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8B379D">
      <w:pPr>
        <w:rPr>
          <w:rFonts w:hint="eastAsia" w:eastAsiaTheme="minorEastAsia"/>
          <w:color w:val="333F50" w:themeColor="text2" w:themeShade="BF"/>
          <w:lang w:eastAsia="zh-CN"/>
        </w:rPr>
        <w:sectPr>
          <w:headerReference r:id="rId3" w:type="default"/>
          <w:pgSz w:w="16838" w:h="11906" w:orient="landscape"/>
          <w:pgMar w:top="499" w:right="306" w:bottom="499" w:left="306" w:header="283" w:footer="510" w:gutter="0"/>
          <w:pgBorders>
            <w:top w:val="none" w:sz="0" w:space="0"/>
            <w:left w:val="none" w:sz="0" w:space="0"/>
            <w:bottom w:val="none" w:sz="0" w:space="0"/>
            <w:right w:val="none" w:sz="0" w:space="0"/>
          </w:pgBorders>
          <w:cols w:space="0" w:num="1"/>
          <w:rtlGutter w:val="0"/>
          <w:docGrid w:type="lines" w:linePitch="312" w:charSpace="0"/>
        </w:sectPr>
      </w:pPr>
      <w:r>
        <w:rPr>
          <w:rFonts w:hint="eastAsia" w:eastAsiaTheme="minorEastAsia"/>
          <w:color w:val="333F50" w:themeColor="text2" w:themeShade="BF"/>
          <w:lang w:eastAsia="zh-CN"/>
        </w:rPr>
        <w:drawing>
          <wp:inline distT="0" distB="0" distL="114300" distR="114300">
            <wp:extent cx="10007600" cy="6887210"/>
            <wp:effectExtent l="0" t="0" r="12700" b="8890"/>
            <wp:docPr id="17" name="图片 17" descr="4cd32d5fc9844ea2174d9f86db8e8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cd32d5fc9844ea2174d9f86db8e8eb"/>
                    <pic:cNvPicPr>
                      <a:picLocks noChangeAspect="1"/>
                    </pic:cNvPicPr>
                  </pic:nvPicPr>
                  <pic:blipFill>
                    <a:blip r:embed="rId5"/>
                    <a:stretch>
                      <a:fillRect/>
                    </a:stretch>
                  </pic:blipFill>
                  <pic:spPr>
                    <a:xfrm>
                      <a:off x="0" y="0"/>
                      <a:ext cx="10007600" cy="6887210"/>
                    </a:xfrm>
                    <a:prstGeom prst="rect">
                      <a:avLst/>
                    </a:prstGeom>
                  </pic:spPr>
                </pic:pic>
              </a:graphicData>
            </a:graphic>
          </wp:inline>
        </w:drawing>
      </w:r>
    </w:p>
    <w:p w14:paraId="7A19C665"/>
    <w:p w14:paraId="63C273CA">
      <w:bookmarkStart w:id="0" w:name="_GoBack"/>
      <w:bookmarkEnd w:id="0"/>
    </w:p>
    <w:p w14:paraId="778ACA65">
      <w:pPr>
        <w:rPr>
          <w:color w:val="2E54A1" w:themeColor="accent1" w:themeShade="BF"/>
        </w:rPr>
      </w:pPr>
    </w:p>
    <w:p w14:paraId="28EB1329">
      <w:pPr>
        <w:rPr>
          <w:color w:val="2E54A1" w:themeColor="accent1" w:themeShade="BF"/>
        </w:rPr>
      </w:pPr>
    </w:p>
    <w:p w14:paraId="16384650">
      <w:pPr>
        <w:rPr>
          <w:color w:val="2E54A1" w:themeColor="accent1" w:themeShade="BF"/>
        </w:rPr>
      </w:pPr>
    </w:p>
    <w:p w14:paraId="38A6A1B1">
      <w:pPr>
        <w:rPr>
          <w:color w:val="2E54A1" w:themeColor="accent1" w:themeShade="BF"/>
        </w:rPr>
      </w:pPr>
    </w:p>
    <w:p w14:paraId="180A99D1">
      <w:pPr>
        <w:ind w:left="0" w:leftChars="0" w:firstLine="1260" w:firstLineChars="600"/>
        <w:rPr>
          <w:color w:val="2E54A1" w:themeColor="accent1" w:themeShade="BF"/>
        </w:rPr>
      </w:pPr>
      <w:r>
        <w:rPr>
          <w:sz w:val="21"/>
        </w:rPr>
        <mc:AlternateContent>
          <mc:Choice Requires="wps">
            <w:drawing>
              <wp:anchor distT="0" distB="0" distL="114300" distR="114300" simplePos="0" relativeHeight="251659264" behindDoc="0" locked="0" layoutInCell="1" allowOverlap="1">
                <wp:simplePos x="0" y="0"/>
                <wp:positionH relativeFrom="column">
                  <wp:posOffset>317500</wp:posOffset>
                </wp:positionH>
                <wp:positionV relativeFrom="paragraph">
                  <wp:posOffset>-830580</wp:posOffset>
                </wp:positionV>
                <wp:extent cx="9762490" cy="6517005"/>
                <wp:effectExtent l="9525" t="9525" r="19685" b="13970"/>
                <wp:wrapNone/>
                <wp:docPr id="14" name="文本框 14"/>
                <wp:cNvGraphicFramePr/>
                <a:graphic xmlns:a="http://schemas.openxmlformats.org/drawingml/2006/main">
                  <a:graphicData uri="http://schemas.microsoft.com/office/word/2010/wordprocessingShape">
                    <wps:wsp>
                      <wps:cNvSpPr txBox="1"/>
                      <wps:spPr>
                        <a:xfrm>
                          <a:off x="0" y="0"/>
                          <a:ext cx="9762490" cy="6517005"/>
                        </a:xfrm>
                        <a:prstGeom prst="rect">
                          <a:avLst/>
                        </a:prstGeom>
                        <a:no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63F89E1">
                            <w:pPr>
                              <w:rPr>
                                <w:rFonts w:hint="eastAsia"/>
                                <w:color w:val="auto"/>
                                <w:lang w:val="en-US" w:eastAsia="zh-CN"/>
                              </w:rPr>
                            </w:pPr>
                            <w:r>
                              <w:rPr>
                                <w:rFonts w:hint="eastAsia"/>
                                <w:color w:val="auto"/>
                                <w:lang w:val="en-US" w:eastAsia="zh-CN"/>
                              </w:rPr>
                              <w:t xml:space="preserve">               </w:t>
                            </w:r>
                          </w:p>
                          <w:p w14:paraId="1505BE7D">
                            <w:pPr>
                              <w:keepNext w:val="0"/>
                              <w:keepLines w:val="0"/>
                              <w:pageBreakBefore w:val="0"/>
                              <w:widowControl w:val="0"/>
                              <w:tabs>
                                <w:tab w:val="left" w:leader="middleDot" w:pos="10500"/>
                              </w:tabs>
                              <w:kinsoku/>
                              <w:wordWrap/>
                              <w:overflowPunct/>
                              <w:topLinePunct w:val="0"/>
                              <w:bidi w:val="0"/>
                              <w:adjustRightInd/>
                              <w:snapToGrid/>
                              <w:jc w:val="center"/>
                              <w:textAlignment w:val="auto"/>
                              <w:rPr>
                                <w:rFonts w:hint="eastAsia" w:ascii="黑体" w:hAnsi="黑体" w:eastAsia="黑体" w:cs="黑体"/>
                                <w:b/>
                                <w:bCs/>
                                <w:color w:val="auto"/>
                                <w:sz w:val="44"/>
                                <w:szCs w:val="44"/>
                                <w:lang w:val="en-US" w:eastAsia="zh-CN"/>
                              </w:rPr>
                            </w:pPr>
                            <w:r>
                              <w:rPr>
                                <w:rFonts w:hint="eastAsia" w:ascii="黑体" w:hAnsi="黑体" w:eastAsia="黑体" w:cs="黑体"/>
                                <w:b/>
                                <w:bCs/>
                                <w:color w:val="auto"/>
                                <w:sz w:val="44"/>
                                <w:szCs w:val="44"/>
                                <w:lang w:val="en-US" w:eastAsia="zh-CN"/>
                              </w:rPr>
                              <w:t>目  录</w:t>
                            </w:r>
                          </w:p>
                          <w:p w14:paraId="650C673F">
                            <w:pPr>
                              <w:keepNext w:val="0"/>
                              <w:keepLines w:val="0"/>
                              <w:pageBreakBefore w:val="0"/>
                              <w:widowControl w:val="0"/>
                              <w:tabs>
                                <w:tab w:val="left" w:leader="middleDot" w:pos="10500"/>
                              </w:tabs>
                              <w:kinsoku/>
                              <w:wordWrap/>
                              <w:overflowPunct/>
                              <w:topLinePunct w:val="0"/>
                              <w:bidi w:val="0"/>
                              <w:adjustRightInd/>
                              <w:snapToGrid/>
                              <w:textAlignment w:val="auto"/>
                              <w:rPr>
                                <w:rFonts w:hint="eastAsia"/>
                                <w:color w:val="auto"/>
                                <w:lang w:val="en-US" w:eastAsia="zh-CN"/>
                              </w:rPr>
                            </w:pPr>
                            <w:r>
                              <w:rPr>
                                <w:rFonts w:hint="eastAsia"/>
                                <w:color w:val="auto"/>
                                <w:lang w:val="en-US" w:eastAsia="zh-CN"/>
                              </w:rPr>
                              <w:t xml:space="preserve">  </w:t>
                            </w:r>
                          </w:p>
                          <w:p w14:paraId="6D9AADF8">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eastAsia" w:ascii="黑体" w:hAnsi="黑体" w:eastAsia="黑体" w:cs="黑体"/>
                                <w:color w:val="auto"/>
                                <w:sz w:val="28"/>
                                <w:szCs w:val="28"/>
                                <w:lang w:val="en-US" w:eastAsia="zh-CN"/>
                              </w:rPr>
                            </w:pPr>
                            <w:r>
                              <w:rPr>
                                <w:rFonts w:hint="eastAsia"/>
                                <w:color w:val="auto"/>
                                <w:lang w:val="en-US" w:eastAsia="zh-CN"/>
                              </w:rPr>
                              <w:t xml:space="preserve">         </w:t>
                            </w:r>
                            <w:r>
                              <w:rPr>
                                <w:rFonts w:hint="eastAsia"/>
                                <w:b/>
                                <w:bCs/>
                                <w:color w:val="auto"/>
                                <w:lang w:val="en-US" w:eastAsia="zh-CN"/>
                              </w:rPr>
                              <w:t xml:space="preserve">  </w:t>
                            </w:r>
                            <w:r>
                              <w:rPr>
                                <w:rFonts w:hint="eastAsia" w:ascii="黑体" w:hAnsi="黑体" w:eastAsia="黑体" w:cs="黑体"/>
                                <w:b/>
                                <w:bCs/>
                                <w:color w:val="auto"/>
                                <w:sz w:val="28"/>
                                <w:szCs w:val="28"/>
                                <w:lang w:val="en-US" w:eastAsia="zh-CN"/>
                              </w:rPr>
                              <w:t>1.整机结构介绍</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01</w:t>
                            </w:r>
                          </w:p>
                          <w:p w14:paraId="3E3CA020">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w:t>
                            </w:r>
                            <w:r>
                              <w:rPr>
                                <w:rFonts w:hint="eastAsia" w:ascii="黑体" w:hAnsi="黑体" w:eastAsia="黑体" w:cs="黑体"/>
                                <w:b/>
                                <w:bCs/>
                                <w:color w:val="auto"/>
                                <w:sz w:val="28"/>
                                <w:szCs w:val="28"/>
                                <w:lang w:val="en-US" w:eastAsia="zh-CN"/>
                              </w:rPr>
                              <w:t xml:space="preserve">  2. 36#塔机安装工况</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03</w:t>
                            </w:r>
                          </w:p>
                          <w:p w14:paraId="536884CC">
                            <w:pPr>
                              <w:keepNext w:val="0"/>
                              <w:keepLines w:val="0"/>
                              <w:pageBreakBefore w:val="0"/>
                              <w:widowControl w:val="0"/>
                              <w:numPr>
                                <w:ilvl w:val="0"/>
                                <w:numId w:val="0"/>
                              </w:numPr>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 36#塔机安装前准备</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03</w:t>
                            </w:r>
                          </w:p>
                          <w:p w14:paraId="5F9AEE07">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2.2 基础节、加强节及标准节安装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05</w:t>
                            </w:r>
                          </w:p>
                          <w:p w14:paraId="4017B07A">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2.3 爬升架安装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07</w:t>
                            </w:r>
                          </w:p>
                          <w:p w14:paraId="34922820">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2.4 特殊节安装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08</w:t>
                            </w:r>
                          </w:p>
                          <w:p w14:paraId="0B147C4B">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2.5 回转总成安装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09</w:t>
                            </w:r>
                          </w:p>
                          <w:p w14:paraId="510C8A6D">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2.6 平衡臂臂节一、二</w:t>
                            </w:r>
                            <w:r>
                              <w:rPr>
                                <w:rFonts w:hint="default" w:ascii="黑体" w:hAnsi="黑体" w:eastAsia="黑体" w:cs="黑体"/>
                                <w:color w:val="auto"/>
                                <w:sz w:val="28"/>
                                <w:szCs w:val="28"/>
                                <w:lang w:val="en-US" w:eastAsia="zh-CN"/>
                              </w:rPr>
                              <w:t>安装</w:t>
                            </w:r>
                            <w:r>
                              <w:rPr>
                                <w:rFonts w:hint="eastAsia" w:ascii="黑体" w:hAnsi="黑体" w:eastAsia="黑体" w:cs="黑体"/>
                                <w:color w:val="auto"/>
                                <w:sz w:val="28"/>
                                <w:szCs w:val="28"/>
                                <w:lang w:val="en-US" w:eastAsia="zh-CN"/>
                              </w:rPr>
                              <w:t xml:space="preserve">  </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10</w:t>
                            </w:r>
                          </w:p>
                          <w:p w14:paraId="3EF4A087">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2.7 起重臂臂节一安装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11</w:t>
                            </w:r>
                          </w:p>
                          <w:p w14:paraId="4AA1D584">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2,8 平衡臂臂节三安装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13</w:t>
                            </w:r>
                          </w:p>
                          <w:p w14:paraId="2DAE53DC">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2.9 第一块平衡重安装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14</w:t>
                            </w:r>
                          </w:p>
                          <w:p w14:paraId="339D368E">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2.10 剩余起重臂安装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15</w:t>
                            </w:r>
                          </w:p>
                          <w:p w14:paraId="5991E7E6">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2.11 穿绳</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18</w:t>
                            </w:r>
                          </w:p>
                          <w:p w14:paraId="5AE0D302">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2.12 顶升加节</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21</w:t>
                            </w:r>
                          </w:p>
                          <w:p w14:paraId="7A582A18">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p>
                          <w:p w14:paraId="428F9B3B">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p>
                          <w:p w14:paraId="0135ADF5">
                            <w:pPr>
                              <w:keepNext w:val="0"/>
                              <w:keepLines w:val="0"/>
                              <w:pageBreakBefore w:val="0"/>
                              <w:widowControl w:val="0"/>
                              <w:tabs>
                                <w:tab w:val="left" w:leader="middleDot" w:pos="10500"/>
                                <w:tab w:val="left" w:leader="middleDot" w:pos="13650"/>
                              </w:tabs>
                              <w:kinsoku/>
                              <w:wordWrap/>
                              <w:overflowPunct/>
                              <w:topLinePunct w:val="0"/>
                              <w:bidi w:val="0"/>
                              <w:adjustRightInd/>
                              <w:snapToGrid/>
                              <w:jc w:val="left"/>
                              <w:textAlignment w:val="auto"/>
                              <w:rPr>
                                <w:rFonts w:hint="eastAsia"/>
                                <w:color w:val="auto"/>
                                <w:sz w:val="28"/>
                                <w:szCs w:val="28"/>
                                <w:lang w:val="en-US" w:eastAsia="zh-CN"/>
                              </w:rPr>
                            </w:pPr>
                          </w:p>
                          <w:p w14:paraId="020BB35D">
                            <w:pPr>
                              <w:keepNext w:val="0"/>
                              <w:keepLines w:val="0"/>
                              <w:pageBreakBefore w:val="0"/>
                              <w:widowControl w:val="0"/>
                              <w:tabs>
                                <w:tab w:val="left" w:leader="middleDot" w:pos="10500"/>
                                <w:tab w:val="left" w:leader="middleDot" w:pos="13650"/>
                              </w:tabs>
                              <w:kinsoku/>
                              <w:wordWrap/>
                              <w:overflowPunct/>
                              <w:topLinePunct w:val="0"/>
                              <w:bidi w:val="0"/>
                              <w:adjustRightInd/>
                              <w:snapToGrid/>
                              <w:jc w:val="left"/>
                              <w:textAlignment w:val="auto"/>
                              <w:rPr>
                                <w:rFonts w:hint="eastAsia"/>
                                <w:color w:val="auto"/>
                                <w:lang w:val="en-US" w:eastAsia="zh-CN"/>
                              </w:rPr>
                            </w:pPr>
                          </w:p>
                          <w:p w14:paraId="5100F9EC">
                            <w:pPr>
                              <w:keepNext w:val="0"/>
                              <w:keepLines w:val="0"/>
                              <w:pageBreakBefore w:val="0"/>
                              <w:widowControl w:val="0"/>
                              <w:tabs>
                                <w:tab w:val="left" w:leader="middleDot" w:pos="10500"/>
                                <w:tab w:val="left" w:leader="middleDot" w:pos="13650"/>
                              </w:tabs>
                              <w:kinsoku/>
                              <w:wordWrap/>
                              <w:overflowPunct/>
                              <w:topLinePunct w:val="0"/>
                              <w:bidi w:val="0"/>
                              <w:adjustRightInd/>
                              <w:snapToGrid/>
                              <w:textAlignment w:val="auto"/>
                              <w:rPr>
                                <w:rFonts w:hint="eastAsia"/>
                                <w:color w:val="auto"/>
                                <w:lang w:val="en-US" w:eastAsia="zh-CN"/>
                              </w:rPr>
                            </w:pPr>
                          </w:p>
                          <w:p w14:paraId="433ACE54">
                            <w:pPr>
                              <w:rPr>
                                <w:rFonts w:hint="eastAsia"/>
                                <w:color w:val="auto"/>
                                <w:lang w:val="en-US" w:eastAsia="zh-CN"/>
                              </w:rPr>
                            </w:pPr>
                          </w:p>
                          <w:p w14:paraId="241DCC6C">
                            <w:pPr>
                              <w:rPr>
                                <w:rFonts w:hint="eastAsia"/>
                                <w:color w:val="auto"/>
                                <w:lang w:val="en-US" w:eastAsia="zh-CN"/>
                              </w:rPr>
                            </w:pPr>
                          </w:p>
                          <w:p w14:paraId="560D3952">
                            <w:pPr>
                              <w:rPr>
                                <w:rFonts w:hint="eastAsia"/>
                                <w:color w:val="auto"/>
                                <w:lang w:val="en-US" w:eastAsia="zh-CN"/>
                              </w:rPr>
                            </w:pPr>
                          </w:p>
                          <w:p w14:paraId="134EA634">
                            <w:pPr>
                              <w:rPr>
                                <w:rFonts w:hint="eastAsia"/>
                                <w:color w:val="auto"/>
                                <w:lang w:val="en-US" w:eastAsia="zh-CN"/>
                              </w:rPr>
                            </w:pPr>
                          </w:p>
                          <w:p w14:paraId="58CBBF57">
                            <w:pPr>
                              <w:rPr>
                                <w:rFonts w:hint="default"/>
                                <w:color w:val="auto"/>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pt;margin-top:-65.4pt;height:513.15pt;width:768.7pt;z-index:251659264;mso-width-relative:page;mso-height-relative:page;" filled="f" stroked="t" coordsize="21600,21600" o:gfxdata="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kZ8j3cAAAA&#10;DAEAAA8AAAAAAAAAAQAgAAAAIgAAAGRycy9kb3ducmV2LnhtbFBLAQIUABQAAAAIAIdO4kA3akk/&#10;UgIAAJIEAAAOAAAAAAAAAAEAIAAAACsBAABkcnMvZTJvRG9jLnhtbFBLBQYAAAAABgAGAFkBAADv&#10;BQAAAAA=&#10;">
                <v:fill on="f" focussize="0,0"/>
                <v:stroke weight="1.5pt" color="#000000 [3204]" joinstyle="round"/>
                <v:imagedata o:title=""/>
                <o:lock v:ext="edit" aspectratio="f"/>
                <v:textbox>
                  <w:txbxContent>
                    <w:p w14:paraId="563F89E1">
                      <w:pPr>
                        <w:rPr>
                          <w:rFonts w:hint="eastAsia"/>
                          <w:color w:val="auto"/>
                          <w:lang w:val="en-US" w:eastAsia="zh-CN"/>
                        </w:rPr>
                      </w:pPr>
                      <w:r>
                        <w:rPr>
                          <w:rFonts w:hint="eastAsia"/>
                          <w:color w:val="auto"/>
                          <w:lang w:val="en-US" w:eastAsia="zh-CN"/>
                        </w:rPr>
                        <w:t xml:space="preserve">               </w:t>
                      </w:r>
                    </w:p>
                    <w:p w14:paraId="1505BE7D">
                      <w:pPr>
                        <w:keepNext w:val="0"/>
                        <w:keepLines w:val="0"/>
                        <w:pageBreakBefore w:val="0"/>
                        <w:widowControl w:val="0"/>
                        <w:tabs>
                          <w:tab w:val="left" w:leader="middleDot" w:pos="10500"/>
                        </w:tabs>
                        <w:kinsoku/>
                        <w:wordWrap/>
                        <w:overflowPunct/>
                        <w:topLinePunct w:val="0"/>
                        <w:bidi w:val="0"/>
                        <w:adjustRightInd/>
                        <w:snapToGrid/>
                        <w:jc w:val="center"/>
                        <w:textAlignment w:val="auto"/>
                        <w:rPr>
                          <w:rFonts w:hint="eastAsia" w:ascii="黑体" w:hAnsi="黑体" w:eastAsia="黑体" w:cs="黑体"/>
                          <w:b/>
                          <w:bCs/>
                          <w:color w:val="auto"/>
                          <w:sz w:val="44"/>
                          <w:szCs w:val="44"/>
                          <w:lang w:val="en-US" w:eastAsia="zh-CN"/>
                        </w:rPr>
                      </w:pPr>
                      <w:r>
                        <w:rPr>
                          <w:rFonts w:hint="eastAsia" w:ascii="黑体" w:hAnsi="黑体" w:eastAsia="黑体" w:cs="黑体"/>
                          <w:b/>
                          <w:bCs/>
                          <w:color w:val="auto"/>
                          <w:sz w:val="44"/>
                          <w:szCs w:val="44"/>
                          <w:lang w:val="en-US" w:eastAsia="zh-CN"/>
                        </w:rPr>
                        <w:t>目  录</w:t>
                      </w:r>
                    </w:p>
                    <w:p w14:paraId="650C673F">
                      <w:pPr>
                        <w:keepNext w:val="0"/>
                        <w:keepLines w:val="0"/>
                        <w:pageBreakBefore w:val="0"/>
                        <w:widowControl w:val="0"/>
                        <w:tabs>
                          <w:tab w:val="left" w:leader="middleDot" w:pos="10500"/>
                        </w:tabs>
                        <w:kinsoku/>
                        <w:wordWrap/>
                        <w:overflowPunct/>
                        <w:topLinePunct w:val="0"/>
                        <w:bidi w:val="0"/>
                        <w:adjustRightInd/>
                        <w:snapToGrid/>
                        <w:textAlignment w:val="auto"/>
                        <w:rPr>
                          <w:rFonts w:hint="eastAsia"/>
                          <w:color w:val="auto"/>
                          <w:lang w:val="en-US" w:eastAsia="zh-CN"/>
                        </w:rPr>
                      </w:pPr>
                      <w:r>
                        <w:rPr>
                          <w:rFonts w:hint="eastAsia"/>
                          <w:color w:val="auto"/>
                          <w:lang w:val="en-US" w:eastAsia="zh-CN"/>
                        </w:rPr>
                        <w:t xml:space="preserve">  </w:t>
                      </w:r>
                    </w:p>
                    <w:p w14:paraId="6D9AADF8">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eastAsia" w:ascii="黑体" w:hAnsi="黑体" w:eastAsia="黑体" w:cs="黑体"/>
                          <w:color w:val="auto"/>
                          <w:sz w:val="28"/>
                          <w:szCs w:val="28"/>
                          <w:lang w:val="en-US" w:eastAsia="zh-CN"/>
                        </w:rPr>
                      </w:pPr>
                      <w:r>
                        <w:rPr>
                          <w:rFonts w:hint="eastAsia"/>
                          <w:color w:val="auto"/>
                          <w:lang w:val="en-US" w:eastAsia="zh-CN"/>
                        </w:rPr>
                        <w:t xml:space="preserve">         </w:t>
                      </w:r>
                      <w:r>
                        <w:rPr>
                          <w:rFonts w:hint="eastAsia"/>
                          <w:b/>
                          <w:bCs/>
                          <w:color w:val="auto"/>
                          <w:lang w:val="en-US" w:eastAsia="zh-CN"/>
                        </w:rPr>
                        <w:t xml:space="preserve">  </w:t>
                      </w:r>
                      <w:r>
                        <w:rPr>
                          <w:rFonts w:hint="eastAsia" w:ascii="黑体" w:hAnsi="黑体" w:eastAsia="黑体" w:cs="黑体"/>
                          <w:b/>
                          <w:bCs/>
                          <w:color w:val="auto"/>
                          <w:sz w:val="28"/>
                          <w:szCs w:val="28"/>
                          <w:lang w:val="en-US" w:eastAsia="zh-CN"/>
                        </w:rPr>
                        <w:t>1.整机结构介绍</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01</w:t>
                      </w:r>
                    </w:p>
                    <w:p w14:paraId="3E3CA020">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w:t>
                      </w:r>
                      <w:r>
                        <w:rPr>
                          <w:rFonts w:hint="eastAsia" w:ascii="黑体" w:hAnsi="黑体" w:eastAsia="黑体" w:cs="黑体"/>
                          <w:b/>
                          <w:bCs/>
                          <w:color w:val="auto"/>
                          <w:sz w:val="28"/>
                          <w:szCs w:val="28"/>
                          <w:lang w:val="en-US" w:eastAsia="zh-CN"/>
                        </w:rPr>
                        <w:t xml:space="preserve">  2. 36#塔机安装工况</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03</w:t>
                      </w:r>
                    </w:p>
                    <w:p w14:paraId="536884CC">
                      <w:pPr>
                        <w:keepNext w:val="0"/>
                        <w:keepLines w:val="0"/>
                        <w:pageBreakBefore w:val="0"/>
                        <w:widowControl w:val="0"/>
                        <w:numPr>
                          <w:ilvl w:val="0"/>
                          <w:numId w:val="0"/>
                        </w:numPr>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 36#塔机安装前准备</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03</w:t>
                      </w:r>
                    </w:p>
                    <w:p w14:paraId="5F9AEE07">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2.2 基础节、加强节及标准节安装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05</w:t>
                      </w:r>
                    </w:p>
                    <w:p w14:paraId="4017B07A">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2.3 爬升架安装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07</w:t>
                      </w:r>
                    </w:p>
                    <w:p w14:paraId="34922820">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2.4 特殊节安装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08</w:t>
                      </w:r>
                    </w:p>
                    <w:p w14:paraId="0B147C4B">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2.5 回转总成安装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09</w:t>
                      </w:r>
                    </w:p>
                    <w:p w14:paraId="510C8A6D">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2.6 平衡臂臂节一、二</w:t>
                      </w:r>
                      <w:r>
                        <w:rPr>
                          <w:rFonts w:hint="default" w:ascii="黑体" w:hAnsi="黑体" w:eastAsia="黑体" w:cs="黑体"/>
                          <w:color w:val="auto"/>
                          <w:sz w:val="28"/>
                          <w:szCs w:val="28"/>
                          <w:lang w:val="en-US" w:eastAsia="zh-CN"/>
                        </w:rPr>
                        <w:t>安装</w:t>
                      </w:r>
                      <w:r>
                        <w:rPr>
                          <w:rFonts w:hint="eastAsia" w:ascii="黑体" w:hAnsi="黑体" w:eastAsia="黑体" w:cs="黑体"/>
                          <w:color w:val="auto"/>
                          <w:sz w:val="28"/>
                          <w:szCs w:val="28"/>
                          <w:lang w:val="en-US" w:eastAsia="zh-CN"/>
                        </w:rPr>
                        <w:t xml:space="preserve">  </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10</w:t>
                      </w:r>
                    </w:p>
                    <w:p w14:paraId="3EF4A087">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2.7 起重臂臂节一安装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11</w:t>
                      </w:r>
                    </w:p>
                    <w:p w14:paraId="4AA1D584">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2,8 平衡臂臂节三安装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13</w:t>
                      </w:r>
                    </w:p>
                    <w:p w14:paraId="2DAE53DC">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2.9 第一块平衡重安装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14</w:t>
                      </w:r>
                    </w:p>
                    <w:p w14:paraId="339D368E">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2.10 剩余起重臂安装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15</w:t>
                      </w:r>
                    </w:p>
                    <w:p w14:paraId="5991E7E6">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2.11 穿绳</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18</w:t>
                      </w:r>
                    </w:p>
                    <w:p w14:paraId="5AE0D302">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2.12 顶升加节</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21</w:t>
                      </w:r>
                    </w:p>
                    <w:p w14:paraId="7A582A18">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p>
                    <w:p w14:paraId="428F9B3B">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p>
                    <w:p w14:paraId="0135ADF5">
                      <w:pPr>
                        <w:keepNext w:val="0"/>
                        <w:keepLines w:val="0"/>
                        <w:pageBreakBefore w:val="0"/>
                        <w:widowControl w:val="0"/>
                        <w:tabs>
                          <w:tab w:val="left" w:leader="middleDot" w:pos="10500"/>
                          <w:tab w:val="left" w:leader="middleDot" w:pos="13650"/>
                        </w:tabs>
                        <w:kinsoku/>
                        <w:wordWrap/>
                        <w:overflowPunct/>
                        <w:topLinePunct w:val="0"/>
                        <w:bidi w:val="0"/>
                        <w:adjustRightInd/>
                        <w:snapToGrid/>
                        <w:jc w:val="left"/>
                        <w:textAlignment w:val="auto"/>
                        <w:rPr>
                          <w:rFonts w:hint="eastAsia"/>
                          <w:color w:val="auto"/>
                          <w:sz w:val="28"/>
                          <w:szCs w:val="28"/>
                          <w:lang w:val="en-US" w:eastAsia="zh-CN"/>
                        </w:rPr>
                      </w:pPr>
                    </w:p>
                    <w:p w14:paraId="020BB35D">
                      <w:pPr>
                        <w:keepNext w:val="0"/>
                        <w:keepLines w:val="0"/>
                        <w:pageBreakBefore w:val="0"/>
                        <w:widowControl w:val="0"/>
                        <w:tabs>
                          <w:tab w:val="left" w:leader="middleDot" w:pos="10500"/>
                          <w:tab w:val="left" w:leader="middleDot" w:pos="13650"/>
                        </w:tabs>
                        <w:kinsoku/>
                        <w:wordWrap/>
                        <w:overflowPunct/>
                        <w:topLinePunct w:val="0"/>
                        <w:bidi w:val="0"/>
                        <w:adjustRightInd/>
                        <w:snapToGrid/>
                        <w:jc w:val="left"/>
                        <w:textAlignment w:val="auto"/>
                        <w:rPr>
                          <w:rFonts w:hint="eastAsia"/>
                          <w:color w:val="auto"/>
                          <w:lang w:val="en-US" w:eastAsia="zh-CN"/>
                        </w:rPr>
                      </w:pPr>
                    </w:p>
                    <w:p w14:paraId="5100F9EC">
                      <w:pPr>
                        <w:keepNext w:val="0"/>
                        <w:keepLines w:val="0"/>
                        <w:pageBreakBefore w:val="0"/>
                        <w:widowControl w:val="0"/>
                        <w:tabs>
                          <w:tab w:val="left" w:leader="middleDot" w:pos="10500"/>
                          <w:tab w:val="left" w:leader="middleDot" w:pos="13650"/>
                        </w:tabs>
                        <w:kinsoku/>
                        <w:wordWrap/>
                        <w:overflowPunct/>
                        <w:topLinePunct w:val="0"/>
                        <w:bidi w:val="0"/>
                        <w:adjustRightInd/>
                        <w:snapToGrid/>
                        <w:textAlignment w:val="auto"/>
                        <w:rPr>
                          <w:rFonts w:hint="eastAsia"/>
                          <w:color w:val="auto"/>
                          <w:lang w:val="en-US" w:eastAsia="zh-CN"/>
                        </w:rPr>
                      </w:pPr>
                    </w:p>
                    <w:p w14:paraId="433ACE54">
                      <w:pPr>
                        <w:rPr>
                          <w:rFonts w:hint="eastAsia"/>
                          <w:color w:val="auto"/>
                          <w:lang w:val="en-US" w:eastAsia="zh-CN"/>
                        </w:rPr>
                      </w:pPr>
                    </w:p>
                    <w:p w14:paraId="241DCC6C">
                      <w:pPr>
                        <w:rPr>
                          <w:rFonts w:hint="eastAsia"/>
                          <w:color w:val="auto"/>
                          <w:lang w:val="en-US" w:eastAsia="zh-CN"/>
                        </w:rPr>
                      </w:pPr>
                    </w:p>
                    <w:p w14:paraId="560D3952">
                      <w:pPr>
                        <w:rPr>
                          <w:rFonts w:hint="eastAsia"/>
                          <w:color w:val="auto"/>
                          <w:lang w:val="en-US" w:eastAsia="zh-CN"/>
                        </w:rPr>
                      </w:pPr>
                    </w:p>
                    <w:p w14:paraId="134EA634">
                      <w:pPr>
                        <w:rPr>
                          <w:rFonts w:hint="eastAsia"/>
                          <w:color w:val="auto"/>
                          <w:lang w:val="en-US" w:eastAsia="zh-CN"/>
                        </w:rPr>
                      </w:pPr>
                    </w:p>
                    <w:p w14:paraId="58CBBF57">
                      <w:pPr>
                        <w:rPr>
                          <w:rFonts w:hint="default"/>
                          <w:color w:val="auto"/>
                          <w:lang w:val="en-US" w:eastAsia="zh-CN"/>
                        </w:rPr>
                      </w:pPr>
                    </w:p>
                  </w:txbxContent>
                </v:textbox>
              </v:shape>
            </w:pict>
          </mc:Fallback>
        </mc:AlternateContent>
      </w:r>
    </w:p>
    <w:p w14:paraId="0CF00F92">
      <w:pPr>
        <w:rPr>
          <w:color w:val="2E54A1" w:themeColor="accent1" w:themeShade="BF"/>
        </w:rPr>
      </w:pPr>
    </w:p>
    <w:p w14:paraId="26AEBC66">
      <w:pPr>
        <w:rPr>
          <w:color w:val="2E54A1" w:themeColor="accent1" w:themeShade="BF"/>
        </w:rPr>
      </w:pPr>
    </w:p>
    <w:p w14:paraId="0992E765">
      <w:pPr>
        <w:rPr>
          <w:color w:val="2E54A1" w:themeColor="accent1" w:themeShade="BF"/>
        </w:rPr>
      </w:pPr>
    </w:p>
    <w:p w14:paraId="365CB120">
      <w:pPr>
        <w:rPr>
          <w:color w:val="2E54A1" w:themeColor="accent1" w:themeShade="BF"/>
        </w:rPr>
      </w:pPr>
    </w:p>
    <w:p w14:paraId="4D6DF304">
      <w:pPr>
        <w:rPr>
          <w:color w:val="2E54A1" w:themeColor="accent1" w:themeShade="BF"/>
        </w:rPr>
      </w:pPr>
    </w:p>
    <w:p w14:paraId="0D0287E8">
      <w:pPr>
        <w:rPr>
          <w:color w:val="2E54A1" w:themeColor="accent1" w:themeShade="BF"/>
        </w:rPr>
      </w:pPr>
    </w:p>
    <w:p w14:paraId="0B56801A">
      <w:pPr>
        <w:rPr>
          <w:color w:val="2E54A1" w:themeColor="accent1" w:themeShade="BF"/>
        </w:rPr>
      </w:pPr>
    </w:p>
    <w:p w14:paraId="247BEF87">
      <w:pPr>
        <w:rPr>
          <w:color w:val="2E54A1" w:themeColor="accent1" w:themeShade="BF"/>
        </w:rPr>
      </w:pPr>
    </w:p>
    <w:p w14:paraId="174F4501">
      <w:pPr>
        <w:rPr>
          <w:color w:val="2E54A1" w:themeColor="accent1" w:themeShade="BF"/>
        </w:rPr>
      </w:pPr>
    </w:p>
    <w:p w14:paraId="328F1E38">
      <w:pPr>
        <w:rPr>
          <w:color w:val="2E54A1" w:themeColor="accent1" w:themeShade="BF"/>
        </w:rPr>
      </w:pPr>
    </w:p>
    <w:p w14:paraId="2C325841">
      <w:pPr>
        <w:rPr>
          <w:color w:val="2E54A1" w:themeColor="accent1" w:themeShade="BF"/>
        </w:rPr>
      </w:pPr>
    </w:p>
    <w:p w14:paraId="71E95692">
      <w:pPr>
        <w:rPr>
          <w:color w:val="2E54A1" w:themeColor="accent1" w:themeShade="BF"/>
        </w:rPr>
      </w:pPr>
    </w:p>
    <w:p w14:paraId="3613E281">
      <w:pPr>
        <w:rPr>
          <w:color w:val="2E54A1" w:themeColor="accent1" w:themeShade="BF"/>
        </w:rPr>
      </w:pPr>
    </w:p>
    <w:p w14:paraId="73B4EE97">
      <w:pPr>
        <w:rPr>
          <w:color w:val="2E54A1" w:themeColor="accent1" w:themeShade="BF"/>
        </w:rPr>
      </w:pPr>
    </w:p>
    <w:p w14:paraId="17552CA7">
      <w:pPr>
        <w:rPr>
          <w:color w:val="2E54A1" w:themeColor="accent1" w:themeShade="BF"/>
        </w:rPr>
      </w:pPr>
    </w:p>
    <w:p w14:paraId="02CFAC83">
      <w:pPr>
        <w:rPr>
          <w:color w:val="2E54A1" w:themeColor="accent1" w:themeShade="BF"/>
        </w:rPr>
      </w:pPr>
    </w:p>
    <w:p w14:paraId="1450DCB2">
      <w:pPr>
        <w:rPr>
          <w:color w:val="2E54A1" w:themeColor="accent1" w:themeShade="BF"/>
        </w:rPr>
      </w:pPr>
    </w:p>
    <w:p w14:paraId="0E612A17">
      <w:pPr>
        <w:rPr>
          <w:color w:val="2E54A1" w:themeColor="accent1" w:themeShade="BF"/>
        </w:rPr>
      </w:pPr>
    </w:p>
    <w:p w14:paraId="47AB6409">
      <w:pPr>
        <w:rPr>
          <w:color w:val="2E54A1" w:themeColor="accent1" w:themeShade="BF"/>
        </w:rPr>
      </w:pPr>
    </w:p>
    <w:p w14:paraId="112CF4BA">
      <w:pPr>
        <w:rPr>
          <w:color w:val="2E54A1" w:themeColor="accent1" w:themeShade="BF"/>
        </w:rPr>
      </w:pPr>
    </w:p>
    <w:p w14:paraId="507DBE2B">
      <w:pPr>
        <w:rPr>
          <w:color w:val="2E54A1" w:themeColor="accent1" w:themeShade="BF"/>
        </w:rPr>
      </w:pPr>
    </w:p>
    <w:p w14:paraId="110AB6F3">
      <w:pPr>
        <w:rPr>
          <w:color w:val="2E54A1" w:themeColor="accent1" w:themeShade="BF"/>
        </w:rPr>
      </w:pPr>
    </w:p>
    <w:p w14:paraId="2FC8D01F">
      <w:pPr>
        <w:rPr>
          <w:color w:val="2E54A1" w:themeColor="accent1" w:themeShade="BF"/>
        </w:rPr>
      </w:pPr>
    </w:p>
    <w:p w14:paraId="6B28E5E9">
      <w:pPr>
        <w:rPr>
          <w:color w:val="2E54A1" w:themeColor="accent1" w:themeShade="BF"/>
        </w:rPr>
      </w:pPr>
    </w:p>
    <w:p w14:paraId="4A880771">
      <w:pPr>
        <w:rPr>
          <w:color w:val="2E54A1" w:themeColor="accent1" w:themeShade="BF"/>
        </w:rPr>
      </w:pPr>
    </w:p>
    <w:p w14:paraId="688B9E31">
      <w:pPr>
        <w:rPr>
          <w:color w:val="2E54A1" w:themeColor="accent1" w:themeShade="BF"/>
        </w:rPr>
      </w:pPr>
    </w:p>
    <w:p w14:paraId="7459B8D8">
      <w:pPr>
        <w:rPr>
          <w:color w:val="2E54A1" w:themeColor="accent1" w:themeShade="BF"/>
        </w:rPr>
      </w:pPr>
    </w:p>
    <w:p w14:paraId="2915FC6F">
      <w:pPr>
        <w:rPr>
          <w:color w:val="2E54A1" w:themeColor="accent1" w:themeShade="BF"/>
        </w:rPr>
      </w:pPr>
    </w:p>
    <w:tbl>
      <w:tblPr>
        <w:tblStyle w:val="13"/>
        <w:tblW w:w="15299" w:type="dxa"/>
        <w:tblInd w:w="6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0"/>
        <w:gridCol w:w="3944"/>
        <w:gridCol w:w="2214"/>
        <w:gridCol w:w="2982"/>
        <w:gridCol w:w="2104"/>
        <w:gridCol w:w="1995"/>
      </w:tblGrid>
      <w:tr w14:paraId="1B281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60" w:type="dxa"/>
            <w:tcBorders>
              <w:top w:val="single" w:color="auto" w:sz="12" w:space="0"/>
              <w:left w:val="single" w:color="auto" w:sz="12" w:space="0"/>
              <w:bottom w:val="single" w:color="auto" w:sz="12" w:space="0"/>
              <w:right w:val="single" w:color="auto" w:sz="12" w:space="0"/>
            </w:tcBorders>
            <w:vAlign w:val="center"/>
          </w:tcPr>
          <w:p w14:paraId="729F71FD">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944" w:type="dxa"/>
            <w:tcBorders>
              <w:top w:val="single" w:color="auto" w:sz="12" w:space="0"/>
              <w:left w:val="single" w:color="auto" w:sz="12" w:space="0"/>
              <w:bottom w:val="single" w:color="auto" w:sz="12" w:space="0"/>
              <w:right w:val="single" w:color="auto" w:sz="12" w:space="0"/>
            </w:tcBorders>
            <w:vAlign w:val="center"/>
          </w:tcPr>
          <w:p w14:paraId="2F09366E">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XGT600-25S塔机安装作业指导书</w:t>
            </w:r>
          </w:p>
        </w:tc>
        <w:tc>
          <w:tcPr>
            <w:tcW w:w="2214" w:type="dxa"/>
            <w:tcBorders>
              <w:top w:val="single" w:color="auto" w:sz="12" w:space="0"/>
              <w:left w:val="single" w:color="auto" w:sz="12" w:space="0"/>
              <w:bottom w:val="single" w:color="auto" w:sz="12" w:space="0"/>
              <w:right w:val="single" w:color="auto" w:sz="12" w:space="0"/>
            </w:tcBorders>
            <w:vAlign w:val="center"/>
          </w:tcPr>
          <w:p w14:paraId="3309DB4E">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2982" w:type="dxa"/>
            <w:tcBorders>
              <w:top w:val="single" w:color="auto" w:sz="12" w:space="0"/>
              <w:left w:val="single" w:color="auto" w:sz="12" w:space="0"/>
              <w:bottom w:val="single" w:color="auto" w:sz="12" w:space="0"/>
              <w:right w:val="single" w:color="auto" w:sz="12" w:space="0"/>
            </w:tcBorders>
            <w:vAlign w:val="center"/>
          </w:tcPr>
          <w:p w14:paraId="6F4150D8">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FF0000"/>
                <w:sz w:val="24"/>
                <w:szCs w:val="24"/>
                <w:vertAlign w:val="baseline"/>
                <w:lang w:val="en-US" w:eastAsia="zh-CN"/>
              </w:rPr>
              <w:t>EGS-TJ-01</w:t>
            </w:r>
          </w:p>
        </w:tc>
        <w:tc>
          <w:tcPr>
            <w:tcW w:w="2104" w:type="dxa"/>
            <w:tcBorders>
              <w:top w:val="single" w:color="auto" w:sz="12" w:space="0"/>
              <w:left w:val="single" w:color="auto" w:sz="12" w:space="0"/>
              <w:bottom w:val="single" w:color="auto" w:sz="12" w:space="0"/>
              <w:right w:val="single" w:color="auto" w:sz="12" w:space="0"/>
            </w:tcBorders>
            <w:vAlign w:val="center"/>
          </w:tcPr>
          <w:p w14:paraId="6D1150D3">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1995" w:type="dxa"/>
            <w:tcBorders>
              <w:top w:val="single" w:color="auto" w:sz="12" w:space="0"/>
              <w:left w:val="single" w:color="auto" w:sz="12" w:space="0"/>
              <w:bottom w:val="single" w:color="auto" w:sz="12" w:space="0"/>
              <w:right w:val="single" w:color="auto" w:sz="12" w:space="0"/>
            </w:tcBorders>
            <w:vAlign w:val="center"/>
          </w:tcPr>
          <w:p w14:paraId="526BEBCE">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01</w:t>
            </w:r>
          </w:p>
        </w:tc>
      </w:tr>
      <w:tr w14:paraId="41418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060" w:type="dxa"/>
            <w:tcBorders>
              <w:top w:val="single" w:color="auto" w:sz="12" w:space="0"/>
              <w:left w:val="single" w:color="auto" w:sz="12" w:space="0"/>
              <w:bottom w:val="single" w:color="auto" w:sz="12" w:space="0"/>
              <w:right w:val="single" w:color="auto" w:sz="12" w:space="0"/>
            </w:tcBorders>
            <w:vAlign w:val="center"/>
          </w:tcPr>
          <w:p w14:paraId="2231F2E4">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944" w:type="dxa"/>
            <w:tcBorders>
              <w:top w:val="single" w:color="auto" w:sz="12" w:space="0"/>
              <w:left w:val="single" w:color="auto" w:sz="12" w:space="0"/>
              <w:bottom w:val="single" w:color="auto" w:sz="12" w:space="0"/>
              <w:right w:val="single" w:color="auto" w:sz="12" w:space="0"/>
            </w:tcBorders>
            <w:vAlign w:val="center"/>
          </w:tcPr>
          <w:p w14:paraId="18AAA204">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整机结构介绍</w:t>
            </w:r>
          </w:p>
        </w:tc>
        <w:tc>
          <w:tcPr>
            <w:tcW w:w="2214" w:type="dxa"/>
            <w:tcBorders>
              <w:top w:val="single" w:color="auto" w:sz="12" w:space="0"/>
              <w:left w:val="single" w:color="auto" w:sz="12" w:space="0"/>
              <w:bottom w:val="single" w:color="auto" w:sz="12" w:space="0"/>
              <w:right w:val="single" w:color="auto" w:sz="12" w:space="0"/>
            </w:tcBorders>
            <w:vAlign w:val="center"/>
          </w:tcPr>
          <w:p w14:paraId="45E130F7">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2982" w:type="dxa"/>
            <w:tcBorders>
              <w:top w:val="single" w:color="auto" w:sz="12" w:space="0"/>
              <w:left w:val="single" w:color="auto" w:sz="12" w:space="0"/>
              <w:bottom w:val="single" w:color="auto" w:sz="12" w:space="0"/>
              <w:right w:val="single" w:color="auto" w:sz="12" w:space="0"/>
            </w:tcBorders>
            <w:vAlign w:val="center"/>
          </w:tcPr>
          <w:p w14:paraId="342C5CF4">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p>
        </w:tc>
        <w:tc>
          <w:tcPr>
            <w:tcW w:w="2104" w:type="dxa"/>
            <w:tcBorders>
              <w:top w:val="single" w:color="auto" w:sz="12" w:space="0"/>
              <w:left w:val="single" w:color="auto" w:sz="12" w:space="0"/>
              <w:bottom w:val="single" w:color="auto" w:sz="12" w:space="0"/>
              <w:right w:val="single" w:color="auto" w:sz="12" w:space="0"/>
            </w:tcBorders>
            <w:vAlign w:val="center"/>
          </w:tcPr>
          <w:p w14:paraId="70AE46EB">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themeColor="text1"/>
                <w:sz w:val="24"/>
                <w:szCs w:val="24"/>
                <w:vertAlign w:val="baseline"/>
                <w14:textFill>
                  <w14:solidFill>
                    <w14:schemeClr w14:val="tx1"/>
                  </w14:solidFill>
                </w14:textFill>
              </w:rPr>
            </w:pPr>
          </w:p>
        </w:tc>
        <w:tc>
          <w:tcPr>
            <w:tcW w:w="1995" w:type="dxa"/>
            <w:tcBorders>
              <w:top w:val="single" w:color="auto" w:sz="12" w:space="0"/>
              <w:left w:val="single" w:color="auto" w:sz="12" w:space="0"/>
              <w:bottom w:val="single" w:color="auto" w:sz="12" w:space="0"/>
              <w:right w:val="single" w:color="auto" w:sz="12" w:space="0"/>
            </w:tcBorders>
            <w:vAlign w:val="center"/>
          </w:tcPr>
          <w:p w14:paraId="711A59DA">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p>
        </w:tc>
      </w:tr>
      <w:tr w14:paraId="7732E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004" w:type="dxa"/>
            <w:gridSpan w:val="2"/>
            <w:tcBorders>
              <w:top w:val="single" w:color="auto" w:sz="12" w:space="0"/>
              <w:left w:val="single" w:color="auto" w:sz="12" w:space="0"/>
              <w:bottom w:val="single" w:color="auto" w:sz="12" w:space="0"/>
              <w:right w:val="single" w:color="auto" w:sz="12" w:space="0"/>
            </w:tcBorders>
            <w:vAlign w:val="center"/>
          </w:tcPr>
          <w:p w14:paraId="2FE63EBD">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整机立面图</w:t>
            </w:r>
          </w:p>
        </w:tc>
        <w:tc>
          <w:tcPr>
            <w:tcW w:w="2214" w:type="dxa"/>
            <w:tcBorders>
              <w:top w:val="single" w:color="auto" w:sz="12" w:space="0"/>
              <w:left w:val="single" w:color="auto" w:sz="12" w:space="0"/>
              <w:bottom w:val="single" w:color="auto" w:sz="12" w:space="0"/>
              <w:right w:val="single" w:color="auto" w:sz="12" w:space="0"/>
            </w:tcBorders>
            <w:vAlign w:val="center"/>
          </w:tcPr>
          <w:p w14:paraId="4A641908">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themeColor="text1"/>
                <w:sz w:val="24"/>
                <w:szCs w:val="24"/>
                <w:vertAlign w:val="baseline"/>
                <w14:textFill>
                  <w14:solidFill>
                    <w14:schemeClr w14:val="tx1"/>
                  </w14:solidFill>
                </w14:textFill>
              </w:rPr>
            </w:pPr>
          </w:p>
        </w:tc>
        <w:tc>
          <w:tcPr>
            <w:tcW w:w="2982" w:type="dxa"/>
            <w:tcBorders>
              <w:top w:val="single" w:color="auto" w:sz="12" w:space="0"/>
              <w:left w:val="single" w:color="auto" w:sz="12" w:space="0"/>
              <w:bottom w:val="single" w:color="auto" w:sz="12" w:space="0"/>
              <w:right w:val="single" w:color="auto" w:sz="12" w:space="0"/>
            </w:tcBorders>
            <w:vAlign w:val="center"/>
          </w:tcPr>
          <w:p w14:paraId="709AE40A">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p>
        </w:tc>
        <w:tc>
          <w:tcPr>
            <w:tcW w:w="2104" w:type="dxa"/>
            <w:tcBorders>
              <w:top w:val="single" w:color="auto" w:sz="12" w:space="0"/>
              <w:left w:val="single" w:color="auto" w:sz="12" w:space="0"/>
              <w:bottom w:val="single" w:color="auto" w:sz="12" w:space="0"/>
              <w:right w:val="single" w:color="auto" w:sz="12" w:space="0"/>
            </w:tcBorders>
            <w:vAlign w:val="center"/>
          </w:tcPr>
          <w:p w14:paraId="5092BA77">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themeColor="text1"/>
                <w:sz w:val="24"/>
                <w:szCs w:val="24"/>
                <w:vertAlign w:val="baseline"/>
                <w14:textFill>
                  <w14:solidFill>
                    <w14:schemeClr w14:val="tx1"/>
                  </w14:solidFill>
                </w14:textFill>
              </w:rPr>
            </w:pPr>
          </w:p>
        </w:tc>
        <w:tc>
          <w:tcPr>
            <w:tcW w:w="1995" w:type="dxa"/>
            <w:tcBorders>
              <w:top w:val="single" w:color="auto" w:sz="12" w:space="0"/>
              <w:left w:val="single" w:color="auto" w:sz="12" w:space="0"/>
              <w:bottom w:val="single" w:color="auto" w:sz="12" w:space="0"/>
              <w:right w:val="single" w:color="auto" w:sz="12" w:space="0"/>
            </w:tcBorders>
            <w:vAlign w:val="center"/>
          </w:tcPr>
          <w:p w14:paraId="60720798">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p>
        </w:tc>
      </w:tr>
      <w:tr w14:paraId="44C12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6004" w:type="dxa"/>
            <w:gridSpan w:val="2"/>
            <w:vMerge w:val="restart"/>
            <w:tcBorders>
              <w:top w:val="single" w:color="auto" w:sz="12" w:space="0"/>
              <w:left w:val="single" w:color="auto" w:sz="12" w:space="0"/>
              <w:right w:val="single" w:color="auto" w:sz="12" w:space="0"/>
            </w:tcBorders>
            <w:vAlign w:val="center"/>
          </w:tcPr>
          <w:p w14:paraId="67085367">
            <w:pPr>
              <w:keepNext w:val="0"/>
              <w:keepLines w:val="0"/>
              <w:suppressLineNumbers w:val="0"/>
              <w:spacing w:before="0" w:beforeAutospacing="0" w:after="160" w:afterAutospacing="0" w:line="276" w:lineRule="auto"/>
              <w:ind w:left="0" w:right="0"/>
              <w:jc w:val="center"/>
              <w:rPr>
                <w:rFonts w:hint="eastAsia" w:ascii="黑体" w:hAnsi="黑体" w:cs="黑体" w:eastAsiaTheme="minorEastAsia"/>
                <w:color w:val="000000" w:themeColor="text1"/>
                <w:sz w:val="24"/>
                <w:szCs w:val="24"/>
                <w:vertAlign w:val="baseline"/>
                <w:lang w:val="en-US" w:eastAsia="zh-CN"/>
                <w14:textFill>
                  <w14:solidFill>
                    <w14:schemeClr w14:val="tx1"/>
                  </w14:solidFill>
                </w14:textFill>
              </w:rPr>
            </w:pPr>
            <w:r>
              <w:rPr>
                <w:rFonts w:hint="default"/>
              </w:rPr>
              <w:drawing>
                <wp:inline distT="0" distB="0" distL="114300" distR="114300">
                  <wp:extent cx="3674745" cy="3724910"/>
                  <wp:effectExtent l="0" t="0" r="1905" b="889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6"/>
                          <a:stretch>
                            <a:fillRect/>
                          </a:stretch>
                        </pic:blipFill>
                        <pic:spPr>
                          <a:xfrm>
                            <a:off x="0" y="0"/>
                            <a:ext cx="3674745" cy="3724910"/>
                          </a:xfrm>
                          <a:prstGeom prst="rect">
                            <a:avLst/>
                          </a:prstGeom>
                          <a:noFill/>
                          <a:ln>
                            <a:noFill/>
                          </a:ln>
                        </pic:spPr>
                      </pic:pic>
                    </a:graphicData>
                  </a:graphic>
                </wp:inline>
              </w:drawing>
            </w:r>
            <w:r>
              <w:rPr>
                <w:rFonts w:hint="eastAsia"/>
                <w:lang w:val="en-US" w:eastAsia="zh-CN"/>
              </w:rPr>
              <w:t>1</w:t>
            </w:r>
          </w:p>
        </w:tc>
        <w:tc>
          <w:tcPr>
            <w:tcW w:w="9295" w:type="dxa"/>
            <w:gridSpan w:val="4"/>
            <w:tcBorders>
              <w:top w:val="single" w:color="auto" w:sz="12" w:space="0"/>
              <w:left w:val="single" w:color="auto" w:sz="12" w:space="0"/>
              <w:bottom w:val="single" w:color="auto" w:sz="12" w:space="0"/>
              <w:right w:val="single" w:color="auto" w:sz="12" w:space="0"/>
            </w:tcBorders>
            <w:vAlign w:val="center"/>
          </w:tcPr>
          <w:p w14:paraId="1B904DA9">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塔机主要部件重量及吊装高度</w:t>
            </w:r>
          </w:p>
        </w:tc>
      </w:tr>
      <w:tr w14:paraId="57596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004" w:type="dxa"/>
            <w:gridSpan w:val="2"/>
            <w:vMerge w:val="continue"/>
            <w:tcBorders>
              <w:left w:val="single" w:color="auto" w:sz="12" w:space="0"/>
              <w:right w:val="single" w:color="auto" w:sz="12" w:space="0"/>
            </w:tcBorders>
            <w:vAlign w:val="center"/>
          </w:tcPr>
          <w:p w14:paraId="1A5CB4C0">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themeColor="text1"/>
                <w:sz w:val="24"/>
                <w:szCs w:val="24"/>
                <w:vertAlign w:val="baseline"/>
                <w14:textFill>
                  <w14:solidFill>
                    <w14:schemeClr w14:val="tx1"/>
                  </w14:solidFill>
                </w14:textFill>
              </w:rPr>
            </w:pPr>
          </w:p>
        </w:tc>
        <w:tc>
          <w:tcPr>
            <w:tcW w:w="9295" w:type="dxa"/>
            <w:gridSpan w:val="4"/>
            <w:vMerge w:val="restart"/>
            <w:tcBorders>
              <w:top w:val="single" w:color="auto" w:sz="12" w:space="0"/>
              <w:left w:val="single" w:color="auto" w:sz="12" w:space="0"/>
              <w:bottom w:val="single" w:color="000000" w:sz="12" w:space="0"/>
              <w:right w:val="single" w:color="auto" w:sz="12" w:space="0"/>
            </w:tcBorders>
            <w:vAlign w:val="center"/>
          </w:tcPr>
          <w:tbl>
            <w:tblPr>
              <w:tblStyle w:val="12"/>
              <w:tblpPr w:leftFromText="180" w:rightFromText="180" w:vertAnchor="text" w:tblpXSpec="center" w:tblpY="-68"/>
              <w:tblW w:w="89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06"/>
              <w:gridCol w:w="2162"/>
              <w:gridCol w:w="668"/>
              <w:gridCol w:w="777"/>
              <w:gridCol w:w="773"/>
              <w:gridCol w:w="1149"/>
              <w:gridCol w:w="1208"/>
              <w:gridCol w:w="775"/>
              <w:gridCol w:w="783"/>
            </w:tblGrid>
            <w:tr w14:paraId="03033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53FAF10F">
                  <w:pPr>
                    <w:pStyle w:val="22"/>
                    <w:keepNext w:val="0"/>
                    <w:keepLines w:val="0"/>
                    <w:pageBreakBefore w:val="0"/>
                    <w:widowControl/>
                    <w:kinsoku/>
                    <w:wordWrap/>
                    <w:overflowPunct/>
                    <w:topLinePunct w:val="0"/>
                    <w:autoSpaceDE/>
                    <w:autoSpaceDN/>
                    <w:bidi w:val="0"/>
                    <w:adjustRightInd/>
                    <w:snapToGrid/>
                    <w:spacing w:line="20" w:lineRule="atLeast"/>
                    <w:jc w:val="center"/>
                    <w:textAlignment w:val="auto"/>
                    <w:rPr>
                      <w:color w:val="auto"/>
                      <w:lang w:val="en-US"/>
                    </w:rPr>
                  </w:pPr>
                  <w:r>
                    <w:rPr>
                      <w:rFonts w:hint="eastAsia" w:ascii="Times New Roman" w:hAnsi="Times New Roman" w:eastAsia="宋体" w:cs="宋体"/>
                      <w:color w:val="auto"/>
                    </w:rPr>
                    <w:t>序号</w:t>
                  </w:r>
                </w:p>
              </w:tc>
              <w:tc>
                <w:tcPr>
                  <w:tcW w:w="2162" w:type="dxa"/>
                  <w:tcBorders>
                    <w:top w:val="single" w:color="auto" w:sz="4" w:space="0"/>
                    <w:left w:val="nil"/>
                    <w:bottom w:val="single" w:color="auto" w:sz="4" w:space="0"/>
                    <w:right w:val="single" w:color="auto" w:sz="4" w:space="0"/>
                  </w:tcBorders>
                  <w:shd w:val="clear" w:color="auto" w:fill="auto"/>
                  <w:vAlign w:val="center"/>
                </w:tcPr>
                <w:p w14:paraId="54A083AE">
                  <w:pPr>
                    <w:pStyle w:val="22"/>
                    <w:keepNext w:val="0"/>
                    <w:keepLines w:val="0"/>
                    <w:pageBreakBefore w:val="0"/>
                    <w:widowControl/>
                    <w:kinsoku/>
                    <w:wordWrap/>
                    <w:overflowPunct/>
                    <w:topLinePunct w:val="0"/>
                    <w:autoSpaceDE/>
                    <w:autoSpaceDN/>
                    <w:bidi w:val="0"/>
                    <w:adjustRightInd/>
                    <w:snapToGrid/>
                    <w:spacing w:line="20" w:lineRule="atLeast"/>
                    <w:jc w:val="center"/>
                    <w:textAlignment w:val="auto"/>
                    <w:rPr>
                      <w:color w:val="auto"/>
                      <w:lang w:val="en-US"/>
                    </w:rPr>
                  </w:pPr>
                  <w:r>
                    <w:rPr>
                      <w:rFonts w:hint="eastAsia" w:ascii="Times New Roman" w:hAnsi="Times New Roman" w:eastAsia="宋体" w:cs="宋体"/>
                      <w:color w:val="auto"/>
                    </w:rPr>
                    <w:t>吊装单元名称</w:t>
                  </w:r>
                </w:p>
              </w:tc>
              <w:tc>
                <w:tcPr>
                  <w:tcW w:w="668" w:type="dxa"/>
                  <w:tcBorders>
                    <w:top w:val="single" w:color="auto" w:sz="4" w:space="0"/>
                    <w:left w:val="nil"/>
                    <w:bottom w:val="single" w:color="auto" w:sz="4" w:space="0"/>
                    <w:right w:val="single" w:color="auto" w:sz="4" w:space="0"/>
                  </w:tcBorders>
                  <w:shd w:val="clear" w:color="auto" w:fill="auto"/>
                  <w:vAlign w:val="center"/>
                </w:tcPr>
                <w:p w14:paraId="3C23E560">
                  <w:pPr>
                    <w:pStyle w:val="22"/>
                    <w:keepNext w:val="0"/>
                    <w:keepLines w:val="0"/>
                    <w:pageBreakBefore w:val="0"/>
                    <w:widowControl/>
                    <w:kinsoku/>
                    <w:wordWrap/>
                    <w:overflowPunct/>
                    <w:topLinePunct w:val="0"/>
                    <w:autoSpaceDE/>
                    <w:autoSpaceDN/>
                    <w:bidi w:val="0"/>
                    <w:adjustRightInd/>
                    <w:snapToGrid/>
                    <w:spacing w:line="20" w:lineRule="atLeast"/>
                    <w:jc w:val="center"/>
                    <w:textAlignment w:val="auto"/>
                    <w:rPr>
                      <w:color w:val="auto"/>
                      <w:lang w:val="en-US"/>
                    </w:rPr>
                  </w:pPr>
                  <w:r>
                    <w:rPr>
                      <w:rFonts w:hint="eastAsia" w:ascii="Times New Roman" w:hAnsi="Times New Roman" w:eastAsia="宋体" w:cs="宋体"/>
                      <w:color w:val="auto"/>
                    </w:rPr>
                    <w:t>数量</w:t>
                  </w:r>
                </w:p>
              </w:tc>
              <w:tc>
                <w:tcPr>
                  <w:tcW w:w="777" w:type="dxa"/>
                  <w:tcBorders>
                    <w:top w:val="single" w:color="auto" w:sz="4" w:space="0"/>
                    <w:left w:val="nil"/>
                    <w:bottom w:val="single" w:color="auto" w:sz="4" w:space="0"/>
                    <w:right w:val="single" w:color="auto" w:sz="4" w:space="0"/>
                  </w:tcBorders>
                  <w:shd w:val="clear" w:color="auto" w:fill="auto"/>
                  <w:vAlign w:val="center"/>
                </w:tcPr>
                <w:p w14:paraId="23E28024">
                  <w:pPr>
                    <w:pStyle w:val="22"/>
                    <w:keepNext w:val="0"/>
                    <w:keepLines w:val="0"/>
                    <w:pageBreakBefore w:val="0"/>
                    <w:widowControl/>
                    <w:kinsoku/>
                    <w:wordWrap/>
                    <w:overflowPunct/>
                    <w:topLinePunct w:val="0"/>
                    <w:autoSpaceDE/>
                    <w:autoSpaceDN/>
                    <w:bidi w:val="0"/>
                    <w:adjustRightInd/>
                    <w:snapToGrid/>
                    <w:spacing w:line="20" w:lineRule="atLeast"/>
                    <w:jc w:val="center"/>
                    <w:textAlignment w:val="auto"/>
                    <w:rPr>
                      <w:color w:val="auto"/>
                      <w:highlight w:val="none"/>
                      <w:lang w:val="en-US"/>
                    </w:rPr>
                  </w:pPr>
                  <w:r>
                    <w:rPr>
                      <w:rFonts w:hint="eastAsia" w:ascii="Times New Roman" w:hAnsi="Times New Roman" w:eastAsia="宋体" w:cs="宋体"/>
                      <w:color w:val="auto"/>
                      <w:highlight w:val="none"/>
                    </w:rPr>
                    <w:t>长（</w:t>
                  </w:r>
                  <w:r>
                    <w:rPr>
                      <w:color w:val="auto"/>
                      <w:highlight w:val="none"/>
                      <w:lang w:val="en-US"/>
                    </w:rPr>
                    <w:t>m</w:t>
                  </w:r>
                  <w:r>
                    <w:rPr>
                      <w:rFonts w:hint="eastAsia" w:ascii="Times New Roman" w:hAnsi="Times New Roman" w:eastAsia="宋体" w:cs="宋体"/>
                      <w:color w:val="auto"/>
                      <w:highlight w:val="none"/>
                    </w:rPr>
                    <w:t>）</w:t>
                  </w:r>
                </w:p>
              </w:tc>
              <w:tc>
                <w:tcPr>
                  <w:tcW w:w="773" w:type="dxa"/>
                  <w:tcBorders>
                    <w:top w:val="single" w:color="auto" w:sz="4" w:space="0"/>
                    <w:left w:val="nil"/>
                    <w:bottom w:val="single" w:color="auto" w:sz="4" w:space="0"/>
                    <w:right w:val="single" w:color="auto" w:sz="4" w:space="0"/>
                  </w:tcBorders>
                  <w:shd w:val="clear" w:color="auto" w:fill="auto"/>
                  <w:vAlign w:val="center"/>
                </w:tcPr>
                <w:p w14:paraId="3CC882B2">
                  <w:pPr>
                    <w:pStyle w:val="22"/>
                    <w:keepNext w:val="0"/>
                    <w:keepLines w:val="0"/>
                    <w:pageBreakBefore w:val="0"/>
                    <w:widowControl/>
                    <w:kinsoku/>
                    <w:wordWrap/>
                    <w:overflowPunct/>
                    <w:topLinePunct w:val="0"/>
                    <w:autoSpaceDE/>
                    <w:autoSpaceDN/>
                    <w:bidi w:val="0"/>
                    <w:adjustRightInd/>
                    <w:snapToGrid/>
                    <w:spacing w:line="20" w:lineRule="atLeast"/>
                    <w:jc w:val="center"/>
                    <w:textAlignment w:val="auto"/>
                    <w:rPr>
                      <w:color w:val="auto"/>
                      <w:highlight w:val="none"/>
                      <w:lang w:val="en-US"/>
                    </w:rPr>
                  </w:pPr>
                  <w:r>
                    <w:rPr>
                      <w:rFonts w:hint="eastAsia" w:ascii="Times New Roman" w:hAnsi="Times New Roman" w:eastAsia="宋体" w:cs="宋体"/>
                      <w:color w:val="auto"/>
                      <w:highlight w:val="none"/>
                    </w:rPr>
                    <w:t>宽（</w:t>
                  </w:r>
                  <w:r>
                    <w:rPr>
                      <w:color w:val="auto"/>
                      <w:highlight w:val="none"/>
                      <w:lang w:val="en-US"/>
                    </w:rPr>
                    <w:t>m</w:t>
                  </w:r>
                  <w:r>
                    <w:rPr>
                      <w:rFonts w:hint="eastAsia" w:ascii="Times New Roman" w:hAnsi="Times New Roman" w:eastAsia="宋体" w:cs="宋体"/>
                      <w:color w:val="auto"/>
                      <w:highlight w:val="none"/>
                    </w:rPr>
                    <w:t>）</w:t>
                  </w:r>
                </w:p>
              </w:tc>
              <w:tc>
                <w:tcPr>
                  <w:tcW w:w="1149" w:type="dxa"/>
                  <w:tcBorders>
                    <w:top w:val="single" w:color="auto" w:sz="4" w:space="0"/>
                    <w:left w:val="nil"/>
                    <w:bottom w:val="single" w:color="auto" w:sz="4" w:space="0"/>
                    <w:right w:val="single" w:color="auto" w:sz="4" w:space="0"/>
                  </w:tcBorders>
                  <w:shd w:val="clear" w:color="auto" w:fill="auto"/>
                  <w:vAlign w:val="center"/>
                </w:tcPr>
                <w:p w14:paraId="25896329">
                  <w:pPr>
                    <w:pStyle w:val="22"/>
                    <w:keepNext w:val="0"/>
                    <w:keepLines w:val="0"/>
                    <w:pageBreakBefore w:val="0"/>
                    <w:widowControl/>
                    <w:kinsoku/>
                    <w:wordWrap/>
                    <w:overflowPunct/>
                    <w:topLinePunct w:val="0"/>
                    <w:autoSpaceDE/>
                    <w:autoSpaceDN/>
                    <w:bidi w:val="0"/>
                    <w:adjustRightInd/>
                    <w:snapToGrid/>
                    <w:spacing w:line="20" w:lineRule="atLeast"/>
                    <w:jc w:val="center"/>
                    <w:textAlignment w:val="auto"/>
                    <w:rPr>
                      <w:color w:val="auto"/>
                      <w:highlight w:val="none"/>
                      <w:lang w:val="en-US"/>
                    </w:rPr>
                  </w:pPr>
                  <w:r>
                    <w:rPr>
                      <w:rFonts w:hint="eastAsia" w:ascii="Times New Roman" w:hAnsi="Times New Roman" w:eastAsia="宋体" w:cs="宋体"/>
                      <w:color w:val="auto"/>
                      <w:highlight w:val="none"/>
                    </w:rPr>
                    <w:t>高（</w:t>
                  </w:r>
                  <w:r>
                    <w:rPr>
                      <w:color w:val="auto"/>
                      <w:highlight w:val="none"/>
                      <w:lang w:val="en-US"/>
                    </w:rPr>
                    <w:t>m</w:t>
                  </w:r>
                  <w:r>
                    <w:rPr>
                      <w:rFonts w:hint="eastAsia" w:ascii="Times New Roman" w:hAnsi="Times New Roman" w:eastAsia="宋体" w:cs="宋体"/>
                      <w:color w:val="auto"/>
                      <w:highlight w:val="none"/>
                    </w:rPr>
                    <w:t>）</w:t>
                  </w:r>
                </w:p>
              </w:tc>
              <w:tc>
                <w:tcPr>
                  <w:tcW w:w="1208" w:type="dxa"/>
                  <w:tcBorders>
                    <w:top w:val="single" w:color="auto" w:sz="4" w:space="0"/>
                    <w:left w:val="nil"/>
                    <w:bottom w:val="single" w:color="auto" w:sz="4" w:space="0"/>
                    <w:right w:val="single" w:color="auto" w:sz="4" w:space="0"/>
                  </w:tcBorders>
                  <w:shd w:val="clear" w:color="auto" w:fill="auto"/>
                  <w:vAlign w:val="center"/>
                </w:tcPr>
                <w:p w14:paraId="57512578">
                  <w:pPr>
                    <w:pStyle w:val="22"/>
                    <w:keepNext w:val="0"/>
                    <w:keepLines w:val="0"/>
                    <w:pageBreakBefore w:val="0"/>
                    <w:widowControl/>
                    <w:kinsoku/>
                    <w:wordWrap/>
                    <w:overflowPunct/>
                    <w:topLinePunct w:val="0"/>
                    <w:autoSpaceDE/>
                    <w:autoSpaceDN/>
                    <w:bidi w:val="0"/>
                    <w:adjustRightInd/>
                    <w:snapToGrid/>
                    <w:spacing w:line="20" w:lineRule="atLeast"/>
                    <w:jc w:val="center"/>
                    <w:textAlignment w:val="auto"/>
                    <w:rPr>
                      <w:color w:val="auto"/>
                      <w:lang w:val="en-US"/>
                    </w:rPr>
                  </w:pPr>
                  <w:r>
                    <w:rPr>
                      <w:rFonts w:hint="eastAsia" w:ascii="Times New Roman" w:hAnsi="Times New Roman" w:eastAsia="宋体" w:cs="宋体"/>
                      <w:color w:val="auto"/>
                      <w:highlight w:val="none"/>
                    </w:rPr>
                    <w:t>单件重量（</w:t>
                  </w:r>
                  <w:r>
                    <w:rPr>
                      <w:rFonts w:hint="eastAsia" w:cs="宋体"/>
                      <w:color w:val="auto"/>
                      <w:highlight w:val="none"/>
                      <w:lang w:val="en-US" w:eastAsia="zh-CN"/>
                    </w:rPr>
                    <w:t>kg</w:t>
                  </w:r>
                  <w:r>
                    <w:rPr>
                      <w:rFonts w:hint="eastAsia" w:ascii="Times New Roman" w:hAnsi="Times New Roman" w:eastAsia="宋体" w:cs="宋体"/>
                      <w:color w:val="auto"/>
                      <w:highlight w:val="none"/>
                    </w:rPr>
                    <w:t>）</w:t>
                  </w:r>
                </w:p>
              </w:tc>
              <w:tc>
                <w:tcPr>
                  <w:tcW w:w="775" w:type="dxa"/>
                  <w:tcBorders>
                    <w:top w:val="single" w:color="auto" w:sz="4" w:space="0"/>
                    <w:left w:val="nil"/>
                    <w:bottom w:val="single" w:color="auto" w:sz="4" w:space="0"/>
                    <w:right w:val="single" w:color="auto" w:sz="4" w:space="0"/>
                  </w:tcBorders>
                  <w:shd w:val="clear" w:color="auto" w:fill="auto"/>
                  <w:vAlign w:val="center"/>
                </w:tcPr>
                <w:p w14:paraId="7017FE80">
                  <w:pPr>
                    <w:pStyle w:val="22"/>
                    <w:keepNext w:val="0"/>
                    <w:keepLines w:val="0"/>
                    <w:pageBreakBefore w:val="0"/>
                    <w:widowControl/>
                    <w:kinsoku/>
                    <w:wordWrap/>
                    <w:overflowPunct/>
                    <w:topLinePunct w:val="0"/>
                    <w:autoSpaceDE/>
                    <w:autoSpaceDN/>
                    <w:bidi w:val="0"/>
                    <w:adjustRightInd/>
                    <w:snapToGrid/>
                    <w:spacing w:line="20" w:lineRule="atLeast"/>
                    <w:jc w:val="center"/>
                    <w:textAlignment w:val="auto"/>
                    <w:rPr>
                      <w:color w:val="auto"/>
                      <w:lang w:val="en-US"/>
                    </w:rPr>
                  </w:pPr>
                  <w:r>
                    <w:rPr>
                      <w:rFonts w:hint="eastAsia" w:ascii="Times New Roman" w:hAnsi="Times New Roman" w:eastAsia="宋体" w:cs="宋体"/>
                      <w:color w:val="auto"/>
                      <w:highlight w:val="none"/>
                    </w:rPr>
                    <w:t>吊幅（</w:t>
                  </w:r>
                  <w:r>
                    <w:rPr>
                      <w:color w:val="auto"/>
                      <w:highlight w:val="none"/>
                      <w:lang w:val="en-US"/>
                    </w:rPr>
                    <w:t>m</w:t>
                  </w:r>
                  <w:r>
                    <w:rPr>
                      <w:rFonts w:hint="eastAsia" w:ascii="Times New Roman" w:hAnsi="Times New Roman" w:eastAsia="宋体" w:cs="宋体"/>
                      <w:color w:val="auto"/>
                      <w:highlight w:val="none"/>
                    </w:rPr>
                    <w:t>）</w:t>
                  </w:r>
                </w:p>
              </w:tc>
              <w:tc>
                <w:tcPr>
                  <w:tcW w:w="783" w:type="dxa"/>
                  <w:tcBorders>
                    <w:top w:val="single" w:color="auto" w:sz="4" w:space="0"/>
                    <w:left w:val="nil"/>
                    <w:bottom w:val="single" w:color="auto" w:sz="4" w:space="0"/>
                    <w:right w:val="single" w:color="auto" w:sz="4" w:space="0"/>
                  </w:tcBorders>
                  <w:shd w:val="clear" w:color="auto" w:fill="auto"/>
                  <w:vAlign w:val="center"/>
                </w:tcPr>
                <w:p w14:paraId="5E22CE79">
                  <w:pPr>
                    <w:pStyle w:val="22"/>
                    <w:keepNext w:val="0"/>
                    <w:keepLines w:val="0"/>
                    <w:pageBreakBefore w:val="0"/>
                    <w:widowControl/>
                    <w:kinsoku/>
                    <w:wordWrap/>
                    <w:overflowPunct/>
                    <w:topLinePunct w:val="0"/>
                    <w:autoSpaceDE/>
                    <w:autoSpaceDN/>
                    <w:bidi w:val="0"/>
                    <w:adjustRightInd/>
                    <w:snapToGrid/>
                    <w:spacing w:line="20" w:lineRule="atLeast"/>
                    <w:jc w:val="center"/>
                    <w:textAlignment w:val="auto"/>
                    <w:rPr>
                      <w:color w:val="auto"/>
                      <w:lang w:val="en-US"/>
                    </w:rPr>
                  </w:pPr>
                  <w:r>
                    <w:rPr>
                      <w:rFonts w:hint="eastAsia" w:ascii="Times New Roman" w:hAnsi="Times New Roman" w:eastAsia="宋体" w:cs="宋体"/>
                      <w:color w:val="auto"/>
                    </w:rPr>
                    <w:t>吊装高度（</w:t>
                  </w:r>
                  <w:r>
                    <w:rPr>
                      <w:color w:val="auto"/>
                      <w:lang w:val="en-US"/>
                    </w:rPr>
                    <w:t>m</w:t>
                  </w:r>
                  <w:r>
                    <w:rPr>
                      <w:rFonts w:hint="eastAsia" w:ascii="Times New Roman" w:hAnsi="Times New Roman" w:eastAsia="宋体" w:cs="宋体"/>
                      <w:color w:val="auto"/>
                    </w:rPr>
                    <w:t>）</w:t>
                  </w:r>
                </w:p>
              </w:tc>
            </w:tr>
            <w:tr w14:paraId="66D3D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78D7E5D7">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1</w:t>
                  </w:r>
                </w:p>
              </w:tc>
              <w:tc>
                <w:tcPr>
                  <w:tcW w:w="2162" w:type="dxa"/>
                  <w:tcBorders>
                    <w:top w:val="single" w:color="auto" w:sz="4" w:space="0"/>
                    <w:left w:val="nil"/>
                    <w:bottom w:val="single" w:color="auto" w:sz="4" w:space="0"/>
                    <w:right w:val="single" w:color="auto" w:sz="4" w:space="0"/>
                  </w:tcBorders>
                  <w:shd w:val="clear" w:color="auto" w:fill="auto"/>
                  <w:vAlign w:val="center"/>
                </w:tcPr>
                <w:p w14:paraId="5E8F3EC3">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default" w:ascii="Times New Roman" w:hAnsi="Times New Roman" w:eastAsia="宋体" w:cs="宋体"/>
                      <w:color w:val="auto"/>
                      <w:lang w:val="en-US" w:eastAsia="zh-CN"/>
                    </w:rPr>
                  </w:pPr>
                  <w:r>
                    <w:rPr>
                      <w:rFonts w:hint="eastAsia" w:ascii="宋体" w:hAnsi="宋体" w:cs="宋体"/>
                      <w:color w:val="000000"/>
                      <w:kern w:val="0"/>
                      <w:szCs w:val="24"/>
                      <w:lang w:bidi="ar"/>
                    </w:rPr>
                    <w:t>基础节</w:t>
                  </w:r>
                </w:p>
              </w:tc>
              <w:tc>
                <w:tcPr>
                  <w:tcW w:w="668" w:type="dxa"/>
                  <w:tcBorders>
                    <w:top w:val="single" w:color="auto" w:sz="4" w:space="0"/>
                    <w:left w:val="nil"/>
                    <w:bottom w:val="single" w:color="auto" w:sz="4" w:space="0"/>
                    <w:right w:val="single" w:color="auto" w:sz="4" w:space="0"/>
                  </w:tcBorders>
                  <w:shd w:val="clear" w:color="auto" w:fill="auto"/>
                  <w:vAlign w:val="center"/>
                </w:tcPr>
                <w:p w14:paraId="585B245E">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eastAsia" w:ascii="Times New Roman" w:hAnsi="Times New Roman" w:eastAsia="宋体" w:cs="宋体"/>
                      <w:color w:val="auto"/>
                      <w:lang w:val="en-US" w:eastAsia="zh-CN"/>
                    </w:rPr>
                  </w:pPr>
                  <w:r>
                    <w:rPr>
                      <w:rFonts w:hint="eastAsia" w:cs="宋体"/>
                      <w:color w:val="auto"/>
                      <w:lang w:val="en-US" w:eastAsia="zh-CN"/>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42B1A3DF">
                  <w:pPr>
                    <w:pStyle w:val="22"/>
                    <w:keepNext w:val="0"/>
                    <w:keepLines w:val="0"/>
                    <w:pageBreakBefore w:val="0"/>
                    <w:widowControl/>
                    <w:tabs>
                      <w:tab w:val="left" w:pos="227"/>
                    </w:tabs>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2.5</w:t>
                  </w:r>
                </w:p>
              </w:tc>
              <w:tc>
                <w:tcPr>
                  <w:tcW w:w="773" w:type="dxa"/>
                  <w:tcBorders>
                    <w:top w:val="single" w:color="auto" w:sz="4" w:space="0"/>
                    <w:left w:val="nil"/>
                    <w:bottom w:val="single" w:color="auto" w:sz="4" w:space="0"/>
                    <w:right w:val="single" w:color="auto" w:sz="4" w:space="0"/>
                  </w:tcBorders>
                  <w:shd w:val="clear" w:color="auto" w:fill="auto"/>
                  <w:vAlign w:val="center"/>
                </w:tcPr>
                <w:p w14:paraId="13934B20">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2.5</w:t>
                  </w:r>
                </w:p>
              </w:tc>
              <w:tc>
                <w:tcPr>
                  <w:tcW w:w="1149" w:type="dxa"/>
                  <w:tcBorders>
                    <w:top w:val="single" w:color="auto" w:sz="4" w:space="0"/>
                    <w:left w:val="nil"/>
                    <w:bottom w:val="single" w:color="auto" w:sz="4" w:space="0"/>
                    <w:right w:val="single" w:color="auto" w:sz="4" w:space="0"/>
                  </w:tcBorders>
                  <w:shd w:val="clear" w:color="auto" w:fill="auto"/>
                  <w:vAlign w:val="center"/>
                </w:tcPr>
                <w:p w14:paraId="75BC9F7B">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5.7</w:t>
                  </w:r>
                </w:p>
              </w:tc>
              <w:tc>
                <w:tcPr>
                  <w:tcW w:w="1208" w:type="dxa"/>
                  <w:tcBorders>
                    <w:top w:val="single" w:color="auto" w:sz="4" w:space="0"/>
                    <w:left w:val="nil"/>
                    <w:bottom w:val="single" w:color="auto" w:sz="4" w:space="0"/>
                    <w:right w:val="single" w:color="auto" w:sz="4" w:space="0"/>
                  </w:tcBorders>
                  <w:shd w:val="clear" w:color="auto" w:fill="auto"/>
                  <w:vAlign w:val="center"/>
                </w:tcPr>
                <w:p w14:paraId="3217A626">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5654</w:t>
                  </w:r>
                </w:p>
              </w:tc>
              <w:tc>
                <w:tcPr>
                  <w:tcW w:w="775" w:type="dxa"/>
                  <w:tcBorders>
                    <w:top w:val="single" w:color="auto" w:sz="4" w:space="0"/>
                    <w:left w:val="nil"/>
                    <w:bottom w:val="single" w:color="auto" w:sz="4" w:space="0"/>
                    <w:right w:val="single" w:color="auto" w:sz="4" w:space="0"/>
                  </w:tcBorders>
                  <w:shd w:val="clear" w:color="auto" w:fill="auto"/>
                  <w:vAlign w:val="center"/>
                </w:tcPr>
                <w:p w14:paraId="0956EF72">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80</w:t>
                  </w:r>
                </w:p>
              </w:tc>
              <w:tc>
                <w:tcPr>
                  <w:tcW w:w="783" w:type="dxa"/>
                  <w:tcBorders>
                    <w:top w:val="single" w:color="auto" w:sz="4" w:space="0"/>
                    <w:left w:val="nil"/>
                    <w:bottom w:val="single" w:color="auto" w:sz="4" w:space="0"/>
                    <w:right w:val="single" w:color="auto" w:sz="4" w:space="0"/>
                  </w:tcBorders>
                  <w:shd w:val="clear" w:color="auto" w:fill="auto"/>
                  <w:vAlign w:val="center"/>
                </w:tcPr>
                <w:p w14:paraId="06EC332B">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15</w:t>
                  </w:r>
                </w:p>
              </w:tc>
            </w:tr>
            <w:tr w14:paraId="1A656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49565916">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w:t>
                  </w:r>
                </w:p>
              </w:tc>
              <w:tc>
                <w:tcPr>
                  <w:tcW w:w="2162" w:type="dxa"/>
                  <w:tcBorders>
                    <w:top w:val="single" w:color="auto" w:sz="4" w:space="0"/>
                    <w:left w:val="nil"/>
                    <w:bottom w:val="single" w:color="auto" w:sz="4" w:space="0"/>
                    <w:right w:val="single" w:color="auto" w:sz="4" w:space="0"/>
                  </w:tcBorders>
                  <w:shd w:val="clear" w:color="auto" w:fill="auto"/>
                  <w:vAlign w:val="center"/>
                </w:tcPr>
                <w:p w14:paraId="18B86141">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default" w:ascii="宋体" w:hAnsi="宋体" w:cs="宋体" w:eastAsiaTheme="minorEastAsia"/>
                      <w:color w:val="000000"/>
                      <w:kern w:val="0"/>
                      <w:szCs w:val="24"/>
                      <w:lang w:val="en-US" w:eastAsia="zh-CN" w:bidi="ar"/>
                    </w:rPr>
                  </w:pPr>
                  <w:r>
                    <w:rPr>
                      <w:rFonts w:hint="eastAsia" w:ascii="宋体" w:hAnsi="宋体" w:cs="宋体"/>
                      <w:color w:val="000000"/>
                      <w:kern w:val="0"/>
                      <w:szCs w:val="24"/>
                      <w:lang w:val="en-US" w:eastAsia="zh-CN" w:bidi="ar"/>
                    </w:rPr>
                    <w:t>加强节</w:t>
                  </w:r>
                </w:p>
              </w:tc>
              <w:tc>
                <w:tcPr>
                  <w:tcW w:w="668" w:type="dxa"/>
                  <w:tcBorders>
                    <w:top w:val="single" w:color="auto" w:sz="4" w:space="0"/>
                    <w:left w:val="nil"/>
                    <w:bottom w:val="single" w:color="auto" w:sz="4" w:space="0"/>
                    <w:right w:val="single" w:color="auto" w:sz="4" w:space="0"/>
                  </w:tcBorders>
                  <w:shd w:val="clear" w:color="auto" w:fill="auto"/>
                  <w:vAlign w:val="center"/>
                </w:tcPr>
                <w:p w14:paraId="7C4EEDF5">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default" w:cs="宋体"/>
                      <w:color w:val="auto"/>
                      <w:lang w:val="en-US" w:eastAsia="zh-CN"/>
                    </w:rPr>
                  </w:pPr>
                  <w:r>
                    <w:rPr>
                      <w:rFonts w:hint="eastAsia" w:cs="宋体"/>
                      <w:color w:val="auto"/>
                      <w:lang w:val="en-US" w:eastAsia="zh-CN"/>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79F724A5">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2.5</w:t>
                  </w:r>
                </w:p>
              </w:tc>
              <w:tc>
                <w:tcPr>
                  <w:tcW w:w="773" w:type="dxa"/>
                  <w:tcBorders>
                    <w:top w:val="single" w:color="auto" w:sz="4" w:space="0"/>
                    <w:left w:val="nil"/>
                    <w:bottom w:val="single" w:color="auto" w:sz="4" w:space="0"/>
                    <w:right w:val="single" w:color="auto" w:sz="4" w:space="0"/>
                  </w:tcBorders>
                  <w:shd w:val="clear" w:color="auto" w:fill="auto"/>
                  <w:vAlign w:val="center"/>
                </w:tcPr>
                <w:p w14:paraId="29AD87D9">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2.5</w:t>
                  </w:r>
                </w:p>
              </w:tc>
              <w:tc>
                <w:tcPr>
                  <w:tcW w:w="1149" w:type="dxa"/>
                  <w:tcBorders>
                    <w:top w:val="single" w:color="auto" w:sz="4" w:space="0"/>
                    <w:left w:val="nil"/>
                    <w:bottom w:val="single" w:color="auto" w:sz="4" w:space="0"/>
                    <w:right w:val="single" w:color="auto" w:sz="4" w:space="0"/>
                  </w:tcBorders>
                  <w:shd w:val="clear" w:color="auto" w:fill="auto"/>
                  <w:vAlign w:val="center"/>
                </w:tcPr>
                <w:p w14:paraId="2497964E">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5.7</w:t>
                  </w:r>
                </w:p>
              </w:tc>
              <w:tc>
                <w:tcPr>
                  <w:tcW w:w="1208" w:type="dxa"/>
                  <w:tcBorders>
                    <w:top w:val="single" w:color="auto" w:sz="4" w:space="0"/>
                    <w:left w:val="nil"/>
                    <w:bottom w:val="single" w:color="auto" w:sz="4" w:space="0"/>
                    <w:right w:val="single" w:color="auto" w:sz="4" w:space="0"/>
                  </w:tcBorders>
                  <w:shd w:val="clear" w:color="auto" w:fill="auto"/>
                  <w:vAlign w:val="center"/>
                </w:tcPr>
                <w:p w14:paraId="1F9AC1F4">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default" w:cs="宋体"/>
                      <w:color w:val="auto"/>
                      <w:lang w:val="en-US" w:eastAsia="zh-CN"/>
                    </w:rPr>
                  </w:pPr>
                  <w:r>
                    <w:rPr>
                      <w:rFonts w:hint="eastAsia" w:cs="宋体"/>
                      <w:color w:val="auto"/>
                      <w:lang w:val="en-US" w:eastAsia="zh-CN"/>
                    </w:rPr>
                    <w:t>5655</w:t>
                  </w:r>
                </w:p>
              </w:tc>
              <w:tc>
                <w:tcPr>
                  <w:tcW w:w="775" w:type="dxa"/>
                  <w:tcBorders>
                    <w:top w:val="single" w:color="auto" w:sz="4" w:space="0"/>
                    <w:left w:val="nil"/>
                    <w:bottom w:val="single" w:color="auto" w:sz="4" w:space="0"/>
                    <w:right w:val="single" w:color="auto" w:sz="4" w:space="0"/>
                  </w:tcBorders>
                  <w:shd w:val="clear" w:color="auto" w:fill="auto"/>
                  <w:vAlign w:val="center"/>
                </w:tcPr>
                <w:p w14:paraId="7E29DB60">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jc w:val="both"/>
                    <w:textAlignment w:val="auto"/>
                    <w:rPr>
                      <w:rFonts w:hint="eastAsia" w:cs="宋体"/>
                      <w:color w:val="auto"/>
                      <w:lang w:val="en-US" w:eastAsia="zh-CN"/>
                    </w:rPr>
                  </w:pPr>
                  <w:r>
                    <w:rPr>
                      <w:rFonts w:hint="eastAsia" w:cs="宋体"/>
                      <w:color w:val="auto"/>
                      <w:lang w:val="en-US" w:eastAsia="zh-CN"/>
                    </w:rPr>
                    <w:t>80</w:t>
                  </w:r>
                </w:p>
              </w:tc>
              <w:tc>
                <w:tcPr>
                  <w:tcW w:w="783" w:type="dxa"/>
                  <w:tcBorders>
                    <w:top w:val="single" w:color="auto" w:sz="4" w:space="0"/>
                    <w:left w:val="nil"/>
                    <w:bottom w:val="single" w:color="auto" w:sz="4" w:space="0"/>
                    <w:right w:val="single" w:color="auto" w:sz="4" w:space="0"/>
                  </w:tcBorders>
                  <w:shd w:val="clear" w:color="auto" w:fill="auto"/>
                  <w:vAlign w:val="center"/>
                </w:tcPr>
                <w:p w14:paraId="16C4731E">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default" w:cs="宋体"/>
                      <w:color w:val="auto"/>
                      <w:lang w:val="en-US" w:eastAsia="zh-CN"/>
                    </w:rPr>
                  </w:pPr>
                  <w:r>
                    <w:rPr>
                      <w:rFonts w:hint="eastAsia" w:cs="宋体"/>
                      <w:color w:val="auto"/>
                      <w:lang w:val="en-US" w:eastAsia="zh-CN"/>
                    </w:rPr>
                    <w:t>15</w:t>
                  </w:r>
                </w:p>
              </w:tc>
            </w:tr>
            <w:tr w14:paraId="40E6D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37C87250">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eastAsia" w:ascii="Times New Roman" w:hAnsi="Times New Roman" w:eastAsia="宋体" w:cs="宋体"/>
                      <w:color w:val="auto"/>
                      <w:lang w:val="en-US" w:eastAsia="zh-CN"/>
                    </w:rPr>
                  </w:pPr>
                  <w:r>
                    <w:rPr>
                      <w:rFonts w:hint="eastAsia" w:cs="宋体"/>
                      <w:color w:val="auto"/>
                      <w:lang w:val="en-US" w:eastAsia="zh-CN"/>
                    </w:rPr>
                    <w:t>3</w:t>
                  </w:r>
                </w:p>
              </w:tc>
              <w:tc>
                <w:tcPr>
                  <w:tcW w:w="2162" w:type="dxa"/>
                  <w:tcBorders>
                    <w:top w:val="single" w:color="auto" w:sz="4" w:space="0"/>
                    <w:left w:val="nil"/>
                    <w:bottom w:val="single" w:color="auto" w:sz="4" w:space="0"/>
                    <w:right w:val="single" w:color="auto" w:sz="4" w:space="0"/>
                  </w:tcBorders>
                  <w:shd w:val="clear" w:color="auto" w:fill="auto"/>
                  <w:vAlign w:val="center"/>
                </w:tcPr>
                <w:p w14:paraId="635E7A9E">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标准节</w:t>
                  </w:r>
                </w:p>
              </w:tc>
              <w:tc>
                <w:tcPr>
                  <w:tcW w:w="668" w:type="dxa"/>
                  <w:tcBorders>
                    <w:top w:val="single" w:color="auto" w:sz="4" w:space="0"/>
                    <w:left w:val="nil"/>
                    <w:bottom w:val="single" w:color="auto" w:sz="4" w:space="0"/>
                    <w:right w:val="single" w:color="auto" w:sz="4" w:space="0"/>
                  </w:tcBorders>
                  <w:shd w:val="clear" w:color="auto" w:fill="auto"/>
                  <w:vAlign w:val="center"/>
                </w:tcPr>
                <w:p w14:paraId="47169F00">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4754CB6A">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2.5</w:t>
                  </w:r>
                </w:p>
              </w:tc>
              <w:tc>
                <w:tcPr>
                  <w:tcW w:w="773" w:type="dxa"/>
                  <w:tcBorders>
                    <w:top w:val="single" w:color="auto" w:sz="4" w:space="0"/>
                    <w:left w:val="nil"/>
                    <w:bottom w:val="single" w:color="auto" w:sz="4" w:space="0"/>
                    <w:right w:val="single" w:color="auto" w:sz="4" w:space="0"/>
                  </w:tcBorders>
                  <w:shd w:val="clear" w:color="auto" w:fill="auto"/>
                  <w:vAlign w:val="center"/>
                </w:tcPr>
                <w:p w14:paraId="40986D7C">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2.5</w:t>
                  </w:r>
                </w:p>
              </w:tc>
              <w:tc>
                <w:tcPr>
                  <w:tcW w:w="1149" w:type="dxa"/>
                  <w:tcBorders>
                    <w:top w:val="single" w:color="auto" w:sz="4" w:space="0"/>
                    <w:left w:val="nil"/>
                    <w:bottom w:val="single" w:color="auto" w:sz="4" w:space="0"/>
                    <w:right w:val="single" w:color="auto" w:sz="4" w:space="0"/>
                  </w:tcBorders>
                  <w:shd w:val="clear" w:color="auto" w:fill="auto"/>
                  <w:vAlign w:val="center"/>
                </w:tcPr>
                <w:p w14:paraId="182DF803">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5.7</w:t>
                  </w:r>
                </w:p>
              </w:tc>
              <w:tc>
                <w:tcPr>
                  <w:tcW w:w="1208" w:type="dxa"/>
                  <w:tcBorders>
                    <w:top w:val="single" w:color="auto" w:sz="4" w:space="0"/>
                    <w:left w:val="nil"/>
                    <w:bottom w:val="single" w:color="auto" w:sz="4" w:space="0"/>
                    <w:right w:val="single" w:color="auto" w:sz="4" w:space="0"/>
                  </w:tcBorders>
                  <w:shd w:val="clear" w:color="auto" w:fill="auto"/>
                  <w:vAlign w:val="center"/>
                </w:tcPr>
                <w:p w14:paraId="0EEF5620">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4935</w:t>
                  </w:r>
                </w:p>
              </w:tc>
              <w:tc>
                <w:tcPr>
                  <w:tcW w:w="775" w:type="dxa"/>
                  <w:tcBorders>
                    <w:top w:val="single" w:color="auto" w:sz="4" w:space="0"/>
                    <w:left w:val="nil"/>
                    <w:bottom w:val="single" w:color="auto" w:sz="4" w:space="0"/>
                    <w:right w:val="single" w:color="auto" w:sz="4" w:space="0"/>
                  </w:tcBorders>
                  <w:shd w:val="clear" w:color="auto" w:fill="auto"/>
                  <w:vAlign w:val="center"/>
                </w:tcPr>
                <w:p w14:paraId="74124709">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80</w:t>
                  </w:r>
                </w:p>
              </w:tc>
              <w:tc>
                <w:tcPr>
                  <w:tcW w:w="783" w:type="dxa"/>
                  <w:tcBorders>
                    <w:top w:val="single" w:color="auto" w:sz="4" w:space="0"/>
                    <w:left w:val="nil"/>
                    <w:bottom w:val="single" w:color="auto" w:sz="4" w:space="0"/>
                    <w:right w:val="single" w:color="auto" w:sz="4" w:space="0"/>
                  </w:tcBorders>
                  <w:shd w:val="clear" w:color="auto" w:fill="auto"/>
                  <w:vAlign w:val="center"/>
                </w:tcPr>
                <w:p w14:paraId="61AD063B">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21</w:t>
                  </w:r>
                </w:p>
              </w:tc>
            </w:tr>
            <w:tr w14:paraId="6B75B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42CD24AA">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eastAsia" w:ascii="Times New Roman" w:hAnsi="Times New Roman" w:eastAsia="宋体" w:cs="宋体"/>
                      <w:color w:val="auto"/>
                      <w:lang w:val="en-US" w:eastAsia="zh-CN"/>
                    </w:rPr>
                  </w:pPr>
                  <w:r>
                    <w:rPr>
                      <w:rFonts w:hint="eastAsia" w:cs="宋体"/>
                      <w:color w:val="auto"/>
                      <w:lang w:val="en-US" w:eastAsia="zh-CN"/>
                    </w:rPr>
                    <w:t>4</w:t>
                  </w:r>
                </w:p>
              </w:tc>
              <w:tc>
                <w:tcPr>
                  <w:tcW w:w="2162" w:type="dxa"/>
                  <w:tcBorders>
                    <w:top w:val="single" w:color="auto" w:sz="4" w:space="0"/>
                    <w:left w:val="nil"/>
                    <w:bottom w:val="single" w:color="auto" w:sz="4" w:space="0"/>
                    <w:right w:val="single" w:color="auto" w:sz="4" w:space="0"/>
                  </w:tcBorders>
                  <w:shd w:val="clear" w:color="auto" w:fill="auto"/>
                  <w:vAlign w:val="center"/>
                </w:tcPr>
                <w:p w14:paraId="0E1674FF">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eastAsia" w:ascii="Times New Roman" w:hAnsi="Times New Roman" w:eastAsia="宋体" w:cs="宋体"/>
                      <w:color w:val="auto"/>
                      <w:lang w:val="en-US" w:eastAsia="zh-CN"/>
                    </w:rPr>
                  </w:pPr>
                  <w:r>
                    <w:rPr>
                      <w:rFonts w:hint="eastAsia" w:ascii="宋体" w:hAnsi="宋体" w:eastAsia="宋体" w:cs="宋体"/>
                      <w:color w:val="000000"/>
                      <w:kern w:val="0"/>
                      <w:szCs w:val="24"/>
                      <w:lang w:val="en-US" w:eastAsia="zh-CN" w:bidi="ar"/>
                    </w:rPr>
                    <w:t>爬升架</w:t>
                  </w:r>
                </w:p>
              </w:tc>
              <w:tc>
                <w:tcPr>
                  <w:tcW w:w="668" w:type="dxa"/>
                  <w:tcBorders>
                    <w:top w:val="single" w:color="auto" w:sz="4" w:space="0"/>
                    <w:left w:val="nil"/>
                    <w:bottom w:val="single" w:color="auto" w:sz="4" w:space="0"/>
                    <w:right w:val="single" w:color="auto" w:sz="4" w:space="0"/>
                  </w:tcBorders>
                  <w:shd w:val="clear" w:color="auto" w:fill="auto"/>
                  <w:vAlign w:val="center"/>
                </w:tcPr>
                <w:p w14:paraId="38AB5984">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1F2D6FA5">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3.36</w:t>
                  </w:r>
                </w:p>
              </w:tc>
              <w:tc>
                <w:tcPr>
                  <w:tcW w:w="773" w:type="dxa"/>
                  <w:tcBorders>
                    <w:top w:val="single" w:color="auto" w:sz="4" w:space="0"/>
                    <w:left w:val="nil"/>
                    <w:bottom w:val="single" w:color="auto" w:sz="4" w:space="0"/>
                    <w:right w:val="single" w:color="auto" w:sz="4" w:space="0"/>
                  </w:tcBorders>
                  <w:shd w:val="clear" w:color="auto" w:fill="auto"/>
                  <w:vAlign w:val="center"/>
                </w:tcPr>
                <w:p w14:paraId="1D423DB8">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3.69</w:t>
                  </w:r>
                </w:p>
              </w:tc>
              <w:tc>
                <w:tcPr>
                  <w:tcW w:w="1149" w:type="dxa"/>
                  <w:tcBorders>
                    <w:top w:val="single" w:color="auto" w:sz="4" w:space="0"/>
                    <w:left w:val="nil"/>
                    <w:bottom w:val="single" w:color="auto" w:sz="4" w:space="0"/>
                    <w:right w:val="single" w:color="auto" w:sz="4" w:space="0"/>
                  </w:tcBorders>
                  <w:shd w:val="clear" w:color="auto" w:fill="auto"/>
                  <w:vAlign w:val="center"/>
                </w:tcPr>
                <w:p w14:paraId="3E973706">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11.57</w:t>
                  </w:r>
                </w:p>
              </w:tc>
              <w:tc>
                <w:tcPr>
                  <w:tcW w:w="1208" w:type="dxa"/>
                  <w:tcBorders>
                    <w:top w:val="single" w:color="auto" w:sz="4" w:space="0"/>
                    <w:left w:val="nil"/>
                    <w:bottom w:val="single" w:color="auto" w:sz="4" w:space="0"/>
                    <w:right w:val="single" w:color="auto" w:sz="4" w:space="0"/>
                  </w:tcBorders>
                  <w:shd w:val="clear" w:color="auto" w:fill="auto"/>
                  <w:vAlign w:val="center"/>
                </w:tcPr>
                <w:p w14:paraId="59BE0AEC">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9755</w:t>
                  </w:r>
                </w:p>
              </w:tc>
              <w:tc>
                <w:tcPr>
                  <w:tcW w:w="775" w:type="dxa"/>
                  <w:tcBorders>
                    <w:top w:val="single" w:color="auto" w:sz="4" w:space="0"/>
                    <w:left w:val="nil"/>
                    <w:bottom w:val="single" w:color="auto" w:sz="4" w:space="0"/>
                    <w:right w:val="single" w:color="auto" w:sz="4" w:space="0"/>
                  </w:tcBorders>
                  <w:shd w:val="clear" w:color="auto" w:fill="auto"/>
                  <w:vAlign w:val="center"/>
                </w:tcPr>
                <w:p w14:paraId="13697FF3">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80</w:t>
                  </w:r>
                </w:p>
              </w:tc>
              <w:tc>
                <w:tcPr>
                  <w:tcW w:w="783" w:type="dxa"/>
                  <w:tcBorders>
                    <w:top w:val="single" w:color="auto" w:sz="4" w:space="0"/>
                    <w:left w:val="nil"/>
                    <w:bottom w:val="single" w:color="auto" w:sz="4" w:space="0"/>
                    <w:right w:val="single" w:color="auto" w:sz="4" w:space="0"/>
                  </w:tcBorders>
                  <w:shd w:val="clear" w:color="auto" w:fill="auto"/>
                  <w:vAlign w:val="center"/>
                </w:tcPr>
                <w:p w14:paraId="2A658F9B">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32.5</w:t>
                  </w:r>
                </w:p>
              </w:tc>
            </w:tr>
            <w:tr w14:paraId="6495F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39EF274B">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eastAsia" w:ascii="Times New Roman" w:hAnsi="Times New Roman" w:eastAsia="宋体" w:cs="宋体"/>
                      <w:color w:val="auto"/>
                      <w:lang w:val="en-US" w:eastAsia="zh-CN"/>
                    </w:rPr>
                  </w:pPr>
                  <w:r>
                    <w:rPr>
                      <w:rFonts w:hint="eastAsia" w:cs="宋体"/>
                      <w:color w:val="auto"/>
                      <w:lang w:val="en-US" w:eastAsia="zh-CN"/>
                    </w:rPr>
                    <w:t>5</w:t>
                  </w:r>
                </w:p>
              </w:tc>
              <w:tc>
                <w:tcPr>
                  <w:tcW w:w="2162" w:type="dxa"/>
                  <w:tcBorders>
                    <w:top w:val="single" w:color="auto" w:sz="4" w:space="0"/>
                    <w:left w:val="nil"/>
                    <w:bottom w:val="single" w:color="auto" w:sz="4" w:space="0"/>
                    <w:right w:val="single" w:color="auto" w:sz="4" w:space="0"/>
                  </w:tcBorders>
                  <w:shd w:val="clear" w:color="auto" w:fill="auto"/>
                  <w:vAlign w:val="center"/>
                </w:tcPr>
                <w:p w14:paraId="2A9B9C37">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default" w:ascii="Times New Roman" w:hAnsi="Times New Roman" w:eastAsia="宋体" w:cs="宋体"/>
                      <w:color w:val="auto"/>
                      <w:lang w:val="en-US" w:eastAsia="zh-CN"/>
                    </w:rPr>
                  </w:pPr>
                  <w:r>
                    <w:rPr>
                      <w:rFonts w:hint="eastAsia" w:ascii="宋体" w:hAnsi="宋体" w:cs="宋体"/>
                      <w:color w:val="000000"/>
                      <w:kern w:val="0"/>
                      <w:szCs w:val="24"/>
                      <w:lang w:val="en-US" w:eastAsia="zh-CN" w:bidi="ar"/>
                    </w:rPr>
                    <w:t>特殊</w:t>
                  </w:r>
                  <w:r>
                    <w:rPr>
                      <w:rFonts w:hint="eastAsia" w:ascii="宋体" w:hAnsi="宋体" w:cs="宋体"/>
                      <w:color w:val="000000"/>
                      <w:kern w:val="0"/>
                      <w:szCs w:val="24"/>
                      <w:lang w:bidi="ar"/>
                    </w:rPr>
                    <w:t>节</w:t>
                  </w:r>
                </w:p>
              </w:tc>
              <w:tc>
                <w:tcPr>
                  <w:tcW w:w="668" w:type="dxa"/>
                  <w:tcBorders>
                    <w:top w:val="single" w:color="auto" w:sz="4" w:space="0"/>
                    <w:left w:val="nil"/>
                    <w:bottom w:val="single" w:color="auto" w:sz="4" w:space="0"/>
                    <w:right w:val="single" w:color="auto" w:sz="4" w:space="0"/>
                  </w:tcBorders>
                  <w:shd w:val="clear" w:color="auto" w:fill="auto"/>
                  <w:vAlign w:val="center"/>
                </w:tcPr>
                <w:p w14:paraId="2F446D28">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07A594CA">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3.33</w:t>
                  </w:r>
                </w:p>
              </w:tc>
              <w:tc>
                <w:tcPr>
                  <w:tcW w:w="773" w:type="dxa"/>
                  <w:tcBorders>
                    <w:top w:val="single" w:color="auto" w:sz="4" w:space="0"/>
                    <w:left w:val="nil"/>
                    <w:bottom w:val="single" w:color="auto" w:sz="4" w:space="0"/>
                    <w:right w:val="single" w:color="auto" w:sz="4" w:space="0"/>
                  </w:tcBorders>
                  <w:shd w:val="clear" w:color="auto" w:fill="auto"/>
                  <w:vAlign w:val="center"/>
                </w:tcPr>
                <w:p w14:paraId="11B91885">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3.26</w:t>
                  </w:r>
                </w:p>
              </w:tc>
              <w:tc>
                <w:tcPr>
                  <w:tcW w:w="1149" w:type="dxa"/>
                  <w:tcBorders>
                    <w:top w:val="single" w:color="auto" w:sz="4" w:space="0"/>
                    <w:left w:val="nil"/>
                    <w:bottom w:val="single" w:color="auto" w:sz="4" w:space="0"/>
                    <w:right w:val="single" w:color="auto" w:sz="4" w:space="0"/>
                  </w:tcBorders>
                  <w:shd w:val="clear" w:color="auto" w:fill="auto"/>
                  <w:vAlign w:val="center"/>
                </w:tcPr>
                <w:p w14:paraId="34D5829B">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2.4</w:t>
                  </w:r>
                </w:p>
              </w:tc>
              <w:tc>
                <w:tcPr>
                  <w:tcW w:w="1208" w:type="dxa"/>
                  <w:tcBorders>
                    <w:top w:val="single" w:color="auto" w:sz="4" w:space="0"/>
                    <w:left w:val="nil"/>
                    <w:bottom w:val="single" w:color="auto" w:sz="4" w:space="0"/>
                    <w:right w:val="single" w:color="auto" w:sz="4" w:space="0"/>
                  </w:tcBorders>
                  <w:shd w:val="clear" w:color="auto" w:fill="auto"/>
                  <w:vAlign w:val="center"/>
                </w:tcPr>
                <w:p w14:paraId="24AC0BC4">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6691</w:t>
                  </w:r>
                </w:p>
              </w:tc>
              <w:tc>
                <w:tcPr>
                  <w:tcW w:w="775" w:type="dxa"/>
                  <w:tcBorders>
                    <w:top w:val="single" w:color="auto" w:sz="4" w:space="0"/>
                    <w:left w:val="nil"/>
                    <w:bottom w:val="single" w:color="auto" w:sz="4" w:space="0"/>
                    <w:right w:val="single" w:color="auto" w:sz="4" w:space="0"/>
                  </w:tcBorders>
                  <w:shd w:val="clear" w:color="auto" w:fill="auto"/>
                  <w:vAlign w:val="center"/>
                </w:tcPr>
                <w:p w14:paraId="60395B08">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80</w:t>
                  </w:r>
                </w:p>
              </w:tc>
              <w:tc>
                <w:tcPr>
                  <w:tcW w:w="783" w:type="dxa"/>
                  <w:tcBorders>
                    <w:top w:val="single" w:color="auto" w:sz="4" w:space="0"/>
                    <w:left w:val="nil"/>
                    <w:bottom w:val="single" w:color="auto" w:sz="4" w:space="0"/>
                    <w:right w:val="single" w:color="auto" w:sz="4" w:space="0"/>
                  </w:tcBorders>
                  <w:shd w:val="clear" w:color="auto" w:fill="auto"/>
                  <w:vAlign w:val="center"/>
                </w:tcPr>
                <w:p w14:paraId="55B1857D">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21</w:t>
                  </w:r>
                </w:p>
              </w:tc>
            </w:tr>
            <w:tr w14:paraId="54F22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3890FAF6">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6</w:t>
                  </w:r>
                </w:p>
              </w:tc>
              <w:tc>
                <w:tcPr>
                  <w:tcW w:w="2162" w:type="dxa"/>
                  <w:tcBorders>
                    <w:top w:val="single" w:color="auto" w:sz="4" w:space="0"/>
                    <w:left w:val="nil"/>
                    <w:bottom w:val="single" w:color="auto" w:sz="4" w:space="0"/>
                    <w:right w:val="single" w:color="auto" w:sz="4" w:space="0"/>
                  </w:tcBorders>
                  <w:shd w:val="clear" w:color="auto" w:fill="auto"/>
                  <w:vAlign w:val="center"/>
                </w:tcPr>
                <w:p w14:paraId="3DFAAA76">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default" w:ascii="Times New Roman" w:hAnsi="Times New Roman" w:cs="宋体" w:eastAsiaTheme="minorEastAsia"/>
                      <w:color w:val="auto"/>
                      <w:lang w:val="en-US" w:eastAsia="zh-CN"/>
                    </w:rPr>
                  </w:pPr>
                  <w:r>
                    <w:rPr>
                      <w:rFonts w:hint="eastAsia" w:ascii="宋体" w:hAnsi="宋体" w:cs="宋体"/>
                      <w:color w:val="000000"/>
                      <w:kern w:val="0"/>
                      <w:szCs w:val="24"/>
                      <w:lang w:bidi="ar"/>
                    </w:rPr>
                    <w:t>回转总成</w:t>
                  </w:r>
                  <w:r>
                    <w:rPr>
                      <w:rFonts w:hint="eastAsia" w:ascii="宋体" w:hAnsi="宋体" w:cs="宋体"/>
                      <w:color w:val="000000"/>
                      <w:kern w:val="0"/>
                      <w:szCs w:val="24"/>
                      <w:lang w:val="en-US" w:eastAsia="zh-CN" w:bidi="ar"/>
                    </w:rPr>
                    <w:t>及司机室</w:t>
                  </w:r>
                </w:p>
              </w:tc>
              <w:tc>
                <w:tcPr>
                  <w:tcW w:w="668" w:type="dxa"/>
                  <w:tcBorders>
                    <w:top w:val="single" w:color="auto" w:sz="4" w:space="0"/>
                    <w:left w:val="nil"/>
                    <w:bottom w:val="single" w:color="auto" w:sz="4" w:space="0"/>
                    <w:right w:val="single" w:color="auto" w:sz="4" w:space="0"/>
                  </w:tcBorders>
                  <w:shd w:val="clear" w:color="auto" w:fill="auto"/>
                  <w:vAlign w:val="center"/>
                </w:tcPr>
                <w:p w14:paraId="3DFC4184">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3D96A095">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2.55</w:t>
                  </w:r>
                </w:p>
              </w:tc>
              <w:tc>
                <w:tcPr>
                  <w:tcW w:w="773" w:type="dxa"/>
                  <w:tcBorders>
                    <w:top w:val="single" w:color="auto" w:sz="4" w:space="0"/>
                    <w:left w:val="nil"/>
                    <w:bottom w:val="single" w:color="auto" w:sz="4" w:space="0"/>
                    <w:right w:val="single" w:color="auto" w:sz="4" w:space="0"/>
                  </w:tcBorders>
                  <w:shd w:val="clear" w:color="auto" w:fill="auto"/>
                  <w:vAlign w:val="center"/>
                </w:tcPr>
                <w:p w14:paraId="1FA05602">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3.1</w:t>
                  </w:r>
                </w:p>
              </w:tc>
              <w:tc>
                <w:tcPr>
                  <w:tcW w:w="1149" w:type="dxa"/>
                  <w:tcBorders>
                    <w:top w:val="single" w:color="auto" w:sz="4" w:space="0"/>
                    <w:left w:val="nil"/>
                    <w:bottom w:val="single" w:color="auto" w:sz="4" w:space="0"/>
                    <w:right w:val="single" w:color="auto" w:sz="4" w:space="0"/>
                  </w:tcBorders>
                  <w:shd w:val="clear" w:color="auto" w:fill="auto"/>
                  <w:vAlign w:val="center"/>
                </w:tcPr>
                <w:p w14:paraId="226D22E7">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4.65</w:t>
                  </w:r>
                </w:p>
              </w:tc>
              <w:tc>
                <w:tcPr>
                  <w:tcW w:w="1208" w:type="dxa"/>
                  <w:tcBorders>
                    <w:top w:val="single" w:color="auto" w:sz="4" w:space="0"/>
                    <w:left w:val="nil"/>
                    <w:bottom w:val="single" w:color="auto" w:sz="4" w:space="0"/>
                    <w:right w:val="single" w:color="auto" w:sz="4" w:space="0"/>
                  </w:tcBorders>
                  <w:shd w:val="clear" w:color="auto" w:fill="auto"/>
                  <w:vAlign w:val="center"/>
                </w:tcPr>
                <w:p w14:paraId="54D23950">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11670</w:t>
                  </w:r>
                </w:p>
              </w:tc>
              <w:tc>
                <w:tcPr>
                  <w:tcW w:w="775" w:type="dxa"/>
                  <w:tcBorders>
                    <w:top w:val="single" w:color="auto" w:sz="4" w:space="0"/>
                    <w:left w:val="nil"/>
                    <w:bottom w:val="single" w:color="auto" w:sz="4" w:space="0"/>
                    <w:right w:val="single" w:color="auto" w:sz="4" w:space="0"/>
                  </w:tcBorders>
                  <w:shd w:val="clear" w:color="auto" w:fill="auto"/>
                  <w:vAlign w:val="center"/>
                </w:tcPr>
                <w:p w14:paraId="0E3EE70A">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80</w:t>
                  </w:r>
                </w:p>
              </w:tc>
              <w:tc>
                <w:tcPr>
                  <w:tcW w:w="783" w:type="dxa"/>
                  <w:tcBorders>
                    <w:top w:val="single" w:color="auto" w:sz="4" w:space="0"/>
                    <w:left w:val="nil"/>
                    <w:bottom w:val="single" w:color="auto" w:sz="4" w:space="0"/>
                    <w:right w:val="single" w:color="auto" w:sz="4" w:space="0"/>
                  </w:tcBorders>
                  <w:shd w:val="clear" w:color="auto" w:fill="auto"/>
                  <w:vAlign w:val="center"/>
                </w:tcPr>
                <w:p w14:paraId="6C24466B">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22</w:t>
                  </w:r>
                </w:p>
              </w:tc>
            </w:tr>
            <w:tr w14:paraId="28A2E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55FE8C9C">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eastAsia" w:ascii="Times New Roman" w:hAnsi="Times New Roman" w:eastAsia="宋体" w:cs="宋体"/>
                      <w:color w:val="auto"/>
                      <w:lang w:val="en-US" w:eastAsia="zh-CN"/>
                    </w:rPr>
                  </w:pPr>
                  <w:r>
                    <w:rPr>
                      <w:rFonts w:hint="eastAsia" w:cs="宋体"/>
                      <w:color w:val="auto"/>
                      <w:lang w:val="en-US" w:eastAsia="zh-CN"/>
                    </w:rPr>
                    <w:t>7</w:t>
                  </w:r>
                </w:p>
              </w:tc>
              <w:tc>
                <w:tcPr>
                  <w:tcW w:w="2162" w:type="dxa"/>
                  <w:tcBorders>
                    <w:top w:val="single" w:color="auto" w:sz="4" w:space="0"/>
                    <w:left w:val="nil"/>
                    <w:bottom w:val="single" w:color="auto" w:sz="4" w:space="0"/>
                    <w:right w:val="single" w:color="auto" w:sz="4" w:space="0"/>
                  </w:tcBorders>
                  <w:shd w:val="clear" w:color="auto" w:fill="auto"/>
                  <w:vAlign w:val="center"/>
                </w:tcPr>
                <w:p w14:paraId="21C9A537">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eastAsia" w:ascii="Times New Roman" w:hAnsi="Times New Roman" w:cs="宋体" w:eastAsiaTheme="minorEastAsia"/>
                      <w:color w:val="auto"/>
                      <w:lang w:val="en-US" w:eastAsia="zh-CN"/>
                    </w:rPr>
                  </w:pPr>
                  <w:r>
                    <w:rPr>
                      <w:rFonts w:hint="eastAsia" w:ascii="宋体" w:hAnsi="宋体" w:cs="宋体"/>
                      <w:color w:val="000000"/>
                      <w:kern w:val="0"/>
                      <w:szCs w:val="24"/>
                      <w:lang w:bidi="ar"/>
                    </w:rPr>
                    <w:t>起重臂臂节</w:t>
                  </w:r>
                  <w:r>
                    <w:rPr>
                      <w:rFonts w:hint="eastAsia" w:ascii="宋体" w:hAnsi="宋体" w:cs="宋体"/>
                      <w:color w:val="000000"/>
                      <w:kern w:val="0"/>
                      <w:szCs w:val="24"/>
                      <w:lang w:val="en-US" w:eastAsia="zh-CN" w:bidi="ar"/>
                    </w:rPr>
                    <w:t>一</w:t>
                  </w:r>
                </w:p>
              </w:tc>
              <w:tc>
                <w:tcPr>
                  <w:tcW w:w="668" w:type="dxa"/>
                  <w:tcBorders>
                    <w:top w:val="single" w:color="auto" w:sz="4" w:space="0"/>
                    <w:left w:val="nil"/>
                    <w:bottom w:val="single" w:color="auto" w:sz="4" w:space="0"/>
                    <w:right w:val="single" w:color="auto" w:sz="4" w:space="0"/>
                  </w:tcBorders>
                  <w:shd w:val="clear" w:color="auto" w:fill="auto"/>
                  <w:vAlign w:val="center"/>
                </w:tcPr>
                <w:p w14:paraId="1A37D3AD">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1E2B87DE">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10.37</w:t>
                  </w:r>
                </w:p>
              </w:tc>
              <w:tc>
                <w:tcPr>
                  <w:tcW w:w="773" w:type="dxa"/>
                  <w:tcBorders>
                    <w:top w:val="single" w:color="auto" w:sz="4" w:space="0"/>
                    <w:left w:val="nil"/>
                    <w:bottom w:val="single" w:color="auto" w:sz="4" w:space="0"/>
                    <w:right w:val="single" w:color="auto" w:sz="4" w:space="0"/>
                  </w:tcBorders>
                  <w:shd w:val="clear" w:color="auto" w:fill="auto"/>
                  <w:vAlign w:val="center"/>
                </w:tcPr>
                <w:p w14:paraId="2E2C3E72">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1.75</w:t>
                  </w:r>
                </w:p>
              </w:tc>
              <w:tc>
                <w:tcPr>
                  <w:tcW w:w="1149" w:type="dxa"/>
                  <w:tcBorders>
                    <w:top w:val="single" w:color="auto" w:sz="4" w:space="0"/>
                    <w:left w:val="nil"/>
                    <w:bottom w:val="single" w:color="auto" w:sz="4" w:space="0"/>
                    <w:right w:val="single" w:color="auto" w:sz="4" w:space="0"/>
                  </w:tcBorders>
                  <w:shd w:val="clear" w:color="auto" w:fill="auto"/>
                  <w:vAlign w:val="center"/>
                </w:tcPr>
                <w:p w14:paraId="279F2407">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2.54</w:t>
                  </w:r>
                </w:p>
              </w:tc>
              <w:tc>
                <w:tcPr>
                  <w:tcW w:w="1208" w:type="dxa"/>
                  <w:tcBorders>
                    <w:top w:val="single" w:color="auto" w:sz="4" w:space="0"/>
                    <w:left w:val="nil"/>
                    <w:bottom w:val="single" w:color="auto" w:sz="4" w:space="0"/>
                    <w:right w:val="single" w:color="auto" w:sz="4" w:space="0"/>
                  </w:tcBorders>
                  <w:shd w:val="clear" w:color="auto" w:fill="auto"/>
                  <w:vAlign w:val="center"/>
                </w:tcPr>
                <w:p w14:paraId="126040C6">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6114</w:t>
                  </w:r>
                </w:p>
              </w:tc>
              <w:tc>
                <w:tcPr>
                  <w:tcW w:w="775" w:type="dxa"/>
                  <w:tcBorders>
                    <w:top w:val="single" w:color="auto" w:sz="4" w:space="0"/>
                    <w:left w:val="nil"/>
                    <w:bottom w:val="single" w:color="auto" w:sz="4" w:space="0"/>
                    <w:right w:val="single" w:color="auto" w:sz="4" w:space="0"/>
                  </w:tcBorders>
                  <w:shd w:val="clear" w:color="auto" w:fill="auto"/>
                  <w:vAlign w:val="center"/>
                </w:tcPr>
                <w:p w14:paraId="420C33EF">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80</w:t>
                  </w:r>
                </w:p>
              </w:tc>
              <w:tc>
                <w:tcPr>
                  <w:tcW w:w="783" w:type="dxa"/>
                  <w:tcBorders>
                    <w:top w:val="single" w:color="auto" w:sz="4" w:space="0"/>
                    <w:left w:val="nil"/>
                    <w:bottom w:val="single" w:color="auto" w:sz="4" w:space="0"/>
                    <w:right w:val="single" w:color="auto" w:sz="4" w:space="0"/>
                  </w:tcBorders>
                  <w:shd w:val="clear" w:color="auto" w:fill="auto"/>
                  <w:vAlign w:val="center"/>
                </w:tcPr>
                <w:p w14:paraId="0B92D3B7">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27</w:t>
                  </w:r>
                </w:p>
              </w:tc>
            </w:tr>
            <w:tr w14:paraId="1153C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2D5D1A0B">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kern w:val="2"/>
                      <w:sz w:val="21"/>
                      <w:szCs w:val="18"/>
                      <w:lang w:val="en-US" w:eastAsia="zh-CN" w:bidi="ar"/>
                    </w:rPr>
                  </w:pPr>
                  <w:r>
                    <w:rPr>
                      <w:rFonts w:hint="eastAsia" w:cs="宋体"/>
                      <w:color w:val="auto"/>
                      <w:kern w:val="2"/>
                      <w:sz w:val="21"/>
                      <w:szCs w:val="18"/>
                      <w:lang w:val="en-US" w:eastAsia="zh-CN" w:bidi="ar"/>
                    </w:rPr>
                    <w:t>8</w:t>
                  </w:r>
                </w:p>
              </w:tc>
              <w:tc>
                <w:tcPr>
                  <w:tcW w:w="2162" w:type="dxa"/>
                  <w:tcBorders>
                    <w:top w:val="single" w:color="auto" w:sz="4" w:space="0"/>
                    <w:left w:val="nil"/>
                    <w:bottom w:val="single" w:color="auto" w:sz="4" w:space="0"/>
                    <w:right w:val="single" w:color="auto" w:sz="4" w:space="0"/>
                  </w:tcBorders>
                  <w:shd w:val="clear" w:color="auto" w:fill="auto"/>
                  <w:vAlign w:val="center"/>
                </w:tcPr>
                <w:p w14:paraId="06F46B4E">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eastAsia" w:ascii="宋体" w:hAnsi="宋体" w:cs="宋体" w:eastAsiaTheme="minorEastAsia"/>
                      <w:color w:val="000000"/>
                      <w:kern w:val="0"/>
                      <w:sz w:val="21"/>
                      <w:szCs w:val="24"/>
                      <w:lang w:val="en-US" w:eastAsia="zh-CN" w:bidi="ar"/>
                    </w:rPr>
                  </w:pPr>
                  <w:r>
                    <w:rPr>
                      <w:rFonts w:hint="eastAsia" w:ascii="宋体" w:hAnsi="宋体" w:cs="宋体"/>
                      <w:color w:val="000000"/>
                      <w:kern w:val="0"/>
                      <w:szCs w:val="24"/>
                      <w:lang w:bidi="ar"/>
                    </w:rPr>
                    <w:t>起重臂臂节二</w:t>
                  </w:r>
                </w:p>
              </w:tc>
              <w:tc>
                <w:tcPr>
                  <w:tcW w:w="668" w:type="dxa"/>
                  <w:tcBorders>
                    <w:top w:val="single" w:color="auto" w:sz="4" w:space="0"/>
                    <w:left w:val="nil"/>
                    <w:bottom w:val="single" w:color="auto" w:sz="4" w:space="0"/>
                    <w:right w:val="single" w:color="auto" w:sz="4" w:space="0"/>
                  </w:tcBorders>
                  <w:shd w:val="clear" w:color="auto" w:fill="auto"/>
                  <w:vAlign w:val="center"/>
                </w:tcPr>
                <w:p w14:paraId="3857FB70">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宋体" w:hAnsi="宋体" w:cs="宋体" w:eastAsiaTheme="minorEastAsia"/>
                      <w:color w:val="000000"/>
                      <w:kern w:val="0"/>
                      <w:sz w:val="21"/>
                      <w:szCs w:val="24"/>
                      <w:lang w:val="en-US" w:eastAsia="zh-CN" w:bidi="ar"/>
                    </w:rPr>
                  </w:pPr>
                  <w:r>
                    <w:rPr>
                      <w:rFonts w:hint="eastAsia" w:ascii="宋体" w:hAnsi="宋体" w:cs="宋体" w:eastAsiaTheme="minorEastAsia"/>
                      <w:color w:val="000000"/>
                      <w:kern w:val="0"/>
                      <w:sz w:val="21"/>
                      <w:szCs w:val="24"/>
                      <w:lang w:val="en-US" w:eastAsia="zh-CN" w:bidi="ar"/>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770F2424">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10.34</w:t>
                  </w:r>
                </w:p>
              </w:tc>
              <w:tc>
                <w:tcPr>
                  <w:tcW w:w="773" w:type="dxa"/>
                  <w:tcBorders>
                    <w:top w:val="single" w:color="auto" w:sz="4" w:space="0"/>
                    <w:left w:val="nil"/>
                    <w:bottom w:val="single" w:color="auto" w:sz="4" w:space="0"/>
                    <w:right w:val="single" w:color="auto" w:sz="4" w:space="0"/>
                  </w:tcBorders>
                  <w:shd w:val="clear" w:color="auto" w:fill="auto"/>
                  <w:vAlign w:val="center"/>
                </w:tcPr>
                <w:p w14:paraId="418F3F79">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1.45</w:t>
                  </w:r>
                </w:p>
              </w:tc>
              <w:tc>
                <w:tcPr>
                  <w:tcW w:w="1149" w:type="dxa"/>
                  <w:tcBorders>
                    <w:top w:val="single" w:color="auto" w:sz="4" w:space="0"/>
                    <w:left w:val="nil"/>
                    <w:bottom w:val="single" w:color="auto" w:sz="4" w:space="0"/>
                    <w:right w:val="single" w:color="auto" w:sz="4" w:space="0"/>
                  </w:tcBorders>
                  <w:shd w:val="clear" w:color="auto" w:fill="auto"/>
                  <w:vAlign w:val="center"/>
                </w:tcPr>
                <w:p w14:paraId="1002E11E">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2.32</w:t>
                  </w:r>
                </w:p>
              </w:tc>
              <w:tc>
                <w:tcPr>
                  <w:tcW w:w="1208" w:type="dxa"/>
                  <w:tcBorders>
                    <w:top w:val="single" w:color="auto" w:sz="4" w:space="0"/>
                    <w:left w:val="nil"/>
                    <w:bottom w:val="single" w:color="auto" w:sz="4" w:space="0"/>
                    <w:right w:val="single" w:color="auto" w:sz="4" w:space="0"/>
                  </w:tcBorders>
                  <w:shd w:val="clear" w:color="auto" w:fill="auto"/>
                  <w:vAlign w:val="center"/>
                </w:tcPr>
                <w:p w14:paraId="362085DB">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5192</w:t>
                  </w:r>
                </w:p>
              </w:tc>
              <w:tc>
                <w:tcPr>
                  <w:tcW w:w="775" w:type="dxa"/>
                  <w:tcBorders>
                    <w:top w:val="single" w:color="auto" w:sz="4" w:space="0"/>
                    <w:left w:val="nil"/>
                    <w:bottom w:val="single" w:color="auto" w:sz="4" w:space="0"/>
                    <w:right w:val="single" w:color="auto" w:sz="4" w:space="0"/>
                  </w:tcBorders>
                  <w:shd w:val="clear" w:color="auto" w:fill="auto"/>
                  <w:vAlign w:val="center"/>
                </w:tcPr>
                <w:p w14:paraId="69DE48BD">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leftChars="0" w:right="0" w:rightChars="0" w:firstLine="0" w:firstLineChars="0"/>
                    <w:jc w:val="both"/>
                    <w:textAlignment w:val="auto"/>
                    <w:rPr>
                      <w:rFonts w:hint="eastAsia" w:cs="宋体"/>
                      <w:color w:val="auto"/>
                      <w:lang w:val="en-US" w:eastAsia="zh-CN"/>
                    </w:rPr>
                  </w:pPr>
                  <w:r>
                    <w:rPr>
                      <w:rFonts w:hint="eastAsia" w:cs="宋体"/>
                      <w:color w:val="auto"/>
                      <w:lang w:val="en-US" w:eastAsia="zh-CN"/>
                    </w:rPr>
                    <w:t>80</w:t>
                  </w:r>
                </w:p>
              </w:tc>
              <w:tc>
                <w:tcPr>
                  <w:tcW w:w="783" w:type="dxa"/>
                  <w:tcBorders>
                    <w:top w:val="single" w:color="auto" w:sz="4" w:space="0"/>
                    <w:left w:val="nil"/>
                    <w:bottom w:val="single" w:color="auto" w:sz="4" w:space="0"/>
                    <w:right w:val="single" w:color="auto" w:sz="4" w:space="0"/>
                  </w:tcBorders>
                  <w:shd w:val="clear" w:color="auto" w:fill="auto"/>
                  <w:vAlign w:val="center"/>
                </w:tcPr>
                <w:p w14:paraId="3A9694F4">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leftChars="0" w:right="0" w:rightChars="0" w:firstLine="0" w:firstLineChars="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27</w:t>
                  </w:r>
                </w:p>
              </w:tc>
            </w:tr>
            <w:tr w14:paraId="465EB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2B63A414">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kern w:val="2"/>
                      <w:sz w:val="21"/>
                      <w:szCs w:val="18"/>
                      <w:lang w:val="en-US" w:eastAsia="zh-CN" w:bidi="ar"/>
                    </w:rPr>
                  </w:pPr>
                  <w:r>
                    <w:rPr>
                      <w:rFonts w:hint="eastAsia" w:cs="宋体"/>
                      <w:color w:val="auto"/>
                      <w:kern w:val="2"/>
                      <w:sz w:val="21"/>
                      <w:szCs w:val="18"/>
                      <w:lang w:val="en-US" w:eastAsia="zh-CN" w:bidi="ar"/>
                    </w:rPr>
                    <w:t>9</w:t>
                  </w:r>
                </w:p>
              </w:tc>
              <w:tc>
                <w:tcPr>
                  <w:tcW w:w="2162" w:type="dxa"/>
                  <w:tcBorders>
                    <w:top w:val="single" w:color="auto" w:sz="4" w:space="0"/>
                    <w:left w:val="nil"/>
                    <w:bottom w:val="single" w:color="auto" w:sz="4" w:space="0"/>
                    <w:right w:val="single" w:color="auto" w:sz="4" w:space="0"/>
                  </w:tcBorders>
                  <w:shd w:val="clear" w:color="auto" w:fill="auto"/>
                  <w:vAlign w:val="center"/>
                </w:tcPr>
                <w:p w14:paraId="585C59B4">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eastAsia" w:ascii="宋体" w:hAnsi="宋体" w:cs="宋体" w:eastAsiaTheme="minorEastAsia"/>
                      <w:color w:val="000000"/>
                      <w:kern w:val="0"/>
                      <w:sz w:val="21"/>
                      <w:szCs w:val="24"/>
                      <w:lang w:val="en-US" w:eastAsia="zh-CN" w:bidi="ar"/>
                    </w:rPr>
                  </w:pPr>
                  <w:r>
                    <w:rPr>
                      <w:rFonts w:hint="eastAsia" w:ascii="宋体" w:hAnsi="宋体" w:cs="宋体"/>
                      <w:color w:val="000000"/>
                      <w:kern w:val="0"/>
                      <w:szCs w:val="24"/>
                      <w:lang w:bidi="ar"/>
                    </w:rPr>
                    <w:t>起重臂臂节三</w:t>
                  </w:r>
                </w:p>
              </w:tc>
              <w:tc>
                <w:tcPr>
                  <w:tcW w:w="668" w:type="dxa"/>
                  <w:tcBorders>
                    <w:top w:val="single" w:color="auto" w:sz="4" w:space="0"/>
                    <w:left w:val="nil"/>
                    <w:bottom w:val="single" w:color="auto" w:sz="4" w:space="0"/>
                    <w:right w:val="single" w:color="auto" w:sz="4" w:space="0"/>
                  </w:tcBorders>
                  <w:shd w:val="clear" w:color="auto" w:fill="auto"/>
                  <w:vAlign w:val="center"/>
                </w:tcPr>
                <w:p w14:paraId="61842F46">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宋体" w:hAnsi="宋体" w:cs="宋体" w:eastAsiaTheme="minorEastAsia"/>
                      <w:color w:val="000000"/>
                      <w:kern w:val="0"/>
                      <w:sz w:val="21"/>
                      <w:szCs w:val="24"/>
                      <w:lang w:val="en-US" w:eastAsia="zh-CN" w:bidi="ar"/>
                    </w:rPr>
                  </w:pPr>
                  <w:r>
                    <w:rPr>
                      <w:rFonts w:hint="eastAsia" w:ascii="宋体" w:hAnsi="宋体" w:cs="宋体" w:eastAsiaTheme="minorEastAsia"/>
                      <w:color w:val="000000"/>
                      <w:kern w:val="0"/>
                      <w:sz w:val="21"/>
                      <w:szCs w:val="24"/>
                      <w:lang w:val="en-US" w:eastAsia="zh-CN" w:bidi="ar"/>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08BB3AE3">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5.35</w:t>
                  </w:r>
                </w:p>
              </w:tc>
              <w:tc>
                <w:tcPr>
                  <w:tcW w:w="773" w:type="dxa"/>
                  <w:tcBorders>
                    <w:top w:val="single" w:color="auto" w:sz="4" w:space="0"/>
                    <w:left w:val="nil"/>
                    <w:bottom w:val="single" w:color="auto" w:sz="4" w:space="0"/>
                    <w:right w:val="single" w:color="auto" w:sz="4" w:space="0"/>
                  </w:tcBorders>
                  <w:shd w:val="clear" w:color="auto" w:fill="auto"/>
                  <w:vAlign w:val="center"/>
                </w:tcPr>
                <w:p w14:paraId="6686FC7C">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1.45</w:t>
                  </w:r>
                </w:p>
              </w:tc>
              <w:tc>
                <w:tcPr>
                  <w:tcW w:w="1149" w:type="dxa"/>
                  <w:tcBorders>
                    <w:top w:val="single" w:color="auto" w:sz="4" w:space="0"/>
                    <w:left w:val="nil"/>
                    <w:bottom w:val="single" w:color="auto" w:sz="4" w:space="0"/>
                    <w:right w:val="single" w:color="auto" w:sz="4" w:space="0"/>
                  </w:tcBorders>
                  <w:shd w:val="clear" w:color="auto" w:fill="auto"/>
                  <w:vAlign w:val="center"/>
                </w:tcPr>
                <w:p w14:paraId="3680E94D">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2.32</w:t>
                  </w:r>
                </w:p>
              </w:tc>
              <w:tc>
                <w:tcPr>
                  <w:tcW w:w="1208" w:type="dxa"/>
                  <w:tcBorders>
                    <w:top w:val="single" w:color="auto" w:sz="4" w:space="0"/>
                    <w:left w:val="nil"/>
                    <w:bottom w:val="single" w:color="auto" w:sz="4" w:space="0"/>
                    <w:right w:val="single" w:color="auto" w:sz="4" w:space="0"/>
                  </w:tcBorders>
                  <w:shd w:val="clear" w:color="auto" w:fill="auto"/>
                  <w:vAlign w:val="center"/>
                </w:tcPr>
                <w:p w14:paraId="1A34AC05">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1587</w:t>
                  </w:r>
                </w:p>
              </w:tc>
              <w:tc>
                <w:tcPr>
                  <w:tcW w:w="775" w:type="dxa"/>
                  <w:tcBorders>
                    <w:top w:val="single" w:color="auto" w:sz="4" w:space="0"/>
                    <w:left w:val="nil"/>
                    <w:bottom w:val="single" w:color="auto" w:sz="4" w:space="0"/>
                    <w:right w:val="single" w:color="auto" w:sz="4" w:space="0"/>
                  </w:tcBorders>
                  <w:shd w:val="clear" w:color="auto" w:fill="auto"/>
                  <w:vAlign w:val="center"/>
                </w:tcPr>
                <w:p w14:paraId="3FC5A8F7">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leftChars="0" w:right="0" w:rightChars="0" w:firstLine="0" w:firstLineChars="0"/>
                    <w:jc w:val="both"/>
                    <w:textAlignment w:val="auto"/>
                    <w:rPr>
                      <w:rFonts w:hint="eastAsia" w:cs="宋体"/>
                      <w:color w:val="auto"/>
                      <w:lang w:val="en-US" w:eastAsia="zh-CN"/>
                    </w:rPr>
                  </w:pPr>
                  <w:r>
                    <w:rPr>
                      <w:rFonts w:hint="eastAsia" w:cs="宋体"/>
                      <w:color w:val="auto"/>
                      <w:lang w:val="en-US" w:eastAsia="zh-CN"/>
                    </w:rPr>
                    <w:t>80</w:t>
                  </w:r>
                </w:p>
              </w:tc>
              <w:tc>
                <w:tcPr>
                  <w:tcW w:w="783" w:type="dxa"/>
                  <w:tcBorders>
                    <w:top w:val="single" w:color="auto" w:sz="4" w:space="0"/>
                    <w:left w:val="nil"/>
                    <w:bottom w:val="single" w:color="auto" w:sz="4" w:space="0"/>
                    <w:right w:val="single" w:color="auto" w:sz="4" w:space="0"/>
                  </w:tcBorders>
                  <w:shd w:val="clear" w:color="auto" w:fill="auto"/>
                  <w:vAlign w:val="center"/>
                </w:tcPr>
                <w:p w14:paraId="2F161D6D">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leftChars="0" w:right="0" w:rightChars="0" w:firstLine="0" w:firstLineChars="0"/>
                    <w:jc w:val="both"/>
                    <w:textAlignment w:val="auto"/>
                    <w:rPr>
                      <w:rFonts w:hint="eastAsia" w:ascii="Times New Roman" w:hAnsi="Times New Roman" w:eastAsia="宋体" w:cs="宋体"/>
                      <w:color w:val="auto"/>
                      <w:lang w:val="en-US"/>
                    </w:rPr>
                  </w:pPr>
                  <w:r>
                    <w:rPr>
                      <w:rFonts w:hint="eastAsia" w:cs="宋体"/>
                      <w:color w:val="auto"/>
                      <w:lang w:val="en-US" w:eastAsia="zh-CN"/>
                    </w:rPr>
                    <w:t>27</w:t>
                  </w:r>
                </w:p>
              </w:tc>
            </w:tr>
            <w:tr w14:paraId="7A4B8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64F204CE">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kern w:val="2"/>
                      <w:sz w:val="21"/>
                      <w:szCs w:val="18"/>
                      <w:lang w:val="en-US" w:eastAsia="zh-CN" w:bidi="ar"/>
                    </w:rPr>
                  </w:pPr>
                  <w:r>
                    <w:rPr>
                      <w:rFonts w:hint="eastAsia" w:cs="宋体"/>
                      <w:color w:val="auto"/>
                      <w:kern w:val="2"/>
                      <w:sz w:val="21"/>
                      <w:szCs w:val="18"/>
                      <w:lang w:val="en-US" w:eastAsia="zh-CN" w:bidi="ar"/>
                    </w:rPr>
                    <w:t>10</w:t>
                  </w:r>
                </w:p>
              </w:tc>
              <w:tc>
                <w:tcPr>
                  <w:tcW w:w="2162" w:type="dxa"/>
                  <w:tcBorders>
                    <w:top w:val="single" w:color="auto" w:sz="4" w:space="0"/>
                    <w:left w:val="nil"/>
                    <w:bottom w:val="single" w:color="auto" w:sz="4" w:space="0"/>
                    <w:right w:val="single" w:color="auto" w:sz="4" w:space="0"/>
                  </w:tcBorders>
                  <w:shd w:val="clear" w:color="auto" w:fill="auto"/>
                  <w:vAlign w:val="center"/>
                </w:tcPr>
                <w:p w14:paraId="2FFE15A2">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eastAsia" w:ascii="宋体" w:hAnsi="宋体" w:cs="宋体" w:eastAsiaTheme="minorEastAsia"/>
                      <w:color w:val="000000"/>
                      <w:kern w:val="0"/>
                      <w:sz w:val="21"/>
                      <w:szCs w:val="24"/>
                      <w:lang w:val="en-US" w:eastAsia="zh-CN" w:bidi="ar"/>
                    </w:rPr>
                  </w:pPr>
                  <w:r>
                    <w:rPr>
                      <w:rFonts w:hint="eastAsia" w:ascii="宋体" w:hAnsi="宋体" w:cs="宋体"/>
                      <w:color w:val="000000"/>
                      <w:kern w:val="0"/>
                      <w:szCs w:val="24"/>
                      <w:lang w:bidi="ar"/>
                    </w:rPr>
                    <w:t>起重臂臂节四</w:t>
                  </w:r>
                </w:p>
              </w:tc>
              <w:tc>
                <w:tcPr>
                  <w:tcW w:w="668" w:type="dxa"/>
                  <w:tcBorders>
                    <w:top w:val="single" w:color="auto" w:sz="4" w:space="0"/>
                    <w:left w:val="nil"/>
                    <w:bottom w:val="single" w:color="auto" w:sz="4" w:space="0"/>
                    <w:right w:val="single" w:color="auto" w:sz="4" w:space="0"/>
                  </w:tcBorders>
                  <w:shd w:val="clear" w:color="auto" w:fill="auto"/>
                  <w:vAlign w:val="center"/>
                </w:tcPr>
                <w:p w14:paraId="04E84B3B">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宋体" w:hAnsi="宋体" w:cs="宋体" w:eastAsiaTheme="minorEastAsia"/>
                      <w:color w:val="000000"/>
                      <w:kern w:val="0"/>
                      <w:sz w:val="21"/>
                      <w:szCs w:val="24"/>
                      <w:lang w:val="en-US" w:eastAsia="zh-CN" w:bidi="ar"/>
                    </w:rPr>
                  </w:pPr>
                  <w:r>
                    <w:rPr>
                      <w:rFonts w:hint="eastAsia" w:ascii="宋体" w:hAnsi="宋体" w:cs="宋体" w:eastAsiaTheme="minorEastAsia"/>
                      <w:color w:val="000000"/>
                      <w:kern w:val="0"/>
                      <w:sz w:val="21"/>
                      <w:szCs w:val="24"/>
                      <w:lang w:val="en-US" w:eastAsia="zh-CN" w:bidi="ar"/>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159DA1AD">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10.34</w:t>
                  </w:r>
                </w:p>
              </w:tc>
              <w:tc>
                <w:tcPr>
                  <w:tcW w:w="773" w:type="dxa"/>
                  <w:tcBorders>
                    <w:top w:val="single" w:color="auto" w:sz="4" w:space="0"/>
                    <w:left w:val="nil"/>
                    <w:bottom w:val="single" w:color="auto" w:sz="4" w:space="0"/>
                    <w:right w:val="single" w:color="auto" w:sz="4" w:space="0"/>
                  </w:tcBorders>
                  <w:shd w:val="clear" w:color="auto" w:fill="auto"/>
                  <w:vAlign w:val="center"/>
                </w:tcPr>
                <w:p w14:paraId="377716CE">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1.45</w:t>
                  </w:r>
                </w:p>
              </w:tc>
              <w:tc>
                <w:tcPr>
                  <w:tcW w:w="1149" w:type="dxa"/>
                  <w:tcBorders>
                    <w:top w:val="single" w:color="auto" w:sz="4" w:space="0"/>
                    <w:left w:val="nil"/>
                    <w:bottom w:val="single" w:color="auto" w:sz="4" w:space="0"/>
                    <w:right w:val="single" w:color="auto" w:sz="4" w:space="0"/>
                  </w:tcBorders>
                  <w:shd w:val="clear" w:color="auto" w:fill="auto"/>
                  <w:vAlign w:val="center"/>
                </w:tcPr>
                <w:p w14:paraId="2B2A1EC7">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2.32</w:t>
                  </w:r>
                </w:p>
              </w:tc>
              <w:tc>
                <w:tcPr>
                  <w:tcW w:w="1208" w:type="dxa"/>
                  <w:tcBorders>
                    <w:top w:val="single" w:color="auto" w:sz="4" w:space="0"/>
                    <w:left w:val="nil"/>
                    <w:bottom w:val="single" w:color="auto" w:sz="4" w:space="0"/>
                    <w:right w:val="single" w:color="auto" w:sz="4" w:space="0"/>
                  </w:tcBorders>
                  <w:shd w:val="clear" w:color="auto" w:fill="auto"/>
                  <w:vAlign w:val="center"/>
                </w:tcPr>
                <w:p w14:paraId="3FE6241B">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2534</w:t>
                  </w:r>
                </w:p>
              </w:tc>
              <w:tc>
                <w:tcPr>
                  <w:tcW w:w="775" w:type="dxa"/>
                  <w:tcBorders>
                    <w:top w:val="single" w:color="auto" w:sz="4" w:space="0"/>
                    <w:left w:val="nil"/>
                    <w:bottom w:val="single" w:color="auto" w:sz="4" w:space="0"/>
                    <w:right w:val="single" w:color="auto" w:sz="4" w:space="0"/>
                  </w:tcBorders>
                  <w:shd w:val="clear" w:color="auto" w:fill="auto"/>
                  <w:vAlign w:val="center"/>
                </w:tcPr>
                <w:p w14:paraId="1DA31A20">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leftChars="0" w:right="0" w:rightChars="0" w:firstLine="0" w:firstLineChars="0"/>
                    <w:jc w:val="both"/>
                    <w:textAlignment w:val="auto"/>
                    <w:rPr>
                      <w:rFonts w:hint="eastAsia" w:cs="宋体"/>
                      <w:color w:val="auto"/>
                      <w:lang w:val="en-US" w:eastAsia="zh-CN"/>
                    </w:rPr>
                  </w:pPr>
                  <w:r>
                    <w:rPr>
                      <w:rFonts w:hint="eastAsia" w:cs="宋体"/>
                      <w:color w:val="auto"/>
                      <w:lang w:val="en-US" w:eastAsia="zh-CN"/>
                    </w:rPr>
                    <w:t>80</w:t>
                  </w:r>
                </w:p>
              </w:tc>
              <w:tc>
                <w:tcPr>
                  <w:tcW w:w="783" w:type="dxa"/>
                  <w:tcBorders>
                    <w:top w:val="single" w:color="auto" w:sz="4" w:space="0"/>
                    <w:left w:val="nil"/>
                    <w:bottom w:val="single" w:color="auto" w:sz="4" w:space="0"/>
                    <w:right w:val="single" w:color="auto" w:sz="4" w:space="0"/>
                  </w:tcBorders>
                  <w:shd w:val="clear" w:color="auto" w:fill="auto"/>
                  <w:vAlign w:val="center"/>
                </w:tcPr>
                <w:p w14:paraId="098F9AD8">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leftChars="0" w:right="0" w:rightChars="0" w:firstLine="0" w:firstLineChars="0"/>
                    <w:jc w:val="both"/>
                    <w:textAlignment w:val="auto"/>
                    <w:rPr>
                      <w:rFonts w:hint="eastAsia" w:ascii="Times New Roman" w:hAnsi="Times New Roman" w:eastAsia="宋体" w:cs="宋体"/>
                      <w:color w:val="auto"/>
                      <w:lang w:val="en-US"/>
                    </w:rPr>
                  </w:pPr>
                  <w:r>
                    <w:rPr>
                      <w:rFonts w:hint="eastAsia" w:cs="宋体"/>
                      <w:color w:val="auto"/>
                      <w:lang w:val="en-US" w:eastAsia="zh-CN"/>
                    </w:rPr>
                    <w:t>27</w:t>
                  </w:r>
                </w:p>
              </w:tc>
            </w:tr>
            <w:tr w14:paraId="1A711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2DCF8B83">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eastAsia" w:ascii="Times New Roman" w:hAnsi="Times New Roman" w:eastAsia="宋体" w:cs="宋体"/>
                      <w:color w:val="auto"/>
                      <w:kern w:val="2"/>
                      <w:sz w:val="21"/>
                      <w:szCs w:val="18"/>
                      <w:lang w:val="en-US" w:eastAsia="zh-CN" w:bidi="ar"/>
                    </w:rPr>
                  </w:pPr>
                  <w:r>
                    <w:rPr>
                      <w:rFonts w:hint="eastAsia" w:ascii="Times New Roman" w:hAnsi="Times New Roman" w:eastAsia="宋体" w:cs="宋体"/>
                      <w:color w:val="auto"/>
                      <w:lang w:val="en-US"/>
                    </w:rPr>
                    <w:t>1</w:t>
                  </w:r>
                  <w:r>
                    <w:rPr>
                      <w:rFonts w:hint="eastAsia" w:cs="宋体"/>
                      <w:color w:val="auto"/>
                      <w:lang w:val="en-US" w:eastAsia="zh-CN"/>
                    </w:rPr>
                    <w:t>1</w:t>
                  </w:r>
                </w:p>
              </w:tc>
              <w:tc>
                <w:tcPr>
                  <w:tcW w:w="2162" w:type="dxa"/>
                  <w:tcBorders>
                    <w:top w:val="single" w:color="auto" w:sz="4" w:space="0"/>
                    <w:left w:val="nil"/>
                    <w:bottom w:val="single" w:color="auto" w:sz="4" w:space="0"/>
                    <w:right w:val="single" w:color="auto" w:sz="4" w:space="0"/>
                  </w:tcBorders>
                  <w:shd w:val="clear" w:color="auto" w:fill="auto"/>
                  <w:vAlign w:val="center"/>
                </w:tcPr>
                <w:p w14:paraId="5F9C3847">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eastAsia" w:ascii="宋体" w:hAnsi="宋体" w:cs="宋体" w:eastAsiaTheme="minorEastAsia"/>
                      <w:color w:val="000000"/>
                      <w:kern w:val="0"/>
                      <w:sz w:val="21"/>
                      <w:szCs w:val="24"/>
                      <w:lang w:val="en-US" w:eastAsia="zh-CN" w:bidi="ar"/>
                    </w:rPr>
                  </w:pPr>
                  <w:r>
                    <w:rPr>
                      <w:rFonts w:hint="eastAsia" w:ascii="宋体" w:hAnsi="宋体" w:cs="宋体"/>
                      <w:color w:val="000000"/>
                      <w:kern w:val="0"/>
                      <w:szCs w:val="24"/>
                      <w:lang w:bidi="ar"/>
                    </w:rPr>
                    <w:t>起重臂臂节五</w:t>
                  </w:r>
                </w:p>
              </w:tc>
              <w:tc>
                <w:tcPr>
                  <w:tcW w:w="668" w:type="dxa"/>
                  <w:tcBorders>
                    <w:top w:val="single" w:color="auto" w:sz="4" w:space="0"/>
                    <w:left w:val="nil"/>
                    <w:bottom w:val="single" w:color="auto" w:sz="4" w:space="0"/>
                    <w:right w:val="single" w:color="auto" w:sz="4" w:space="0"/>
                  </w:tcBorders>
                  <w:shd w:val="clear" w:color="auto" w:fill="auto"/>
                  <w:vAlign w:val="center"/>
                </w:tcPr>
                <w:p w14:paraId="6E04BD7B">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宋体" w:hAnsi="宋体" w:cs="宋体" w:eastAsiaTheme="minorEastAsia"/>
                      <w:color w:val="000000"/>
                      <w:kern w:val="0"/>
                      <w:sz w:val="21"/>
                      <w:szCs w:val="24"/>
                      <w:lang w:val="en-US" w:eastAsia="zh-CN" w:bidi="ar"/>
                    </w:rPr>
                  </w:pPr>
                  <w:r>
                    <w:rPr>
                      <w:rFonts w:hint="eastAsia" w:ascii="宋体" w:hAnsi="宋体" w:cs="宋体" w:eastAsiaTheme="minorEastAsia"/>
                      <w:color w:val="000000"/>
                      <w:kern w:val="0"/>
                      <w:sz w:val="21"/>
                      <w:szCs w:val="24"/>
                      <w:lang w:val="en-US" w:eastAsia="zh-CN" w:bidi="ar"/>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648BF5CF">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10.31</w:t>
                  </w:r>
                </w:p>
              </w:tc>
              <w:tc>
                <w:tcPr>
                  <w:tcW w:w="773" w:type="dxa"/>
                  <w:tcBorders>
                    <w:top w:val="single" w:color="auto" w:sz="4" w:space="0"/>
                    <w:left w:val="nil"/>
                    <w:bottom w:val="single" w:color="auto" w:sz="4" w:space="0"/>
                    <w:right w:val="single" w:color="auto" w:sz="4" w:space="0"/>
                  </w:tcBorders>
                  <w:shd w:val="clear" w:color="auto" w:fill="auto"/>
                  <w:vAlign w:val="center"/>
                </w:tcPr>
                <w:p w14:paraId="777314C4">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1.45</w:t>
                  </w:r>
                </w:p>
              </w:tc>
              <w:tc>
                <w:tcPr>
                  <w:tcW w:w="1149" w:type="dxa"/>
                  <w:tcBorders>
                    <w:top w:val="single" w:color="auto" w:sz="4" w:space="0"/>
                    <w:left w:val="nil"/>
                    <w:bottom w:val="single" w:color="auto" w:sz="4" w:space="0"/>
                    <w:right w:val="single" w:color="auto" w:sz="4" w:space="0"/>
                  </w:tcBorders>
                  <w:shd w:val="clear" w:color="auto" w:fill="auto"/>
                  <w:vAlign w:val="center"/>
                </w:tcPr>
                <w:p w14:paraId="5C9354C8">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2.27</w:t>
                  </w:r>
                </w:p>
              </w:tc>
              <w:tc>
                <w:tcPr>
                  <w:tcW w:w="1208" w:type="dxa"/>
                  <w:tcBorders>
                    <w:top w:val="single" w:color="auto" w:sz="4" w:space="0"/>
                    <w:left w:val="nil"/>
                    <w:bottom w:val="single" w:color="auto" w:sz="4" w:space="0"/>
                    <w:right w:val="single" w:color="auto" w:sz="4" w:space="0"/>
                  </w:tcBorders>
                  <w:shd w:val="clear" w:color="auto" w:fill="auto"/>
                  <w:vAlign w:val="center"/>
                </w:tcPr>
                <w:p w14:paraId="2F7F81F7">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2029</w:t>
                  </w:r>
                </w:p>
              </w:tc>
              <w:tc>
                <w:tcPr>
                  <w:tcW w:w="775" w:type="dxa"/>
                  <w:tcBorders>
                    <w:top w:val="single" w:color="auto" w:sz="4" w:space="0"/>
                    <w:left w:val="nil"/>
                    <w:bottom w:val="single" w:color="auto" w:sz="4" w:space="0"/>
                    <w:right w:val="single" w:color="auto" w:sz="4" w:space="0"/>
                  </w:tcBorders>
                  <w:shd w:val="clear" w:color="auto" w:fill="auto"/>
                  <w:vAlign w:val="center"/>
                </w:tcPr>
                <w:p w14:paraId="29D3A0F3">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leftChars="0" w:right="0" w:rightChars="0" w:firstLine="0" w:firstLineChars="0"/>
                    <w:jc w:val="both"/>
                    <w:textAlignment w:val="auto"/>
                    <w:rPr>
                      <w:rFonts w:hint="eastAsia" w:cs="宋体"/>
                      <w:color w:val="auto"/>
                      <w:lang w:val="en-US" w:eastAsia="zh-CN"/>
                    </w:rPr>
                  </w:pPr>
                  <w:r>
                    <w:rPr>
                      <w:rFonts w:hint="eastAsia" w:cs="宋体"/>
                      <w:color w:val="auto"/>
                      <w:lang w:val="en-US" w:eastAsia="zh-CN"/>
                    </w:rPr>
                    <w:t>80</w:t>
                  </w:r>
                </w:p>
              </w:tc>
              <w:tc>
                <w:tcPr>
                  <w:tcW w:w="783" w:type="dxa"/>
                  <w:tcBorders>
                    <w:top w:val="single" w:color="auto" w:sz="4" w:space="0"/>
                    <w:left w:val="nil"/>
                    <w:bottom w:val="single" w:color="auto" w:sz="4" w:space="0"/>
                    <w:right w:val="single" w:color="auto" w:sz="4" w:space="0"/>
                  </w:tcBorders>
                  <w:shd w:val="clear" w:color="auto" w:fill="auto"/>
                  <w:vAlign w:val="center"/>
                </w:tcPr>
                <w:p w14:paraId="758BB7E6">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leftChars="0" w:right="0" w:rightChars="0" w:firstLine="0" w:firstLineChars="0"/>
                    <w:jc w:val="both"/>
                    <w:textAlignment w:val="auto"/>
                    <w:rPr>
                      <w:rFonts w:hint="eastAsia" w:ascii="Times New Roman" w:hAnsi="Times New Roman" w:eastAsia="宋体" w:cs="宋体"/>
                      <w:color w:val="auto"/>
                      <w:lang w:val="en-US"/>
                    </w:rPr>
                  </w:pPr>
                  <w:r>
                    <w:rPr>
                      <w:rFonts w:hint="eastAsia" w:cs="宋体"/>
                      <w:color w:val="auto"/>
                      <w:lang w:val="en-US" w:eastAsia="zh-CN"/>
                    </w:rPr>
                    <w:t>27</w:t>
                  </w:r>
                </w:p>
              </w:tc>
            </w:tr>
            <w:tr w14:paraId="624B7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76653349">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kern w:val="2"/>
                      <w:sz w:val="21"/>
                      <w:szCs w:val="18"/>
                      <w:lang w:val="en-US" w:eastAsia="zh-CN" w:bidi="ar"/>
                    </w:rPr>
                  </w:pPr>
                  <w:r>
                    <w:rPr>
                      <w:rFonts w:hint="eastAsia" w:cs="宋体"/>
                      <w:color w:val="auto"/>
                      <w:lang w:val="en-US" w:eastAsia="zh-CN"/>
                    </w:rPr>
                    <w:t>12</w:t>
                  </w:r>
                </w:p>
              </w:tc>
              <w:tc>
                <w:tcPr>
                  <w:tcW w:w="2162" w:type="dxa"/>
                  <w:tcBorders>
                    <w:top w:val="single" w:color="auto" w:sz="4" w:space="0"/>
                    <w:left w:val="nil"/>
                    <w:bottom w:val="single" w:color="auto" w:sz="4" w:space="0"/>
                    <w:right w:val="single" w:color="auto" w:sz="4" w:space="0"/>
                  </w:tcBorders>
                  <w:shd w:val="clear" w:color="auto" w:fill="auto"/>
                  <w:vAlign w:val="center"/>
                </w:tcPr>
                <w:p w14:paraId="03F4D599">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default" w:ascii="宋体" w:hAnsi="宋体" w:cs="宋体" w:eastAsiaTheme="minorEastAsia"/>
                      <w:color w:val="000000"/>
                      <w:kern w:val="0"/>
                      <w:szCs w:val="24"/>
                      <w:lang w:val="en-US" w:eastAsia="zh-CN" w:bidi="ar"/>
                    </w:rPr>
                  </w:pPr>
                  <w:r>
                    <w:rPr>
                      <w:rFonts w:hint="eastAsia" w:ascii="宋体" w:hAnsi="宋体" w:cs="宋体"/>
                      <w:color w:val="000000"/>
                      <w:kern w:val="0"/>
                      <w:szCs w:val="24"/>
                      <w:lang w:bidi="ar"/>
                    </w:rPr>
                    <w:t>起重臂臂节</w:t>
                  </w:r>
                  <w:r>
                    <w:rPr>
                      <w:rFonts w:hint="eastAsia" w:ascii="宋体" w:hAnsi="宋体" w:cs="宋体"/>
                      <w:color w:val="000000"/>
                      <w:kern w:val="0"/>
                      <w:szCs w:val="24"/>
                      <w:lang w:val="en-US" w:eastAsia="zh-CN" w:bidi="ar"/>
                    </w:rPr>
                    <w:t>六</w:t>
                  </w:r>
                </w:p>
              </w:tc>
              <w:tc>
                <w:tcPr>
                  <w:tcW w:w="668" w:type="dxa"/>
                  <w:tcBorders>
                    <w:top w:val="single" w:color="auto" w:sz="4" w:space="0"/>
                    <w:left w:val="nil"/>
                    <w:bottom w:val="single" w:color="auto" w:sz="4" w:space="0"/>
                    <w:right w:val="single" w:color="auto" w:sz="4" w:space="0"/>
                  </w:tcBorders>
                  <w:shd w:val="clear" w:color="auto" w:fill="auto"/>
                  <w:vAlign w:val="center"/>
                </w:tcPr>
                <w:p w14:paraId="3E23AFC3">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宋体" w:hAnsi="宋体" w:cs="宋体" w:eastAsiaTheme="minorEastAsia"/>
                      <w:color w:val="000000"/>
                      <w:kern w:val="0"/>
                      <w:sz w:val="21"/>
                      <w:szCs w:val="24"/>
                      <w:lang w:val="en-US" w:eastAsia="zh-CN" w:bidi="ar"/>
                    </w:rPr>
                  </w:pPr>
                  <w:r>
                    <w:rPr>
                      <w:rFonts w:hint="eastAsia" w:ascii="宋体" w:hAnsi="宋体" w:cs="宋体" w:eastAsiaTheme="minorEastAsia"/>
                      <w:color w:val="000000"/>
                      <w:kern w:val="0"/>
                      <w:sz w:val="21"/>
                      <w:szCs w:val="24"/>
                      <w:lang w:val="en-US" w:eastAsia="zh-CN" w:bidi="ar"/>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011AAE03">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5.28</w:t>
                  </w:r>
                </w:p>
              </w:tc>
              <w:tc>
                <w:tcPr>
                  <w:tcW w:w="773" w:type="dxa"/>
                  <w:tcBorders>
                    <w:top w:val="single" w:color="auto" w:sz="4" w:space="0"/>
                    <w:left w:val="nil"/>
                    <w:bottom w:val="single" w:color="auto" w:sz="4" w:space="0"/>
                    <w:right w:val="single" w:color="auto" w:sz="4" w:space="0"/>
                  </w:tcBorders>
                  <w:shd w:val="clear" w:color="auto" w:fill="auto"/>
                  <w:vAlign w:val="center"/>
                </w:tcPr>
                <w:p w14:paraId="7C8C5539">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1.45</w:t>
                  </w:r>
                </w:p>
              </w:tc>
              <w:tc>
                <w:tcPr>
                  <w:tcW w:w="1149" w:type="dxa"/>
                  <w:tcBorders>
                    <w:top w:val="single" w:color="auto" w:sz="4" w:space="0"/>
                    <w:left w:val="nil"/>
                    <w:bottom w:val="single" w:color="auto" w:sz="4" w:space="0"/>
                    <w:right w:val="single" w:color="auto" w:sz="4" w:space="0"/>
                  </w:tcBorders>
                  <w:shd w:val="clear" w:color="auto" w:fill="auto"/>
                  <w:vAlign w:val="center"/>
                </w:tcPr>
                <w:p w14:paraId="018B5EFA">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1.92</w:t>
                  </w:r>
                </w:p>
              </w:tc>
              <w:tc>
                <w:tcPr>
                  <w:tcW w:w="1208" w:type="dxa"/>
                  <w:tcBorders>
                    <w:top w:val="single" w:color="auto" w:sz="4" w:space="0"/>
                    <w:left w:val="nil"/>
                    <w:bottom w:val="single" w:color="auto" w:sz="4" w:space="0"/>
                    <w:right w:val="single" w:color="auto" w:sz="4" w:space="0"/>
                  </w:tcBorders>
                  <w:shd w:val="clear" w:color="auto" w:fill="auto"/>
                  <w:vAlign w:val="center"/>
                </w:tcPr>
                <w:p w14:paraId="19BAE0F9">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927</w:t>
                  </w:r>
                </w:p>
              </w:tc>
              <w:tc>
                <w:tcPr>
                  <w:tcW w:w="775" w:type="dxa"/>
                  <w:tcBorders>
                    <w:top w:val="single" w:color="auto" w:sz="4" w:space="0"/>
                    <w:left w:val="nil"/>
                    <w:bottom w:val="single" w:color="auto" w:sz="4" w:space="0"/>
                    <w:right w:val="single" w:color="auto" w:sz="4" w:space="0"/>
                  </w:tcBorders>
                  <w:shd w:val="clear" w:color="auto" w:fill="auto"/>
                  <w:vAlign w:val="center"/>
                </w:tcPr>
                <w:p w14:paraId="51715405">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leftChars="0" w:right="0" w:rightChars="0" w:firstLine="0" w:firstLineChars="0"/>
                    <w:jc w:val="both"/>
                    <w:textAlignment w:val="auto"/>
                    <w:rPr>
                      <w:rFonts w:hint="eastAsia" w:cs="宋体"/>
                      <w:color w:val="auto"/>
                      <w:lang w:val="en-US" w:eastAsia="zh-CN"/>
                    </w:rPr>
                  </w:pPr>
                  <w:r>
                    <w:rPr>
                      <w:rFonts w:hint="eastAsia" w:cs="宋体"/>
                      <w:color w:val="auto"/>
                      <w:lang w:val="en-US" w:eastAsia="zh-CN"/>
                    </w:rPr>
                    <w:t>80</w:t>
                  </w:r>
                </w:p>
              </w:tc>
              <w:tc>
                <w:tcPr>
                  <w:tcW w:w="783" w:type="dxa"/>
                  <w:tcBorders>
                    <w:top w:val="single" w:color="auto" w:sz="4" w:space="0"/>
                    <w:left w:val="nil"/>
                    <w:bottom w:val="single" w:color="auto" w:sz="4" w:space="0"/>
                    <w:right w:val="single" w:color="auto" w:sz="4" w:space="0"/>
                  </w:tcBorders>
                  <w:shd w:val="clear" w:color="auto" w:fill="auto"/>
                  <w:vAlign w:val="center"/>
                </w:tcPr>
                <w:p w14:paraId="2A18F1B5">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leftChars="0" w:right="0" w:rightChars="0" w:firstLine="0" w:firstLineChars="0"/>
                    <w:jc w:val="both"/>
                    <w:textAlignment w:val="auto"/>
                    <w:rPr>
                      <w:rFonts w:hint="eastAsia" w:ascii="Times New Roman" w:hAnsi="Times New Roman" w:eastAsia="宋体" w:cs="宋体"/>
                      <w:color w:val="auto"/>
                      <w:lang w:val="en-US"/>
                    </w:rPr>
                  </w:pPr>
                  <w:r>
                    <w:rPr>
                      <w:rFonts w:hint="eastAsia" w:cs="宋体"/>
                      <w:color w:val="auto"/>
                      <w:lang w:val="en-US" w:eastAsia="zh-CN"/>
                    </w:rPr>
                    <w:t>27</w:t>
                  </w:r>
                </w:p>
              </w:tc>
            </w:tr>
            <w:tr w14:paraId="3D8AA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47CF20C1">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13</w:t>
                  </w:r>
                </w:p>
              </w:tc>
              <w:tc>
                <w:tcPr>
                  <w:tcW w:w="2162" w:type="dxa"/>
                  <w:tcBorders>
                    <w:top w:val="single" w:color="auto" w:sz="4" w:space="0"/>
                    <w:left w:val="nil"/>
                    <w:bottom w:val="single" w:color="auto" w:sz="4" w:space="0"/>
                    <w:right w:val="single" w:color="auto" w:sz="4" w:space="0"/>
                  </w:tcBorders>
                  <w:shd w:val="clear" w:color="auto" w:fill="auto"/>
                  <w:vAlign w:val="center"/>
                </w:tcPr>
                <w:p w14:paraId="170C62C8">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eastAsia" w:ascii="宋体" w:hAnsi="宋体" w:cs="宋体" w:eastAsiaTheme="minorEastAsia"/>
                      <w:color w:val="000000"/>
                      <w:kern w:val="0"/>
                      <w:szCs w:val="24"/>
                      <w:lang w:val="en-US" w:eastAsia="zh-CN" w:bidi="ar"/>
                    </w:rPr>
                  </w:pPr>
                  <w:r>
                    <w:rPr>
                      <w:rFonts w:hint="eastAsia" w:ascii="宋体" w:hAnsi="宋体" w:cs="宋体"/>
                      <w:color w:val="000000"/>
                      <w:kern w:val="0"/>
                      <w:szCs w:val="24"/>
                      <w:lang w:bidi="ar"/>
                    </w:rPr>
                    <w:t>起重臂臂节</w:t>
                  </w:r>
                  <w:r>
                    <w:rPr>
                      <w:rFonts w:hint="eastAsia" w:ascii="宋体" w:hAnsi="宋体" w:cs="宋体"/>
                      <w:color w:val="000000"/>
                      <w:kern w:val="0"/>
                      <w:szCs w:val="24"/>
                      <w:lang w:val="en-US" w:eastAsia="zh-CN" w:bidi="ar"/>
                    </w:rPr>
                    <w:t>七</w:t>
                  </w:r>
                </w:p>
              </w:tc>
              <w:tc>
                <w:tcPr>
                  <w:tcW w:w="668" w:type="dxa"/>
                  <w:tcBorders>
                    <w:top w:val="single" w:color="auto" w:sz="4" w:space="0"/>
                    <w:left w:val="nil"/>
                    <w:bottom w:val="single" w:color="auto" w:sz="4" w:space="0"/>
                    <w:right w:val="single" w:color="auto" w:sz="4" w:space="0"/>
                  </w:tcBorders>
                  <w:shd w:val="clear" w:color="auto" w:fill="auto"/>
                  <w:vAlign w:val="center"/>
                </w:tcPr>
                <w:p w14:paraId="29DA5D67">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宋体" w:hAnsi="宋体" w:cs="宋体" w:eastAsiaTheme="minorEastAsia"/>
                      <w:color w:val="000000"/>
                      <w:kern w:val="0"/>
                      <w:sz w:val="21"/>
                      <w:szCs w:val="24"/>
                      <w:lang w:val="en-US" w:eastAsia="zh-CN" w:bidi="ar"/>
                    </w:rPr>
                  </w:pPr>
                  <w:r>
                    <w:rPr>
                      <w:rFonts w:hint="eastAsia" w:ascii="宋体" w:hAnsi="宋体" w:cs="宋体" w:eastAsiaTheme="minorEastAsia"/>
                      <w:color w:val="000000"/>
                      <w:kern w:val="0"/>
                      <w:sz w:val="21"/>
                      <w:szCs w:val="24"/>
                      <w:lang w:val="en-US" w:eastAsia="zh-CN" w:bidi="ar"/>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67018784">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10.26</w:t>
                  </w:r>
                </w:p>
              </w:tc>
              <w:tc>
                <w:tcPr>
                  <w:tcW w:w="773" w:type="dxa"/>
                  <w:tcBorders>
                    <w:top w:val="single" w:color="auto" w:sz="4" w:space="0"/>
                    <w:left w:val="nil"/>
                    <w:bottom w:val="single" w:color="auto" w:sz="4" w:space="0"/>
                    <w:right w:val="single" w:color="auto" w:sz="4" w:space="0"/>
                  </w:tcBorders>
                  <w:shd w:val="clear" w:color="auto" w:fill="auto"/>
                  <w:vAlign w:val="center"/>
                </w:tcPr>
                <w:p w14:paraId="23B3BDCA">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1.45</w:t>
                  </w:r>
                </w:p>
              </w:tc>
              <w:tc>
                <w:tcPr>
                  <w:tcW w:w="1149" w:type="dxa"/>
                  <w:tcBorders>
                    <w:top w:val="single" w:color="auto" w:sz="4" w:space="0"/>
                    <w:left w:val="nil"/>
                    <w:bottom w:val="single" w:color="auto" w:sz="4" w:space="0"/>
                    <w:right w:val="single" w:color="auto" w:sz="4" w:space="0"/>
                  </w:tcBorders>
                  <w:shd w:val="clear" w:color="auto" w:fill="auto"/>
                  <w:vAlign w:val="center"/>
                </w:tcPr>
                <w:p w14:paraId="68C55CD7">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1.9</w:t>
                  </w:r>
                </w:p>
              </w:tc>
              <w:tc>
                <w:tcPr>
                  <w:tcW w:w="1208" w:type="dxa"/>
                  <w:tcBorders>
                    <w:top w:val="single" w:color="auto" w:sz="4" w:space="0"/>
                    <w:left w:val="nil"/>
                    <w:bottom w:val="single" w:color="auto" w:sz="4" w:space="0"/>
                    <w:right w:val="single" w:color="auto" w:sz="4" w:space="0"/>
                  </w:tcBorders>
                  <w:shd w:val="clear" w:color="auto" w:fill="auto"/>
                  <w:vAlign w:val="center"/>
                </w:tcPr>
                <w:p w14:paraId="18A09D0F">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1475</w:t>
                  </w:r>
                </w:p>
              </w:tc>
              <w:tc>
                <w:tcPr>
                  <w:tcW w:w="775" w:type="dxa"/>
                  <w:tcBorders>
                    <w:top w:val="single" w:color="auto" w:sz="4" w:space="0"/>
                    <w:left w:val="nil"/>
                    <w:bottom w:val="single" w:color="auto" w:sz="4" w:space="0"/>
                    <w:right w:val="single" w:color="auto" w:sz="4" w:space="0"/>
                  </w:tcBorders>
                  <w:shd w:val="clear" w:color="auto" w:fill="auto"/>
                  <w:vAlign w:val="center"/>
                </w:tcPr>
                <w:p w14:paraId="5280D902">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leftChars="0" w:right="0" w:rightChars="0" w:firstLine="0" w:firstLineChars="0"/>
                    <w:jc w:val="both"/>
                    <w:textAlignment w:val="auto"/>
                    <w:rPr>
                      <w:rFonts w:hint="eastAsia" w:cs="宋体"/>
                      <w:color w:val="auto"/>
                      <w:lang w:val="en-US" w:eastAsia="zh-CN"/>
                    </w:rPr>
                  </w:pPr>
                  <w:r>
                    <w:rPr>
                      <w:rFonts w:hint="eastAsia" w:cs="宋体"/>
                      <w:color w:val="auto"/>
                      <w:lang w:val="en-US" w:eastAsia="zh-CN"/>
                    </w:rPr>
                    <w:t>80</w:t>
                  </w:r>
                </w:p>
              </w:tc>
              <w:tc>
                <w:tcPr>
                  <w:tcW w:w="783" w:type="dxa"/>
                  <w:tcBorders>
                    <w:top w:val="single" w:color="auto" w:sz="4" w:space="0"/>
                    <w:left w:val="nil"/>
                    <w:bottom w:val="single" w:color="auto" w:sz="4" w:space="0"/>
                    <w:right w:val="single" w:color="auto" w:sz="4" w:space="0"/>
                  </w:tcBorders>
                  <w:shd w:val="clear" w:color="auto" w:fill="auto"/>
                  <w:vAlign w:val="center"/>
                </w:tcPr>
                <w:p w14:paraId="129BF94A">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leftChars="0" w:right="0" w:rightChars="0" w:firstLine="0" w:firstLineChars="0"/>
                    <w:jc w:val="both"/>
                    <w:textAlignment w:val="auto"/>
                    <w:rPr>
                      <w:rFonts w:hint="eastAsia" w:cs="宋体"/>
                      <w:color w:val="auto"/>
                      <w:lang w:val="en-US" w:eastAsia="zh-CN"/>
                    </w:rPr>
                  </w:pPr>
                  <w:r>
                    <w:rPr>
                      <w:rFonts w:hint="eastAsia" w:cs="宋体"/>
                      <w:color w:val="auto"/>
                      <w:lang w:val="en-US" w:eastAsia="zh-CN"/>
                    </w:rPr>
                    <w:t>27</w:t>
                  </w:r>
                </w:p>
              </w:tc>
            </w:tr>
            <w:tr w14:paraId="3BC8C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7B9A6DC2">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14</w:t>
                  </w:r>
                </w:p>
              </w:tc>
              <w:tc>
                <w:tcPr>
                  <w:tcW w:w="2162" w:type="dxa"/>
                  <w:tcBorders>
                    <w:top w:val="single" w:color="auto" w:sz="4" w:space="0"/>
                    <w:left w:val="nil"/>
                    <w:bottom w:val="single" w:color="auto" w:sz="4" w:space="0"/>
                    <w:right w:val="single" w:color="auto" w:sz="4" w:space="0"/>
                  </w:tcBorders>
                  <w:shd w:val="clear" w:color="auto" w:fill="auto"/>
                  <w:vAlign w:val="center"/>
                </w:tcPr>
                <w:p w14:paraId="4D14F18C">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eastAsia" w:ascii="宋体" w:hAnsi="宋体" w:cs="宋体" w:eastAsiaTheme="minorEastAsia"/>
                      <w:color w:val="000000"/>
                      <w:kern w:val="0"/>
                      <w:szCs w:val="24"/>
                      <w:lang w:val="en-US" w:eastAsia="zh-CN" w:bidi="ar"/>
                    </w:rPr>
                  </w:pPr>
                  <w:r>
                    <w:rPr>
                      <w:rFonts w:hint="eastAsia" w:ascii="宋体" w:hAnsi="宋体" w:cs="宋体"/>
                      <w:color w:val="000000"/>
                      <w:kern w:val="0"/>
                      <w:szCs w:val="24"/>
                      <w:lang w:bidi="ar"/>
                    </w:rPr>
                    <w:t>起重臂臂节</w:t>
                  </w:r>
                  <w:r>
                    <w:rPr>
                      <w:rFonts w:hint="eastAsia" w:ascii="宋体" w:hAnsi="宋体" w:cs="宋体"/>
                      <w:color w:val="000000"/>
                      <w:kern w:val="0"/>
                      <w:szCs w:val="24"/>
                      <w:lang w:val="en-US" w:eastAsia="zh-CN" w:bidi="ar"/>
                    </w:rPr>
                    <w:t>八</w:t>
                  </w:r>
                </w:p>
              </w:tc>
              <w:tc>
                <w:tcPr>
                  <w:tcW w:w="668" w:type="dxa"/>
                  <w:tcBorders>
                    <w:top w:val="single" w:color="auto" w:sz="4" w:space="0"/>
                    <w:left w:val="nil"/>
                    <w:bottom w:val="single" w:color="auto" w:sz="4" w:space="0"/>
                    <w:right w:val="single" w:color="auto" w:sz="4" w:space="0"/>
                  </w:tcBorders>
                  <w:shd w:val="clear" w:color="auto" w:fill="auto"/>
                  <w:vAlign w:val="center"/>
                </w:tcPr>
                <w:p w14:paraId="66B0E08F">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宋体" w:hAnsi="宋体" w:cs="宋体" w:eastAsiaTheme="minorEastAsia"/>
                      <w:color w:val="000000"/>
                      <w:kern w:val="0"/>
                      <w:sz w:val="21"/>
                      <w:szCs w:val="24"/>
                      <w:lang w:val="en-US" w:eastAsia="zh-CN" w:bidi="ar"/>
                    </w:rPr>
                  </w:pPr>
                  <w:r>
                    <w:rPr>
                      <w:rFonts w:hint="eastAsia" w:ascii="宋体" w:hAnsi="宋体" w:cs="宋体" w:eastAsiaTheme="minorEastAsia"/>
                      <w:color w:val="000000"/>
                      <w:kern w:val="0"/>
                      <w:sz w:val="21"/>
                      <w:szCs w:val="24"/>
                      <w:lang w:val="en-US" w:eastAsia="zh-CN" w:bidi="ar"/>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5BFF13A7">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5.19</w:t>
                  </w:r>
                </w:p>
              </w:tc>
              <w:tc>
                <w:tcPr>
                  <w:tcW w:w="773" w:type="dxa"/>
                  <w:tcBorders>
                    <w:top w:val="single" w:color="auto" w:sz="4" w:space="0"/>
                    <w:left w:val="nil"/>
                    <w:bottom w:val="single" w:color="auto" w:sz="4" w:space="0"/>
                    <w:right w:val="single" w:color="auto" w:sz="4" w:space="0"/>
                  </w:tcBorders>
                  <w:shd w:val="clear" w:color="auto" w:fill="auto"/>
                  <w:vAlign w:val="center"/>
                </w:tcPr>
                <w:p w14:paraId="406C6A1B">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1.45</w:t>
                  </w:r>
                </w:p>
              </w:tc>
              <w:tc>
                <w:tcPr>
                  <w:tcW w:w="1149" w:type="dxa"/>
                  <w:tcBorders>
                    <w:top w:val="single" w:color="auto" w:sz="4" w:space="0"/>
                    <w:left w:val="nil"/>
                    <w:bottom w:val="single" w:color="auto" w:sz="4" w:space="0"/>
                    <w:right w:val="single" w:color="auto" w:sz="4" w:space="0"/>
                  </w:tcBorders>
                  <w:shd w:val="clear" w:color="auto" w:fill="auto"/>
                  <w:vAlign w:val="center"/>
                </w:tcPr>
                <w:p w14:paraId="681AAC3A">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1.82</w:t>
                  </w:r>
                </w:p>
              </w:tc>
              <w:tc>
                <w:tcPr>
                  <w:tcW w:w="1208" w:type="dxa"/>
                  <w:tcBorders>
                    <w:top w:val="single" w:color="auto" w:sz="4" w:space="0"/>
                    <w:left w:val="nil"/>
                    <w:bottom w:val="single" w:color="auto" w:sz="4" w:space="0"/>
                    <w:right w:val="single" w:color="auto" w:sz="4" w:space="0"/>
                  </w:tcBorders>
                  <w:shd w:val="clear" w:color="auto" w:fill="auto"/>
                  <w:vAlign w:val="center"/>
                </w:tcPr>
                <w:p w14:paraId="39B4E288">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578</w:t>
                  </w:r>
                </w:p>
              </w:tc>
              <w:tc>
                <w:tcPr>
                  <w:tcW w:w="775" w:type="dxa"/>
                  <w:tcBorders>
                    <w:top w:val="single" w:color="auto" w:sz="4" w:space="0"/>
                    <w:left w:val="nil"/>
                    <w:bottom w:val="single" w:color="auto" w:sz="4" w:space="0"/>
                    <w:right w:val="single" w:color="auto" w:sz="4" w:space="0"/>
                  </w:tcBorders>
                  <w:shd w:val="clear" w:color="auto" w:fill="auto"/>
                  <w:vAlign w:val="center"/>
                </w:tcPr>
                <w:p w14:paraId="30C208E0">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leftChars="0" w:right="0" w:rightChars="0" w:firstLine="0" w:firstLineChars="0"/>
                    <w:jc w:val="both"/>
                    <w:textAlignment w:val="auto"/>
                    <w:rPr>
                      <w:rFonts w:hint="eastAsia" w:cs="宋体"/>
                      <w:color w:val="auto"/>
                      <w:lang w:val="en-US" w:eastAsia="zh-CN"/>
                    </w:rPr>
                  </w:pPr>
                  <w:r>
                    <w:rPr>
                      <w:rFonts w:hint="eastAsia" w:cs="宋体"/>
                      <w:color w:val="auto"/>
                      <w:lang w:val="en-US" w:eastAsia="zh-CN"/>
                    </w:rPr>
                    <w:t>80</w:t>
                  </w:r>
                </w:p>
              </w:tc>
              <w:tc>
                <w:tcPr>
                  <w:tcW w:w="783" w:type="dxa"/>
                  <w:tcBorders>
                    <w:top w:val="single" w:color="auto" w:sz="4" w:space="0"/>
                    <w:left w:val="nil"/>
                    <w:bottom w:val="single" w:color="auto" w:sz="4" w:space="0"/>
                    <w:right w:val="single" w:color="auto" w:sz="4" w:space="0"/>
                  </w:tcBorders>
                  <w:shd w:val="clear" w:color="auto" w:fill="auto"/>
                  <w:vAlign w:val="center"/>
                </w:tcPr>
                <w:p w14:paraId="4B52FEA2">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leftChars="0" w:right="0" w:rightChars="0" w:firstLine="0" w:firstLineChars="0"/>
                    <w:jc w:val="both"/>
                    <w:textAlignment w:val="auto"/>
                    <w:rPr>
                      <w:rFonts w:hint="eastAsia" w:cs="宋体"/>
                      <w:color w:val="auto"/>
                      <w:lang w:val="en-US" w:eastAsia="zh-CN"/>
                    </w:rPr>
                  </w:pPr>
                  <w:r>
                    <w:rPr>
                      <w:rFonts w:hint="eastAsia" w:cs="宋体"/>
                      <w:color w:val="auto"/>
                      <w:lang w:val="en-US" w:eastAsia="zh-CN"/>
                    </w:rPr>
                    <w:t>27</w:t>
                  </w:r>
                </w:p>
              </w:tc>
            </w:tr>
            <w:tr w14:paraId="11A36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73E97F3F">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15</w:t>
                  </w:r>
                </w:p>
              </w:tc>
              <w:tc>
                <w:tcPr>
                  <w:tcW w:w="2162" w:type="dxa"/>
                  <w:tcBorders>
                    <w:top w:val="single" w:color="auto" w:sz="4" w:space="0"/>
                    <w:left w:val="nil"/>
                    <w:bottom w:val="single" w:color="auto" w:sz="4" w:space="0"/>
                    <w:right w:val="single" w:color="auto" w:sz="4" w:space="0"/>
                  </w:tcBorders>
                  <w:shd w:val="clear" w:color="auto" w:fill="auto"/>
                  <w:vAlign w:val="center"/>
                </w:tcPr>
                <w:p w14:paraId="7A4BD04C">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eastAsia" w:ascii="宋体" w:hAnsi="宋体" w:cs="宋体" w:eastAsiaTheme="minorEastAsia"/>
                      <w:color w:val="000000"/>
                      <w:kern w:val="0"/>
                      <w:szCs w:val="24"/>
                      <w:lang w:val="en-US" w:eastAsia="zh-CN" w:bidi="ar"/>
                    </w:rPr>
                  </w:pPr>
                  <w:r>
                    <w:rPr>
                      <w:rFonts w:hint="eastAsia" w:ascii="宋体" w:hAnsi="宋体" w:cs="宋体"/>
                      <w:color w:val="000000"/>
                      <w:kern w:val="0"/>
                      <w:szCs w:val="24"/>
                      <w:lang w:bidi="ar"/>
                    </w:rPr>
                    <w:t>起重臂臂节</w:t>
                  </w:r>
                  <w:r>
                    <w:rPr>
                      <w:rFonts w:hint="eastAsia" w:ascii="宋体" w:hAnsi="宋体" w:cs="宋体"/>
                      <w:color w:val="000000"/>
                      <w:kern w:val="0"/>
                      <w:szCs w:val="24"/>
                      <w:lang w:val="en-US" w:eastAsia="zh-CN" w:bidi="ar"/>
                    </w:rPr>
                    <w:t>九</w:t>
                  </w:r>
                </w:p>
              </w:tc>
              <w:tc>
                <w:tcPr>
                  <w:tcW w:w="668" w:type="dxa"/>
                  <w:tcBorders>
                    <w:top w:val="single" w:color="auto" w:sz="4" w:space="0"/>
                    <w:left w:val="nil"/>
                    <w:bottom w:val="single" w:color="auto" w:sz="4" w:space="0"/>
                    <w:right w:val="single" w:color="auto" w:sz="4" w:space="0"/>
                  </w:tcBorders>
                  <w:shd w:val="clear" w:color="auto" w:fill="auto"/>
                  <w:vAlign w:val="center"/>
                </w:tcPr>
                <w:p w14:paraId="1089AB76">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宋体" w:hAnsi="宋体" w:cs="宋体" w:eastAsiaTheme="minorEastAsia"/>
                      <w:color w:val="000000"/>
                      <w:kern w:val="0"/>
                      <w:sz w:val="21"/>
                      <w:szCs w:val="24"/>
                      <w:lang w:val="en-US" w:eastAsia="zh-CN" w:bidi="ar"/>
                    </w:rPr>
                  </w:pPr>
                  <w:r>
                    <w:rPr>
                      <w:rFonts w:hint="eastAsia" w:ascii="宋体" w:hAnsi="宋体" w:cs="宋体" w:eastAsiaTheme="minorEastAsia"/>
                      <w:color w:val="000000"/>
                      <w:kern w:val="0"/>
                      <w:sz w:val="21"/>
                      <w:szCs w:val="24"/>
                      <w:lang w:val="en-US" w:eastAsia="zh-CN" w:bidi="ar"/>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6DF37C9A">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10.15</w:t>
                  </w:r>
                </w:p>
              </w:tc>
              <w:tc>
                <w:tcPr>
                  <w:tcW w:w="773" w:type="dxa"/>
                  <w:tcBorders>
                    <w:top w:val="single" w:color="auto" w:sz="4" w:space="0"/>
                    <w:left w:val="nil"/>
                    <w:bottom w:val="single" w:color="auto" w:sz="4" w:space="0"/>
                    <w:right w:val="single" w:color="auto" w:sz="4" w:space="0"/>
                  </w:tcBorders>
                  <w:shd w:val="clear" w:color="auto" w:fill="auto"/>
                  <w:vAlign w:val="center"/>
                </w:tcPr>
                <w:p w14:paraId="6C4C3DD4">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1.45</w:t>
                  </w:r>
                </w:p>
              </w:tc>
              <w:tc>
                <w:tcPr>
                  <w:tcW w:w="1149" w:type="dxa"/>
                  <w:tcBorders>
                    <w:top w:val="single" w:color="auto" w:sz="4" w:space="0"/>
                    <w:left w:val="nil"/>
                    <w:bottom w:val="single" w:color="auto" w:sz="4" w:space="0"/>
                    <w:right w:val="single" w:color="auto" w:sz="4" w:space="0"/>
                  </w:tcBorders>
                  <w:shd w:val="clear" w:color="auto" w:fill="auto"/>
                  <w:vAlign w:val="center"/>
                </w:tcPr>
                <w:p w14:paraId="573C68B6">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1.57</w:t>
                  </w:r>
                </w:p>
              </w:tc>
              <w:tc>
                <w:tcPr>
                  <w:tcW w:w="1208" w:type="dxa"/>
                  <w:tcBorders>
                    <w:top w:val="single" w:color="auto" w:sz="4" w:space="0"/>
                    <w:left w:val="nil"/>
                    <w:bottom w:val="single" w:color="auto" w:sz="4" w:space="0"/>
                    <w:right w:val="single" w:color="auto" w:sz="4" w:space="0"/>
                  </w:tcBorders>
                  <w:shd w:val="clear" w:color="auto" w:fill="auto"/>
                  <w:vAlign w:val="center"/>
                </w:tcPr>
                <w:p w14:paraId="3ECE1FF3">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999</w:t>
                  </w:r>
                </w:p>
              </w:tc>
              <w:tc>
                <w:tcPr>
                  <w:tcW w:w="775" w:type="dxa"/>
                  <w:tcBorders>
                    <w:top w:val="single" w:color="auto" w:sz="4" w:space="0"/>
                    <w:left w:val="nil"/>
                    <w:bottom w:val="single" w:color="auto" w:sz="4" w:space="0"/>
                    <w:right w:val="single" w:color="auto" w:sz="4" w:space="0"/>
                  </w:tcBorders>
                  <w:shd w:val="clear" w:color="auto" w:fill="auto"/>
                  <w:vAlign w:val="center"/>
                </w:tcPr>
                <w:p w14:paraId="036D35A3">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leftChars="0" w:right="0" w:rightChars="0" w:firstLine="0" w:firstLineChars="0"/>
                    <w:jc w:val="both"/>
                    <w:textAlignment w:val="auto"/>
                    <w:rPr>
                      <w:rFonts w:hint="eastAsia" w:cs="宋体"/>
                      <w:color w:val="auto"/>
                      <w:lang w:val="en-US" w:eastAsia="zh-CN"/>
                    </w:rPr>
                  </w:pPr>
                  <w:r>
                    <w:rPr>
                      <w:rFonts w:hint="eastAsia" w:cs="宋体"/>
                      <w:color w:val="auto"/>
                      <w:lang w:val="en-US" w:eastAsia="zh-CN"/>
                    </w:rPr>
                    <w:t>80</w:t>
                  </w:r>
                </w:p>
              </w:tc>
              <w:tc>
                <w:tcPr>
                  <w:tcW w:w="783" w:type="dxa"/>
                  <w:tcBorders>
                    <w:top w:val="single" w:color="auto" w:sz="4" w:space="0"/>
                    <w:left w:val="nil"/>
                    <w:bottom w:val="single" w:color="auto" w:sz="4" w:space="0"/>
                    <w:right w:val="single" w:color="auto" w:sz="4" w:space="0"/>
                  </w:tcBorders>
                  <w:shd w:val="clear" w:color="auto" w:fill="auto"/>
                  <w:vAlign w:val="center"/>
                </w:tcPr>
                <w:p w14:paraId="4B80E9A4">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leftChars="0" w:right="0" w:rightChars="0" w:firstLine="0" w:firstLineChars="0"/>
                    <w:jc w:val="both"/>
                    <w:textAlignment w:val="auto"/>
                    <w:rPr>
                      <w:rFonts w:hint="eastAsia" w:cs="宋体"/>
                      <w:color w:val="auto"/>
                      <w:lang w:val="en-US" w:eastAsia="zh-CN"/>
                    </w:rPr>
                  </w:pPr>
                  <w:r>
                    <w:rPr>
                      <w:rFonts w:hint="eastAsia" w:cs="宋体"/>
                      <w:color w:val="auto"/>
                      <w:lang w:val="en-US" w:eastAsia="zh-CN"/>
                    </w:rPr>
                    <w:t>27</w:t>
                  </w:r>
                </w:p>
              </w:tc>
            </w:tr>
            <w:tr w14:paraId="10D4B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181510AA">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16</w:t>
                  </w:r>
                </w:p>
              </w:tc>
              <w:tc>
                <w:tcPr>
                  <w:tcW w:w="2162" w:type="dxa"/>
                  <w:tcBorders>
                    <w:top w:val="single" w:color="auto" w:sz="4" w:space="0"/>
                    <w:left w:val="nil"/>
                    <w:bottom w:val="single" w:color="auto" w:sz="4" w:space="0"/>
                    <w:right w:val="single" w:color="auto" w:sz="4" w:space="0"/>
                  </w:tcBorders>
                  <w:shd w:val="clear" w:color="auto" w:fill="auto"/>
                  <w:vAlign w:val="center"/>
                </w:tcPr>
                <w:p w14:paraId="5722B411">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eastAsia" w:ascii="宋体" w:hAnsi="宋体" w:cs="宋体" w:eastAsiaTheme="minorEastAsia"/>
                      <w:color w:val="000000"/>
                      <w:kern w:val="0"/>
                      <w:szCs w:val="24"/>
                      <w:lang w:val="en-US" w:eastAsia="zh-CN" w:bidi="ar"/>
                    </w:rPr>
                  </w:pPr>
                  <w:r>
                    <w:rPr>
                      <w:rFonts w:hint="eastAsia" w:ascii="宋体" w:hAnsi="宋体" w:cs="宋体"/>
                      <w:color w:val="000000"/>
                      <w:kern w:val="0"/>
                      <w:szCs w:val="24"/>
                      <w:lang w:bidi="ar"/>
                    </w:rPr>
                    <w:t>起重臂臂节</w:t>
                  </w:r>
                  <w:r>
                    <w:rPr>
                      <w:rFonts w:hint="eastAsia" w:ascii="宋体" w:hAnsi="宋体" w:cs="宋体"/>
                      <w:color w:val="000000"/>
                      <w:kern w:val="0"/>
                      <w:szCs w:val="24"/>
                      <w:lang w:val="en-US" w:eastAsia="zh-CN" w:bidi="ar"/>
                    </w:rPr>
                    <w:t>十</w:t>
                  </w:r>
                </w:p>
              </w:tc>
              <w:tc>
                <w:tcPr>
                  <w:tcW w:w="668" w:type="dxa"/>
                  <w:tcBorders>
                    <w:top w:val="single" w:color="auto" w:sz="4" w:space="0"/>
                    <w:left w:val="nil"/>
                    <w:bottom w:val="single" w:color="auto" w:sz="4" w:space="0"/>
                    <w:right w:val="single" w:color="auto" w:sz="4" w:space="0"/>
                  </w:tcBorders>
                  <w:shd w:val="clear" w:color="auto" w:fill="auto"/>
                  <w:vAlign w:val="center"/>
                </w:tcPr>
                <w:p w14:paraId="7B58A59F">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宋体" w:hAnsi="宋体" w:cs="宋体" w:eastAsiaTheme="minorEastAsia"/>
                      <w:color w:val="000000"/>
                      <w:kern w:val="0"/>
                      <w:sz w:val="21"/>
                      <w:szCs w:val="24"/>
                      <w:lang w:val="en-US" w:eastAsia="zh-CN" w:bidi="ar"/>
                    </w:rPr>
                  </w:pPr>
                  <w:r>
                    <w:rPr>
                      <w:rFonts w:hint="eastAsia" w:ascii="宋体" w:hAnsi="宋体" w:cs="宋体" w:eastAsiaTheme="minorEastAsia"/>
                      <w:color w:val="000000"/>
                      <w:kern w:val="0"/>
                      <w:sz w:val="21"/>
                      <w:szCs w:val="24"/>
                      <w:lang w:val="en-US" w:eastAsia="zh-CN" w:bidi="ar"/>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48ACC8E9">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5.14</w:t>
                  </w:r>
                </w:p>
              </w:tc>
              <w:tc>
                <w:tcPr>
                  <w:tcW w:w="773" w:type="dxa"/>
                  <w:tcBorders>
                    <w:top w:val="single" w:color="auto" w:sz="4" w:space="0"/>
                    <w:left w:val="nil"/>
                    <w:bottom w:val="single" w:color="auto" w:sz="4" w:space="0"/>
                    <w:right w:val="single" w:color="auto" w:sz="4" w:space="0"/>
                  </w:tcBorders>
                  <w:shd w:val="clear" w:color="auto" w:fill="auto"/>
                  <w:vAlign w:val="center"/>
                </w:tcPr>
                <w:p w14:paraId="1A7280F8">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1.45</w:t>
                  </w:r>
                </w:p>
              </w:tc>
              <w:tc>
                <w:tcPr>
                  <w:tcW w:w="1149" w:type="dxa"/>
                  <w:tcBorders>
                    <w:top w:val="single" w:color="auto" w:sz="4" w:space="0"/>
                    <w:left w:val="nil"/>
                    <w:bottom w:val="single" w:color="auto" w:sz="4" w:space="0"/>
                    <w:right w:val="single" w:color="auto" w:sz="4" w:space="0"/>
                  </w:tcBorders>
                  <w:shd w:val="clear" w:color="auto" w:fill="auto"/>
                  <w:vAlign w:val="center"/>
                </w:tcPr>
                <w:p w14:paraId="3BC41D80">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1.54</w:t>
                  </w:r>
                </w:p>
              </w:tc>
              <w:tc>
                <w:tcPr>
                  <w:tcW w:w="1208" w:type="dxa"/>
                  <w:tcBorders>
                    <w:top w:val="single" w:color="auto" w:sz="4" w:space="0"/>
                    <w:left w:val="nil"/>
                    <w:bottom w:val="single" w:color="auto" w:sz="4" w:space="0"/>
                    <w:right w:val="single" w:color="auto" w:sz="4" w:space="0"/>
                  </w:tcBorders>
                  <w:shd w:val="clear" w:color="auto" w:fill="auto"/>
                  <w:vAlign w:val="center"/>
                </w:tcPr>
                <w:p w14:paraId="2F41575C">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409</w:t>
                  </w:r>
                </w:p>
              </w:tc>
              <w:tc>
                <w:tcPr>
                  <w:tcW w:w="775" w:type="dxa"/>
                  <w:tcBorders>
                    <w:top w:val="single" w:color="auto" w:sz="4" w:space="0"/>
                    <w:left w:val="nil"/>
                    <w:bottom w:val="single" w:color="auto" w:sz="4" w:space="0"/>
                    <w:right w:val="single" w:color="auto" w:sz="4" w:space="0"/>
                  </w:tcBorders>
                  <w:shd w:val="clear" w:color="auto" w:fill="auto"/>
                  <w:vAlign w:val="center"/>
                </w:tcPr>
                <w:p w14:paraId="3A58CBAF">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leftChars="0" w:right="0" w:rightChars="0" w:firstLine="0" w:firstLineChars="0"/>
                    <w:jc w:val="both"/>
                    <w:textAlignment w:val="auto"/>
                    <w:rPr>
                      <w:rFonts w:hint="eastAsia" w:cs="宋体"/>
                      <w:color w:val="auto"/>
                      <w:lang w:val="en-US" w:eastAsia="zh-CN"/>
                    </w:rPr>
                  </w:pPr>
                  <w:r>
                    <w:rPr>
                      <w:rFonts w:hint="eastAsia" w:cs="宋体"/>
                      <w:color w:val="auto"/>
                      <w:lang w:val="en-US" w:eastAsia="zh-CN"/>
                    </w:rPr>
                    <w:t>80</w:t>
                  </w:r>
                </w:p>
              </w:tc>
              <w:tc>
                <w:tcPr>
                  <w:tcW w:w="783" w:type="dxa"/>
                  <w:tcBorders>
                    <w:top w:val="single" w:color="auto" w:sz="4" w:space="0"/>
                    <w:left w:val="nil"/>
                    <w:bottom w:val="single" w:color="auto" w:sz="4" w:space="0"/>
                    <w:right w:val="single" w:color="auto" w:sz="4" w:space="0"/>
                  </w:tcBorders>
                  <w:shd w:val="clear" w:color="auto" w:fill="auto"/>
                  <w:vAlign w:val="center"/>
                </w:tcPr>
                <w:p w14:paraId="3B9352B5">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leftChars="0" w:right="0" w:rightChars="0" w:firstLine="0" w:firstLineChars="0"/>
                    <w:jc w:val="both"/>
                    <w:textAlignment w:val="auto"/>
                    <w:rPr>
                      <w:rFonts w:hint="eastAsia" w:cs="宋体"/>
                      <w:color w:val="auto"/>
                      <w:lang w:val="en-US" w:eastAsia="zh-CN"/>
                    </w:rPr>
                  </w:pPr>
                  <w:r>
                    <w:rPr>
                      <w:rFonts w:hint="eastAsia" w:cs="宋体"/>
                      <w:color w:val="auto"/>
                      <w:lang w:val="en-US" w:eastAsia="zh-CN"/>
                    </w:rPr>
                    <w:t>27</w:t>
                  </w:r>
                </w:p>
              </w:tc>
            </w:tr>
            <w:tr w14:paraId="20EAA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3A39AFFC">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kern w:val="2"/>
                      <w:sz w:val="21"/>
                      <w:szCs w:val="18"/>
                      <w:lang w:val="en-US" w:eastAsia="zh-CN" w:bidi="ar"/>
                    </w:rPr>
                  </w:pPr>
                  <w:r>
                    <w:rPr>
                      <w:rFonts w:hint="eastAsia" w:cs="宋体"/>
                      <w:color w:val="auto"/>
                      <w:kern w:val="2"/>
                      <w:sz w:val="21"/>
                      <w:szCs w:val="18"/>
                      <w:lang w:val="en-US" w:eastAsia="zh-CN" w:bidi="ar"/>
                    </w:rPr>
                    <w:t>17</w:t>
                  </w:r>
                </w:p>
              </w:tc>
              <w:tc>
                <w:tcPr>
                  <w:tcW w:w="2162" w:type="dxa"/>
                  <w:tcBorders>
                    <w:top w:val="single" w:color="auto" w:sz="4" w:space="0"/>
                    <w:left w:val="nil"/>
                    <w:bottom w:val="single" w:color="auto" w:sz="4" w:space="0"/>
                    <w:right w:val="single" w:color="auto" w:sz="4" w:space="0"/>
                  </w:tcBorders>
                  <w:shd w:val="clear" w:color="auto" w:fill="auto"/>
                  <w:vAlign w:val="center"/>
                </w:tcPr>
                <w:p w14:paraId="4A871E00">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default" w:ascii="Times New Roman" w:hAnsi="Times New Roman" w:cs="宋体" w:eastAsiaTheme="minorEastAsia"/>
                      <w:color w:val="auto"/>
                      <w:lang w:val="en-US" w:eastAsia="zh-CN"/>
                    </w:rPr>
                  </w:pPr>
                  <w:r>
                    <w:rPr>
                      <w:rFonts w:hint="eastAsia" w:ascii="宋体" w:hAnsi="宋体" w:cs="宋体"/>
                      <w:color w:val="000000"/>
                      <w:kern w:val="0"/>
                      <w:szCs w:val="24"/>
                      <w:lang w:bidi="ar"/>
                    </w:rPr>
                    <w:t>平衡臂</w:t>
                  </w:r>
                  <w:r>
                    <w:rPr>
                      <w:rFonts w:hint="eastAsia" w:ascii="宋体" w:hAnsi="宋体" w:cs="宋体"/>
                      <w:color w:val="000000"/>
                      <w:kern w:val="0"/>
                      <w:szCs w:val="24"/>
                      <w:lang w:val="en-US" w:eastAsia="zh-CN" w:bidi="ar"/>
                    </w:rPr>
                    <w:t>臂节一</w:t>
                  </w:r>
                </w:p>
              </w:tc>
              <w:tc>
                <w:tcPr>
                  <w:tcW w:w="668" w:type="dxa"/>
                  <w:tcBorders>
                    <w:top w:val="single" w:color="auto" w:sz="4" w:space="0"/>
                    <w:left w:val="nil"/>
                    <w:bottom w:val="single" w:color="auto" w:sz="4" w:space="0"/>
                    <w:right w:val="single" w:color="auto" w:sz="4" w:space="0"/>
                  </w:tcBorders>
                  <w:shd w:val="clear" w:color="auto" w:fill="auto"/>
                  <w:vAlign w:val="center"/>
                </w:tcPr>
                <w:p w14:paraId="7BBA53B6">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eastAsia" w:ascii="Times New Roman" w:hAnsi="Times New Roman" w:eastAsia="宋体" w:cs="宋体"/>
                      <w:color w:val="auto"/>
                      <w:lang w:val="en-US"/>
                    </w:rPr>
                  </w:pPr>
                  <w:r>
                    <w:rPr>
                      <w:rFonts w:hint="eastAsia" w:ascii="Times New Roman" w:hAnsi="Times New Roman" w:eastAsia="宋体" w:cs="宋体"/>
                      <w:color w:val="auto"/>
                      <w:lang w:val="en-US"/>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716B7799">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10.4</w:t>
                  </w:r>
                </w:p>
              </w:tc>
              <w:tc>
                <w:tcPr>
                  <w:tcW w:w="773" w:type="dxa"/>
                  <w:tcBorders>
                    <w:top w:val="single" w:color="auto" w:sz="4" w:space="0"/>
                    <w:left w:val="nil"/>
                    <w:bottom w:val="single" w:color="auto" w:sz="4" w:space="0"/>
                    <w:right w:val="single" w:color="auto" w:sz="4" w:space="0"/>
                  </w:tcBorders>
                  <w:shd w:val="clear" w:color="auto" w:fill="auto"/>
                  <w:vAlign w:val="center"/>
                </w:tcPr>
                <w:p w14:paraId="7B62CC63">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1.85</w:t>
                  </w:r>
                </w:p>
              </w:tc>
              <w:tc>
                <w:tcPr>
                  <w:tcW w:w="1149" w:type="dxa"/>
                  <w:tcBorders>
                    <w:top w:val="single" w:color="auto" w:sz="4" w:space="0"/>
                    <w:left w:val="nil"/>
                    <w:bottom w:val="single" w:color="auto" w:sz="4" w:space="0"/>
                    <w:right w:val="single" w:color="auto" w:sz="4" w:space="0"/>
                  </w:tcBorders>
                  <w:shd w:val="clear" w:color="auto" w:fill="auto"/>
                  <w:vAlign w:val="center"/>
                </w:tcPr>
                <w:p w14:paraId="0509A422">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2.36</w:t>
                  </w:r>
                </w:p>
              </w:tc>
              <w:tc>
                <w:tcPr>
                  <w:tcW w:w="1208" w:type="dxa"/>
                  <w:tcBorders>
                    <w:top w:val="single" w:color="auto" w:sz="4" w:space="0"/>
                    <w:left w:val="nil"/>
                    <w:bottom w:val="single" w:color="auto" w:sz="4" w:space="0"/>
                    <w:right w:val="single" w:color="auto" w:sz="4" w:space="0"/>
                  </w:tcBorders>
                  <w:shd w:val="clear" w:color="auto" w:fill="auto"/>
                  <w:vAlign w:val="center"/>
                </w:tcPr>
                <w:p w14:paraId="2958D98B">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6189</w:t>
                  </w:r>
                </w:p>
              </w:tc>
              <w:tc>
                <w:tcPr>
                  <w:tcW w:w="775" w:type="dxa"/>
                  <w:tcBorders>
                    <w:top w:val="single" w:color="auto" w:sz="4" w:space="0"/>
                    <w:left w:val="nil"/>
                    <w:bottom w:val="single" w:color="auto" w:sz="4" w:space="0"/>
                    <w:right w:val="single" w:color="auto" w:sz="4" w:space="0"/>
                  </w:tcBorders>
                  <w:shd w:val="clear" w:color="auto" w:fill="auto"/>
                  <w:vAlign w:val="center"/>
                </w:tcPr>
                <w:p w14:paraId="4DDA2554">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leftChars="0" w:right="0" w:rightChars="0" w:firstLine="0" w:firstLineChars="0"/>
                    <w:jc w:val="both"/>
                    <w:textAlignment w:val="auto"/>
                    <w:rPr>
                      <w:rFonts w:hint="eastAsia" w:cs="宋体"/>
                      <w:color w:val="auto"/>
                      <w:lang w:val="en-US" w:eastAsia="zh-CN"/>
                    </w:rPr>
                  </w:pPr>
                  <w:r>
                    <w:rPr>
                      <w:rFonts w:hint="eastAsia" w:cs="宋体"/>
                      <w:color w:val="auto"/>
                      <w:lang w:val="en-US" w:eastAsia="zh-CN"/>
                    </w:rPr>
                    <w:t>80</w:t>
                  </w:r>
                </w:p>
              </w:tc>
              <w:tc>
                <w:tcPr>
                  <w:tcW w:w="783" w:type="dxa"/>
                  <w:tcBorders>
                    <w:top w:val="single" w:color="auto" w:sz="4" w:space="0"/>
                    <w:left w:val="nil"/>
                    <w:bottom w:val="single" w:color="auto" w:sz="4" w:space="0"/>
                    <w:right w:val="single" w:color="auto" w:sz="4" w:space="0"/>
                  </w:tcBorders>
                  <w:shd w:val="clear" w:color="auto" w:fill="auto"/>
                  <w:vAlign w:val="center"/>
                </w:tcPr>
                <w:p w14:paraId="2E15E730">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27</w:t>
                  </w:r>
                </w:p>
              </w:tc>
            </w:tr>
            <w:tr w14:paraId="3543E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5CA5EB80">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18</w:t>
                  </w:r>
                </w:p>
              </w:tc>
              <w:tc>
                <w:tcPr>
                  <w:tcW w:w="2162" w:type="dxa"/>
                  <w:tcBorders>
                    <w:top w:val="single" w:color="auto" w:sz="4" w:space="0"/>
                    <w:left w:val="nil"/>
                    <w:bottom w:val="single" w:color="auto" w:sz="4" w:space="0"/>
                    <w:right w:val="single" w:color="auto" w:sz="4" w:space="0"/>
                  </w:tcBorders>
                  <w:shd w:val="clear" w:color="auto" w:fill="auto"/>
                  <w:vAlign w:val="center"/>
                </w:tcPr>
                <w:p w14:paraId="13F22D79">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default" w:ascii="宋体" w:hAnsi="宋体" w:cs="宋体"/>
                      <w:color w:val="000000"/>
                      <w:kern w:val="0"/>
                      <w:szCs w:val="24"/>
                      <w:lang w:val="en-US" w:bidi="ar"/>
                    </w:rPr>
                  </w:pPr>
                  <w:r>
                    <w:rPr>
                      <w:rFonts w:hint="eastAsia" w:ascii="宋体" w:hAnsi="宋体" w:cs="宋体"/>
                      <w:color w:val="000000"/>
                      <w:kern w:val="0"/>
                      <w:szCs w:val="24"/>
                      <w:lang w:bidi="ar"/>
                    </w:rPr>
                    <w:t>平衡臂</w:t>
                  </w:r>
                  <w:r>
                    <w:rPr>
                      <w:rFonts w:hint="eastAsia" w:ascii="宋体" w:hAnsi="宋体" w:cs="宋体"/>
                      <w:color w:val="000000"/>
                      <w:kern w:val="0"/>
                      <w:szCs w:val="24"/>
                      <w:lang w:val="en-US" w:eastAsia="zh-CN" w:bidi="ar"/>
                    </w:rPr>
                    <w:t>臂节二</w:t>
                  </w:r>
                </w:p>
              </w:tc>
              <w:tc>
                <w:tcPr>
                  <w:tcW w:w="668" w:type="dxa"/>
                  <w:tcBorders>
                    <w:top w:val="single" w:color="auto" w:sz="4" w:space="0"/>
                    <w:left w:val="nil"/>
                    <w:bottom w:val="single" w:color="auto" w:sz="4" w:space="0"/>
                    <w:right w:val="single" w:color="auto" w:sz="4" w:space="0"/>
                  </w:tcBorders>
                  <w:shd w:val="clear" w:color="auto" w:fill="auto"/>
                  <w:vAlign w:val="center"/>
                </w:tcPr>
                <w:p w14:paraId="2D7093CC">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eastAsia" w:ascii="Times New Roman" w:hAnsi="Times New Roman" w:eastAsia="宋体" w:cs="宋体"/>
                      <w:color w:val="auto"/>
                      <w:lang w:val="en-US" w:eastAsia="zh-CN"/>
                    </w:rPr>
                  </w:pPr>
                  <w:r>
                    <w:rPr>
                      <w:rFonts w:hint="eastAsia" w:cs="宋体"/>
                      <w:color w:val="auto"/>
                      <w:lang w:val="en-US" w:eastAsia="zh-CN"/>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2E74465C">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3.82</w:t>
                  </w:r>
                </w:p>
              </w:tc>
              <w:tc>
                <w:tcPr>
                  <w:tcW w:w="773" w:type="dxa"/>
                  <w:tcBorders>
                    <w:top w:val="single" w:color="auto" w:sz="4" w:space="0"/>
                    <w:left w:val="nil"/>
                    <w:bottom w:val="single" w:color="auto" w:sz="4" w:space="0"/>
                    <w:right w:val="single" w:color="auto" w:sz="4" w:space="0"/>
                  </w:tcBorders>
                  <w:shd w:val="clear" w:color="auto" w:fill="auto"/>
                  <w:vAlign w:val="center"/>
                </w:tcPr>
                <w:p w14:paraId="63BBD47A">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1.85</w:t>
                  </w:r>
                </w:p>
              </w:tc>
              <w:tc>
                <w:tcPr>
                  <w:tcW w:w="1149" w:type="dxa"/>
                  <w:tcBorders>
                    <w:top w:val="single" w:color="auto" w:sz="4" w:space="0"/>
                    <w:left w:val="nil"/>
                    <w:bottom w:val="single" w:color="auto" w:sz="4" w:space="0"/>
                    <w:right w:val="single" w:color="auto" w:sz="4" w:space="0"/>
                  </w:tcBorders>
                  <w:shd w:val="clear" w:color="auto" w:fill="auto"/>
                  <w:vAlign w:val="center"/>
                </w:tcPr>
                <w:p w14:paraId="2F44D25D">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2.3</w:t>
                  </w:r>
                </w:p>
              </w:tc>
              <w:tc>
                <w:tcPr>
                  <w:tcW w:w="1208" w:type="dxa"/>
                  <w:tcBorders>
                    <w:top w:val="single" w:color="auto" w:sz="4" w:space="0"/>
                    <w:left w:val="nil"/>
                    <w:bottom w:val="single" w:color="auto" w:sz="4" w:space="0"/>
                    <w:right w:val="single" w:color="auto" w:sz="4" w:space="0"/>
                  </w:tcBorders>
                  <w:shd w:val="clear" w:color="auto" w:fill="auto"/>
                  <w:vAlign w:val="center"/>
                </w:tcPr>
                <w:p w14:paraId="320D088E">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1797</w:t>
                  </w:r>
                </w:p>
              </w:tc>
              <w:tc>
                <w:tcPr>
                  <w:tcW w:w="775" w:type="dxa"/>
                  <w:tcBorders>
                    <w:top w:val="single" w:color="auto" w:sz="4" w:space="0"/>
                    <w:left w:val="nil"/>
                    <w:bottom w:val="single" w:color="auto" w:sz="4" w:space="0"/>
                    <w:right w:val="single" w:color="auto" w:sz="4" w:space="0"/>
                  </w:tcBorders>
                  <w:shd w:val="clear" w:color="auto" w:fill="auto"/>
                  <w:vAlign w:val="center"/>
                </w:tcPr>
                <w:p w14:paraId="7024FD85">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leftChars="0" w:right="0" w:rightChars="0" w:firstLine="0" w:firstLineChars="0"/>
                    <w:jc w:val="both"/>
                    <w:textAlignment w:val="auto"/>
                    <w:rPr>
                      <w:rFonts w:hint="eastAsia" w:cs="宋体"/>
                      <w:color w:val="auto"/>
                      <w:lang w:val="en-US" w:eastAsia="zh-CN"/>
                    </w:rPr>
                  </w:pPr>
                  <w:r>
                    <w:rPr>
                      <w:rFonts w:hint="eastAsia" w:cs="宋体"/>
                      <w:color w:val="auto"/>
                      <w:lang w:val="en-US" w:eastAsia="zh-CN"/>
                    </w:rPr>
                    <w:t>80</w:t>
                  </w:r>
                </w:p>
              </w:tc>
              <w:tc>
                <w:tcPr>
                  <w:tcW w:w="783" w:type="dxa"/>
                  <w:tcBorders>
                    <w:top w:val="single" w:color="auto" w:sz="4" w:space="0"/>
                    <w:left w:val="nil"/>
                    <w:bottom w:val="single" w:color="auto" w:sz="4" w:space="0"/>
                    <w:right w:val="single" w:color="auto" w:sz="4" w:space="0"/>
                  </w:tcBorders>
                  <w:shd w:val="clear" w:color="auto" w:fill="auto"/>
                  <w:vAlign w:val="center"/>
                </w:tcPr>
                <w:p w14:paraId="18520897">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jc w:val="both"/>
                    <w:textAlignment w:val="auto"/>
                    <w:rPr>
                      <w:rFonts w:hint="eastAsia" w:cs="宋体"/>
                      <w:color w:val="auto"/>
                      <w:lang w:val="en-US" w:eastAsia="zh-CN"/>
                    </w:rPr>
                  </w:pPr>
                  <w:r>
                    <w:rPr>
                      <w:rFonts w:hint="eastAsia" w:cs="宋体"/>
                      <w:color w:val="auto"/>
                      <w:lang w:val="en-US" w:eastAsia="zh-CN"/>
                    </w:rPr>
                    <w:t>27</w:t>
                  </w:r>
                </w:p>
              </w:tc>
            </w:tr>
            <w:tr w14:paraId="21580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35878094">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19</w:t>
                  </w:r>
                </w:p>
              </w:tc>
              <w:tc>
                <w:tcPr>
                  <w:tcW w:w="2162" w:type="dxa"/>
                  <w:tcBorders>
                    <w:top w:val="single" w:color="auto" w:sz="4" w:space="0"/>
                    <w:left w:val="nil"/>
                    <w:bottom w:val="single" w:color="auto" w:sz="4" w:space="0"/>
                    <w:right w:val="single" w:color="auto" w:sz="4" w:space="0"/>
                  </w:tcBorders>
                  <w:shd w:val="clear" w:color="auto" w:fill="auto"/>
                  <w:vAlign w:val="center"/>
                </w:tcPr>
                <w:p w14:paraId="2BC3B77D">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default" w:ascii="宋体" w:hAnsi="宋体" w:cs="宋体"/>
                      <w:color w:val="000000"/>
                      <w:kern w:val="0"/>
                      <w:szCs w:val="24"/>
                      <w:lang w:val="en-US" w:bidi="ar"/>
                    </w:rPr>
                  </w:pPr>
                  <w:r>
                    <w:rPr>
                      <w:rFonts w:hint="eastAsia" w:ascii="宋体" w:hAnsi="宋体" w:cs="宋体"/>
                      <w:color w:val="000000"/>
                      <w:kern w:val="0"/>
                      <w:szCs w:val="24"/>
                      <w:lang w:bidi="ar"/>
                    </w:rPr>
                    <w:t>平衡臂</w:t>
                  </w:r>
                  <w:r>
                    <w:rPr>
                      <w:rFonts w:hint="eastAsia" w:ascii="宋体" w:hAnsi="宋体" w:cs="宋体"/>
                      <w:color w:val="000000"/>
                      <w:kern w:val="0"/>
                      <w:szCs w:val="24"/>
                      <w:lang w:val="en-US" w:eastAsia="zh-CN" w:bidi="ar"/>
                    </w:rPr>
                    <w:t>臂节三</w:t>
                  </w:r>
                </w:p>
              </w:tc>
              <w:tc>
                <w:tcPr>
                  <w:tcW w:w="668" w:type="dxa"/>
                  <w:tcBorders>
                    <w:top w:val="single" w:color="auto" w:sz="4" w:space="0"/>
                    <w:left w:val="nil"/>
                    <w:bottom w:val="single" w:color="auto" w:sz="4" w:space="0"/>
                    <w:right w:val="single" w:color="auto" w:sz="4" w:space="0"/>
                  </w:tcBorders>
                  <w:shd w:val="clear" w:color="auto" w:fill="auto"/>
                  <w:vAlign w:val="center"/>
                </w:tcPr>
                <w:p w14:paraId="4CA99247">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eastAsia" w:ascii="Times New Roman" w:hAnsi="Times New Roman" w:eastAsia="宋体" w:cs="宋体"/>
                      <w:color w:val="auto"/>
                      <w:lang w:val="en-US" w:eastAsia="zh-CN"/>
                    </w:rPr>
                  </w:pPr>
                  <w:r>
                    <w:rPr>
                      <w:rFonts w:hint="eastAsia" w:cs="宋体"/>
                      <w:color w:val="auto"/>
                      <w:lang w:val="en-US" w:eastAsia="zh-CN"/>
                    </w:rPr>
                    <w:t>1</w:t>
                  </w:r>
                </w:p>
              </w:tc>
              <w:tc>
                <w:tcPr>
                  <w:tcW w:w="777" w:type="dxa"/>
                  <w:tcBorders>
                    <w:top w:val="single" w:color="auto" w:sz="4" w:space="0"/>
                    <w:left w:val="nil"/>
                    <w:bottom w:val="single" w:color="auto" w:sz="4" w:space="0"/>
                    <w:right w:val="single" w:color="auto" w:sz="4" w:space="0"/>
                  </w:tcBorders>
                  <w:shd w:val="clear" w:color="auto" w:fill="auto"/>
                  <w:vAlign w:val="center"/>
                </w:tcPr>
                <w:p w14:paraId="2D488F51">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11.9</w:t>
                  </w:r>
                </w:p>
              </w:tc>
              <w:tc>
                <w:tcPr>
                  <w:tcW w:w="773" w:type="dxa"/>
                  <w:tcBorders>
                    <w:top w:val="single" w:color="auto" w:sz="4" w:space="0"/>
                    <w:left w:val="nil"/>
                    <w:bottom w:val="single" w:color="auto" w:sz="4" w:space="0"/>
                    <w:right w:val="single" w:color="auto" w:sz="4" w:space="0"/>
                  </w:tcBorders>
                  <w:shd w:val="clear" w:color="auto" w:fill="auto"/>
                  <w:vAlign w:val="center"/>
                </w:tcPr>
                <w:p w14:paraId="78363676">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2.0</w:t>
                  </w:r>
                </w:p>
              </w:tc>
              <w:tc>
                <w:tcPr>
                  <w:tcW w:w="1149" w:type="dxa"/>
                  <w:tcBorders>
                    <w:top w:val="single" w:color="auto" w:sz="4" w:space="0"/>
                    <w:left w:val="nil"/>
                    <w:bottom w:val="single" w:color="auto" w:sz="4" w:space="0"/>
                    <w:right w:val="single" w:color="auto" w:sz="4" w:space="0"/>
                  </w:tcBorders>
                  <w:shd w:val="clear" w:color="auto" w:fill="auto"/>
                  <w:vAlign w:val="center"/>
                </w:tcPr>
                <w:p w14:paraId="366F78DB">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0.67</w:t>
                  </w:r>
                </w:p>
              </w:tc>
              <w:tc>
                <w:tcPr>
                  <w:tcW w:w="1208" w:type="dxa"/>
                  <w:tcBorders>
                    <w:top w:val="single" w:color="auto" w:sz="4" w:space="0"/>
                    <w:left w:val="nil"/>
                    <w:bottom w:val="single" w:color="auto" w:sz="4" w:space="0"/>
                    <w:right w:val="single" w:color="auto" w:sz="4" w:space="0"/>
                  </w:tcBorders>
                  <w:shd w:val="clear" w:color="auto" w:fill="auto"/>
                  <w:vAlign w:val="center"/>
                </w:tcPr>
                <w:p w14:paraId="53DCB2CB">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3801</w:t>
                  </w:r>
                </w:p>
              </w:tc>
              <w:tc>
                <w:tcPr>
                  <w:tcW w:w="775" w:type="dxa"/>
                  <w:tcBorders>
                    <w:top w:val="single" w:color="auto" w:sz="4" w:space="0"/>
                    <w:left w:val="nil"/>
                    <w:bottom w:val="single" w:color="auto" w:sz="4" w:space="0"/>
                    <w:right w:val="single" w:color="auto" w:sz="4" w:space="0"/>
                  </w:tcBorders>
                  <w:shd w:val="clear" w:color="auto" w:fill="auto"/>
                  <w:vAlign w:val="center"/>
                </w:tcPr>
                <w:p w14:paraId="526B0B93">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leftChars="0" w:right="0" w:rightChars="0" w:firstLine="0" w:firstLineChars="0"/>
                    <w:jc w:val="both"/>
                    <w:textAlignment w:val="auto"/>
                    <w:rPr>
                      <w:rFonts w:hint="eastAsia" w:cs="宋体"/>
                      <w:color w:val="auto"/>
                      <w:lang w:val="en-US" w:eastAsia="zh-CN"/>
                    </w:rPr>
                  </w:pPr>
                  <w:r>
                    <w:rPr>
                      <w:rFonts w:hint="eastAsia" w:cs="宋体"/>
                      <w:color w:val="auto"/>
                      <w:lang w:val="en-US" w:eastAsia="zh-CN"/>
                    </w:rPr>
                    <w:t>80</w:t>
                  </w:r>
                </w:p>
              </w:tc>
              <w:tc>
                <w:tcPr>
                  <w:tcW w:w="783" w:type="dxa"/>
                  <w:tcBorders>
                    <w:top w:val="single" w:color="auto" w:sz="4" w:space="0"/>
                    <w:left w:val="nil"/>
                    <w:bottom w:val="single" w:color="auto" w:sz="4" w:space="0"/>
                    <w:right w:val="single" w:color="auto" w:sz="4" w:space="0"/>
                  </w:tcBorders>
                  <w:shd w:val="clear" w:color="auto" w:fill="auto"/>
                  <w:vAlign w:val="center"/>
                </w:tcPr>
                <w:p w14:paraId="23C13F87">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jc w:val="both"/>
                    <w:textAlignment w:val="auto"/>
                    <w:rPr>
                      <w:rFonts w:hint="eastAsia" w:cs="宋体"/>
                      <w:color w:val="auto"/>
                      <w:lang w:val="en-US" w:eastAsia="zh-CN"/>
                    </w:rPr>
                  </w:pPr>
                  <w:r>
                    <w:rPr>
                      <w:rFonts w:hint="eastAsia" w:cs="宋体"/>
                      <w:color w:val="auto"/>
                      <w:lang w:val="en-US" w:eastAsia="zh-CN"/>
                    </w:rPr>
                    <w:t>27</w:t>
                  </w:r>
                </w:p>
              </w:tc>
            </w:tr>
            <w:tr w14:paraId="6565D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317110B7">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kern w:val="2"/>
                      <w:sz w:val="21"/>
                      <w:szCs w:val="18"/>
                      <w:lang w:val="en-US" w:eastAsia="zh-CN" w:bidi="ar"/>
                    </w:rPr>
                  </w:pPr>
                  <w:r>
                    <w:rPr>
                      <w:rFonts w:hint="eastAsia" w:cs="宋体"/>
                      <w:color w:val="auto"/>
                      <w:kern w:val="2"/>
                      <w:sz w:val="21"/>
                      <w:szCs w:val="18"/>
                      <w:lang w:val="en-US" w:eastAsia="zh-CN" w:bidi="ar"/>
                    </w:rPr>
                    <w:t>20</w:t>
                  </w:r>
                </w:p>
              </w:tc>
              <w:tc>
                <w:tcPr>
                  <w:tcW w:w="2162" w:type="dxa"/>
                  <w:tcBorders>
                    <w:top w:val="single" w:color="auto" w:sz="4" w:space="0"/>
                    <w:left w:val="nil"/>
                    <w:bottom w:val="single" w:color="auto" w:sz="4" w:space="0"/>
                    <w:right w:val="single" w:color="auto" w:sz="4" w:space="0"/>
                  </w:tcBorders>
                  <w:shd w:val="clear" w:color="auto" w:fill="auto"/>
                  <w:vAlign w:val="center"/>
                </w:tcPr>
                <w:p w14:paraId="22A7550F">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eastAsia" w:ascii="Times New Roman" w:hAnsi="Times New Roman" w:eastAsia="宋体" w:cs="宋体"/>
                      <w:color w:val="auto"/>
                      <w:lang w:val="en-US"/>
                    </w:rPr>
                  </w:pPr>
                  <w:r>
                    <w:rPr>
                      <w:rFonts w:hint="eastAsia" w:ascii="宋体" w:hAnsi="宋体" w:cs="宋体"/>
                      <w:color w:val="000000"/>
                      <w:kern w:val="0"/>
                      <w:szCs w:val="24"/>
                      <w:lang w:bidi="ar"/>
                    </w:rPr>
                    <w:t>平衡重A</w:t>
                  </w:r>
                </w:p>
              </w:tc>
              <w:tc>
                <w:tcPr>
                  <w:tcW w:w="668" w:type="dxa"/>
                  <w:tcBorders>
                    <w:top w:val="single" w:color="auto" w:sz="4" w:space="0"/>
                    <w:left w:val="nil"/>
                    <w:bottom w:val="single" w:color="auto" w:sz="4" w:space="0"/>
                    <w:right w:val="single" w:color="auto" w:sz="4" w:space="0"/>
                  </w:tcBorders>
                  <w:shd w:val="clear" w:color="auto" w:fill="auto"/>
                  <w:vAlign w:val="center"/>
                </w:tcPr>
                <w:p w14:paraId="2AFDB0AE">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eastAsia" w:ascii="Times New Roman" w:hAnsi="Times New Roman" w:eastAsia="宋体" w:cs="宋体"/>
                      <w:color w:val="auto"/>
                      <w:lang w:val="en-US" w:eastAsia="zh-CN"/>
                    </w:rPr>
                  </w:pPr>
                  <w:r>
                    <w:rPr>
                      <w:rFonts w:hint="eastAsia" w:cs="宋体"/>
                      <w:color w:val="auto"/>
                      <w:lang w:val="en-US" w:eastAsia="zh-CN"/>
                    </w:rPr>
                    <w:t>5</w:t>
                  </w:r>
                </w:p>
              </w:tc>
              <w:tc>
                <w:tcPr>
                  <w:tcW w:w="777" w:type="dxa"/>
                  <w:tcBorders>
                    <w:top w:val="single" w:color="auto" w:sz="4" w:space="0"/>
                    <w:left w:val="nil"/>
                    <w:bottom w:val="single" w:color="auto" w:sz="4" w:space="0"/>
                    <w:right w:val="single" w:color="auto" w:sz="4" w:space="0"/>
                  </w:tcBorders>
                  <w:shd w:val="clear" w:color="auto" w:fill="auto"/>
                  <w:vAlign w:val="center"/>
                </w:tcPr>
                <w:p w14:paraId="516AB99D">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1.95</w:t>
                  </w:r>
                </w:p>
              </w:tc>
              <w:tc>
                <w:tcPr>
                  <w:tcW w:w="773" w:type="dxa"/>
                  <w:tcBorders>
                    <w:top w:val="single" w:color="auto" w:sz="4" w:space="0"/>
                    <w:left w:val="nil"/>
                    <w:bottom w:val="single" w:color="auto" w:sz="4" w:space="0"/>
                    <w:right w:val="single" w:color="auto" w:sz="4" w:space="0"/>
                  </w:tcBorders>
                  <w:shd w:val="clear" w:color="auto" w:fill="auto"/>
                  <w:vAlign w:val="center"/>
                </w:tcPr>
                <w:p w14:paraId="1D1AEF65">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0.33</w:t>
                  </w:r>
                </w:p>
              </w:tc>
              <w:tc>
                <w:tcPr>
                  <w:tcW w:w="1149" w:type="dxa"/>
                  <w:tcBorders>
                    <w:top w:val="single" w:color="auto" w:sz="4" w:space="0"/>
                    <w:left w:val="nil"/>
                    <w:bottom w:val="single" w:color="auto" w:sz="4" w:space="0"/>
                    <w:right w:val="single" w:color="auto" w:sz="4" w:space="0"/>
                  </w:tcBorders>
                  <w:shd w:val="clear" w:color="auto" w:fill="auto"/>
                  <w:vAlign w:val="center"/>
                </w:tcPr>
                <w:p w14:paraId="4BD973D0">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4.28</w:t>
                  </w:r>
                </w:p>
              </w:tc>
              <w:tc>
                <w:tcPr>
                  <w:tcW w:w="1208" w:type="dxa"/>
                  <w:tcBorders>
                    <w:top w:val="single" w:color="auto" w:sz="4" w:space="0"/>
                    <w:left w:val="nil"/>
                    <w:bottom w:val="single" w:color="auto" w:sz="4" w:space="0"/>
                    <w:right w:val="single" w:color="auto" w:sz="4" w:space="0"/>
                  </w:tcBorders>
                  <w:shd w:val="clear" w:color="auto" w:fill="auto"/>
                  <w:vAlign w:val="center"/>
                </w:tcPr>
                <w:p w14:paraId="66B39A39">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4750</w:t>
                  </w:r>
                </w:p>
              </w:tc>
              <w:tc>
                <w:tcPr>
                  <w:tcW w:w="775" w:type="dxa"/>
                  <w:tcBorders>
                    <w:top w:val="single" w:color="auto" w:sz="4" w:space="0"/>
                    <w:left w:val="nil"/>
                    <w:bottom w:val="single" w:color="auto" w:sz="4" w:space="0"/>
                    <w:right w:val="single" w:color="auto" w:sz="4" w:space="0"/>
                  </w:tcBorders>
                  <w:shd w:val="clear" w:color="auto" w:fill="auto"/>
                  <w:vAlign w:val="center"/>
                </w:tcPr>
                <w:p w14:paraId="76165CE3">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leftChars="0" w:right="0" w:rightChars="0" w:firstLine="0" w:firstLineChars="0"/>
                    <w:jc w:val="both"/>
                    <w:textAlignment w:val="auto"/>
                    <w:rPr>
                      <w:rFonts w:hint="eastAsia" w:cs="宋体"/>
                      <w:color w:val="auto"/>
                      <w:lang w:val="en-US" w:eastAsia="zh-CN"/>
                    </w:rPr>
                  </w:pPr>
                  <w:r>
                    <w:rPr>
                      <w:rFonts w:hint="eastAsia" w:cs="宋体"/>
                      <w:color w:val="auto"/>
                      <w:lang w:val="en-US" w:eastAsia="zh-CN"/>
                    </w:rPr>
                    <w:t>80</w:t>
                  </w:r>
                </w:p>
              </w:tc>
              <w:tc>
                <w:tcPr>
                  <w:tcW w:w="783" w:type="dxa"/>
                  <w:tcBorders>
                    <w:top w:val="single" w:color="auto" w:sz="4" w:space="0"/>
                    <w:left w:val="nil"/>
                    <w:bottom w:val="single" w:color="auto" w:sz="4" w:space="0"/>
                    <w:right w:val="single" w:color="auto" w:sz="4" w:space="0"/>
                  </w:tcBorders>
                  <w:shd w:val="clear" w:color="auto" w:fill="auto"/>
                  <w:vAlign w:val="center"/>
                </w:tcPr>
                <w:p w14:paraId="221512DF">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30</w:t>
                  </w:r>
                </w:p>
              </w:tc>
            </w:tr>
            <w:tr w14:paraId="56B21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6"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68AC89C7">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ascii="Times New Roman" w:hAnsi="Times New Roman" w:eastAsia="宋体" w:cs="宋体"/>
                      <w:color w:val="auto"/>
                      <w:kern w:val="2"/>
                      <w:sz w:val="21"/>
                      <w:szCs w:val="18"/>
                      <w:lang w:val="en-US" w:eastAsia="zh-CN" w:bidi="ar"/>
                    </w:rPr>
                  </w:pPr>
                  <w:r>
                    <w:rPr>
                      <w:rFonts w:hint="eastAsia" w:cs="宋体"/>
                      <w:color w:val="auto"/>
                      <w:kern w:val="2"/>
                      <w:sz w:val="21"/>
                      <w:szCs w:val="18"/>
                      <w:lang w:val="en-US" w:eastAsia="zh-CN" w:bidi="ar"/>
                    </w:rPr>
                    <w:t>21</w:t>
                  </w:r>
                </w:p>
              </w:tc>
              <w:tc>
                <w:tcPr>
                  <w:tcW w:w="2162" w:type="dxa"/>
                  <w:tcBorders>
                    <w:top w:val="single" w:color="auto" w:sz="4" w:space="0"/>
                    <w:left w:val="nil"/>
                    <w:bottom w:val="single" w:color="auto" w:sz="4" w:space="0"/>
                    <w:right w:val="single" w:color="auto" w:sz="4" w:space="0"/>
                  </w:tcBorders>
                  <w:shd w:val="clear" w:color="auto" w:fill="auto"/>
                  <w:vAlign w:val="center"/>
                </w:tcPr>
                <w:p w14:paraId="567EC836">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right="0" w:firstLine="0" w:firstLineChars="0"/>
                    <w:jc w:val="center"/>
                    <w:textAlignment w:val="auto"/>
                    <w:rPr>
                      <w:rFonts w:hint="eastAsia" w:ascii="Times New Roman" w:hAnsi="Times New Roman" w:eastAsia="宋体" w:cs="宋体"/>
                      <w:color w:val="auto"/>
                      <w:lang w:val="en-US"/>
                    </w:rPr>
                  </w:pPr>
                  <w:r>
                    <w:rPr>
                      <w:rFonts w:hint="eastAsia" w:ascii="宋体" w:hAnsi="宋体" w:cs="宋体"/>
                      <w:color w:val="000000"/>
                      <w:kern w:val="0"/>
                      <w:szCs w:val="24"/>
                      <w:lang w:bidi="ar"/>
                    </w:rPr>
                    <w:t>平衡重B</w:t>
                  </w:r>
                </w:p>
              </w:tc>
              <w:tc>
                <w:tcPr>
                  <w:tcW w:w="668" w:type="dxa"/>
                  <w:tcBorders>
                    <w:top w:val="single" w:color="auto" w:sz="4" w:space="0"/>
                    <w:left w:val="nil"/>
                    <w:bottom w:val="single" w:color="auto" w:sz="4" w:space="0"/>
                    <w:right w:val="single" w:color="auto" w:sz="4" w:space="0"/>
                  </w:tcBorders>
                  <w:shd w:val="clear" w:color="auto" w:fill="auto"/>
                  <w:vAlign w:val="center"/>
                </w:tcPr>
                <w:p w14:paraId="34162B43">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eastAsia" w:ascii="Times New Roman" w:hAnsi="Times New Roman" w:eastAsia="宋体" w:cs="宋体"/>
                      <w:color w:val="auto"/>
                      <w:lang w:val="en-US" w:eastAsia="zh-CN"/>
                    </w:rPr>
                  </w:pPr>
                  <w:r>
                    <w:rPr>
                      <w:rFonts w:hint="eastAsia" w:cs="宋体"/>
                      <w:color w:val="auto"/>
                      <w:lang w:val="en-US" w:eastAsia="zh-CN"/>
                    </w:rPr>
                    <w:t>3</w:t>
                  </w:r>
                </w:p>
              </w:tc>
              <w:tc>
                <w:tcPr>
                  <w:tcW w:w="777" w:type="dxa"/>
                  <w:tcBorders>
                    <w:top w:val="single" w:color="auto" w:sz="4" w:space="0"/>
                    <w:left w:val="nil"/>
                    <w:bottom w:val="single" w:color="auto" w:sz="4" w:space="0"/>
                    <w:right w:val="single" w:color="auto" w:sz="4" w:space="0"/>
                  </w:tcBorders>
                  <w:shd w:val="clear" w:color="auto" w:fill="auto"/>
                  <w:vAlign w:val="center"/>
                </w:tcPr>
                <w:p w14:paraId="3F832483">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1.95</w:t>
                  </w:r>
                </w:p>
              </w:tc>
              <w:tc>
                <w:tcPr>
                  <w:tcW w:w="773" w:type="dxa"/>
                  <w:tcBorders>
                    <w:top w:val="single" w:color="auto" w:sz="4" w:space="0"/>
                    <w:left w:val="nil"/>
                    <w:bottom w:val="single" w:color="auto" w:sz="4" w:space="0"/>
                    <w:right w:val="single" w:color="auto" w:sz="4" w:space="0"/>
                  </w:tcBorders>
                  <w:shd w:val="clear" w:color="auto" w:fill="auto"/>
                  <w:vAlign w:val="center"/>
                </w:tcPr>
                <w:p w14:paraId="41D5F255">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0.3</w:t>
                  </w:r>
                </w:p>
              </w:tc>
              <w:tc>
                <w:tcPr>
                  <w:tcW w:w="1149" w:type="dxa"/>
                  <w:tcBorders>
                    <w:top w:val="single" w:color="auto" w:sz="4" w:space="0"/>
                    <w:left w:val="nil"/>
                    <w:bottom w:val="single" w:color="auto" w:sz="4" w:space="0"/>
                    <w:right w:val="single" w:color="auto" w:sz="4" w:space="0"/>
                  </w:tcBorders>
                  <w:shd w:val="clear" w:color="auto" w:fill="auto"/>
                  <w:vAlign w:val="center"/>
                </w:tcPr>
                <w:p w14:paraId="5BFB5D39">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3.04</w:t>
                  </w:r>
                </w:p>
              </w:tc>
              <w:tc>
                <w:tcPr>
                  <w:tcW w:w="1208" w:type="dxa"/>
                  <w:tcBorders>
                    <w:top w:val="single" w:color="auto" w:sz="4" w:space="0"/>
                    <w:left w:val="nil"/>
                    <w:bottom w:val="single" w:color="auto" w:sz="4" w:space="0"/>
                    <w:right w:val="single" w:color="auto" w:sz="4" w:space="0"/>
                  </w:tcBorders>
                  <w:shd w:val="clear" w:color="auto" w:fill="auto"/>
                  <w:vAlign w:val="center"/>
                </w:tcPr>
                <w:p w14:paraId="67544CFE">
                  <w:pPr>
                    <w:pStyle w:val="22"/>
                    <w:keepNext w:val="0"/>
                    <w:keepLines w:val="0"/>
                    <w:pageBreakBefore w:val="0"/>
                    <w:widowControl/>
                    <w:kinsoku/>
                    <w:wordWrap/>
                    <w:overflowPunct/>
                    <w:topLinePunct w:val="0"/>
                    <w:autoSpaceDE/>
                    <w:autoSpaceDN/>
                    <w:bidi w:val="0"/>
                    <w:adjustRightInd/>
                    <w:snapToGrid/>
                    <w:spacing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3320</w:t>
                  </w:r>
                </w:p>
              </w:tc>
              <w:tc>
                <w:tcPr>
                  <w:tcW w:w="775" w:type="dxa"/>
                  <w:tcBorders>
                    <w:top w:val="single" w:color="auto" w:sz="4" w:space="0"/>
                    <w:left w:val="nil"/>
                    <w:bottom w:val="single" w:color="auto" w:sz="4" w:space="0"/>
                    <w:right w:val="single" w:color="auto" w:sz="4" w:space="0"/>
                  </w:tcBorders>
                  <w:shd w:val="clear" w:color="auto" w:fill="auto"/>
                  <w:vAlign w:val="center"/>
                </w:tcPr>
                <w:p w14:paraId="1007DA2D">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0" w:lineRule="atLeast"/>
                    <w:ind w:left="0" w:leftChars="0" w:right="0" w:rightChars="0" w:firstLine="0" w:firstLineChars="0"/>
                    <w:jc w:val="both"/>
                    <w:textAlignment w:val="auto"/>
                    <w:rPr>
                      <w:rFonts w:hint="default" w:cs="宋体"/>
                      <w:color w:val="auto"/>
                      <w:lang w:val="en-US" w:eastAsia="zh-CN"/>
                    </w:rPr>
                  </w:pPr>
                  <w:r>
                    <w:rPr>
                      <w:rFonts w:hint="eastAsia" w:cs="宋体"/>
                      <w:color w:val="auto"/>
                      <w:lang w:val="en-US" w:eastAsia="zh-CN"/>
                    </w:rPr>
                    <w:t>80</w:t>
                  </w:r>
                </w:p>
              </w:tc>
              <w:tc>
                <w:tcPr>
                  <w:tcW w:w="783" w:type="dxa"/>
                  <w:tcBorders>
                    <w:top w:val="single" w:color="auto" w:sz="4" w:space="0"/>
                    <w:left w:val="nil"/>
                    <w:bottom w:val="single" w:color="auto" w:sz="4" w:space="0"/>
                    <w:right w:val="single" w:color="auto" w:sz="4" w:space="0"/>
                  </w:tcBorders>
                  <w:shd w:val="clear" w:color="auto" w:fill="auto"/>
                  <w:vAlign w:val="center"/>
                </w:tcPr>
                <w:p w14:paraId="3BA87DF7">
                  <w:pPr>
                    <w:pStyle w:val="22"/>
                    <w:keepNext w:val="0"/>
                    <w:keepLines w:val="0"/>
                    <w:pageBreakBefore w:val="0"/>
                    <w:widowControl/>
                    <w:kinsoku/>
                    <w:wordWrap/>
                    <w:overflowPunct/>
                    <w:topLinePunct w:val="0"/>
                    <w:autoSpaceDE/>
                    <w:autoSpaceDN/>
                    <w:bidi w:val="0"/>
                    <w:adjustRightInd/>
                    <w:snapToGrid/>
                    <w:spacing w:line="20" w:lineRule="atLeast"/>
                    <w:jc w:val="both"/>
                    <w:textAlignment w:val="auto"/>
                    <w:rPr>
                      <w:rFonts w:hint="default" w:ascii="Times New Roman" w:hAnsi="Times New Roman" w:eastAsia="宋体" w:cs="宋体"/>
                      <w:color w:val="auto"/>
                      <w:lang w:val="en-US" w:eastAsia="zh-CN"/>
                    </w:rPr>
                  </w:pPr>
                  <w:r>
                    <w:rPr>
                      <w:rFonts w:hint="eastAsia" w:cs="宋体"/>
                      <w:color w:val="auto"/>
                      <w:lang w:val="en-US" w:eastAsia="zh-CN"/>
                    </w:rPr>
                    <w:t>30</w:t>
                  </w:r>
                </w:p>
              </w:tc>
            </w:tr>
          </w:tbl>
          <w:p w14:paraId="4EDCCB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160" w:afterAutospacing="0" w:line="360" w:lineRule="exact"/>
              <w:ind w:left="0" w:right="0"/>
              <w:jc w:val="center"/>
              <w:textAlignment w:val="auto"/>
              <w:rPr>
                <w:rFonts w:hint="default" w:ascii="黑体" w:hAnsi="黑体" w:eastAsia="黑体" w:cs="黑体"/>
                <w:b/>
                <w:bCs/>
                <w:color w:val="000000" w:themeColor="text1"/>
                <w:sz w:val="21"/>
                <w:szCs w:val="21"/>
                <w:vertAlign w:val="baseline"/>
                <w:lang w:val="en-US" w:eastAsia="zh-CN"/>
                <w14:textFill>
                  <w14:solidFill>
                    <w14:schemeClr w14:val="tx1"/>
                  </w14:solidFill>
                </w14:textFill>
              </w:rPr>
            </w:pPr>
          </w:p>
        </w:tc>
      </w:tr>
      <w:tr w14:paraId="5A168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04" w:type="dxa"/>
            <w:gridSpan w:val="2"/>
            <w:tcBorders>
              <w:top w:val="single" w:color="auto" w:sz="12" w:space="0"/>
              <w:left w:val="single" w:color="auto" w:sz="12" w:space="0"/>
              <w:bottom w:val="single" w:color="000000" w:sz="12" w:space="0"/>
              <w:right w:val="single" w:color="auto" w:sz="12" w:space="0"/>
            </w:tcBorders>
            <w:vAlign w:val="center"/>
          </w:tcPr>
          <w:p w14:paraId="14C772CB">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整机结构描述</w:t>
            </w:r>
          </w:p>
        </w:tc>
        <w:tc>
          <w:tcPr>
            <w:tcW w:w="9295" w:type="dxa"/>
            <w:gridSpan w:val="4"/>
            <w:vMerge w:val="continue"/>
            <w:tcBorders>
              <w:top w:val="single" w:color="000000" w:sz="12" w:space="0"/>
              <w:left w:val="single" w:color="auto" w:sz="12" w:space="0"/>
              <w:bottom w:val="single" w:color="000000" w:sz="12" w:space="0"/>
              <w:right w:val="single" w:color="auto" w:sz="12" w:space="0"/>
            </w:tcBorders>
            <w:vAlign w:val="center"/>
          </w:tcPr>
          <w:p w14:paraId="17C5BD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160" w:afterAutospacing="0" w:line="360" w:lineRule="exact"/>
              <w:ind w:left="0" w:right="0"/>
              <w:jc w:val="center"/>
              <w:textAlignment w:val="auto"/>
              <w:rPr>
                <w:rFonts w:hint="default" w:ascii="黑体" w:hAnsi="黑体" w:eastAsia="黑体" w:cs="黑体"/>
                <w:color w:val="000000" w:themeColor="text1"/>
                <w:sz w:val="21"/>
                <w:szCs w:val="21"/>
                <w:vertAlign w:val="baseline"/>
                <w:lang w:val="en-US" w:eastAsia="zh-CN"/>
                <w14:textFill>
                  <w14:solidFill>
                    <w14:schemeClr w14:val="tx1"/>
                  </w14:solidFill>
                </w14:textFill>
              </w:rPr>
            </w:pPr>
          </w:p>
        </w:tc>
      </w:tr>
      <w:tr w14:paraId="6FE50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04" w:type="dxa"/>
            <w:gridSpan w:val="2"/>
            <w:tcBorders>
              <w:top w:val="single" w:color="000000" w:sz="12" w:space="0"/>
              <w:left w:val="single" w:color="auto" w:sz="12" w:space="0"/>
              <w:bottom w:val="single" w:color="000000" w:sz="12" w:space="0"/>
              <w:right w:val="single" w:color="auto" w:sz="12" w:space="0"/>
            </w:tcBorders>
            <w:vAlign w:val="center"/>
          </w:tcPr>
          <w:p w14:paraId="6BDFF492">
            <w:pPr>
              <w:pStyle w:val="11"/>
              <w:keepNext w:val="0"/>
              <w:keepLines w:val="0"/>
              <w:widowControl w:val="0"/>
              <w:suppressLineNumbers w:val="0"/>
              <w:spacing w:before="0" w:beforeAutospacing="0" w:after="160" w:afterAutospacing="0" w:line="360" w:lineRule="auto"/>
              <w:ind w:left="0" w:right="0" w:firstLine="480" w:firstLineChars="200"/>
              <w:jc w:val="both"/>
              <w:rPr>
                <w:rFonts w:hint="eastAsia" w:ascii="黑体" w:hAnsi="黑体" w:eastAsia="黑体" w:cs="黑体"/>
                <w:color w:val="000000" w:themeColor="text1"/>
                <w:sz w:val="24"/>
                <w:szCs w:val="24"/>
                <w:vertAlign w:val="baseline"/>
                <w14:textFill>
                  <w14:solidFill>
                    <w14:schemeClr w14:val="tx1"/>
                  </w14:solidFill>
                </w14:textFill>
              </w:rPr>
            </w:pPr>
            <w:r>
              <w:rPr>
                <w:rFonts w:hint="eastAsia" w:ascii="黑体" w:hAnsi="黑体" w:eastAsia="黑体" w:cs="黑体"/>
                <w:color w:val="000000"/>
                <w:kern w:val="0"/>
                <w:sz w:val="24"/>
                <w:szCs w:val="24"/>
                <w:highlight w:val="none"/>
                <w:u w:val="none"/>
                <w:lang w:val="en-US" w:eastAsia="zh-CN" w:bidi="ar"/>
              </w:rPr>
              <w:t>XGT600-25S塔吊为徐工集团徐州建机工程机械有限公司生产的塔式起重机，由基础节、加强节、标准节、套架、特殊节、回转总成、平衡臂、起重臂等组成。用100t汽车吊安装。36</w:t>
            </w:r>
            <w:r>
              <w:rPr>
                <w:rFonts w:hint="eastAsia" w:ascii="黑体" w:hAnsi="黑体" w:eastAsia="黑体" w:cs="黑体"/>
                <w:color w:val="000000" w:themeColor="text1"/>
                <w:sz w:val="24"/>
                <w:szCs w:val="24"/>
                <w:highlight w:val="none"/>
                <w:u w:val="none"/>
                <w:vertAlign w:val="baseline"/>
                <w:lang w:val="en-US" w:eastAsia="zh-CN"/>
                <w14:textFill>
                  <w14:solidFill>
                    <w14:schemeClr w14:val="tx1"/>
                  </w14:solidFill>
                </w14:textFill>
              </w:rPr>
              <w:t>#塔机</w:t>
            </w:r>
            <w:r>
              <w:rPr>
                <w:rFonts w:hint="eastAsia" w:ascii="黑体" w:hAnsi="黑体" w:eastAsia="黑体" w:cs="黑体"/>
                <w:color w:val="000000"/>
                <w:kern w:val="0"/>
                <w:sz w:val="24"/>
                <w:szCs w:val="24"/>
                <w:highlight w:val="none"/>
                <w:u w:val="none"/>
                <w:lang w:val="en-US" w:eastAsia="zh-CN" w:bidi="ar"/>
              </w:rPr>
              <w:t>臂长80m时，在80m范围内最大额定起重量为25t（2倍率），80m臂端起重量2.907t（4倍率）。36#塔机最终安装高度为：78.8m，无附着。</w:t>
            </w:r>
          </w:p>
        </w:tc>
        <w:tc>
          <w:tcPr>
            <w:tcW w:w="9295" w:type="dxa"/>
            <w:gridSpan w:val="4"/>
            <w:vMerge w:val="continue"/>
            <w:tcBorders>
              <w:top w:val="single" w:color="000000" w:sz="12" w:space="0"/>
              <w:left w:val="single" w:color="auto" w:sz="12" w:space="0"/>
              <w:bottom w:val="single" w:color="000000" w:sz="12" w:space="0"/>
              <w:right w:val="single" w:color="auto" w:sz="12" w:space="0"/>
            </w:tcBorders>
            <w:vAlign w:val="center"/>
          </w:tcPr>
          <w:p w14:paraId="2E623F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160" w:afterAutospacing="0" w:line="360" w:lineRule="exact"/>
              <w:ind w:left="0" w:right="0"/>
              <w:jc w:val="center"/>
              <w:textAlignment w:val="auto"/>
              <w:rPr>
                <w:rFonts w:hint="default" w:ascii="黑体" w:hAnsi="黑体" w:eastAsia="黑体" w:cs="黑体"/>
                <w:color w:val="000000" w:themeColor="text1"/>
                <w:sz w:val="21"/>
                <w:szCs w:val="21"/>
                <w:vertAlign w:val="baseline"/>
                <w:lang w:val="en-US" w:eastAsia="zh-CN"/>
                <w14:textFill>
                  <w14:solidFill>
                    <w14:schemeClr w14:val="tx1"/>
                  </w14:solidFill>
                </w14:textFill>
              </w:rPr>
            </w:pPr>
          </w:p>
        </w:tc>
      </w:tr>
    </w:tbl>
    <w:p w14:paraId="5D07E96B">
      <w:pPr>
        <w:rPr>
          <w:color w:val="2E54A1" w:themeColor="accent1" w:themeShade="BF"/>
        </w:rPr>
      </w:pPr>
      <w:r>
        <w:rPr>
          <w:color w:val="2E54A1" w:themeColor="accent1" w:themeShade="BF"/>
        </w:rPr>
        <w:br w:type="page"/>
      </w:r>
    </w:p>
    <w:p w14:paraId="3CDAAA3B">
      <w:pPr>
        <w:rPr>
          <w:color w:val="2E54A1" w:themeColor="accent1" w:themeShade="BF"/>
        </w:rPr>
      </w:pPr>
    </w:p>
    <w:tbl>
      <w:tblPr>
        <w:tblStyle w:val="13"/>
        <w:tblW w:w="15397"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2"/>
        <w:gridCol w:w="3394"/>
        <w:gridCol w:w="2717"/>
        <w:gridCol w:w="2959"/>
        <w:gridCol w:w="2089"/>
        <w:gridCol w:w="1966"/>
      </w:tblGrid>
      <w:tr w14:paraId="34312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272" w:type="dxa"/>
            <w:tcBorders>
              <w:top w:val="single" w:color="auto" w:sz="12" w:space="0"/>
              <w:left w:val="single" w:color="auto" w:sz="12" w:space="0"/>
              <w:bottom w:val="single" w:color="auto" w:sz="12" w:space="0"/>
              <w:right w:val="single" w:color="auto" w:sz="12" w:space="0"/>
            </w:tcBorders>
            <w:vAlign w:val="center"/>
          </w:tcPr>
          <w:p w14:paraId="60F59573">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394" w:type="dxa"/>
            <w:tcBorders>
              <w:top w:val="single" w:color="auto" w:sz="12" w:space="0"/>
              <w:left w:val="single" w:color="auto" w:sz="12" w:space="0"/>
              <w:bottom w:val="single" w:color="auto" w:sz="12" w:space="0"/>
              <w:right w:val="single" w:color="auto" w:sz="12" w:space="0"/>
            </w:tcBorders>
            <w:vAlign w:val="center"/>
          </w:tcPr>
          <w:p w14:paraId="07832032">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XGT600-25S塔机安装作业指导书</w:t>
            </w:r>
          </w:p>
        </w:tc>
        <w:tc>
          <w:tcPr>
            <w:tcW w:w="2717" w:type="dxa"/>
            <w:tcBorders>
              <w:top w:val="single" w:color="auto" w:sz="12" w:space="0"/>
              <w:left w:val="single" w:color="auto" w:sz="12" w:space="0"/>
              <w:bottom w:val="single" w:color="auto" w:sz="12" w:space="0"/>
              <w:right w:val="single" w:color="auto" w:sz="12" w:space="0"/>
            </w:tcBorders>
            <w:vAlign w:val="center"/>
          </w:tcPr>
          <w:p w14:paraId="62322081">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2959" w:type="dxa"/>
            <w:tcBorders>
              <w:top w:val="single" w:color="auto" w:sz="12" w:space="0"/>
              <w:left w:val="single" w:color="auto" w:sz="12" w:space="0"/>
              <w:bottom w:val="single" w:color="auto" w:sz="12" w:space="0"/>
              <w:right w:val="single" w:color="auto" w:sz="12" w:space="0"/>
            </w:tcBorders>
            <w:vAlign w:val="center"/>
          </w:tcPr>
          <w:p w14:paraId="0415726C">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089" w:type="dxa"/>
            <w:tcBorders>
              <w:top w:val="single" w:color="auto" w:sz="12" w:space="0"/>
              <w:left w:val="single" w:color="auto" w:sz="12" w:space="0"/>
              <w:bottom w:val="single" w:color="auto" w:sz="12" w:space="0"/>
              <w:right w:val="single" w:color="auto" w:sz="12" w:space="0"/>
            </w:tcBorders>
            <w:vAlign w:val="center"/>
          </w:tcPr>
          <w:p w14:paraId="62D3531D">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1966" w:type="dxa"/>
            <w:tcBorders>
              <w:top w:val="single" w:color="auto" w:sz="12" w:space="0"/>
              <w:left w:val="single" w:color="auto" w:sz="12" w:space="0"/>
              <w:bottom w:val="single" w:color="auto" w:sz="12" w:space="0"/>
              <w:right w:val="single" w:color="auto" w:sz="12" w:space="0"/>
            </w:tcBorders>
            <w:vAlign w:val="center"/>
          </w:tcPr>
          <w:p w14:paraId="13999325">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03</w:t>
            </w:r>
          </w:p>
        </w:tc>
      </w:tr>
      <w:tr w14:paraId="2B900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2272" w:type="dxa"/>
            <w:tcBorders>
              <w:top w:val="single" w:color="auto" w:sz="12" w:space="0"/>
              <w:left w:val="single" w:color="auto" w:sz="12" w:space="0"/>
              <w:bottom w:val="single" w:color="auto" w:sz="12" w:space="0"/>
              <w:right w:val="single" w:color="auto" w:sz="12" w:space="0"/>
            </w:tcBorders>
            <w:vAlign w:val="center"/>
          </w:tcPr>
          <w:p w14:paraId="23EF2B42">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394" w:type="dxa"/>
            <w:tcBorders>
              <w:top w:val="single" w:color="auto" w:sz="12" w:space="0"/>
              <w:left w:val="single" w:color="auto" w:sz="12" w:space="0"/>
              <w:bottom w:val="single" w:color="auto" w:sz="12" w:space="0"/>
              <w:right w:val="single" w:color="auto" w:sz="12" w:space="0"/>
            </w:tcBorders>
            <w:vAlign w:val="center"/>
          </w:tcPr>
          <w:p w14:paraId="50E20C7B">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36#塔机安装工况</w:t>
            </w:r>
          </w:p>
        </w:tc>
        <w:tc>
          <w:tcPr>
            <w:tcW w:w="2717" w:type="dxa"/>
            <w:tcBorders>
              <w:top w:val="single" w:color="auto" w:sz="12" w:space="0"/>
              <w:left w:val="single" w:color="auto" w:sz="12" w:space="0"/>
              <w:bottom w:val="single" w:color="auto" w:sz="12" w:space="0"/>
              <w:right w:val="single" w:color="auto" w:sz="12" w:space="0"/>
            </w:tcBorders>
            <w:vAlign w:val="center"/>
          </w:tcPr>
          <w:p w14:paraId="235987E2">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2959" w:type="dxa"/>
            <w:tcBorders>
              <w:top w:val="single" w:color="auto" w:sz="12" w:space="0"/>
              <w:left w:val="single" w:color="auto" w:sz="12" w:space="0"/>
              <w:bottom w:val="single" w:color="auto" w:sz="12" w:space="0"/>
              <w:right w:val="single" w:color="auto" w:sz="12" w:space="0"/>
            </w:tcBorders>
            <w:vAlign w:val="center"/>
          </w:tcPr>
          <w:p w14:paraId="6465F73F">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36#塔机安装前准备</w:t>
            </w:r>
          </w:p>
        </w:tc>
        <w:tc>
          <w:tcPr>
            <w:tcW w:w="2089" w:type="dxa"/>
            <w:tcBorders>
              <w:top w:val="single" w:color="auto" w:sz="12" w:space="0"/>
              <w:left w:val="single" w:color="auto" w:sz="12" w:space="0"/>
              <w:bottom w:val="single" w:color="auto" w:sz="12" w:space="0"/>
              <w:right w:val="single" w:color="auto" w:sz="12" w:space="0"/>
            </w:tcBorders>
            <w:vAlign w:val="center"/>
          </w:tcPr>
          <w:p w14:paraId="1F58A9A2">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1966" w:type="dxa"/>
            <w:tcBorders>
              <w:top w:val="single" w:color="auto" w:sz="12" w:space="0"/>
              <w:left w:val="single" w:color="auto" w:sz="12" w:space="0"/>
              <w:bottom w:val="single" w:color="auto" w:sz="12" w:space="0"/>
              <w:right w:val="single" w:color="auto" w:sz="12" w:space="0"/>
            </w:tcBorders>
            <w:vAlign w:val="center"/>
          </w:tcPr>
          <w:p w14:paraId="73E4CB08">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01</w:t>
            </w:r>
          </w:p>
        </w:tc>
      </w:tr>
      <w:tr w14:paraId="176F1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666" w:type="dxa"/>
            <w:gridSpan w:val="2"/>
            <w:tcBorders>
              <w:top w:val="single" w:color="auto" w:sz="12" w:space="0"/>
              <w:left w:val="single" w:color="auto" w:sz="12" w:space="0"/>
              <w:bottom w:val="single" w:color="auto" w:sz="4" w:space="0"/>
              <w:right w:val="single" w:color="auto" w:sz="12" w:space="0"/>
            </w:tcBorders>
            <w:vAlign w:val="center"/>
          </w:tcPr>
          <w:p w14:paraId="15877E61">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highlight w:val="none"/>
                <w:vertAlign w:val="baseline"/>
                <w:lang w:val="en-US" w:eastAsia="zh-CN"/>
                <w14:textFill>
                  <w14:solidFill>
                    <w14:schemeClr w14:val="tx1"/>
                  </w14:solidFill>
                </w14:textFill>
              </w:rPr>
              <w:t>36#塔机</w:t>
            </w:r>
            <w:r>
              <w:rPr>
                <w:rFonts w:hint="default" w:ascii="黑体" w:hAnsi="黑体" w:eastAsia="黑体" w:cs="黑体"/>
                <w:color w:val="000000" w:themeColor="text1"/>
                <w:sz w:val="24"/>
                <w:szCs w:val="24"/>
                <w:highlight w:val="none"/>
                <w:vertAlign w:val="baseline"/>
                <w:lang w:val="en-US" w:eastAsia="zh-CN"/>
                <w14:textFill>
                  <w14:solidFill>
                    <w14:schemeClr w14:val="tx1"/>
                  </w14:solidFill>
                </w14:textFill>
              </w:rPr>
              <w:t>平面布置图</w:t>
            </w:r>
            <w:r>
              <w:rPr>
                <w:rFonts w:hint="eastAsia" w:ascii="黑体" w:hAnsi="黑体" w:eastAsia="黑体" w:cs="黑体"/>
                <w:color w:val="000000" w:themeColor="text1"/>
                <w:sz w:val="24"/>
                <w:szCs w:val="24"/>
                <w:highlight w:val="none"/>
                <w:vertAlign w:val="baseline"/>
                <w:lang w:val="en-US" w:eastAsia="zh-CN"/>
                <w14:textFill>
                  <w14:solidFill>
                    <w14:schemeClr w14:val="tx1"/>
                  </w14:solidFill>
                </w14:textFill>
              </w:rPr>
              <w:t>及初装高度立面图</w:t>
            </w:r>
          </w:p>
        </w:tc>
        <w:tc>
          <w:tcPr>
            <w:tcW w:w="9731" w:type="dxa"/>
            <w:gridSpan w:val="4"/>
            <w:tcBorders>
              <w:top w:val="single" w:color="auto" w:sz="12" w:space="0"/>
              <w:left w:val="single" w:color="auto" w:sz="12" w:space="0"/>
              <w:bottom w:val="single" w:color="auto" w:sz="4" w:space="0"/>
              <w:right w:val="single" w:color="auto" w:sz="12" w:space="0"/>
            </w:tcBorders>
            <w:vAlign w:val="center"/>
          </w:tcPr>
          <w:p w14:paraId="51D8B959">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准备内容</w:t>
            </w:r>
          </w:p>
        </w:tc>
      </w:tr>
      <w:tr w14:paraId="600E4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6" w:hRule="atLeast"/>
        </w:trPr>
        <w:tc>
          <w:tcPr>
            <w:tcW w:w="5666" w:type="dxa"/>
            <w:gridSpan w:val="2"/>
            <w:vMerge w:val="restart"/>
            <w:tcBorders>
              <w:top w:val="single" w:color="auto" w:sz="4" w:space="0"/>
              <w:left w:val="single" w:color="auto" w:sz="12" w:space="0"/>
              <w:bottom w:val="single" w:color="auto" w:sz="12" w:space="0"/>
              <w:right w:val="single" w:color="auto" w:sz="12" w:space="0"/>
            </w:tcBorders>
            <w:vAlign w:val="center"/>
          </w:tcPr>
          <w:p w14:paraId="516A5A6E">
            <w:pPr>
              <w:keepNext w:val="0"/>
              <w:keepLines w:val="0"/>
              <w:suppressLineNumbers w:val="0"/>
              <w:spacing w:before="0" w:beforeAutospacing="0" w:after="160" w:afterAutospacing="0" w:line="240" w:lineRule="auto"/>
              <w:ind w:left="0" w:right="0"/>
              <w:jc w:val="center"/>
              <w:rPr>
                <w:rFonts w:hint="default"/>
                <w:lang w:val="en-US" w:eastAsia="zh-CN"/>
              </w:rPr>
            </w:pPr>
            <w:r>
              <w:rPr>
                <w:rFonts w:hint="default"/>
              </w:rPr>
              <w:drawing>
                <wp:inline distT="0" distB="0" distL="114300" distR="114300">
                  <wp:extent cx="3435350" cy="3014980"/>
                  <wp:effectExtent l="0" t="0" r="12700" b="1397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7"/>
                          <a:stretch>
                            <a:fillRect/>
                          </a:stretch>
                        </pic:blipFill>
                        <pic:spPr>
                          <a:xfrm>
                            <a:off x="0" y="0"/>
                            <a:ext cx="3435350" cy="3014980"/>
                          </a:xfrm>
                          <a:prstGeom prst="rect">
                            <a:avLst/>
                          </a:prstGeom>
                          <a:noFill/>
                          <a:ln>
                            <a:noFill/>
                          </a:ln>
                        </pic:spPr>
                      </pic:pic>
                    </a:graphicData>
                  </a:graphic>
                </wp:inline>
              </w:drawing>
            </w:r>
            <w:r>
              <w:rPr>
                <w:rFonts w:hint="default"/>
              </w:rPr>
              <w:drawing>
                <wp:inline distT="0" distB="0" distL="114300" distR="114300">
                  <wp:extent cx="3613150" cy="1209675"/>
                  <wp:effectExtent l="0" t="0" r="6350" b="952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8"/>
                          <a:stretch>
                            <a:fillRect/>
                          </a:stretch>
                        </pic:blipFill>
                        <pic:spPr>
                          <a:xfrm>
                            <a:off x="0" y="0"/>
                            <a:ext cx="3613150" cy="1209675"/>
                          </a:xfrm>
                          <a:prstGeom prst="rect">
                            <a:avLst/>
                          </a:prstGeom>
                          <a:noFill/>
                          <a:ln>
                            <a:noFill/>
                          </a:ln>
                        </pic:spPr>
                      </pic:pic>
                    </a:graphicData>
                  </a:graphic>
                </wp:inline>
              </w:drawing>
            </w:r>
          </w:p>
        </w:tc>
        <w:tc>
          <w:tcPr>
            <w:tcW w:w="9731" w:type="dxa"/>
            <w:gridSpan w:val="4"/>
            <w:tcBorders>
              <w:top w:val="single" w:color="auto" w:sz="4" w:space="0"/>
              <w:left w:val="single" w:color="auto" w:sz="12" w:space="0"/>
              <w:bottom w:val="single" w:color="auto" w:sz="4" w:space="0"/>
              <w:right w:val="single" w:color="auto" w:sz="12" w:space="0"/>
            </w:tcBorders>
            <w:vAlign w:val="center"/>
          </w:tcPr>
          <w:p w14:paraId="344B162A">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工艺准备</w:t>
            </w:r>
          </w:p>
          <w:p w14:paraId="464A507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①</w:t>
            </w:r>
            <w:r>
              <w:rPr>
                <w:rFonts w:hint="eastAsia" w:ascii="黑体" w:hAnsi="黑体" w:eastAsia="黑体" w:cs="黑体"/>
                <w:color w:val="auto"/>
                <w:kern w:val="2"/>
                <w:sz w:val="24"/>
                <w:szCs w:val="24"/>
                <w:highlight w:val="none"/>
                <w:lang w:val="en-US" w:eastAsia="zh-CN" w:bidi="ar"/>
              </w:rPr>
              <w:t>36#塔机制造检验合格后才能出厂，制造商必须向用户出具《产品合格证明书》和检测报告。出厂</w:t>
            </w:r>
            <w:r>
              <w:rPr>
                <w:rFonts w:hint="eastAsia" w:ascii="黑体" w:hAnsi="黑体" w:eastAsia="黑体" w:cs="黑体"/>
                <w:color w:val="auto"/>
                <w:kern w:val="2"/>
                <w:sz w:val="24"/>
                <w:szCs w:val="24"/>
                <w:lang w:val="en-US" w:eastAsia="zh-CN" w:bidi="ar"/>
              </w:rPr>
              <w:t>检验的项目，应在制造厂内进行。</w:t>
            </w:r>
          </w:p>
          <w:p w14:paraId="4B24A95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②检查钢结构是否存在变形、焊缝开裂，运动机构是否润滑充足，电气系统是否绝缘可靠，液压系统有无渗漏等情况。</w:t>
            </w:r>
          </w:p>
          <w:p w14:paraId="735BBA7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kern w:val="2"/>
                <w:sz w:val="24"/>
                <w:szCs w:val="24"/>
                <w:lang w:val="en-US" w:eastAsia="zh-CN" w:bidi="ar"/>
              </w:rPr>
              <w:t>③36#塔机制造在工厂完成总拼及设备调试后，将36#塔机安装各机构按场地条件及拼装工艺流程拆散运到拼装场地。</w:t>
            </w:r>
          </w:p>
        </w:tc>
      </w:tr>
      <w:tr w14:paraId="5806D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trPr>
        <w:tc>
          <w:tcPr>
            <w:tcW w:w="5666" w:type="dxa"/>
            <w:gridSpan w:val="2"/>
            <w:vMerge w:val="continue"/>
            <w:tcBorders>
              <w:top w:val="single" w:color="auto" w:sz="12" w:space="0"/>
              <w:left w:val="single" w:color="auto" w:sz="12" w:space="0"/>
              <w:bottom w:val="single" w:color="auto" w:sz="12" w:space="0"/>
              <w:right w:val="single" w:color="auto" w:sz="12" w:space="0"/>
            </w:tcBorders>
            <w:vAlign w:val="center"/>
          </w:tcPr>
          <w:p w14:paraId="769C139F">
            <w:pPr>
              <w:keepNext w:val="0"/>
              <w:keepLines w:val="0"/>
              <w:suppressLineNumbers w:val="0"/>
              <w:spacing w:before="0" w:beforeAutospacing="0" w:after="160" w:afterAutospacing="0" w:line="240"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9731" w:type="dxa"/>
            <w:gridSpan w:val="4"/>
            <w:tcBorders>
              <w:top w:val="single" w:color="auto" w:sz="4" w:space="0"/>
              <w:left w:val="single" w:color="auto" w:sz="12" w:space="0"/>
              <w:bottom w:val="single" w:color="auto" w:sz="4" w:space="0"/>
              <w:right w:val="single" w:color="auto" w:sz="12" w:space="0"/>
            </w:tcBorders>
            <w:vAlign w:val="center"/>
          </w:tcPr>
          <w:p w14:paraId="58192218">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160" w:afterAutospacing="0" w:line="320" w:lineRule="exact"/>
              <w:ind w:left="0" w:leftChars="0" w:right="0" w:firstLine="0" w:firstLineChars="0"/>
              <w:jc w:val="both"/>
              <w:textAlignment w:val="auto"/>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组织准备</w:t>
            </w:r>
          </w:p>
          <w:p w14:paraId="7A49B6B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①拼装队伍资质审查通过后，对相关人员组织安全技术交底。</w:t>
            </w:r>
          </w:p>
          <w:p w14:paraId="35E71F9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kern w:val="2"/>
                <w:sz w:val="24"/>
                <w:szCs w:val="24"/>
                <w:lang w:val="en-US" w:eastAsia="zh-CN" w:bidi="ar"/>
              </w:rPr>
              <w:t>②成立安全领导小组及工作小组，对整个安装过程进行有效监管。</w:t>
            </w:r>
          </w:p>
        </w:tc>
      </w:tr>
      <w:tr w14:paraId="7BFE4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8" w:hRule="atLeast"/>
        </w:trPr>
        <w:tc>
          <w:tcPr>
            <w:tcW w:w="5666" w:type="dxa"/>
            <w:gridSpan w:val="2"/>
            <w:vMerge w:val="continue"/>
            <w:tcBorders>
              <w:top w:val="single" w:color="auto" w:sz="12" w:space="0"/>
              <w:left w:val="single" w:color="auto" w:sz="12" w:space="0"/>
              <w:bottom w:val="single" w:color="auto" w:sz="12" w:space="0"/>
              <w:right w:val="single" w:color="auto" w:sz="12" w:space="0"/>
            </w:tcBorders>
            <w:vAlign w:val="center"/>
          </w:tcPr>
          <w:p w14:paraId="291330FF">
            <w:pPr>
              <w:keepNext w:val="0"/>
              <w:keepLines w:val="0"/>
              <w:suppressLineNumbers w:val="0"/>
              <w:spacing w:before="0" w:beforeAutospacing="0" w:after="160" w:afterAutospacing="0" w:line="240"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9731" w:type="dxa"/>
            <w:gridSpan w:val="4"/>
            <w:tcBorders>
              <w:top w:val="single" w:color="auto" w:sz="4" w:space="0"/>
              <w:left w:val="single" w:color="auto" w:sz="12" w:space="0"/>
              <w:bottom w:val="single" w:color="auto" w:sz="4" w:space="0"/>
              <w:right w:val="single" w:color="auto" w:sz="12" w:space="0"/>
            </w:tcBorders>
            <w:vAlign w:val="center"/>
          </w:tcPr>
          <w:p w14:paraId="5C1391A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3.工索具、起重设备准备</w:t>
            </w:r>
          </w:p>
          <w:p w14:paraId="12491ED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①安全用品准备（安全带、安全绳、防滑鞋、安全帽、防坠器等）。</w:t>
            </w:r>
          </w:p>
          <w:p w14:paraId="22F4933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②工机具准备（扳手、撬棍、大锤、5米钢卷尺、钢丝绳吊索、钢丝绳引绳、遛绳、手拉葫芦、电焊机、氧气乙炔组合等）。</w:t>
            </w:r>
          </w:p>
          <w:p w14:paraId="399F3A7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kern w:val="2"/>
                <w:sz w:val="24"/>
                <w:szCs w:val="24"/>
                <w:lang w:val="en-US" w:eastAsia="zh-CN" w:bidi="ar"/>
              </w:rPr>
              <w:t>③起重运输设备准备（100t汽车吊）。</w:t>
            </w:r>
          </w:p>
        </w:tc>
      </w:tr>
      <w:tr w14:paraId="6FECD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666" w:type="dxa"/>
            <w:gridSpan w:val="2"/>
            <w:vMerge w:val="continue"/>
            <w:tcBorders>
              <w:top w:val="single" w:color="auto" w:sz="12" w:space="0"/>
              <w:left w:val="single" w:color="auto" w:sz="12" w:space="0"/>
              <w:bottom w:val="single" w:color="auto" w:sz="12" w:space="0"/>
              <w:right w:val="single" w:color="auto" w:sz="12" w:space="0"/>
            </w:tcBorders>
            <w:vAlign w:val="center"/>
          </w:tcPr>
          <w:p w14:paraId="6FE32972">
            <w:pPr>
              <w:keepNext w:val="0"/>
              <w:keepLines w:val="0"/>
              <w:suppressLineNumbers w:val="0"/>
              <w:spacing w:before="0" w:beforeAutospacing="0" w:after="160" w:afterAutospacing="0" w:line="240"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9731" w:type="dxa"/>
            <w:gridSpan w:val="4"/>
            <w:tcBorders>
              <w:top w:val="single" w:color="auto" w:sz="4" w:space="0"/>
              <w:left w:val="single" w:color="auto" w:sz="12" w:space="0"/>
              <w:bottom w:val="single" w:color="auto" w:sz="4" w:space="0"/>
              <w:right w:val="single" w:color="auto" w:sz="12" w:space="0"/>
            </w:tcBorders>
            <w:vAlign w:val="center"/>
          </w:tcPr>
          <w:p w14:paraId="46010C9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4.临时用电准备</w:t>
            </w:r>
          </w:p>
          <w:p w14:paraId="6EBF7F1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kern w:val="2"/>
                <w:sz w:val="24"/>
                <w:szCs w:val="24"/>
                <w:lang w:val="en-US" w:eastAsia="zh-CN" w:bidi="ar"/>
              </w:rPr>
              <w:t>按照《建筑与市政工程施工现场临时用电安全技术标准》（JGJ/T46-2024）</w:t>
            </w:r>
            <w:r>
              <w:rPr>
                <w:rFonts w:hint="default" w:ascii="黑体" w:hAnsi="黑体" w:eastAsia="黑体" w:cs="黑体"/>
                <w:color w:val="auto"/>
                <w:kern w:val="2"/>
                <w:sz w:val="24"/>
                <w:szCs w:val="24"/>
                <w:lang w:val="en-US" w:eastAsia="zh-CN" w:bidi="ar"/>
              </w:rPr>
              <w:t>要求</w:t>
            </w:r>
            <w:r>
              <w:rPr>
                <w:rFonts w:hint="eastAsia" w:ascii="黑体" w:hAnsi="黑体" w:eastAsia="黑体" w:cs="黑体"/>
                <w:color w:val="auto"/>
                <w:kern w:val="2"/>
                <w:sz w:val="24"/>
                <w:szCs w:val="24"/>
                <w:lang w:val="en-US" w:eastAsia="zh-CN" w:bidi="ar"/>
              </w:rPr>
              <w:t>，根据36#塔机安装平面布置图每个作业面至少设置1个开关箱用于构件组装。</w:t>
            </w:r>
          </w:p>
        </w:tc>
      </w:tr>
      <w:tr w14:paraId="51A1C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666" w:type="dxa"/>
            <w:gridSpan w:val="2"/>
            <w:vMerge w:val="continue"/>
            <w:tcBorders>
              <w:top w:val="single" w:color="auto" w:sz="12" w:space="0"/>
              <w:left w:val="single" w:color="auto" w:sz="12" w:space="0"/>
              <w:bottom w:val="single" w:color="auto" w:sz="12" w:space="0"/>
              <w:right w:val="single" w:color="auto" w:sz="12" w:space="0"/>
            </w:tcBorders>
            <w:vAlign w:val="center"/>
          </w:tcPr>
          <w:p w14:paraId="4B3DB9FA">
            <w:pPr>
              <w:keepNext w:val="0"/>
              <w:keepLines w:val="0"/>
              <w:suppressLineNumbers w:val="0"/>
              <w:spacing w:before="0" w:beforeAutospacing="0" w:after="160" w:afterAutospacing="0" w:line="240"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9731" w:type="dxa"/>
            <w:gridSpan w:val="4"/>
            <w:tcBorders>
              <w:top w:val="single" w:color="auto" w:sz="4" w:space="0"/>
              <w:left w:val="single" w:color="auto" w:sz="12" w:space="0"/>
              <w:bottom w:val="single" w:color="auto" w:sz="12" w:space="0"/>
              <w:right w:val="single" w:color="auto" w:sz="12" w:space="0"/>
            </w:tcBorders>
            <w:vAlign w:val="center"/>
          </w:tcPr>
          <w:p w14:paraId="240AB76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both"/>
              <w:textAlignment w:val="auto"/>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kern w:val="2"/>
                <w:sz w:val="24"/>
                <w:szCs w:val="24"/>
                <w:vertAlign w:val="baseline"/>
                <w:lang w:val="en-US" w:eastAsia="zh-CN" w:bidi="ar-SA"/>
              </w:rPr>
              <w:t>5.</w:t>
            </w:r>
            <w:r>
              <w:rPr>
                <w:rFonts w:hint="eastAsia" w:ascii="黑体" w:hAnsi="黑体" w:eastAsia="黑体" w:cs="黑体"/>
                <w:color w:val="auto"/>
                <w:sz w:val="24"/>
                <w:szCs w:val="24"/>
                <w:vertAlign w:val="baseline"/>
                <w:lang w:val="en-US" w:eastAsia="zh-CN"/>
              </w:rPr>
              <w:t>其他准备</w:t>
            </w:r>
          </w:p>
          <w:p w14:paraId="781938C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①</w:t>
            </w:r>
            <w:r>
              <w:rPr>
                <w:rFonts w:hint="default" w:ascii="黑体" w:hAnsi="黑体" w:eastAsia="黑体" w:cs="黑体"/>
                <w:color w:val="auto"/>
                <w:kern w:val="2"/>
                <w:sz w:val="24"/>
                <w:szCs w:val="24"/>
                <w:lang w:val="en-US" w:eastAsia="zh-CN" w:bidi="ar"/>
              </w:rPr>
              <w:t>在吊装前应作好现场气象资料的预报和收集工作，在吊装过程中应对现场气象情况进行实时监控</w:t>
            </w:r>
            <w:r>
              <w:rPr>
                <w:rFonts w:hint="eastAsia" w:ascii="黑体" w:hAnsi="黑体" w:eastAsia="黑体" w:cs="黑体"/>
                <w:color w:val="auto"/>
                <w:kern w:val="2"/>
                <w:sz w:val="24"/>
                <w:szCs w:val="24"/>
                <w:lang w:val="en-US" w:eastAsia="zh-CN" w:bidi="ar"/>
              </w:rPr>
              <w:t>。</w:t>
            </w:r>
          </w:p>
          <w:p w14:paraId="10E1746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②安装过程中场地周围应设置安全警示标志，并设专人防护，严禁非作业人员进入施工现场。</w:t>
            </w:r>
          </w:p>
          <w:p w14:paraId="5BB5B15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kern w:val="2"/>
                <w:sz w:val="24"/>
                <w:szCs w:val="24"/>
                <w:lang w:val="en-US" w:eastAsia="zh-CN" w:bidi="ar"/>
              </w:rPr>
              <w:t>③进场时应对构件规格、型号、尺寸和数量进行核对检查并做好记录。配件及专用工具应齐备并妥善保管。</w:t>
            </w:r>
          </w:p>
        </w:tc>
      </w:tr>
    </w:tbl>
    <w:p w14:paraId="23DC21BA">
      <w:pPr>
        <w:rPr>
          <w:color w:val="2E54A1" w:themeColor="accent1" w:themeShade="BF"/>
        </w:rPr>
      </w:pPr>
      <w:r>
        <w:rPr>
          <w:color w:val="2E54A1" w:themeColor="accent1" w:themeShade="BF"/>
        </w:rPr>
        <w:br w:type="page"/>
      </w:r>
    </w:p>
    <w:p w14:paraId="1944AE5E">
      <w:pPr>
        <w:rPr>
          <w:color w:val="2E54A1" w:themeColor="accent1" w:themeShade="BF"/>
        </w:rPr>
      </w:pPr>
    </w:p>
    <w:tbl>
      <w:tblPr>
        <w:tblStyle w:val="13"/>
        <w:tblW w:w="15420"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8"/>
        <w:gridCol w:w="3341"/>
        <w:gridCol w:w="2774"/>
        <w:gridCol w:w="222"/>
        <w:gridCol w:w="2739"/>
        <w:gridCol w:w="223"/>
        <w:gridCol w:w="1868"/>
        <w:gridCol w:w="1655"/>
      </w:tblGrid>
      <w:tr w14:paraId="2CAAB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2598" w:type="dxa"/>
            <w:tcBorders>
              <w:top w:val="single" w:color="auto" w:sz="12" w:space="0"/>
              <w:left w:val="single" w:color="auto" w:sz="12" w:space="0"/>
              <w:bottom w:val="single" w:color="auto" w:sz="12" w:space="0"/>
              <w:right w:val="single" w:color="auto" w:sz="12" w:space="0"/>
            </w:tcBorders>
            <w:vAlign w:val="center"/>
          </w:tcPr>
          <w:p w14:paraId="67B8A14A">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341" w:type="dxa"/>
            <w:tcBorders>
              <w:top w:val="single" w:color="auto" w:sz="12" w:space="0"/>
              <w:left w:val="single" w:color="auto" w:sz="12" w:space="0"/>
              <w:bottom w:val="single" w:color="auto" w:sz="12" w:space="0"/>
              <w:right w:val="single" w:color="auto" w:sz="12" w:space="0"/>
            </w:tcBorders>
            <w:vAlign w:val="center"/>
          </w:tcPr>
          <w:p w14:paraId="0DECB597">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XGT600-25S塔机安装作业指导书</w:t>
            </w:r>
          </w:p>
        </w:tc>
        <w:tc>
          <w:tcPr>
            <w:tcW w:w="2774" w:type="dxa"/>
            <w:tcBorders>
              <w:top w:val="single" w:color="auto" w:sz="12" w:space="0"/>
              <w:left w:val="single" w:color="auto" w:sz="12" w:space="0"/>
              <w:bottom w:val="single" w:color="auto" w:sz="12" w:space="0"/>
              <w:right w:val="single" w:color="auto" w:sz="12" w:space="0"/>
            </w:tcBorders>
            <w:vAlign w:val="center"/>
          </w:tcPr>
          <w:p w14:paraId="783A7A41">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2961" w:type="dxa"/>
            <w:gridSpan w:val="2"/>
            <w:tcBorders>
              <w:top w:val="single" w:color="auto" w:sz="12" w:space="0"/>
              <w:left w:val="single" w:color="auto" w:sz="12" w:space="0"/>
              <w:bottom w:val="single" w:color="auto" w:sz="12" w:space="0"/>
              <w:right w:val="single" w:color="auto" w:sz="12" w:space="0"/>
            </w:tcBorders>
            <w:vAlign w:val="center"/>
          </w:tcPr>
          <w:p w14:paraId="74F30DD6">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091" w:type="dxa"/>
            <w:gridSpan w:val="2"/>
            <w:tcBorders>
              <w:top w:val="single" w:color="auto" w:sz="12" w:space="0"/>
              <w:left w:val="single" w:color="auto" w:sz="12" w:space="0"/>
              <w:bottom w:val="single" w:color="auto" w:sz="12" w:space="0"/>
              <w:right w:val="single" w:color="auto" w:sz="12" w:space="0"/>
            </w:tcBorders>
            <w:vAlign w:val="center"/>
          </w:tcPr>
          <w:p w14:paraId="2D0175DB">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1655" w:type="dxa"/>
            <w:tcBorders>
              <w:top w:val="single" w:color="auto" w:sz="12" w:space="0"/>
              <w:left w:val="single" w:color="auto" w:sz="12" w:space="0"/>
              <w:bottom w:val="single" w:color="auto" w:sz="12" w:space="0"/>
              <w:right w:val="single" w:color="auto" w:sz="12" w:space="0"/>
            </w:tcBorders>
            <w:vAlign w:val="center"/>
          </w:tcPr>
          <w:p w14:paraId="2C1B652C">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05</w:t>
            </w:r>
          </w:p>
        </w:tc>
      </w:tr>
      <w:tr w14:paraId="1B4F4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2598" w:type="dxa"/>
            <w:tcBorders>
              <w:top w:val="single" w:color="auto" w:sz="12" w:space="0"/>
              <w:left w:val="single" w:color="auto" w:sz="12" w:space="0"/>
              <w:bottom w:val="single" w:color="auto" w:sz="12" w:space="0"/>
              <w:right w:val="single" w:color="auto" w:sz="12" w:space="0"/>
            </w:tcBorders>
            <w:vAlign w:val="center"/>
          </w:tcPr>
          <w:p w14:paraId="7B7496A7">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341" w:type="dxa"/>
            <w:tcBorders>
              <w:top w:val="single" w:color="auto" w:sz="12" w:space="0"/>
              <w:left w:val="single" w:color="auto" w:sz="12" w:space="0"/>
              <w:bottom w:val="single" w:color="auto" w:sz="12" w:space="0"/>
              <w:right w:val="single" w:color="auto" w:sz="12" w:space="0"/>
            </w:tcBorders>
            <w:vAlign w:val="center"/>
          </w:tcPr>
          <w:p w14:paraId="645ACAE2">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36#塔机安装工况</w:t>
            </w:r>
          </w:p>
        </w:tc>
        <w:tc>
          <w:tcPr>
            <w:tcW w:w="2774" w:type="dxa"/>
            <w:tcBorders>
              <w:top w:val="single" w:color="auto" w:sz="12" w:space="0"/>
              <w:left w:val="single" w:color="auto" w:sz="12" w:space="0"/>
              <w:bottom w:val="single" w:color="auto" w:sz="12" w:space="0"/>
              <w:right w:val="single" w:color="auto" w:sz="12" w:space="0"/>
            </w:tcBorders>
            <w:vAlign w:val="center"/>
          </w:tcPr>
          <w:p w14:paraId="04DD1DF1">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2961" w:type="dxa"/>
            <w:gridSpan w:val="2"/>
            <w:tcBorders>
              <w:top w:val="single" w:color="auto" w:sz="12" w:space="0"/>
              <w:left w:val="single" w:color="auto" w:sz="12" w:space="0"/>
              <w:bottom w:val="single" w:color="auto" w:sz="12" w:space="0"/>
              <w:right w:val="single" w:color="auto" w:sz="12" w:space="0"/>
            </w:tcBorders>
            <w:vAlign w:val="center"/>
          </w:tcPr>
          <w:p w14:paraId="0621E42D">
            <w:pPr>
              <w:pStyle w:val="5"/>
              <w:keepNext w:val="0"/>
              <w:keepLines w:val="0"/>
              <w:widowControl/>
              <w:numPr>
                <w:ilvl w:val="3"/>
                <w:numId w:val="0"/>
              </w:numPr>
              <w:suppressLineNumbers w:val="0"/>
              <w:tabs>
                <w:tab w:val="clear" w:pos="420"/>
              </w:tabs>
              <w:spacing w:beforeAutospacing="0" w:after="160" w:afterAutospacing="0" w:line="276" w:lineRule="auto"/>
              <w:ind w:left="0" w:leftChars="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t>基础节、加强节及标准节安装</w:t>
            </w:r>
          </w:p>
        </w:tc>
        <w:tc>
          <w:tcPr>
            <w:tcW w:w="2091" w:type="dxa"/>
            <w:gridSpan w:val="2"/>
            <w:tcBorders>
              <w:top w:val="single" w:color="auto" w:sz="12" w:space="0"/>
              <w:left w:val="single" w:color="auto" w:sz="12" w:space="0"/>
              <w:bottom w:val="single" w:color="auto" w:sz="12" w:space="0"/>
              <w:right w:val="single" w:color="auto" w:sz="12" w:space="0"/>
            </w:tcBorders>
            <w:vAlign w:val="center"/>
          </w:tcPr>
          <w:p w14:paraId="4280581A">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1655" w:type="dxa"/>
            <w:tcBorders>
              <w:top w:val="single" w:color="auto" w:sz="12" w:space="0"/>
              <w:left w:val="single" w:color="auto" w:sz="12" w:space="0"/>
              <w:bottom w:val="single" w:color="auto" w:sz="12" w:space="0"/>
              <w:right w:val="single" w:color="auto" w:sz="12" w:space="0"/>
            </w:tcBorders>
            <w:vAlign w:val="center"/>
          </w:tcPr>
          <w:p w14:paraId="2DAC873D">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02</w:t>
            </w:r>
          </w:p>
        </w:tc>
      </w:tr>
      <w:tr w14:paraId="6A170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5939" w:type="dxa"/>
            <w:gridSpan w:val="2"/>
            <w:tcBorders>
              <w:top w:val="single" w:color="auto" w:sz="12" w:space="0"/>
              <w:left w:val="single" w:color="auto" w:sz="12" w:space="0"/>
              <w:bottom w:val="single" w:color="auto" w:sz="4" w:space="0"/>
              <w:right w:val="single" w:color="auto" w:sz="12" w:space="0"/>
            </w:tcBorders>
            <w:vAlign w:val="center"/>
          </w:tcPr>
          <w:p w14:paraId="359F7919">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基础节、加强节及标准节安装</w:t>
            </w:r>
            <w:r>
              <w:rPr>
                <w:rFonts w:hint="default" w:ascii="黑体" w:hAnsi="黑体" w:eastAsia="黑体" w:cs="黑体"/>
                <w:color w:val="000000" w:themeColor="text1"/>
                <w:sz w:val="24"/>
                <w:szCs w:val="24"/>
                <w:vertAlign w:val="baseline"/>
                <w:lang w:val="en-US" w:eastAsia="zh-CN"/>
                <w14:textFill>
                  <w14:solidFill>
                    <w14:schemeClr w14:val="tx1"/>
                  </w14:solidFill>
                </w14:textFill>
              </w:rPr>
              <w:t>示意图</w:t>
            </w:r>
          </w:p>
        </w:tc>
        <w:tc>
          <w:tcPr>
            <w:tcW w:w="9481" w:type="dxa"/>
            <w:gridSpan w:val="6"/>
            <w:tcBorders>
              <w:top w:val="single" w:color="auto" w:sz="12" w:space="0"/>
              <w:left w:val="single" w:color="auto" w:sz="12" w:space="0"/>
              <w:bottom w:val="single" w:color="auto" w:sz="4" w:space="0"/>
              <w:right w:val="single" w:color="auto" w:sz="12" w:space="0"/>
            </w:tcBorders>
            <w:vAlign w:val="center"/>
          </w:tcPr>
          <w:p w14:paraId="06CFD58F">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基础节、加强节及标准节安装工艺流程</w:t>
            </w:r>
          </w:p>
        </w:tc>
      </w:tr>
      <w:tr w14:paraId="1385F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trPr>
        <w:tc>
          <w:tcPr>
            <w:tcW w:w="5939" w:type="dxa"/>
            <w:gridSpan w:val="2"/>
            <w:vMerge w:val="restart"/>
            <w:tcBorders>
              <w:top w:val="single" w:color="auto" w:sz="4" w:space="0"/>
              <w:left w:val="single" w:color="auto" w:sz="12" w:space="0"/>
              <w:right w:val="single" w:color="auto" w:sz="12" w:space="0"/>
            </w:tcBorders>
            <w:vAlign w:val="center"/>
          </w:tcPr>
          <w:p w14:paraId="20FF3CE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default"/>
              </w:rPr>
              <w:drawing>
                <wp:inline distT="0" distB="0" distL="114300" distR="114300">
                  <wp:extent cx="1484630" cy="1447165"/>
                  <wp:effectExtent l="0" t="0" r="1270" b="63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9"/>
                          <a:stretch>
                            <a:fillRect/>
                          </a:stretch>
                        </pic:blipFill>
                        <pic:spPr>
                          <a:xfrm>
                            <a:off x="0" y="0"/>
                            <a:ext cx="1484630" cy="1447165"/>
                          </a:xfrm>
                          <a:prstGeom prst="rect">
                            <a:avLst/>
                          </a:prstGeom>
                          <a:noFill/>
                          <a:ln>
                            <a:noFill/>
                          </a:ln>
                        </pic:spPr>
                      </pic:pic>
                    </a:graphicData>
                  </a:graphic>
                </wp:inline>
              </w:drawing>
            </w:r>
            <w:r>
              <w:rPr>
                <w:rFonts w:hint="default"/>
              </w:rPr>
              <w:drawing>
                <wp:inline distT="0" distB="0" distL="114300" distR="114300">
                  <wp:extent cx="1478280" cy="1607820"/>
                  <wp:effectExtent l="0" t="0" r="7620" b="11430"/>
                  <wp:docPr id="128"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83"/>
                          <pic:cNvPicPr>
                            <a:picLocks noChangeAspect="1"/>
                          </pic:cNvPicPr>
                        </pic:nvPicPr>
                        <pic:blipFill>
                          <a:blip r:embed="rId10"/>
                          <a:stretch>
                            <a:fillRect/>
                          </a:stretch>
                        </pic:blipFill>
                        <pic:spPr>
                          <a:xfrm>
                            <a:off x="0" y="0"/>
                            <a:ext cx="1478280" cy="1607820"/>
                          </a:xfrm>
                          <a:prstGeom prst="rect">
                            <a:avLst/>
                          </a:prstGeom>
                          <a:noFill/>
                          <a:ln>
                            <a:noFill/>
                          </a:ln>
                        </pic:spPr>
                      </pic:pic>
                    </a:graphicData>
                  </a:graphic>
                </wp:inline>
              </w:drawing>
            </w:r>
            <w:r>
              <w:rPr>
                <w:rFonts w:hint="default"/>
              </w:rPr>
              <w:drawing>
                <wp:inline distT="0" distB="0" distL="114300" distR="114300">
                  <wp:extent cx="1550670" cy="2018030"/>
                  <wp:effectExtent l="0" t="0" r="11430" b="1270"/>
                  <wp:docPr id="129"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84"/>
                          <pic:cNvPicPr>
                            <a:picLocks noChangeAspect="1"/>
                          </pic:cNvPicPr>
                        </pic:nvPicPr>
                        <pic:blipFill>
                          <a:blip r:embed="rId11"/>
                          <a:stretch>
                            <a:fillRect/>
                          </a:stretch>
                        </pic:blipFill>
                        <pic:spPr>
                          <a:xfrm>
                            <a:off x="0" y="0"/>
                            <a:ext cx="1550670" cy="2018030"/>
                          </a:xfrm>
                          <a:prstGeom prst="rect">
                            <a:avLst/>
                          </a:prstGeom>
                          <a:noFill/>
                          <a:ln>
                            <a:noFill/>
                          </a:ln>
                        </pic:spPr>
                      </pic:pic>
                    </a:graphicData>
                  </a:graphic>
                </wp:inline>
              </w:drawing>
            </w:r>
            <w:r>
              <w:rPr>
                <w:rFonts w:hint="default"/>
              </w:rPr>
              <w:drawing>
                <wp:inline distT="0" distB="0" distL="114300" distR="114300">
                  <wp:extent cx="1687830" cy="1962150"/>
                  <wp:effectExtent l="0" t="0" r="7620" b="0"/>
                  <wp:docPr id="130"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85"/>
                          <pic:cNvPicPr>
                            <a:picLocks noChangeAspect="1"/>
                          </pic:cNvPicPr>
                        </pic:nvPicPr>
                        <pic:blipFill>
                          <a:blip r:embed="rId12"/>
                          <a:stretch>
                            <a:fillRect/>
                          </a:stretch>
                        </pic:blipFill>
                        <pic:spPr>
                          <a:xfrm>
                            <a:off x="0" y="0"/>
                            <a:ext cx="1687830" cy="1962150"/>
                          </a:xfrm>
                          <a:prstGeom prst="rect">
                            <a:avLst/>
                          </a:prstGeom>
                          <a:noFill/>
                          <a:ln>
                            <a:noFill/>
                          </a:ln>
                        </pic:spPr>
                      </pic:pic>
                    </a:graphicData>
                  </a:graphic>
                </wp:inline>
              </w:drawing>
            </w:r>
          </w:p>
        </w:tc>
        <w:tc>
          <w:tcPr>
            <w:tcW w:w="9481" w:type="dxa"/>
            <w:gridSpan w:val="6"/>
            <w:tcBorders>
              <w:top w:val="single" w:color="auto" w:sz="4" w:space="0"/>
              <w:left w:val="single" w:color="auto" w:sz="12" w:space="0"/>
              <w:bottom w:val="single" w:color="auto" w:sz="12" w:space="0"/>
              <w:right w:val="single" w:color="auto" w:sz="12" w:space="0"/>
            </w:tcBorders>
            <w:vAlign w:val="center"/>
          </w:tcPr>
          <w:p w14:paraId="40660BB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400" w:lineRule="exact"/>
              <w:ind w:left="0" w:right="0"/>
              <w:jc w:val="both"/>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1.基础节与一节标准节安装</w:t>
            </w:r>
          </w:p>
          <w:p w14:paraId="659DC18F">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2"/>
              <w:textAlignment w:val="auto"/>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塔机初次安装1节基础节+1节加强节+1节标准节，剩余标准节通过顶升安装，直至达到所需要的塔身组成高度。</w:t>
            </w:r>
          </w:p>
          <w:p w14:paraId="2C543DA2">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2"/>
              <w:textAlignment w:val="auto"/>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基础节吊装采用四点吊，基础节以顶部四个销轴孔作为吊装孔，采用4根28mm6×19W+IWR 1870Mpa的钢丝绳配套GB/T 25854-6-DW10卸扣进行吊装。</w:t>
            </w:r>
          </w:p>
          <w:p w14:paraId="0005CBEB">
            <w:pPr>
              <w:pStyle w:val="11"/>
              <w:keepNext w:val="0"/>
              <w:keepLines w:val="0"/>
              <w:widowControl w:val="0"/>
              <w:suppressLineNumbers w:val="0"/>
              <w:spacing w:before="0" w:beforeAutospacing="0" w:after="160" w:afterAutospacing="0" w:line="360" w:lineRule="auto"/>
              <w:ind w:left="0" w:right="0" w:firstLine="480" w:firstLineChars="200"/>
              <w:jc w:val="both"/>
              <w:rPr>
                <w:rFonts w:hint="default"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作业人员在地面上先将钢丝绳一端挂在吊机吊钩，另一端与卸扣连接，卸扣与吊装孔连接，并在基础节立杆上栓好2根溜绳。启动吊机，将基础节缓慢提升，用溜绳控制其摆动。起吊基础节至塔吊固定支腿上方，吊机缓慢落钩，直至基础节底部销轴孔与预埋固定支腿轴孔对齐，作业人员插入与预埋固定支腿的连接销轴，完成基础节与固定支腿的连接，并在销轴端部插入开口销固定。作业人员通过基础节爬梯爬至基础节顶部，系挂好安全带，站立在基础节横杆上，吊机放松吊钩，作业人员解除卸扣与基础节的连接，完成基础节的安装。采用同样步骤完成一节加强节、一节标准节安装。</w:t>
            </w:r>
          </w:p>
        </w:tc>
      </w:tr>
      <w:tr w14:paraId="3F1C7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5939" w:type="dxa"/>
            <w:gridSpan w:val="2"/>
            <w:vMerge w:val="continue"/>
            <w:tcBorders>
              <w:left w:val="single" w:color="auto" w:sz="12" w:space="0"/>
              <w:right w:val="single" w:color="auto" w:sz="12" w:space="0"/>
            </w:tcBorders>
            <w:vAlign w:val="center"/>
          </w:tcPr>
          <w:p w14:paraId="07A9D7D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2996" w:type="dxa"/>
            <w:gridSpan w:val="2"/>
            <w:tcBorders>
              <w:top w:val="single" w:color="auto" w:sz="12" w:space="0"/>
              <w:left w:val="single" w:color="auto" w:sz="12" w:space="0"/>
              <w:right w:val="single" w:color="auto" w:sz="12" w:space="0"/>
            </w:tcBorders>
            <w:vAlign w:val="center"/>
          </w:tcPr>
          <w:p w14:paraId="5F2F418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2962" w:type="dxa"/>
            <w:gridSpan w:val="2"/>
            <w:tcBorders>
              <w:top w:val="single" w:color="auto" w:sz="12" w:space="0"/>
              <w:left w:val="single" w:color="auto" w:sz="12" w:space="0"/>
              <w:right w:val="single" w:color="auto" w:sz="12" w:space="0"/>
            </w:tcBorders>
            <w:vAlign w:val="center"/>
          </w:tcPr>
          <w:p w14:paraId="65409FC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523" w:type="dxa"/>
            <w:gridSpan w:val="2"/>
            <w:tcBorders>
              <w:top w:val="single" w:color="auto" w:sz="12" w:space="0"/>
              <w:left w:val="single" w:color="auto" w:sz="12" w:space="0"/>
              <w:right w:val="single" w:color="auto" w:sz="12" w:space="0"/>
            </w:tcBorders>
            <w:vAlign w:val="center"/>
          </w:tcPr>
          <w:p w14:paraId="5498BD8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1BDDE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0" w:hRule="atLeast"/>
        </w:trPr>
        <w:tc>
          <w:tcPr>
            <w:tcW w:w="5939" w:type="dxa"/>
            <w:gridSpan w:val="2"/>
            <w:vMerge w:val="continue"/>
            <w:tcBorders>
              <w:left w:val="single" w:color="auto" w:sz="12" w:space="0"/>
              <w:bottom w:val="single" w:color="auto" w:sz="12" w:space="0"/>
              <w:right w:val="single" w:color="auto" w:sz="12" w:space="0"/>
            </w:tcBorders>
            <w:vAlign w:val="center"/>
          </w:tcPr>
          <w:p w14:paraId="3CA1FF6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2996" w:type="dxa"/>
            <w:gridSpan w:val="2"/>
            <w:tcBorders>
              <w:left w:val="single" w:color="auto" w:sz="12" w:space="0"/>
              <w:bottom w:val="single" w:color="auto" w:sz="12" w:space="0"/>
              <w:right w:val="single" w:color="auto" w:sz="12" w:space="0"/>
            </w:tcBorders>
            <w:vAlign w:val="center"/>
          </w:tcPr>
          <w:p w14:paraId="195CA51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58F341A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072A92B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p w14:paraId="7B4AE9E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p>
        </w:tc>
        <w:tc>
          <w:tcPr>
            <w:tcW w:w="2962" w:type="dxa"/>
            <w:gridSpan w:val="2"/>
            <w:tcBorders>
              <w:left w:val="single" w:color="auto" w:sz="12" w:space="0"/>
              <w:bottom w:val="single" w:color="auto" w:sz="12" w:space="0"/>
              <w:right w:val="single" w:color="auto" w:sz="12" w:space="0"/>
            </w:tcBorders>
            <w:vAlign w:val="center"/>
          </w:tcPr>
          <w:p w14:paraId="1636380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w:t>
            </w:r>
            <w:r>
              <w:rPr>
                <w:rFonts w:hint="default" w:ascii="黑体" w:hAnsi="黑体" w:eastAsia="黑体" w:cs="黑体"/>
                <w:b w:val="0"/>
                <w:bCs w:val="0"/>
                <w:color w:val="auto"/>
                <w:sz w:val="21"/>
                <w:szCs w:val="21"/>
                <w:vertAlign w:val="baseline"/>
                <w:lang w:eastAsia="zh-CN"/>
              </w:rPr>
              <w:t>10</w:t>
            </w:r>
            <w:r>
              <w:rPr>
                <w:rFonts w:hint="eastAsia" w:ascii="黑体" w:hAnsi="黑体" w:eastAsia="黑体" w:cs="黑体"/>
                <w:b w:val="0"/>
                <w:bCs w:val="0"/>
                <w:color w:val="auto"/>
                <w:sz w:val="21"/>
                <w:szCs w:val="21"/>
                <w:vertAlign w:val="baseline"/>
                <w:lang w:val="en-US" w:eastAsia="zh-CN"/>
              </w:rPr>
              <w:t>卸扣</w:t>
            </w:r>
            <w:r>
              <w:rPr>
                <w:rFonts w:hint="eastAsia" w:ascii="黑体" w:hAnsi="黑体" w:eastAsia="黑体" w:cs="黑体"/>
                <w:color w:val="auto"/>
                <w:sz w:val="21"/>
                <w:szCs w:val="21"/>
                <w:vertAlign w:val="baseline"/>
                <w:lang w:val="en-US" w:eastAsia="zh-CN"/>
              </w:rPr>
              <w:t>4个。</w:t>
            </w:r>
          </w:p>
          <w:p w14:paraId="38164F3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w:t>
            </w:r>
            <w:r>
              <w:rPr>
                <w:rFonts w:hint="eastAsia" w:ascii="黑体" w:hAnsi="黑体" w:eastAsia="黑体" w:cs="黑体"/>
                <w:color w:val="auto"/>
                <w:sz w:val="21"/>
                <w:szCs w:val="21"/>
                <w:vertAlign w:val="baseline"/>
                <w:lang w:val="en-US" w:eastAsia="zh-CN"/>
              </w:rPr>
              <w:t>、钢丝绳吊索</w:t>
            </w:r>
            <w:r>
              <w:rPr>
                <w:rFonts w:hint="eastAsia" w:ascii="黑体" w:hAnsi="黑体" w:eastAsia="黑体" w:cs="黑体"/>
                <w:color w:val="auto"/>
                <w:sz w:val="21"/>
                <w:szCs w:val="21"/>
                <w:vertAlign w:val="baseline"/>
                <w:lang w:eastAsia="zh-CN"/>
              </w:rPr>
              <w:t>28mm6×19S+FC1870Mpa4根</w:t>
            </w:r>
            <w:r>
              <w:rPr>
                <w:rFonts w:hint="eastAsia" w:ascii="黑体" w:hAnsi="黑体" w:eastAsia="黑体" w:cs="黑体"/>
                <w:color w:val="auto"/>
                <w:sz w:val="21"/>
                <w:szCs w:val="21"/>
                <w:vertAlign w:val="baseline"/>
                <w:lang w:val="en-US" w:eastAsia="zh-CN"/>
              </w:rPr>
              <w:t>。</w:t>
            </w:r>
          </w:p>
          <w:p w14:paraId="08A0B4E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w:t>
            </w:r>
            <w:r>
              <w:rPr>
                <w:rFonts w:hint="eastAsia" w:ascii="黑体" w:hAnsi="黑体" w:eastAsia="黑体" w:cs="黑体"/>
                <w:color w:val="auto"/>
                <w:sz w:val="21"/>
                <w:szCs w:val="21"/>
                <w:vertAlign w:val="baseline"/>
                <w:lang w:val="en-US" w:eastAsia="zh-CN"/>
              </w:rPr>
              <w:t>、</w:t>
            </w:r>
            <w:r>
              <w:rPr>
                <w:rFonts w:hint="eastAsia" w:ascii="黑体" w:hAnsi="黑体" w:eastAsia="黑体" w:cs="黑体"/>
                <w:color w:val="000000" w:themeColor="text1"/>
                <w:sz w:val="21"/>
                <w:szCs w:val="21"/>
                <w:vertAlign w:val="baseline"/>
                <w:lang w:val="en-US" w:eastAsia="zh-CN"/>
                <w14:textFill>
                  <w14:solidFill>
                    <w14:schemeClr w14:val="tx1"/>
                  </w14:solidFill>
                </w14:textFill>
              </w:rPr>
              <w:t>大锤（20磅）2把。</w:t>
            </w:r>
          </w:p>
          <w:p w14:paraId="04E0814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4</w:t>
            </w:r>
            <w:r>
              <w:rPr>
                <w:rFonts w:hint="eastAsia" w:ascii="黑体" w:hAnsi="黑体" w:eastAsia="黑体" w:cs="黑体"/>
                <w:color w:val="auto"/>
                <w:sz w:val="21"/>
                <w:szCs w:val="21"/>
                <w:vertAlign w:val="baseline"/>
                <w:lang w:val="en-US" w:eastAsia="zh-CN"/>
              </w:rPr>
              <w:t>、经纬仪或全站仪一台。</w:t>
            </w:r>
          </w:p>
        </w:tc>
        <w:tc>
          <w:tcPr>
            <w:tcW w:w="3523" w:type="dxa"/>
            <w:gridSpan w:val="2"/>
            <w:tcBorders>
              <w:left w:val="single" w:color="auto" w:sz="12" w:space="0"/>
              <w:bottom w:val="single" w:color="auto" w:sz="12" w:space="0"/>
              <w:right w:val="single" w:color="auto" w:sz="12" w:space="0"/>
            </w:tcBorders>
            <w:vAlign w:val="center"/>
          </w:tcPr>
          <w:p w14:paraId="6ACA88D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1.起重吊装作业专人指挥，信号统一明确，大件吊装设置遛绳，作业区域标志标识明确，同时可设置红外语音提醒装置防止非作业人员闯入。</w:t>
            </w:r>
          </w:p>
          <w:p w14:paraId="65F9F0A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3586E15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3.检查混凝土强度是否达到设计强度的80%。</w:t>
            </w:r>
          </w:p>
          <w:p w14:paraId="34F3694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4.关注天气情况，如有大风、雷暴雨等恶劣天气，提前做好防风防雨工作。</w:t>
            </w:r>
          </w:p>
        </w:tc>
      </w:tr>
    </w:tbl>
    <w:p w14:paraId="5A990774">
      <w:pPr>
        <w:rPr>
          <w:color w:val="2E54A1" w:themeColor="accent1" w:themeShade="BF"/>
        </w:rPr>
      </w:pPr>
      <w:r>
        <w:rPr>
          <w:color w:val="2E54A1" w:themeColor="accent1" w:themeShade="BF"/>
        </w:rPr>
        <w:br w:type="page"/>
      </w:r>
    </w:p>
    <w:p w14:paraId="78239557">
      <w:pPr>
        <w:rPr>
          <w:color w:val="2E54A1" w:themeColor="accent1" w:themeShade="BF"/>
        </w:rPr>
      </w:pPr>
    </w:p>
    <w:tbl>
      <w:tblPr>
        <w:tblStyle w:val="13"/>
        <w:tblW w:w="15636"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8"/>
        <w:gridCol w:w="3531"/>
        <w:gridCol w:w="2666"/>
        <w:gridCol w:w="239"/>
        <w:gridCol w:w="2762"/>
        <w:gridCol w:w="524"/>
        <w:gridCol w:w="1594"/>
        <w:gridCol w:w="1832"/>
      </w:tblGrid>
      <w:tr w14:paraId="4973E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88" w:type="dxa"/>
            <w:tcBorders>
              <w:top w:val="single" w:color="auto" w:sz="12" w:space="0"/>
              <w:left w:val="single" w:color="auto" w:sz="12" w:space="0"/>
              <w:bottom w:val="single" w:color="auto" w:sz="12" w:space="0"/>
              <w:right w:val="single" w:color="auto" w:sz="12" w:space="0"/>
            </w:tcBorders>
            <w:vAlign w:val="center"/>
          </w:tcPr>
          <w:p w14:paraId="69A565A4">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531" w:type="dxa"/>
            <w:tcBorders>
              <w:top w:val="single" w:color="auto" w:sz="12" w:space="0"/>
              <w:left w:val="single" w:color="auto" w:sz="12" w:space="0"/>
              <w:bottom w:val="single" w:color="auto" w:sz="12" w:space="0"/>
              <w:right w:val="single" w:color="auto" w:sz="12" w:space="0"/>
            </w:tcBorders>
            <w:vAlign w:val="center"/>
          </w:tcPr>
          <w:p w14:paraId="4C8D5777">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XGT600-25S塔机安装作业指导书</w:t>
            </w:r>
          </w:p>
        </w:tc>
        <w:tc>
          <w:tcPr>
            <w:tcW w:w="2666" w:type="dxa"/>
            <w:tcBorders>
              <w:top w:val="single" w:color="auto" w:sz="12" w:space="0"/>
              <w:left w:val="single" w:color="auto" w:sz="12" w:space="0"/>
              <w:bottom w:val="single" w:color="auto" w:sz="12" w:space="0"/>
              <w:right w:val="single" w:color="auto" w:sz="12" w:space="0"/>
            </w:tcBorders>
            <w:vAlign w:val="center"/>
          </w:tcPr>
          <w:p w14:paraId="63A7D2E0">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3001" w:type="dxa"/>
            <w:gridSpan w:val="2"/>
            <w:tcBorders>
              <w:top w:val="single" w:color="auto" w:sz="12" w:space="0"/>
              <w:left w:val="single" w:color="auto" w:sz="12" w:space="0"/>
              <w:bottom w:val="single" w:color="auto" w:sz="12" w:space="0"/>
              <w:right w:val="single" w:color="auto" w:sz="12" w:space="0"/>
            </w:tcBorders>
            <w:vAlign w:val="center"/>
          </w:tcPr>
          <w:p w14:paraId="0E1B432F">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118" w:type="dxa"/>
            <w:gridSpan w:val="2"/>
            <w:tcBorders>
              <w:top w:val="single" w:color="auto" w:sz="12" w:space="0"/>
              <w:left w:val="single" w:color="auto" w:sz="12" w:space="0"/>
              <w:bottom w:val="single" w:color="auto" w:sz="12" w:space="0"/>
              <w:right w:val="single" w:color="auto" w:sz="12" w:space="0"/>
            </w:tcBorders>
            <w:vAlign w:val="center"/>
          </w:tcPr>
          <w:p w14:paraId="136666B3">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1832" w:type="dxa"/>
            <w:tcBorders>
              <w:top w:val="single" w:color="auto" w:sz="12" w:space="0"/>
              <w:left w:val="single" w:color="auto" w:sz="12" w:space="0"/>
              <w:bottom w:val="single" w:color="auto" w:sz="12" w:space="0"/>
              <w:right w:val="single" w:color="auto" w:sz="12" w:space="0"/>
            </w:tcBorders>
            <w:vAlign w:val="center"/>
          </w:tcPr>
          <w:p w14:paraId="49784FAB">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07</w:t>
            </w:r>
          </w:p>
        </w:tc>
      </w:tr>
      <w:tr w14:paraId="3E0B5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88" w:type="dxa"/>
            <w:tcBorders>
              <w:top w:val="single" w:color="auto" w:sz="12" w:space="0"/>
              <w:left w:val="single" w:color="auto" w:sz="12" w:space="0"/>
              <w:bottom w:val="single" w:color="auto" w:sz="12" w:space="0"/>
              <w:right w:val="single" w:color="auto" w:sz="12" w:space="0"/>
            </w:tcBorders>
            <w:vAlign w:val="center"/>
          </w:tcPr>
          <w:p w14:paraId="61904208">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531" w:type="dxa"/>
            <w:tcBorders>
              <w:top w:val="single" w:color="auto" w:sz="12" w:space="0"/>
              <w:left w:val="single" w:color="auto" w:sz="12" w:space="0"/>
              <w:bottom w:val="single" w:color="auto" w:sz="12" w:space="0"/>
              <w:right w:val="single" w:color="auto" w:sz="12" w:space="0"/>
            </w:tcBorders>
            <w:vAlign w:val="center"/>
          </w:tcPr>
          <w:p w14:paraId="4A34855E">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highlight w:val="none"/>
                <w:vertAlign w:val="baseline"/>
                <w:lang w:val="en-US" w:eastAsia="zh-CN"/>
                <w14:textFill>
                  <w14:solidFill>
                    <w14:schemeClr w14:val="tx1"/>
                  </w14:solidFill>
                </w14:textFill>
              </w:rPr>
              <w:t>36#塔机安装工况</w:t>
            </w:r>
          </w:p>
        </w:tc>
        <w:tc>
          <w:tcPr>
            <w:tcW w:w="2666" w:type="dxa"/>
            <w:tcBorders>
              <w:top w:val="single" w:color="auto" w:sz="12" w:space="0"/>
              <w:left w:val="single" w:color="auto" w:sz="12" w:space="0"/>
              <w:bottom w:val="single" w:color="auto" w:sz="12" w:space="0"/>
              <w:right w:val="single" w:color="auto" w:sz="12" w:space="0"/>
            </w:tcBorders>
            <w:vAlign w:val="center"/>
          </w:tcPr>
          <w:p w14:paraId="41B57285">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3001" w:type="dxa"/>
            <w:gridSpan w:val="2"/>
            <w:tcBorders>
              <w:top w:val="single" w:color="auto" w:sz="12" w:space="0"/>
              <w:left w:val="single" w:color="auto" w:sz="12" w:space="0"/>
              <w:bottom w:val="single" w:color="auto" w:sz="12" w:space="0"/>
              <w:right w:val="single" w:color="auto" w:sz="12" w:space="0"/>
            </w:tcBorders>
            <w:vAlign w:val="center"/>
          </w:tcPr>
          <w:p w14:paraId="51266A1D">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爬升架</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p>
        </w:tc>
        <w:tc>
          <w:tcPr>
            <w:tcW w:w="2118" w:type="dxa"/>
            <w:gridSpan w:val="2"/>
            <w:tcBorders>
              <w:top w:val="single" w:color="auto" w:sz="12" w:space="0"/>
              <w:left w:val="single" w:color="auto" w:sz="12" w:space="0"/>
              <w:bottom w:val="single" w:color="auto" w:sz="12" w:space="0"/>
              <w:right w:val="single" w:color="auto" w:sz="12" w:space="0"/>
            </w:tcBorders>
            <w:vAlign w:val="center"/>
          </w:tcPr>
          <w:p w14:paraId="4FF68011">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1832" w:type="dxa"/>
            <w:tcBorders>
              <w:top w:val="single" w:color="auto" w:sz="12" w:space="0"/>
              <w:left w:val="single" w:color="auto" w:sz="12" w:space="0"/>
              <w:bottom w:val="single" w:color="auto" w:sz="12" w:space="0"/>
              <w:right w:val="single" w:color="auto" w:sz="12" w:space="0"/>
            </w:tcBorders>
            <w:vAlign w:val="center"/>
          </w:tcPr>
          <w:p w14:paraId="4CB6BD05">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03</w:t>
            </w:r>
          </w:p>
        </w:tc>
      </w:tr>
      <w:tr w14:paraId="1F256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19" w:type="dxa"/>
            <w:gridSpan w:val="2"/>
            <w:tcBorders>
              <w:top w:val="single" w:color="auto" w:sz="12" w:space="0"/>
              <w:left w:val="single" w:color="auto" w:sz="12" w:space="0"/>
              <w:bottom w:val="single" w:color="auto" w:sz="4" w:space="0"/>
              <w:right w:val="single" w:color="auto" w:sz="12" w:space="0"/>
            </w:tcBorders>
            <w:vAlign w:val="center"/>
          </w:tcPr>
          <w:p w14:paraId="240CA19D">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default" w:ascii="黑体" w:hAnsi="黑体" w:eastAsia="黑体" w:cs="黑体"/>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爬升架</w:t>
            </w:r>
          </w:p>
        </w:tc>
        <w:tc>
          <w:tcPr>
            <w:tcW w:w="9617" w:type="dxa"/>
            <w:gridSpan w:val="6"/>
            <w:tcBorders>
              <w:top w:val="single" w:color="auto" w:sz="12" w:space="0"/>
              <w:left w:val="single" w:color="auto" w:sz="12" w:space="0"/>
              <w:bottom w:val="single" w:color="auto" w:sz="4" w:space="0"/>
              <w:right w:val="single" w:color="auto" w:sz="12" w:space="0"/>
            </w:tcBorders>
            <w:vAlign w:val="center"/>
          </w:tcPr>
          <w:p w14:paraId="72E9E91D">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爬升架</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的</w:t>
            </w:r>
            <w:r>
              <w:rPr>
                <w:rFonts w:hint="default" w:ascii="黑体" w:hAnsi="黑体" w:eastAsia="黑体" w:cs="黑体"/>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工艺流程</w:t>
            </w:r>
          </w:p>
        </w:tc>
      </w:tr>
      <w:tr w14:paraId="0F390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19" w:type="dxa"/>
            <w:gridSpan w:val="2"/>
            <w:vMerge w:val="restart"/>
            <w:tcBorders>
              <w:top w:val="single" w:color="auto" w:sz="4" w:space="0"/>
              <w:left w:val="single" w:color="auto" w:sz="12" w:space="0"/>
              <w:right w:val="single" w:color="auto" w:sz="12" w:space="0"/>
            </w:tcBorders>
            <w:vAlign w:val="center"/>
          </w:tcPr>
          <w:p w14:paraId="542BAFB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r>
              <w:rPr>
                <w:rFonts w:hint="default"/>
              </w:rPr>
              <w:drawing>
                <wp:inline distT="0" distB="0" distL="114300" distR="114300">
                  <wp:extent cx="2317115" cy="2258060"/>
                  <wp:effectExtent l="0" t="0" r="6985" b="889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9"/>
                          <a:stretch>
                            <a:fillRect/>
                          </a:stretch>
                        </pic:blipFill>
                        <pic:spPr>
                          <a:xfrm>
                            <a:off x="0" y="0"/>
                            <a:ext cx="2317115" cy="2258060"/>
                          </a:xfrm>
                          <a:prstGeom prst="rect">
                            <a:avLst/>
                          </a:prstGeom>
                          <a:noFill/>
                          <a:ln>
                            <a:noFill/>
                          </a:ln>
                        </pic:spPr>
                      </pic:pic>
                    </a:graphicData>
                  </a:graphic>
                </wp:inline>
              </w:drawing>
            </w:r>
            <w:r>
              <w:rPr>
                <w:rFonts w:hint="default"/>
              </w:rPr>
              <w:drawing>
                <wp:inline distT="0" distB="0" distL="114300" distR="114300">
                  <wp:extent cx="2025650" cy="2453640"/>
                  <wp:effectExtent l="0" t="0" r="12700" b="3810"/>
                  <wp:docPr id="137"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90"/>
                          <pic:cNvPicPr>
                            <a:picLocks noChangeAspect="1"/>
                          </pic:cNvPicPr>
                        </pic:nvPicPr>
                        <pic:blipFill>
                          <a:blip r:embed="rId13"/>
                          <a:stretch>
                            <a:fillRect/>
                          </a:stretch>
                        </pic:blipFill>
                        <pic:spPr>
                          <a:xfrm>
                            <a:off x="0" y="0"/>
                            <a:ext cx="2025650" cy="2453640"/>
                          </a:xfrm>
                          <a:prstGeom prst="rect">
                            <a:avLst/>
                          </a:prstGeom>
                          <a:noFill/>
                          <a:ln>
                            <a:noFill/>
                          </a:ln>
                        </pic:spPr>
                      </pic:pic>
                    </a:graphicData>
                  </a:graphic>
                </wp:inline>
              </w:drawing>
            </w:r>
          </w:p>
          <w:p w14:paraId="7E26BB5B">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9617" w:type="dxa"/>
            <w:gridSpan w:val="6"/>
            <w:tcBorders>
              <w:top w:val="single" w:color="auto" w:sz="4" w:space="0"/>
              <w:left w:val="single" w:color="auto" w:sz="12" w:space="0"/>
              <w:right w:val="single" w:color="auto" w:sz="12" w:space="0"/>
            </w:tcBorders>
            <w:vAlign w:val="center"/>
          </w:tcPr>
          <w:p w14:paraId="55866AE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400" w:lineRule="exact"/>
              <w:ind w:left="0" w:right="0"/>
              <w:jc w:val="both"/>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2.爬升架的安装</w:t>
            </w:r>
          </w:p>
          <w:p w14:paraId="2478F235">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2"/>
              <w:textAlignment w:val="auto"/>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采用吊机配合人工在地面上将套架架体、平台、顶升横梁、油缸及液压站等拼装成整体，套架吊装采用四点吊，以套架顶部四个销轴孔作为吊装孔，采用4根28mm6×19W+IWR 1870Mpa的钢丝绳配套GB/T 25854-6-DW10卸扣进行吊装。</w:t>
            </w:r>
          </w:p>
          <w:p w14:paraId="6AC0A453">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2"/>
              <w:textAlignment w:val="auto"/>
              <w:rPr>
                <w:rFonts w:hint="default" w:ascii="黑体" w:hAnsi="黑体" w:eastAsia="黑体" w:cs="黑体"/>
                <w:color w:val="000000" w:themeColor="text1"/>
                <w:sz w:val="21"/>
                <w:szCs w:val="21"/>
                <w:vertAlign w:val="baseline"/>
                <w:lang w:val="en-US" w:eastAsia="zh-CN"/>
                <w14:textFill>
                  <w14:solidFill>
                    <w14:schemeClr w14:val="tx1"/>
                  </w14:solidFill>
                </w14:textFill>
              </w:rPr>
            </w:pPr>
            <w:r>
              <w:rPr>
                <w:rFonts w:hint="eastAsia" w:ascii="黑体" w:hAnsi="黑体" w:eastAsia="黑体" w:cs="黑体"/>
                <w:color w:val="auto"/>
                <w:kern w:val="2"/>
                <w:sz w:val="24"/>
                <w:szCs w:val="24"/>
                <w:u w:val="none"/>
                <w:lang w:val="en-US" w:eastAsia="zh-CN" w:bidi="ar"/>
              </w:rPr>
              <w:t>作业人员在地面上先将钢丝绳一端挂在吊机吊钩，另一端与卸扣连接，卸扣与吊装孔连接，并在套架立杆上栓好2根溜绳。启动吊机，将套架缓慢提升，用溜绳控制其摆动。起吊套架至标准节上方，吊机缓慢落钩，将套架套入标准节，作业人员通过爬梯爬至标准节对应的套架爬爪处，将安全带系挂在标准节横杆上，将爬爪放在标准节踏步上，并通过安全销固定。</w:t>
            </w:r>
          </w:p>
        </w:tc>
      </w:tr>
      <w:tr w14:paraId="7E791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19" w:type="dxa"/>
            <w:gridSpan w:val="2"/>
            <w:vMerge w:val="continue"/>
            <w:tcBorders>
              <w:left w:val="single" w:color="auto" w:sz="12" w:space="0"/>
              <w:right w:val="single" w:color="auto" w:sz="12" w:space="0"/>
            </w:tcBorders>
            <w:vAlign w:val="center"/>
          </w:tcPr>
          <w:p w14:paraId="4AB93104">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2905" w:type="dxa"/>
            <w:gridSpan w:val="2"/>
            <w:tcBorders>
              <w:top w:val="single" w:color="auto" w:sz="12" w:space="0"/>
              <w:left w:val="single" w:color="auto" w:sz="12" w:space="0"/>
              <w:right w:val="single" w:color="auto" w:sz="4" w:space="0"/>
            </w:tcBorders>
            <w:vAlign w:val="center"/>
          </w:tcPr>
          <w:p w14:paraId="188C12AA">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3286" w:type="dxa"/>
            <w:gridSpan w:val="2"/>
            <w:tcBorders>
              <w:top w:val="single" w:color="auto" w:sz="12" w:space="0"/>
              <w:left w:val="single" w:color="auto" w:sz="4" w:space="0"/>
              <w:right w:val="single" w:color="auto" w:sz="4" w:space="0"/>
            </w:tcBorders>
            <w:vAlign w:val="center"/>
          </w:tcPr>
          <w:p w14:paraId="4CA57DD7">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426" w:type="dxa"/>
            <w:gridSpan w:val="2"/>
            <w:tcBorders>
              <w:top w:val="single" w:color="auto" w:sz="12" w:space="0"/>
              <w:left w:val="single" w:color="auto" w:sz="4" w:space="0"/>
              <w:right w:val="single" w:color="auto" w:sz="12" w:space="0"/>
            </w:tcBorders>
            <w:vAlign w:val="center"/>
          </w:tcPr>
          <w:p w14:paraId="1FE9878F">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41CF7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19" w:type="dxa"/>
            <w:gridSpan w:val="2"/>
            <w:vMerge w:val="continue"/>
            <w:tcBorders>
              <w:left w:val="single" w:color="auto" w:sz="12" w:space="0"/>
              <w:bottom w:val="single" w:color="auto" w:sz="12" w:space="0"/>
              <w:right w:val="single" w:color="auto" w:sz="12" w:space="0"/>
            </w:tcBorders>
            <w:vAlign w:val="center"/>
          </w:tcPr>
          <w:p w14:paraId="6EE6CB51">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rPr>
            </w:pPr>
          </w:p>
        </w:tc>
        <w:tc>
          <w:tcPr>
            <w:tcW w:w="2905" w:type="dxa"/>
            <w:gridSpan w:val="2"/>
            <w:tcBorders>
              <w:left w:val="single" w:color="auto" w:sz="12" w:space="0"/>
              <w:bottom w:val="single" w:color="auto" w:sz="12" w:space="0"/>
              <w:right w:val="single" w:color="auto" w:sz="4" w:space="0"/>
            </w:tcBorders>
            <w:vAlign w:val="center"/>
          </w:tcPr>
          <w:p w14:paraId="544206F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69AE5B3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1898E45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p w14:paraId="291F5E3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p>
        </w:tc>
        <w:tc>
          <w:tcPr>
            <w:tcW w:w="3286" w:type="dxa"/>
            <w:gridSpan w:val="2"/>
            <w:tcBorders>
              <w:left w:val="single" w:color="auto" w:sz="4" w:space="0"/>
              <w:bottom w:val="single" w:color="auto" w:sz="12" w:space="0"/>
              <w:right w:val="single" w:color="auto" w:sz="4" w:space="0"/>
            </w:tcBorders>
            <w:vAlign w:val="center"/>
          </w:tcPr>
          <w:p w14:paraId="0729EEF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w:t>
            </w:r>
            <w:r>
              <w:rPr>
                <w:rFonts w:hint="default" w:ascii="黑体" w:hAnsi="黑体" w:eastAsia="黑体" w:cs="黑体"/>
                <w:b w:val="0"/>
                <w:bCs w:val="0"/>
                <w:color w:val="auto"/>
                <w:sz w:val="21"/>
                <w:szCs w:val="21"/>
                <w:vertAlign w:val="baseline"/>
                <w:lang w:eastAsia="zh-CN"/>
              </w:rPr>
              <w:t>10</w:t>
            </w:r>
            <w:r>
              <w:rPr>
                <w:rFonts w:hint="eastAsia" w:ascii="黑体" w:hAnsi="黑体" w:eastAsia="黑体" w:cs="黑体"/>
                <w:b w:val="0"/>
                <w:bCs w:val="0"/>
                <w:color w:val="auto"/>
                <w:sz w:val="21"/>
                <w:szCs w:val="21"/>
                <w:vertAlign w:val="baseline"/>
                <w:lang w:val="en-US" w:eastAsia="zh-CN"/>
              </w:rPr>
              <w:t>卸扣</w:t>
            </w:r>
            <w:r>
              <w:rPr>
                <w:rFonts w:hint="eastAsia" w:ascii="黑体" w:hAnsi="黑体" w:eastAsia="黑体" w:cs="黑体"/>
                <w:color w:val="auto"/>
                <w:sz w:val="21"/>
                <w:szCs w:val="21"/>
                <w:vertAlign w:val="baseline"/>
                <w:lang w:val="en-US" w:eastAsia="zh-CN"/>
              </w:rPr>
              <w:t>4个。</w:t>
            </w:r>
          </w:p>
          <w:p w14:paraId="340B30AC">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钢丝绳吊索</w:t>
            </w:r>
            <w:r>
              <w:rPr>
                <w:rFonts w:hint="eastAsia" w:ascii="黑体" w:hAnsi="黑体" w:eastAsia="黑体" w:cs="黑体"/>
                <w:color w:val="auto"/>
                <w:sz w:val="21"/>
                <w:szCs w:val="21"/>
                <w:vertAlign w:val="baseline"/>
                <w:lang w:eastAsia="zh-CN"/>
              </w:rPr>
              <w:t>28mm6×19S+FC1870Mpa4根</w:t>
            </w:r>
            <w:r>
              <w:rPr>
                <w:rFonts w:hint="eastAsia" w:ascii="黑体" w:hAnsi="黑体" w:eastAsia="黑体" w:cs="黑体"/>
                <w:color w:val="auto"/>
                <w:sz w:val="21"/>
                <w:szCs w:val="21"/>
                <w:vertAlign w:val="baseline"/>
                <w:lang w:val="en-US" w:eastAsia="zh-CN"/>
              </w:rPr>
              <w:t>。</w:t>
            </w:r>
          </w:p>
          <w:p w14:paraId="5427E99B">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5吨手拉葫芦2个。</w:t>
            </w:r>
          </w:p>
          <w:p w14:paraId="161AD26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p>
        </w:tc>
        <w:tc>
          <w:tcPr>
            <w:tcW w:w="3426" w:type="dxa"/>
            <w:gridSpan w:val="2"/>
            <w:tcBorders>
              <w:left w:val="single" w:color="auto" w:sz="4" w:space="0"/>
              <w:bottom w:val="single" w:color="auto" w:sz="12" w:space="0"/>
              <w:right w:val="single" w:color="auto" w:sz="12" w:space="0"/>
            </w:tcBorders>
            <w:vAlign w:val="center"/>
          </w:tcPr>
          <w:p w14:paraId="5254D92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1.起重吊装作业专人指挥，信号统一明确，作业区域标志标识明确，同时可设置红外语音提醒装置防止非作业人员闯入。</w:t>
            </w:r>
          </w:p>
          <w:p w14:paraId="595B7BC6">
            <w:pPr>
              <w:pStyle w:val="6"/>
              <w:keepNext w:val="0"/>
              <w:keepLines w:val="0"/>
              <w:pageBreakBefore w:val="0"/>
              <w:widowControl/>
              <w:numPr>
                <w:ilvl w:val="4"/>
                <w:numId w:val="0"/>
              </w:numPr>
              <w:suppressLineNumbers w:val="0"/>
              <w:kinsoku/>
              <w:wordWrap/>
              <w:overflowPunct/>
              <w:topLinePunct w:val="0"/>
              <w:autoSpaceDE/>
              <w:autoSpaceDN/>
              <w:bidi w:val="0"/>
              <w:adjustRightInd/>
              <w:snapToGrid/>
              <w:spacing w:before="0" w:beforeAutospacing="0" w:after="160" w:afterAutospacing="0" w:line="276" w:lineRule="auto"/>
              <w:ind w:right="0"/>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w:t>
            </w:r>
            <w:r>
              <w:rPr>
                <w:rFonts w:hint="eastAsia" w:ascii="黑体" w:hAnsi="黑体" w:eastAsia="黑体" w:cs="黑体"/>
                <w:color w:val="auto"/>
                <w:kern w:val="2"/>
                <w:sz w:val="21"/>
                <w:szCs w:val="21"/>
                <w:vertAlign w:val="baseline"/>
                <w:lang w:val="en-US" w:eastAsia="zh-CN" w:bidi="ar-SA"/>
              </w:rPr>
              <w:t>接好液压泵顶升油缸油管后，检查液压系统的运转情况，应保证油泵电机风扇叶片旋向应与外壳箭头标识一致，以避免烧坏油泵。如有错误，则应重新接好电机接线。</w:t>
            </w:r>
          </w:p>
        </w:tc>
      </w:tr>
    </w:tbl>
    <w:p w14:paraId="59A69910">
      <w:pPr>
        <w:keepNext w:val="0"/>
        <w:keepLines w:val="0"/>
        <w:pageBreakBefore w:val="0"/>
        <w:widowControl w:val="0"/>
        <w:kinsoku/>
        <w:wordWrap/>
        <w:overflowPunct/>
        <w:topLinePunct w:val="0"/>
        <w:autoSpaceDE/>
        <w:autoSpaceDN/>
        <w:bidi w:val="0"/>
        <w:adjustRightInd/>
        <w:snapToGrid/>
        <w:spacing w:line="320" w:lineRule="exact"/>
        <w:jc w:val="center"/>
        <w:textAlignment w:val="auto"/>
      </w:pPr>
      <w:r>
        <w:br w:type="page"/>
      </w:r>
    </w:p>
    <w:tbl>
      <w:tblPr>
        <w:tblStyle w:val="13"/>
        <w:tblW w:w="15521"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3"/>
        <w:gridCol w:w="3422"/>
        <w:gridCol w:w="2689"/>
        <w:gridCol w:w="1166"/>
        <w:gridCol w:w="1793"/>
        <w:gridCol w:w="1330"/>
        <w:gridCol w:w="759"/>
        <w:gridCol w:w="1909"/>
      </w:tblGrid>
      <w:tr w14:paraId="4F5B1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453" w:type="dxa"/>
            <w:tcBorders>
              <w:top w:val="single" w:color="auto" w:sz="12" w:space="0"/>
              <w:left w:val="single" w:color="auto" w:sz="12" w:space="0"/>
              <w:bottom w:val="single" w:color="auto" w:sz="12" w:space="0"/>
              <w:right w:val="single" w:color="auto" w:sz="12" w:space="0"/>
            </w:tcBorders>
            <w:vAlign w:val="center"/>
          </w:tcPr>
          <w:p w14:paraId="29BDD5D8">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422" w:type="dxa"/>
            <w:tcBorders>
              <w:top w:val="single" w:color="auto" w:sz="12" w:space="0"/>
              <w:left w:val="single" w:color="auto" w:sz="12" w:space="0"/>
              <w:bottom w:val="single" w:color="auto" w:sz="12" w:space="0"/>
              <w:right w:val="single" w:color="auto" w:sz="12" w:space="0"/>
            </w:tcBorders>
            <w:vAlign w:val="center"/>
          </w:tcPr>
          <w:p w14:paraId="22DE28E0">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XGT600-25S塔机安装作业指导书</w:t>
            </w:r>
          </w:p>
        </w:tc>
        <w:tc>
          <w:tcPr>
            <w:tcW w:w="2689" w:type="dxa"/>
            <w:tcBorders>
              <w:top w:val="single" w:color="auto" w:sz="12" w:space="0"/>
              <w:left w:val="single" w:color="auto" w:sz="12" w:space="0"/>
              <w:bottom w:val="single" w:color="auto" w:sz="12" w:space="0"/>
              <w:right w:val="single" w:color="auto" w:sz="12" w:space="0"/>
            </w:tcBorders>
            <w:vAlign w:val="center"/>
          </w:tcPr>
          <w:p w14:paraId="6D07F7EB">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2959" w:type="dxa"/>
            <w:gridSpan w:val="2"/>
            <w:tcBorders>
              <w:top w:val="single" w:color="auto" w:sz="12" w:space="0"/>
              <w:left w:val="single" w:color="auto" w:sz="12" w:space="0"/>
              <w:bottom w:val="single" w:color="auto" w:sz="12" w:space="0"/>
              <w:right w:val="single" w:color="auto" w:sz="12" w:space="0"/>
            </w:tcBorders>
            <w:vAlign w:val="center"/>
          </w:tcPr>
          <w:p w14:paraId="5E8F7BBB">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089" w:type="dxa"/>
            <w:gridSpan w:val="2"/>
            <w:tcBorders>
              <w:top w:val="single" w:color="auto" w:sz="12" w:space="0"/>
              <w:left w:val="single" w:color="auto" w:sz="12" w:space="0"/>
              <w:bottom w:val="single" w:color="auto" w:sz="12" w:space="0"/>
              <w:right w:val="single" w:color="auto" w:sz="12" w:space="0"/>
            </w:tcBorders>
            <w:vAlign w:val="center"/>
          </w:tcPr>
          <w:p w14:paraId="4C10A63C">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1909" w:type="dxa"/>
            <w:tcBorders>
              <w:top w:val="single" w:color="auto" w:sz="12" w:space="0"/>
              <w:left w:val="single" w:color="auto" w:sz="12" w:space="0"/>
              <w:bottom w:val="single" w:color="auto" w:sz="12" w:space="0"/>
              <w:right w:val="single" w:color="auto" w:sz="12" w:space="0"/>
            </w:tcBorders>
            <w:vAlign w:val="center"/>
          </w:tcPr>
          <w:p w14:paraId="7AF85847">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08</w:t>
            </w:r>
          </w:p>
        </w:tc>
      </w:tr>
      <w:tr w14:paraId="7F16D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2453" w:type="dxa"/>
            <w:tcBorders>
              <w:top w:val="single" w:color="auto" w:sz="12" w:space="0"/>
              <w:left w:val="single" w:color="auto" w:sz="12" w:space="0"/>
              <w:bottom w:val="single" w:color="auto" w:sz="12" w:space="0"/>
              <w:right w:val="single" w:color="auto" w:sz="12" w:space="0"/>
            </w:tcBorders>
            <w:vAlign w:val="center"/>
          </w:tcPr>
          <w:p w14:paraId="77C18999">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422" w:type="dxa"/>
            <w:tcBorders>
              <w:top w:val="single" w:color="auto" w:sz="12" w:space="0"/>
              <w:left w:val="single" w:color="auto" w:sz="12" w:space="0"/>
              <w:bottom w:val="single" w:color="auto" w:sz="12" w:space="0"/>
              <w:right w:val="single" w:color="auto" w:sz="12" w:space="0"/>
            </w:tcBorders>
            <w:vAlign w:val="center"/>
          </w:tcPr>
          <w:p w14:paraId="7C5628A3">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36#塔机安装工况</w:t>
            </w:r>
          </w:p>
        </w:tc>
        <w:tc>
          <w:tcPr>
            <w:tcW w:w="2689" w:type="dxa"/>
            <w:tcBorders>
              <w:top w:val="single" w:color="auto" w:sz="12" w:space="0"/>
              <w:left w:val="single" w:color="auto" w:sz="12" w:space="0"/>
              <w:bottom w:val="single" w:color="auto" w:sz="12" w:space="0"/>
              <w:right w:val="single" w:color="auto" w:sz="12" w:space="0"/>
            </w:tcBorders>
            <w:vAlign w:val="center"/>
          </w:tcPr>
          <w:p w14:paraId="3B5CEEDB">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2959" w:type="dxa"/>
            <w:gridSpan w:val="2"/>
            <w:tcBorders>
              <w:top w:val="single" w:color="auto" w:sz="12" w:space="0"/>
              <w:left w:val="single" w:color="auto" w:sz="12" w:space="0"/>
              <w:bottom w:val="single" w:color="auto" w:sz="12" w:space="0"/>
              <w:right w:val="single" w:color="auto" w:sz="12" w:space="0"/>
            </w:tcBorders>
            <w:vAlign w:val="center"/>
          </w:tcPr>
          <w:p w14:paraId="19C80493">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特殊节安装</w:t>
            </w:r>
          </w:p>
        </w:tc>
        <w:tc>
          <w:tcPr>
            <w:tcW w:w="2089" w:type="dxa"/>
            <w:gridSpan w:val="2"/>
            <w:tcBorders>
              <w:top w:val="single" w:color="auto" w:sz="12" w:space="0"/>
              <w:left w:val="single" w:color="auto" w:sz="12" w:space="0"/>
              <w:bottom w:val="single" w:color="auto" w:sz="12" w:space="0"/>
              <w:right w:val="single" w:color="auto" w:sz="12" w:space="0"/>
            </w:tcBorders>
            <w:vAlign w:val="center"/>
          </w:tcPr>
          <w:p w14:paraId="21CFEA78">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1909" w:type="dxa"/>
            <w:tcBorders>
              <w:top w:val="single" w:color="auto" w:sz="12" w:space="0"/>
              <w:left w:val="single" w:color="auto" w:sz="12" w:space="0"/>
              <w:bottom w:val="single" w:color="auto" w:sz="12" w:space="0"/>
              <w:right w:val="single" w:color="auto" w:sz="12" w:space="0"/>
            </w:tcBorders>
            <w:vAlign w:val="center"/>
          </w:tcPr>
          <w:p w14:paraId="549BB594">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04</w:t>
            </w:r>
          </w:p>
        </w:tc>
      </w:tr>
      <w:tr w14:paraId="3684A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875" w:type="dxa"/>
            <w:gridSpan w:val="2"/>
            <w:tcBorders>
              <w:top w:val="single" w:color="auto" w:sz="12" w:space="0"/>
              <w:left w:val="single" w:color="auto" w:sz="12" w:space="0"/>
              <w:bottom w:val="single" w:color="auto" w:sz="4" w:space="0"/>
              <w:right w:val="single" w:color="auto" w:sz="12" w:space="0"/>
            </w:tcBorders>
            <w:vAlign w:val="center"/>
          </w:tcPr>
          <w:p w14:paraId="76F7C4CE">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特殊节安装示意图</w:t>
            </w:r>
          </w:p>
        </w:tc>
        <w:tc>
          <w:tcPr>
            <w:tcW w:w="9646" w:type="dxa"/>
            <w:gridSpan w:val="6"/>
            <w:tcBorders>
              <w:top w:val="single" w:color="auto" w:sz="12" w:space="0"/>
              <w:left w:val="single" w:color="auto" w:sz="12" w:space="0"/>
              <w:bottom w:val="single" w:color="auto" w:sz="4" w:space="0"/>
              <w:right w:val="single" w:color="auto" w:sz="12" w:space="0"/>
            </w:tcBorders>
            <w:vAlign w:val="center"/>
          </w:tcPr>
          <w:p w14:paraId="01763E2C">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特殊节的安装工艺流程</w:t>
            </w:r>
          </w:p>
        </w:tc>
      </w:tr>
      <w:tr w14:paraId="0744C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0" w:hRule="atLeast"/>
        </w:trPr>
        <w:tc>
          <w:tcPr>
            <w:tcW w:w="5875" w:type="dxa"/>
            <w:gridSpan w:val="2"/>
            <w:vMerge w:val="restart"/>
            <w:tcBorders>
              <w:top w:val="single" w:color="auto" w:sz="4" w:space="0"/>
              <w:left w:val="single" w:color="auto" w:sz="12" w:space="0"/>
              <w:right w:val="single" w:color="auto" w:sz="12" w:space="0"/>
            </w:tcBorders>
            <w:vAlign w:val="center"/>
          </w:tcPr>
          <w:p w14:paraId="3BCF996C">
            <w:pPr>
              <w:keepNext w:val="0"/>
              <w:keepLines w:val="0"/>
              <w:suppressLineNumbers w:val="0"/>
              <w:tabs>
                <w:tab w:val="left" w:pos="1390"/>
              </w:tabs>
              <w:spacing w:before="0" w:beforeAutospacing="0" w:after="160" w:afterAutospacing="0" w:line="276" w:lineRule="auto"/>
              <w:ind w:left="0" w:leftChars="0" w:right="0" w:rightChars="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default"/>
              </w:rPr>
              <w:drawing>
                <wp:inline distT="0" distB="0" distL="114300" distR="114300">
                  <wp:extent cx="1962785" cy="1913255"/>
                  <wp:effectExtent l="0" t="0" r="18415" b="10795"/>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9"/>
                          <a:stretch>
                            <a:fillRect/>
                          </a:stretch>
                        </pic:blipFill>
                        <pic:spPr>
                          <a:xfrm>
                            <a:off x="0" y="0"/>
                            <a:ext cx="1962785" cy="1913255"/>
                          </a:xfrm>
                          <a:prstGeom prst="rect">
                            <a:avLst/>
                          </a:prstGeom>
                          <a:noFill/>
                          <a:ln>
                            <a:noFill/>
                          </a:ln>
                        </pic:spPr>
                      </pic:pic>
                    </a:graphicData>
                  </a:graphic>
                </wp:inline>
              </w:drawing>
            </w:r>
            <w:r>
              <w:rPr>
                <w:rFonts w:hint="default"/>
              </w:rPr>
              <w:drawing>
                <wp:inline distT="0" distB="0" distL="114300" distR="114300">
                  <wp:extent cx="2094865" cy="2520315"/>
                  <wp:effectExtent l="0" t="0" r="635" b="13335"/>
                  <wp:docPr id="138"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91"/>
                          <pic:cNvPicPr>
                            <a:picLocks noChangeAspect="1"/>
                          </pic:cNvPicPr>
                        </pic:nvPicPr>
                        <pic:blipFill>
                          <a:blip r:embed="rId14"/>
                          <a:stretch>
                            <a:fillRect/>
                          </a:stretch>
                        </pic:blipFill>
                        <pic:spPr>
                          <a:xfrm>
                            <a:off x="0" y="0"/>
                            <a:ext cx="2094865" cy="2520315"/>
                          </a:xfrm>
                          <a:prstGeom prst="rect">
                            <a:avLst/>
                          </a:prstGeom>
                          <a:noFill/>
                          <a:ln>
                            <a:noFill/>
                          </a:ln>
                        </pic:spPr>
                      </pic:pic>
                    </a:graphicData>
                  </a:graphic>
                </wp:inline>
              </w:drawing>
            </w:r>
          </w:p>
        </w:tc>
        <w:tc>
          <w:tcPr>
            <w:tcW w:w="9646" w:type="dxa"/>
            <w:gridSpan w:val="6"/>
            <w:tcBorders>
              <w:top w:val="single" w:color="auto" w:sz="4" w:space="0"/>
              <w:left w:val="single" w:color="auto" w:sz="12" w:space="0"/>
              <w:right w:val="single" w:color="auto" w:sz="12" w:space="0"/>
            </w:tcBorders>
            <w:vAlign w:val="center"/>
          </w:tcPr>
          <w:p w14:paraId="153F6123">
            <w:pPr>
              <w:pStyle w:val="5"/>
              <w:keepNext w:val="0"/>
              <w:keepLines w:val="0"/>
              <w:pageBreakBefore w:val="0"/>
              <w:widowControl/>
              <w:numPr>
                <w:ilvl w:val="3"/>
                <w:numId w:val="0"/>
              </w:numPr>
              <w:suppressLineNumbers w:val="0"/>
              <w:tabs>
                <w:tab w:val="clear" w:pos="420"/>
              </w:tabs>
              <w:kinsoku/>
              <w:wordWrap/>
              <w:overflowPunct/>
              <w:topLinePunct w:val="0"/>
              <w:autoSpaceDE/>
              <w:autoSpaceDN/>
              <w:bidi w:val="0"/>
              <w:adjustRightInd/>
              <w:snapToGrid/>
              <w:spacing w:beforeAutospacing="0" w:after="160" w:afterAutospacing="0" w:line="276" w:lineRule="auto"/>
              <w:ind w:left="0" w:leftChars="0" w:right="0"/>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3.特殊节的安装</w:t>
            </w:r>
          </w:p>
          <w:p w14:paraId="3123B3E2">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2"/>
              <w:textAlignment w:val="auto"/>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采用吊机配合人工在地面上将特殊节结构、特殊节平台、引进衡量等拼装成特殊节总成，特殊节吊装采用四点吊，以特殊节顶部四个销轴孔作为吊装孔，采用4根28mm6×19W+IWR 1870Mpa的钢丝绳配套GB/T 25854-6-DW10卸扣进行吊装。</w:t>
            </w:r>
          </w:p>
          <w:p w14:paraId="24493A47">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2"/>
              <w:textAlignment w:val="auto"/>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作业人员在地面上先将钢丝绳一端挂在吊机吊钩，另一端与卸扣连接，卸扣与吊装孔连接，并在特殊节上栓好2根溜绳。启动吊机，将特殊节缓慢提升，用溜绳控制其摆动。起吊特殊节至标准节上方，吊机缓慢落钩，直至特殊节销轴孔与标准节销轴孔对齐，将安全带系挂在标准节顶部的横杆上，站立在标准节顶部的平台上，插入标准节与特殊节的连接销轴，完成特殊节与标准节的连接。</w:t>
            </w:r>
          </w:p>
          <w:p w14:paraId="612AF2EC">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2"/>
              <w:textAlignment w:val="auto"/>
              <w:rPr>
                <w:rFonts w:hint="default" w:ascii="宋体" w:hAnsi="宋体" w:eastAsia="宋体" w:cs="宋体"/>
                <w:color w:val="0000FF"/>
                <w:kern w:val="2"/>
                <w:sz w:val="24"/>
                <w:szCs w:val="24"/>
                <w:lang w:val="en-US" w:eastAsia="zh-CN" w:bidi="ar"/>
              </w:rPr>
            </w:pPr>
            <w:r>
              <w:rPr>
                <w:rFonts w:hint="eastAsia" w:ascii="黑体" w:hAnsi="黑体" w:eastAsia="黑体" w:cs="黑体"/>
                <w:color w:val="auto"/>
                <w:kern w:val="2"/>
                <w:sz w:val="24"/>
                <w:szCs w:val="24"/>
                <w:u w:val="none"/>
                <w:lang w:val="en-US" w:eastAsia="zh-CN" w:bidi="ar"/>
              </w:rPr>
              <w:t>操作顶升系统，将油缸伸长，使顶升横梁销轴落入到最上面一个塔身节的踏步圆弧槽内，再将套架顶升至与特殊节连接耳板接触，用销轴将套架与下支座连接牢固。</w:t>
            </w:r>
          </w:p>
        </w:tc>
      </w:tr>
      <w:tr w14:paraId="3E925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5875" w:type="dxa"/>
            <w:gridSpan w:val="2"/>
            <w:vMerge w:val="continue"/>
            <w:tcBorders>
              <w:left w:val="single" w:color="auto" w:sz="12" w:space="0"/>
              <w:right w:val="single" w:color="auto" w:sz="12" w:space="0"/>
            </w:tcBorders>
            <w:vAlign w:val="center"/>
          </w:tcPr>
          <w:p w14:paraId="7E170BD9">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3855" w:type="dxa"/>
            <w:gridSpan w:val="2"/>
            <w:tcBorders>
              <w:top w:val="single" w:color="auto" w:sz="12" w:space="0"/>
              <w:left w:val="single" w:color="auto" w:sz="12" w:space="0"/>
              <w:right w:val="single" w:color="auto" w:sz="4" w:space="0"/>
            </w:tcBorders>
            <w:vAlign w:val="center"/>
          </w:tcPr>
          <w:p w14:paraId="2F4F3FDE">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3123" w:type="dxa"/>
            <w:gridSpan w:val="2"/>
            <w:tcBorders>
              <w:top w:val="single" w:color="auto" w:sz="12" w:space="0"/>
              <w:left w:val="single" w:color="auto" w:sz="4" w:space="0"/>
              <w:right w:val="single" w:color="auto" w:sz="4" w:space="0"/>
            </w:tcBorders>
            <w:vAlign w:val="center"/>
          </w:tcPr>
          <w:p w14:paraId="48397885">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2668" w:type="dxa"/>
            <w:gridSpan w:val="2"/>
            <w:tcBorders>
              <w:top w:val="single" w:color="auto" w:sz="12" w:space="0"/>
              <w:left w:val="single" w:color="auto" w:sz="4" w:space="0"/>
              <w:right w:val="single" w:color="auto" w:sz="12" w:space="0"/>
            </w:tcBorders>
            <w:vAlign w:val="center"/>
          </w:tcPr>
          <w:p w14:paraId="2666DFDF">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7EEBD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75" w:type="dxa"/>
            <w:gridSpan w:val="2"/>
            <w:vMerge w:val="continue"/>
            <w:tcBorders>
              <w:left w:val="single" w:color="auto" w:sz="12" w:space="0"/>
              <w:bottom w:val="single" w:color="auto" w:sz="12" w:space="0"/>
              <w:right w:val="single" w:color="auto" w:sz="12" w:space="0"/>
            </w:tcBorders>
            <w:vAlign w:val="center"/>
          </w:tcPr>
          <w:p w14:paraId="5FF2AA7E">
            <w:pPr>
              <w:keepNext w:val="0"/>
              <w:keepLines w:val="0"/>
              <w:suppressLineNumbers w:val="0"/>
              <w:spacing w:before="0" w:beforeAutospacing="0" w:after="160" w:afterAutospacing="0" w:line="276" w:lineRule="auto"/>
              <w:ind w:left="0" w:leftChars="0" w:right="0" w:rightChars="0"/>
              <w:jc w:val="both"/>
              <w:rPr>
                <w:rFonts w:hint="default"/>
              </w:rPr>
            </w:pPr>
          </w:p>
        </w:tc>
        <w:tc>
          <w:tcPr>
            <w:tcW w:w="3855" w:type="dxa"/>
            <w:gridSpan w:val="2"/>
            <w:tcBorders>
              <w:left w:val="single" w:color="auto" w:sz="12" w:space="0"/>
              <w:bottom w:val="single" w:color="auto" w:sz="12" w:space="0"/>
              <w:right w:val="single" w:color="auto" w:sz="4" w:space="0"/>
            </w:tcBorders>
            <w:vAlign w:val="center"/>
          </w:tcPr>
          <w:p w14:paraId="42EFD8C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1、班组长</w:t>
            </w:r>
            <w:r>
              <w:rPr>
                <w:rFonts w:hint="eastAsia" w:ascii="黑体" w:hAnsi="黑体" w:eastAsia="黑体" w:cs="黑体"/>
                <w:color w:val="auto"/>
                <w:sz w:val="21"/>
                <w:szCs w:val="21"/>
                <w:vertAlign w:val="baseline"/>
                <w:lang w:val="en-US" w:eastAsia="zh-CN"/>
              </w:rPr>
              <w:t>：1人</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5DE2A17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17F28B9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p w14:paraId="304F391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p>
        </w:tc>
        <w:tc>
          <w:tcPr>
            <w:tcW w:w="3123" w:type="dxa"/>
            <w:gridSpan w:val="2"/>
            <w:tcBorders>
              <w:left w:val="single" w:color="auto" w:sz="4" w:space="0"/>
              <w:bottom w:val="single" w:color="auto" w:sz="12" w:space="0"/>
              <w:right w:val="single" w:color="auto" w:sz="4" w:space="0"/>
            </w:tcBorders>
            <w:vAlign w:val="center"/>
          </w:tcPr>
          <w:p w14:paraId="24CED39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b w:val="0"/>
                <w:bCs w:val="0"/>
                <w:color w:val="auto"/>
                <w:sz w:val="21"/>
                <w:szCs w:val="21"/>
                <w:highlight w:val="none"/>
                <w:vertAlign w:val="baseline"/>
                <w:lang w:val="en-US" w:eastAsia="zh-CN"/>
              </w:rPr>
            </w:pPr>
            <w:r>
              <w:rPr>
                <w:rFonts w:hint="eastAsia" w:ascii="黑体" w:hAnsi="黑体" w:eastAsia="黑体" w:cs="黑体"/>
                <w:b/>
                <w:bCs/>
                <w:color w:val="auto"/>
                <w:sz w:val="21"/>
                <w:szCs w:val="21"/>
                <w:highlight w:val="none"/>
                <w:vertAlign w:val="baseline"/>
                <w:lang w:val="en-US" w:eastAsia="zh-CN"/>
              </w:rPr>
              <w:t>1、</w:t>
            </w:r>
            <w:r>
              <w:rPr>
                <w:rFonts w:hint="eastAsia" w:ascii="黑体" w:hAnsi="黑体" w:eastAsia="黑体" w:cs="黑体"/>
                <w:b w:val="0"/>
                <w:bCs w:val="0"/>
                <w:color w:val="auto"/>
                <w:sz w:val="21"/>
                <w:szCs w:val="21"/>
                <w:highlight w:val="none"/>
                <w:vertAlign w:val="baseline"/>
                <w:lang w:val="en-US" w:eastAsia="zh-CN"/>
              </w:rPr>
              <w:t>GB/T 25854-6-DW</w:t>
            </w:r>
            <w:r>
              <w:rPr>
                <w:rFonts w:hint="default" w:ascii="黑体" w:hAnsi="黑体" w:eastAsia="黑体" w:cs="黑体"/>
                <w:b w:val="0"/>
                <w:bCs w:val="0"/>
                <w:color w:val="auto"/>
                <w:sz w:val="21"/>
                <w:szCs w:val="21"/>
                <w:highlight w:val="none"/>
                <w:vertAlign w:val="baseline"/>
                <w:lang w:eastAsia="zh-CN"/>
              </w:rPr>
              <w:t>10</w:t>
            </w:r>
            <w:r>
              <w:rPr>
                <w:rFonts w:hint="eastAsia" w:ascii="黑体" w:hAnsi="黑体" w:eastAsia="黑体" w:cs="黑体"/>
                <w:b w:val="0"/>
                <w:bCs w:val="0"/>
                <w:color w:val="auto"/>
                <w:sz w:val="21"/>
                <w:szCs w:val="21"/>
                <w:highlight w:val="none"/>
                <w:vertAlign w:val="baseline"/>
                <w:lang w:val="en-US" w:eastAsia="zh-CN"/>
              </w:rPr>
              <w:t>卸扣4个。</w:t>
            </w:r>
          </w:p>
          <w:p w14:paraId="4A96F28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b/>
                <w:bCs/>
                <w:color w:val="auto"/>
                <w:sz w:val="21"/>
                <w:szCs w:val="21"/>
                <w:highlight w:val="none"/>
                <w:vertAlign w:val="baseline"/>
                <w:lang w:val="en-US" w:eastAsia="zh-CN"/>
              </w:rPr>
            </w:pPr>
            <w:r>
              <w:rPr>
                <w:rFonts w:hint="eastAsia" w:ascii="黑体" w:hAnsi="黑体" w:eastAsia="黑体" w:cs="黑体"/>
                <w:b/>
                <w:bCs/>
                <w:color w:val="auto"/>
                <w:sz w:val="21"/>
                <w:szCs w:val="21"/>
                <w:highlight w:val="none"/>
                <w:vertAlign w:val="baseline"/>
                <w:lang w:val="en-US" w:eastAsia="zh-CN"/>
              </w:rPr>
              <w:t>2</w:t>
            </w:r>
            <w:r>
              <w:rPr>
                <w:rFonts w:hint="eastAsia" w:ascii="黑体" w:hAnsi="黑体" w:eastAsia="黑体" w:cs="黑体"/>
                <w:color w:val="000000" w:themeColor="text1"/>
                <w:sz w:val="21"/>
                <w:szCs w:val="21"/>
                <w:highlight w:val="none"/>
                <w:vertAlign w:val="baseline"/>
                <w:lang w:val="en-US" w:eastAsia="zh-CN"/>
                <w14:textFill>
                  <w14:solidFill>
                    <w14:schemeClr w14:val="tx1"/>
                  </w14:solidFill>
                </w14:textFill>
              </w:rPr>
              <w:t>、钢丝绳吊索</w:t>
            </w:r>
            <w:r>
              <w:rPr>
                <w:rFonts w:hint="eastAsia" w:ascii="黑体" w:hAnsi="黑体" w:eastAsia="黑体" w:cs="黑体"/>
                <w:color w:val="000000" w:themeColor="text1"/>
                <w:sz w:val="21"/>
                <w:szCs w:val="21"/>
                <w:highlight w:val="none"/>
                <w:vertAlign w:val="baseline"/>
                <w:lang w:eastAsia="zh-CN"/>
                <w14:textFill>
                  <w14:solidFill>
                    <w14:schemeClr w14:val="tx1"/>
                  </w14:solidFill>
                </w14:textFill>
              </w:rPr>
              <w:t>28mm6×19S+FC1870Mpa4根</w:t>
            </w:r>
            <w:r>
              <w:rPr>
                <w:rFonts w:hint="eastAsia" w:ascii="黑体" w:hAnsi="黑体" w:eastAsia="黑体" w:cs="黑体"/>
                <w:color w:val="000000" w:themeColor="text1"/>
                <w:sz w:val="21"/>
                <w:szCs w:val="21"/>
                <w:highlight w:val="none"/>
                <w:vertAlign w:val="baseline"/>
                <w:lang w:val="en-US" w:eastAsia="zh-CN"/>
                <w14:textFill>
                  <w14:solidFill>
                    <w14:schemeClr w14:val="tx1"/>
                  </w14:solidFill>
                </w14:textFill>
              </w:rPr>
              <w:t>。</w:t>
            </w:r>
          </w:p>
          <w:p w14:paraId="220550E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w:t>
            </w:r>
            <w:r>
              <w:rPr>
                <w:rFonts w:hint="eastAsia" w:ascii="黑体" w:hAnsi="黑体" w:eastAsia="黑体" w:cs="黑体"/>
                <w:color w:val="auto"/>
                <w:sz w:val="21"/>
                <w:szCs w:val="21"/>
                <w:vertAlign w:val="baseline"/>
                <w:lang w:val="en-US" w:eastAsia="zh-CN"/>
              </w:rPr>
              <w:t>、</w:t>
            </w:r>
            <w:r>
              <w:rPr>
                <w:rFonts w:hint="eastAsia" w:ascii="黑体" w:hAnsi="黑体" w:eastAsia="黑体" w:cs="黑体"/>
                <w:color w:val="000000" w:themeColor="text1"/>
                <w:sz w:val="21"/>
                <w:szCs w:val="21"/>
                <w:vertAlign w:val="baseline"/>
                <w:lang w:val="en-US" w:eastAsia="zh-CN"/>
                <w14:textFill>
                  <w14:solidFill>
                    <w14:schemeClr w14:val="tx1"/>
                  </w14:solidFill>
                </w14:textFill>
              </w:rPr>
              <w:t>大锤（20磅）2把。</w:t>
            </w:r>
          </w:p>
        </w:tc>
        <w:tc>
          <w:tcPr>
            <w:tcW w:w="2668" w:type="dxa"/>
            <w:gridSpan w:val="2"/>
            <w:tcBorders>
              <w:left w:val="single" w:color="auto" w:sz="4" w:space="0"/>
              <w:bottom w:val="single" w:color="auto" w:sz="12" w:space="0"/>
              <w:right w:val="single" w:color="auto" w:sz="12" w:space="0"/>
            </w:tcBorders>
            <w:vAlign w:val="center"/>
          </w:tcPr>
          <w:p w14:paraId="02F7E4A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1.作业前开展班前会，明确人员分工及工作内容，明确各作业面安全风险，明确应急处理措施。</w:t>
            </w:r>
          </w:p>
          <w:p w14:paraId="4089495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2.关注天气情况，如有大风、雷暴雨等恶劣天气，提前做好防风防雨工作。</w:t>
            </w:r>
          </w:p>
        </w:tc>
      </w:tr>
    </w:tbl>
    <w:p w14:paraId="58CADB67">
      <w:r>
        <w:br w:type="page"/>
      </w:r>
    </w:p>
    <w:p w14:paraId="5C428262">
      <w:pPr>
        <w:pStyle w:val="8"/>
        <w:ind w:left="0" w:leftChars="0" w:firstLine="0" w:firstLineChars="0"/>
      </w:pPr>
    </w:p>
    <w:tbl>
      <w:tblPr>
        <w:tblStyle w:val="13"/>
        <w:tblW w:w="15331"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3"/>
        <w:gridCol w:w="3742"/>
        <w:gridCol w:w="1738"/>
        <w:gridCol w:w="1080"/>
        <w:gridCol w:w="1660"/>
        <w:gridCol w:w="1746"/>
        <w:gridCol w:w="995"/>
        <w:gridCol w:w="2237"/>
      </w:tblGrid>
      <w:tr w14:paraId="3F161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2133" w:type="dxa"/>
            <w:tcBorders>
              <w:top w:val="single" w:color="auto" w:sz="12" w:space="0"/>
              <w:left w:val="single" w:color="auto" w:sz="12" w:space="0"/>
              <w:bottom w:val="single" w:color="auto" w:sz="12" w:space="0"/>
              <w:right w:val="single" w:color="auto" w:sz="12" w:space="0"/>
            </w:tcBorders>
            <w:shd w:val="clear" w:color="auto" w:fill="auto"/>
            <w:vAlign w:val="center"/>
          </w:tcPr>
          <w:p w14:paraId="3D3858C9">
            <w:pPr>
              <w:keepNext w:val="0"/>
              <w:keepLines w:val="0"/>
              <w:suppressLineNumbers w:val="0"/>
              <w:spacing w:before="0" w:beforeAutospacing="0" w:after="160" w:afterAutospacing="0" w:line="276" w:lineRule="auto"/>
              <w:ind w:left="0" w:leftChars="0" w:right="0" w:rightChars="0"/>
              <w:jc w:val="center"/>
              <w:rPr>
                <w:rFonts w:hint="default" w:asciiTheme="minorHAnsi" w:hAnsiTheme="minorHAnsi" w:eastAsiaTheme="minorEastAsia" w:cstheme="minorBidi"/>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742" w:type="dxa"/>
            <w:tcBorders>
              <w:top w:val="single" w:color="auto" w:sz="12" w:space="0"/>
              <w:left w:val="single" w:color="auto" w:sz="12" w:space="0"/>
              <w:bottom w:val="single" w:color="auto" w:sz="12" w:space="0"/>
              <w:right w:val="single" w:color="auto" w:sz="12" w:space="0"/>
            </w:tcBorders>
            <w:shd w:val="clear" w:color="auto" w:fill="auto"/>
            <w:vAlign w:val="center"/>
          </w:tcPr>
          <w:p w14:paraId="7C7A393F">
            <w:pPr>
              <w:keepNext w:val="0"/>
              <w:keepLines w:val="0"/>
              <w:suppressLineNumbers w:val="0"/>
              <w:spacing w:before="0" w:beforeAutospacing="0" w:after="160" w:afterAutospacing="0" w:line="276" w:lineRule="auto"/>
              <w:ind w:left="0" w:leftChars="0" w:right="0" w:rightChars="0"/>
              <w:jc w:val="center"/>
              <w:rPr>
                <w:rFonts w:hint="default" w:asciiTheme="minorHAnsi" w:hAnsiTheme="minorHAnsi" w:eastAsiaTheme="minorEastAsia" w:cstheme="minorBidi"/>
                <w:color w:val="2E54A1" w:themeColor="accent1" w:themeShade="BF"/>
                <w:kern w:val="2"/>
                <w:sz w:val="24"/>
                <w:szCs w:val="24"/>
                <w:vertAlign w:val="baseline"/>
                <w:lang w:val="en-US" w:eastAsia="zh-CN" w:bidi="ar-SA"/>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XGT600-25S塔机安装作业指导书</w:t>
            </w:r>
          </w:p>
        </w:tc>
        <w:tc>
          <w:tcPr>
            <w:tcW w:w="1738" w:type="dxa"/>
            <w:tcBorders>
              <w:top w:val="single" w:color="auto" w:sz="12" w:space="0"/>
              <w:left w:val="single" w:color="auto" w:sz="12" w:space="0"/>
              <w:bottom w:val="single" w:color="auto" w:sz="12" w:space="0"/>
              <w:right w:val="single" w:color="auto" w:sz="12" w:space="0"/>
            </w:tcBorders>
            <w:shd w:val="clear" w:color="auto" w:fill="auto"/>
            <w:vAlign w:val="center"/>
          </w:tcPr>
          <w:p w14:paraId="5F9702CF">
            <w:pPr>
              <w:keepNext w:val="0"/>
              <w:keepLines w:val="0"/>
              <w:suppressLineNumbers w:val="0"/>
              <w:spacing w:before="0" w:beforeAutospacing="0" w:after="160" w:afterAutospacing="0" w:line="276" w:lineRule="auto"/>
              <w:ind w:left="0" w:leftChars="0" w:right="0" w:rightChars="0"/>
              <w:jc w:val="center"/>
              <w:rPr>
                <w:rFonts w:hint="default" w:asciiTheme="minorHAnsi" w:hAnsiTheme="minorHAnsi" w:eastAsiaTheme="minorEastAsia" w:cstheme="minorBidi"/>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2740"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3DD02466">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741"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25622CA8">
            <w:pPr>
              <w:keepNext w:val="0"/>
              <w:keepLines w:val="0"/>
              <w:suppressLineNumbers w:val="0"/>
              <w:spacing w:before="0" w:beforeAutospacing="0" w:after="160" w:afterAutospacing="0" w:line="276" w:lineRule="auto"/>
              <w:ind w:left="0" w:leftChars="0" w:right="0" w:rightChars="0"/>
              <w:jc w:val="center"/>
              <w:rPr>
                <w:rFonts w:hint="default" w:asciiTheme="minorHAnsi" w:hAnsiTheme="minorHAnsi" w:eastAsiaTheme="minorEastAsia" w:cstheme="minorBidi"/>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2237" w:type="dxa"/>
            <w:tcBorders>
              <w:top w:val="single" w:color="auto" w:sz="12" w:space="0"/>
              <w:left w:val="single" w:color="auto" w:sz="12" w:space="0"/>
              <w:bottom w:val="single" w:color="auto" w:sz="12" w:space="0"/>
              <w:right w:val="single" w:color="auto" w:sz="12" w:space="0"/>
            </w:tcBorders>
            <w:shd w:val="clear" w:color="auto" w:fill="auto"/>
            <w:vAlign w:val="center"/>
          </w:tcPr>
          <w:p w14:paraId="5F405278">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t>09</w:t>
            </w:r>
          </w:p>
        </w:tc>
      </w:tr>
      <w:tr w14:paraId="0C820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133" w:type="dxa"/>
            <w:tcBorders>
              <w:top w:val="single" w:color="auto" w:sz="12" w:space="0"/>
              <w:left w:val="single" w:color="auto" w:sz="12" w:space="0"/>
              <w:bottom w:val="single" w:color="auto" w:sz="12" w:space="0"/>
              <w:right w:val="single" w:color="auto" w:sz="12" w:space="0"/>
            </w:tcBorders>
            <w:shd w:val="clear" w:color="auto" w:fill="auto"/>
            <w:vAlign w:val="center"/>
          </w:tcPr>
          <w:p w14:paraId="19A3C59D">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bCs/>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742" w:type="dxa"/>
            <w:tcBorders>
              <w:top w:val="single" w:color="auto" w:sz="12" w:space="0"/>
              <w:left w:val="single" w:color="auto" w:sz="12" w:space="0"/>
              <w:bottom w:val="single" w:color="auto" w:sz="12" w:space="0"/>
              <w:right w:val="single" w:color="auto" w:sz="12" w:space="0"/>
            </w:tcBorders>
            <w:shd w:val="clear" w:color="auto" w:fill="auto"/>
            <w:vAlign w:val="center"/>
          </w:tcPr>
          <w:p w14:paraId="38BA8DCA">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36#塔机安装工况</w:t>
            </w:r>
          </w:p>
        </w:tc>
        <w:tc>
          <w:tcPr>
            <w:tcW w:w="1738" w:type="dxa"/>
            <w:tcBorders>
              <w:top w:val="single" w:color="auto" w:sz="12" w:space="0"/>
              <w:left w:val="single" w:color="auto" w:sz="12" w:space="0"/>
              <w:bottom w:val="single" w:color="auto" w:sz="12" w:space="0"/>
              <w:right w:val="single" w:color="auto" w:sz="12" w:space="0"/>
            </w:tcBorders>
            <w:shd w:val="clear" w:color="auto" w:fill="auto"/>
            <w:vAlign w:val="center"/>
          </w:tcPr>
          <w:p w14:paraId="59C89EAC">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bCs/>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2740"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0B1E2971">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回转总成</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p>
        </w:tc>
        <w:tc>
          <w:tcPr>
            <w:tcW w:w="2741"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576270CA">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bCs/>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2237" w:type="dxa"/>
            <w:tcBorders>
              <w:top w:val="single" w:color="auto" w:sz="12" w:space="0"/>
              <w:left w:val="single" w:color="auto" w:sz="12" w:space="0"/>
              <w:bottom w:val="single" w:color="auto" w:sz="12" w:space="0"/>
              <w:right w:val="single" w:color="auto" w:sz="12" w:space="0"/>
            </w:tcBorders>
            <w:shd w:val="clear" w:color="auto" w:fill="auto"/>
            <w:vAlign w:val="center"/>
          </w:tcPr>
          <w:p w14:paraId="58DC98E0">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05</w:t>
            </w:r>
          </w:p>
        </w:tc>
      </w:tr>
      <w:tr w14:paraId="274A5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875" w:type="dxa"/>
            <w:gridSpan w:val="2"/>
            <w:tcBorders>
              <w:top w:val="single" w:color="auto" w:sz="12" w:space="0"/>
              <w:left w:val="single" w:color="auto" w:sz="12" w:space="0"/>
              <w:bottom w:val="single" w:color="auto" w:sz="4" w:space="0"/>
              <w:right w:val="single" w:color="auto" w:sz="12" w:space="0"/>
            </w:tcBorders>
            <w:shd w:val="clear" w:color="auto" w:fill="auto"/>
            <w:vAlign w:val="center"/>
          </w:tcPr>
          <w:p w14:paraId="16C156BE">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default" w:ascii="黑体" w:hAnsi="黑体" w:eastAsia="黑体" w:cs="黑体"/>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回转总成</w:t>
            </w:r>
          </w:p>
        </w:tc>
        <w:tc>
          <w:tcPr>
            <w:tcW w:w="9456" w:type="dxa"/>
            <w:gridSpan w:val="6"/>
            <w:tcBorders>
              <w:top w:val="single" w:color="auto" w:sz="12" w:space="0"/>
              <w:left w:val="single" w:color="auto" w:sz="12" w:space="0"/>
              <w:bottom w:val="single" w:color="auto" w:sz="4" w:space="0"/>
              <w:right w:val="single" w:color="auto" w:sz="12" w:space="0"/>
            </w:tcBorders>
            <w:shd w:val="clear" w:color="auto" w:fill="auto"/>
            <w:vAlign w:val="center"/>
          </w:tcPr>
          <w:p w14:paraId="47D59C75">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回转总成的</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工艺流程</w:t>
            </w:r>
          </w:p>
        </w:tc>
      </w:tr>
      <w:tr w14:paraId="4719E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2" w:hRule="atLeast"/>
        </w:trPr>
        <w:tc>
          <w:tcPr>
            <w:tcW w:w="5875" w:type="dxa"/>
            <w:gridSpan w:val="2"/>
            <w:vMerge w:val="restart"/>
            <w:tcBorders>
              <w:top w:val="single" w:color="auto" w:sz="4" w:space="0"/>
              <w:left w:val="single" w:color="auto" w:sz="12" w:space="0"/>
              <w:bottom w:val="single" w:color="000000" w:sz="12" w:space="0"/>
              <w:right w:val="single" w:color="auto" w:sz="12" w:space="0"/>
            </w:tcBorders>
            <w:shd w:val="clear" w:color="auto" w:fill="auto"/>
            <w:vAlign w:val="center"/>
          </w:tcPr>
          <w:p w14:paraId="203810F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eastAsia" w:ascii="黑体" w:hAnsi="黑体" w:eastAsia="黑体" w:cs="黑体"/>
                <w:b/>
                <w:bCs/>
                <w:color w:val="000000" w:themeColor="text1"/>
                <w:sz w:val="24"/>
                <w:szCs w:val="24"/>
                <w:vertAlign w:val="baseline"/>
                <w:lang w:eastAsia="zh-CN"/>
                <w14:textFill>
                  <w14:solidFill>
                    <w14:schemeClr w14:val="tx1"/>
                  </w14:solidFill>
                </w14:textFill>
              </w:rPr>
            </w:pPr>
            <w:r>
              <w:rPr>
                <w:rFonts w:hint="default"/>
              </w:rPr>
              <w:drawing>
                <wp:inline distT="0" distB="0" distL="114300" distR="114300">
                  <wp:extent cx="2416810" cy="2357755"/>
                  <wp:effectExtent l="0" t="0" r="2540" b="4445"/>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pic:cNvPicPr>
                        </pic:nvPicPr>
                        <pic:blipFill>
                          <a:blip r:embed="rId9"/>
                          <a:stretch>
                            <a:fillRect/>
                          </a:stretch>
                        </pic:blipFill>
                        <pic:spPr>
                          <a:xfrm>
                            <a:off x="0" y="0"/>
                            <a:ext cx="2416810" cy="2357755"/>
                          </a:xfrm>
                          <a:prstGeom prst="rect">
                            <a:avLst/>
                          </a:prstGeom>
                          <a:noFill/>
                          <a:ln>
                            <a:noFill/>
                          </a:ln>
                        </pic:spPr>
                      </pic:pic>
                    </a:graphicData>
                  </a:graphic>
                </wp:inline>
              </w:drawing>
            </w:r>
            <w:r>
              <w:rPr>
                <w:rFonts w:hint="default"/>
              </w:rPr>
              <w:drawing>
                <wp:inline distT="0" distB="0" distL="114300" distR="114300">
                  <wp:extent cx="2124710" cy="2311400"/>
                  <wp:effectExtent l="0" t="0" r="8890" b="12700"/>
                  <wp:docPr id="139"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92"/>
                          <pic:cNvPicPr>
                            <a:picLocks noChangeAspect="1"/>
                          </pic:cNvPicPr>
                        </pic:nvPicPr>
                        <pic:blipFill>
                          <a:blip r:embed="rId15"/>
                          <a:stretch>
                            <a:fillRect/>
                          </a:stretch>
                        </pic:blipFill>
                        <pic:spPr>
                          <a:xfrm>
                            <a:off x="0" y="0"/>
                            <a:ext cx="2124710" cy="2311400"/>
                          </a:xfrm>
                          <a:prstGeom prst="rect">
                            <a:avLst/>
                          </a:prstGeom>
                          <a:noFill/>
                          <a:ln>
                            <a:noFill/>
                          </a:ln>
                        </pic:spPr>
                      </pic:pic>
                    </a:graphicData>
                  </a:graphic>
                </wp:inline>
              </w:drawing>
            </w:r>
          </w:p>
        </w:tc>
        <w:tc>
          <w:tcPr>
            <w:tcW w:w="9456" w:type="dxa"/>
            <w:gridSpan w:val="6"/>
            <w:tcBorders>
              <w:top w:val="single" w:color="auto" w:sz="4" w:space="0"/>
              <w:left w:val="single" w:color="auto" w:sz="12" w:space="0"/>
              <w:bottom w:val="single" w:color="auto" w:sz="12" w:space="0"/>
              <w:right w:val="single" w:color="auto" w:sz="12" w:space="0"/>
            </w:tcBorders>
            <w:shd w:val="clear" w:color="auto" w:fill="auto"/>
            <w:vAlign w:val="center"/>
          </w:tcPr>
          <w:p w14:paraId="6B0AE83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400" w:lineRule="exact"/>
              <w:ind w:left="0" w:right="0"/>
              <w:jc w:val="both"/>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4.回转总成的安装</w:t>
            </w:r>
          </w:p>
          <w:p w14:paraId="3341086C">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2"/>
              <w:textAlignment w:val="auto"/>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采用吊机配合人工在地面上将回转支座、回转限位器、司机室和维修平台等拼装成回转总成，回转总成吊装采用四点吊，以回转总成顶部四个销轴孔作为吊装孔，采用4根28mm6×19W+IWR 1870Mpa的钢丝绳配套GB/T 25854-6-DW10卸扣进行吊装。</w:t>
            </w:r>
          </w:p>
          <w:p w14:paraId="4FA2A9EE">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2"/>
              <w:textAlignment w:val="auto"/>
              <w:rPr>
                <w:rFonts w:hint="eastAsia" w:ascii="黑体" w:hAnsi="黑体" w:eastAsia="黑体" w:cs="黑体"/>
                <w:color w:val="000000" w:themeColor="text1"/>
                <w:kern w:val="0"/>
                <w:sz w:val="21"/>
                <w:szCs w:val="21"/>
                <w:u w:val="single"/>
                <w:vertAlign w:val="baseline"/>
                <w:lang w:val="en-US" w:eastAsia="zh-CN" w:bidi="ar"/>
                <w14:textFill>
                  <w14:solidFill>
                    <w14:schemeClr w14:val="tx1"/>
                  </w14:solidFill>
                </w14:textFill>
              </w:rPr>
            </w:pPr>
            <w:r>
              <w:rPr>
                <w:rFonts w:hint="eastAsia" w:ascii="黑体" w:hAnsi="黑体" w:eastAsia="黑体" w:cs="黑体"/>
                <w:color w:val="auto"/>
                <w:kern w:val="2"/>
                <w:sz w:val="24"/>
                <w:szCs w:val="24"/>
                <w:u w:val="none"/>
                <w:lang w:val="en-US" w:eastAsia="zh-CN" w:bidi="ar"/>
              </w:rPr>
              <w:t>作业人员在地面上先将钢丝绳一端挂在吊机吊钩，另一端与卸扣连接，卸扣与吊装孔连接，并在回转总成上栓好2根溜绳。启动吊机，将回转总成缓慢提升，用溜绳控制其摆动。起吊回转总成至特殊节上方，吊机缓慢落钩，直至回转总成下支座销轴孔与特殊节销轴孔对齐，将安全带系挂在特殊节顶部的横杆上，站立在特殊节顶部的平台上，插入特殊节与回转总成下支座的连接销轴，完成回转总成与特殊节的连接。</w:t>
            </w:r>
          </w:p>
        </w:tc>
      </w:tr>
      <w:tr w14:paraId="47884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5875" w:type="dxa"/>
            <w:gridSpan w:val="2"/>
            <w:vMerge w:val="continue"/>
            <w:tcBorders>
              <w:top w:val="single" w:color="000000" w:sz="12" w:space="0"/>
              <w:left w:val="single" w:color="auto" w:sz="12" w:space="0"/>
              <w:bottom w:val="single" w:color="000000" w:sz="12" w:space="0"/>
              <w:right w:val="single" w:color="auto" w:sz="12" w:space="0"/>
            </w:tcBorders>
            <w:vAlign w:val="center"/>
          </w:tcPr>
          <w:p w14:paraId="104A7926">
            <w:pPr>
              <w:keepNext w:val="0"/>
              <w:keepLines w:val="0"/>
              <w:suppressLineNumbers w:val="0"/>
              <w:spacing w:before="0" w:beforeAutospacing="0" w:after="160" w:afterAutospacing="0" w:line="276" w:lineRule="auto"/>
              <w:ind w:left="0" w:right="0"/>
              <w:jc w:val="center"/>
              <w:rPr>
                <w:rFonts w:hint="eastAsia" w:eastAsiaTheme="minorEastAsia"/>
                <w:color w:val="2E54A1" w:themeColor="accent1" w:themeShade="BF"/>
                <w:vertAlign w:val="baseline"/>
                <w:lang w:eastAsia="zh-CN"/>
              </w:rPr>
            </w:pPr>
          </w:p>
        </w:tc>
        <w:tc>
          <w:tcPr>
            <w:tcW w:w="2818"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14:paraId="2C3BB21C">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3406" w:type="dxa"/>
            <w:gridSpan w:val="2"/>
            <w:tcBorders>
              <w:top w:val="single" w:color="auto" w:sz="12" w:space="0"/>
              <w:left w:val="single" w:color="auto" w:sz="4" w:space="0"/>
              <w:bottom w:val="single" w:color="auto" w:sz="4" w:space="0"/>
              <w:right w:val="single" w:color="auto" w:sz="4" w:space="0"/>
            </w:tcBorders>
            <w:shd w:val="clear" w:color="auto" w:fill="auto"/>
            <w:vAlign w:val="center"/>
          </w:tcPr>
          <w:p w14:paraId="4DB218C4">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232" w:type="dxa"/>
            <w:gridSpan w:val="2"/>
            <w:tcBorders>
              <w:top w:val="single" w:color="auto" w:sz="12" w:space="0"/>
              <w:left w:val="single" w:color="auto" w:sz="4" w:space="0"/>
              <w:bottom w:val="single" w:color="auto" w:sz="4" w:space="0"/>
              <w:right w:val="single" w:color="auto" w:sz="12" w:space="0"/>
            </w:tcBorders>
            <w:shd w:val="clear" w:color="auto" w:fill="auto"/>
            <w:vAlign w:val="center"/>
          </w:tcPr>
          <w:p w14:paraId="0A255ACB">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53578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4" w:hRule="atLeast"/>
        </w:trPr>
        <w:tc>
          <w:tcPr>
            <w:tcW w:w="5875" w:type="dxa"/>
            <w:gridSpan w:val="2"/>
            <w:vMerge w:val="continue"/>
            <w:tcBorders>
              <w:top w:val="single" w:color="000000" w:sz="12" w:space="0"/>
              <w:left w:val="single" w:color="auto" w:sz="12" w:space="0"/>
              <w:bottom w:val="single" w:color="000000" w:sz="12" w:space="0"/>
              <w:right w:val="single" w:color="auto" w:sz="12" w:space="0"/>
            </w:tcBorders>
            <w:vAlign w:val="center"/>
          </w:tcPr>
          <w:p w14:paraId="32E50F1B">
            <w:pPr>
              <w:keepNext w:val="0"/>
              <w:keepLines w:val="0"/>
              <w:suppressLineNumbers w:val="0"/>
              <w:spacing w:before="0" w:beforeAutospacing="0" w:after="160" w:afterAutospacing="0" w:line="276" w:lineRule="auto"/>
              <w:ind w:left="0" w:right="0"/>
              <w:jc w:val="both"/>
              <w:rPr>
                <w:rFonts w:hint="default"/>
              </w:rPr>
            </w:pPr>
          </w:p>
        </w:tc>
        <w:tc>
          <w:tcPr>
            <w:tcW w:w="2818" w:type="dxa"/>
            <w:gridSpan w:val="2"/>
            <w:tcBorders>
              <w:top w:val="single" w:color="auto" w:sz="4" w:space="0"/>
              <w:left w:val="single" w:color="auto" w:sz="12" w:space="0"/>
              <w:bottom w:val="single" w:color="auto" w:sz="12" w:space="0"/>
              <w:right w:val="single" w:color="auto" w:sz="4" w:space="0"/>
            </w:tcBorders>
            <w:shd w:val="clear" w:color="auto" w:fill="auto"/>
            <w:vAlign w:val="center"/>
          </w:tcPr>
          <w:p w14:paraId="214BDC3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18A271E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3F45618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p w14:paraId="2F537F5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kern w:val="2"/>
                <w:sz w:val="21"/>
                <w:szCs w:val="21"/>
                <w:vertAlign w:val="baseline"/>
                <w:lang w:val="en-US" w:eastAsia="zh-CN" w:bidi="ar-SA"/>
              </w:rPr>
            </w:pPr>
          </w:p>
        </w:tc>
        <w:tc>
          <w:tcPr>
            <w:tcW w:w="3406" w:type="dxa"/>
            <w:gridSpan w:val="2"/>
            <w:tcBorders>
              <w:top w:val="single" w:color="auto" w:sz="4" w:space="0"/>
              <w:left w:val="single" w:color="auto" w:sz="4" w:space="0"/>
              <w:bottom w:val="single" w:color="auto" w:sz="12" w:space="0"/>
              <w:right w:val="single" w:color="auto" w:sz="4" w:space="0"/>
            </w:tcBorders>
            <w:shd w:val="clear" w:color="auto" w:fill="auto"/>
            <w:vAlign w:val="center"/>
          </w:tcPr>
          <w:p w14:paraId="457DE63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25854-6-DW10卸扣</w:t>
            </w:r>
            <w:r>
              <w:rPr>
                <w:rFonts w:hint="eastAsia" w:ascii="黑体" w:hAnsi="黑体" w:eastAsia="黑体" w:cs="黑体"/>
                <w:color w:val="auto"/>
                <w:sz w:val="21"/>
                <w:szCs w:val="21"/>
                <w:vertAlign w:val="baseline"/>
                <w:lang w:val="en-US" w:eastAsia="zh-CN"/>
              </w:rPr>
              <w:t>4个。</w:t>
            </w:r>
          </w:p>
          <w:p w14:paraId="04AB47B6">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钢丝绳吊索28mm6×19S+FC1870Mpa4根。</w:t>
            </w:r>
          </w:p>
          <w:p w14:paraId="208FFE3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w:t>
            </w:r>
            <w:r>
              <w:rPr>
                <w:rFonts w:hint="eastAsia" w:ascii="黑体" w:hAnsi="黑体" w:eastAsia="黑体" w:cs="黑体"/>
                <w:color w:val="auto"/>
                <w:sz w:val="21"/>
                <w:szCs w:val="21"/>
                <w:vertAlign w:val="baseline"/>
                <w:lang w:val="en-US" w:eastAsia="zh-CN"/>
              </w:rPr>
              <w:t>、</w:t>
            </w:r>
            <w:r>
              <w:rPr>
                <w:rFonts w:hint="eastAsia" w:ascii="黑体" w:hAnsi="黑体" w:eastAsia="黑体" w:cs="黑体"/>
                <w:color w:val="000000" w:themeColor="text1"/>
                <w:sz w:val="21"/>
                <w:szCs w:val="21"/>
                <w:vertAlign w:val="baseline"/>
                <w:lang w:val="en-US" w:eastAsia="zh-CN"/>
                <w14:textFill>
                  <w14:solidFill>
                    <w14:schemeClr w14:val="tx1"/>
                  </w14:solidFill>
                </w14:textFill>
              </w:rPr>
              <w:t>大锤（20磅）2把。</w:t>
            </w:r>
          </w:p>
          <w:p w14:paraId="02604F6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kern w:val="2"/>
                <w:sz w:val="21"/>
                <w:szCs w:val="21"/>
                <w:vertAlign w:val="baseline"/>
                <w:lang w:val="en-US" w:eastAsia="zh-CN" w:bidi="ar-SA"/>
              </w:rPr>
            </w:pPr>
            <w:r>
              <w:rPr>
                <w:rFonts w:hint="eastAsia" w:ascii="黑体" w:hAnsi="黑体" w:eastAsia="黑体" w:cs="黑体"/>
                <w:color w:val="000000" w:themeColor="text1"/>
                <w:sz w:val="21"/>
                <w:szCs w:val="21"/>
                <w:vertAlign w:val="baseline"/>
                <w:lang w:val="en-US" w:eastAsia="zh-CN"/>
                <w14:textFill>
                  <w14:solidFill>
                    <w14:schemeClr w14:val="tx1"/>
                  </w14:solidFill>
                </w14:textFill>
              </w:rPr>
              <w:t>4</w:t>
            </w:r>
            <w:r>
              <w:rPr>
                <w:rFonts w:hint="eastAsia" w:ascii="黑体" w:hAnsi="黑体" w:eastAsia="黑体" w:cs="黑体"/>
                <w:color w:val="auto"/>
                <w:sz w:val="21"/>
                <w:szCs w:val="21"/>
                <w:vertAlign w:val="baseline"/>
                <w:lang w:val="en-US" w:eastAsia="zh-CN"/>
              </w:rPr>
              <w:t>、</w:t>
            </w:r>
            <w:r>
              <w:rPr>
                <w:rFonts w:hint="default" w:ascii="黑体" w:hAnsi="黑体" w:eastAsia="黑体" w:cs="黑体"/>
                <w:color w:val="000000" w:themeColor="text1"/>
                <w:sz w:val="21"/>
                <w:szCs w:val="21"/>
                <w:vertAlign w:val="baseline"/>
                <w:lang w:val="en-US" w:eastAsia="zh-CN"/>
                <w14:textFill>
                  <w14:solidFill>
                    <w14:schemeClr w14:val="tx1"/>
                  </w14:solidFill>
                </w14:textFill>
              </w:rPr>
              <w:t>遛绳（尼龙绳）18mm*50m*2根。</w:t>
            </w:r>
          </w:p>
        </w:tc>
        <w:tc>
          <w:tcPr>
            <w:tcW w:w="3232" w:type="dxa"/>
            <w:gridSpan w:val="2"/>
            <w:tcBorders>
              <w:top w:val="single" w:color="auto" w:sz="4" w:space="0"/>
              <w:left w:val="single" w:color="auto" w:sz="4" w:space="0"/>
              <w:bottom w:val="single" w:color="auto" w:sz="12" w:space="0"/>
              <w:right w:val="single" w:color="auto" w:sz="12" w:space="0"/>
            </w:tcBorders>
            <w:shd w:val="clear" w:color="auto" w:fill="auto"/>
            <w:vAlign w:val="center"/>
          </w:tcPr>
          <w:p w14:paraId="6EDA6EB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1.起重吊装作业专人指挥，信号统一明确，作业区域标志标识明确，同时可设置红外语音提醒装置防止非作业人员闯入。</w:t>
            </w:r>
          </w:p>
          <w:p w14:paraId="757EC12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20A6E0B2">
            <w:pPr>
              <w:pStyle w:val="6"/>
              <w:keepNext w:val="0"/>
              <w:keepLines w:val="0"/>
              <w:pageBreakBefore w:val="0"/>
              <w:widowControl/>
              <w:numPr>
                <w:ilvl w:val="4"/>
                <w:numId w:val="0"/>
              </w:numPr>
              <w:suppressLineNumbers w:val="0"/>
              <w:kinsoku/>
              <w:wordWrap/>
              <w:overflowPunct/>
              <w:topLinePunct w:val="0"/>
              <w:autoSpaceDE/>
              <w:autoSpaceDN/>
              <w:bidi w:val="0"/>
              <w:adjustRightInd/>
              <w:snapToGrid/>
              <w:spacing w:before="0" w:beforeAutospacing="0" w:after="160" w:afterAutospacing="0" w:line="276" w:lineRule="auto"/>
              <w:ind w:left="0" w:leftChars="0" w:right="0" w:rightChars="0" w:firstLine="0" w:firstLineChars="0"/>
              <w:textAlignment w:val="auto"/>
              <w:rPr>
                <w:rFonts w:hint="default" w:ascii="黑体" w:hAnsi="黑体" w:eastAsia="黑体" w:cs="黑体"/>
                <w:color w:val="auto"/>
                <w:kern w:val="2"/>
                <w:sz w:val="21"/>
                <w:szCs w:val="21"/>
                <w:vertAlign w:val="baseline"/>
                <w:lang w:val="en-US" w:eastAsia="zh-CN" w:bidi="ar-SA"/>
              </w:rPr>
            </w:pPr>
            <w:r>
              <w:rPr>
                <w:rFonts w:hint="eastAsia" w:ascii="黑体" w:hAnsi="黑体" w:eastAsia="黑体" w:cs="黑体"/>
                <w:color w:val="auto"/>
                <w:sz w:val="21"/>
                <w:szCs w:val="21"/>
                <w:vertAlign w:val="baseline"/>
                <w:lang w:val="en-US" w:eastAsia="zh-CN"/>
              </w:rPr>
              <w:t>3.关注天气情况，如有大风、雷暴雨等恶劣天气，提前做好防风防雨工作。</w:t>
            </w:r>
          </w:p>
        </w:tc>
      </w:tr>
    </w:tbl>
    <w:p w14:paraId="278465B0">
      <w:pPr>
        <w:rPr>
          <w:color w:val="2E54A1" w:themeColor="accent1" w:themeShade="BF"/>
        </w:rPr>
      </w:pPr>
      <w:r>
        <w:rPr>
          <w:color w:val="2E54A1" w:themeColor="accent1" w:themeShade="BF"/>
        </w:rPr>
        <w:br w:type="page"/>
      </w:r>
    </w:p>
    <w:tbl>
      <w:tblPr>
        <w:tblStyle w:val="13"/>
        <w:tblW w:w="15419"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3"/>
        <w:gridCol w:w="3482"/>
        <w:gridCol w:w="2629"/>
        <w:gridCol w:w="235"/>
        <w:gridCol w:w="2724"/>
        <w:gridCol w:w="516"/>
        <w:gridCol w:w="1573"/>
        <w:gridCol w:w="1807"/>
      </w:tblGrid>
      <w:tr w14:paraId="3A391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453" w:type="dxa"/>
            <w:tcBorders>
              <w:top w:val="single" w:color="auto" w:sz="12" w:space="0"/>
              <w:left w:val="single" w:color="auto" w:sz="12" w:space="0"/>
              <w:bottom w:val="single" w:color="auto" w:sz="12" w:space="0"/>
              <w:right w:val="single" w:color="auto" w:sz="12" w:space="0"/>
            </w:tcBorders>
            <w:vAlign w:val="center"/>
          </w:tcPr>
          <w:p w14:paraId="4F8F92A5">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482" w:type="dxa"/>
            <w:tcBorders>
              <w:top w:val="single" w:color="auto" w:sz="12" w:space="0"/>
              <w:left w:val="single" w:color="auto" w:sz="12" w:space="0"/>
              <w:bottom w:val="single" w:color="auto" w:sz="12" w:space="0"/>
              <w:right w:val="single" w:color="auto" w:sz="12" w:space="0"/>
            </w:tcBorders>
            <w:vAlign w:val="center"/>
          </w:tcPr>
          <w:p w14:paraId="740F7D60">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XGT600-25S塔机安装作业指导书</w:t>
            </w:r>
          </w:p>
        </w:tc>
        <w:tc>
          <w:tcPr>
            <w:tcW w:w="2629" w:type="dxa"/>
            <w:tcBorders>
              <w:top w:val="single" w:color="auto" w:sz="12" w:space="0"/>
              <w:left w:val="single" w:color="auto" w:sz="12" w:space="0"/>
              <w:bottom w:val="single" w:color="auto" w:sz="12" w:space="0"/>
              <w:right w:val="single" w:color="auto" w:sz="12" w:space="0"/>
            </w:tcBorders>
            <w:vAlign w:val="center"/>
          </w:tcPr>
          <w:p w14:paraId="4CA306D3">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2959" w:type="dxa"/>
            <w:gridSpan w:val="2"/>
            <w:tcBorders>
              <w:top w:val="single" w:color="auto" w:sz="12" w:space="0"/>
              <w:left w:val="single" w:color="auto" w:sz="12" w:space="0"/>
              <w:bottom w:val="single" w:color="auto" w:sz="12" w:space="0"/>
              <w:right w:val="single" w:color="auto" w:sz="12" w:space="0"/>
            </w:tcBorders>
            <w:vAlign w:val="center"/>
          </w:tcPr>
          <w:p w14:paraId="46FFB257">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089" w:type="dxa"/>
            <w:gridSpan w:val="2"/>
            <w:tcBorders>
              <w:top w:val="single" w:color="auto" w:sz="12" w:space="0"/>
              <w:left w:val="single" w:color="auto" w:sz="12" w:space="0"/>
              <w:bottom w:val="single" w:color="auto" w:sz="12" w:space="0"/>
              <w:right w:val="single" w:color="auto" w:sz="12" w:space="0"/>
            </w:tcBorders>
            <w:vAlign w:val="center"/>
          </w:tcPr>
          <w:p w14:paraId="76D5F1C4">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1807" w:type="dxa"/>
            <w:tcBorders>
              <w:top w:val="single" w:color="auto" w:sz="12" w:space="0"/>
              <w:left w:val="single" w:color="auto" w:sz="12" w:space="0"/>
              <w:bottom w:val="single" w:color="auto" w:sz="12" w:space="0"/>
              <w:right w:val="single" w:color="auto" w:sz="12" w:space="0"/>
            </w:tcBorders>
            <w:vAlign w:val="center"/>
          </w:tcPr>
          <w:p w14:paraId="47069540">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10</w:t>
            </w:r>
          </w:p>
        </w:tc>
      </w:tr>
      <w:tr w14:paraId="552D5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53" w:type="dxa"/>
            <w:tcBorders>
              <w:top w:val="single" w:color="auto" w:sz="12" w:space="0"/>
              <w:left w:val="single" w:color="auto" w:sz="12" w:space="0"/>
              <w:bottom w:val="single" w:color="auto" w:sz="12" w:space="0"/>
              <w:right w:val="single" w:color="auto" w:sz="12" w:space="0"/>
            </w:tcBorders>
            <w:shd w:val="clear" w:color="auto" w:fill="auto"/>
            <w:vAlign w:val="center"/>
          </w:tcPr>
          <w:p w14:paraId="68B58FFD">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482" w:type="dxa"/>
            <w:tcBorders>
              <w:top w:val="single" w:color="auto" w:sz="12" w:space="0"/>
              <w:left w:val="single" w:color="auto" w:sz="12" w:space="0"/>
              <w:bottom w:val="single" w:color="auto" w:sz="12" w:space="0"/>
              <w:right w:val="single" w:color="auto" w:sz="12" w:space="0"/>
            </w:tcBorders>
            <w:shd w:val="clear" w:color="auto" w:fill="auto"/>
            <w:vAlign w:val="center"/>
          </w:tcPr>
          <w:p w14:paraId="3A22418A">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36#塔机安装工况</w:t>
            </w:r>
          </w:p>
        </w:tc>
        <w:tc>
          <w:tcPr>
            <w:tcW w:w="2629" w:type="dxa"/>
            <w:tcBorders>
              <w:top w:val="single" w:color="auto" w:sz="12" w:space="0"/>
              <w:left w:val="single" w:color="auto" w:sz="12" w:space="0"/>
              <w:bottom w:val="single" w:color="auto" w:sz="12" w:space="0"/>
              <w:right w:val="single" w:color="auto" w:sz="12" w:space="0"/>
            </w:tcBorders>
            <w:shd w:val="clear" w:color="auto" w:fill="auto"/>
            <w:vAlign w:val="center"/>
          </w:tcPr>
          <w:p w14:paraId="5074C03F">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2959"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01AE2E20">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平衡臂臂节一、二节</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p>
        </w:tc>
        <w:tc>
          <w:tcPr>
            <w:tcW w:w="2089"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5521FA05">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1807" w:type="dxa"/>
            <w:tcBorders>
              <w:top w:val="single" w:color="auto" w:sz="12" w:space="0"/>
              <w:left w:val="single" w:color="auto" w:sz="12" w:space="0"/>
              <w:bottom w:val="single" w:color="auto" w:sz="12" w:space="0"/>
              <w:right w:val="single" w:color="auto" w:sz="12" w:space="0"/>
            </w:tcBorders>
            <w:shd w:val="clear" w:color="auto" w:fill="auto"/>
            <w:vAlign w:val="center"/>
          </w:tcPr>
          <w:p w14:paraId="77DBBF6C">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06</w:t>
            </w:r>
          </w:p>
        </w:tc>
      </w:tr>
      <w:tr w14:paraId="43D99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935" w:type="dxa"/>
            <w:gridSpan w:val="2"/>
            <w:tcBorders>
              <w:top w:val="single" w:color="auto" w:sz="12" w:space="0"/>
              <w:left w:val="single" w:color="auto" w:sz="12" w:space="0"/>
              <w:bottom w:val="single" w:color="auto" w:sz="4" w:space="0"/>
              <w:right w:val="single" w:color="auto" w:sz="12" w:space="0"/>
            </w:tcBorders>
            <w:shd w:val="clear" w:color="auto" w:fill="auto"/>
            <w:vAlign w:val="center"/>
          </w:tcPr>
          <w:p w14:paraId="54F0DD52">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平衡臂臂节一、二</w:t>
            </w:r>
            <w:r>
              <w:rPr>
                <w:rFonts w:hint="default" w:ascii="黑体" w:hAnsi="黑体" w:eastAsia="黑体" w:cs="黑体"/>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示意图</w:t>
            </w:r>
          </w:p>
        </w:tc>
        <w:tc>
          <w:tcPr>
            <w:tcW w:w="9484" w:type="dxa"/>
            <w:gridSpan w:val="6"/>
            <w:tcBorders>
              <w:top w:val="single" w:color="auto" w:sz="12" w:space="0"/>
              <w:left w:val="single" w:color="auto" w:sz="12" w:space="0"/>
              <w:bottom w:val="single" w:color="auto" w:sz="4" w:space="0"/>
              <w:right w:val="single" w:color="auto" w:sz="12" w:space="0"/>
            </w:tcBorders>
            <w:shd w:val="clear" w:color="auto" w:fill="auto"/>
            <w:vAlign w:val="center"/>
          </w:tcPr>
          <w:p w14:paraId="01C6DE86">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平衡臂臂节一、二节</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工艺流程</w:t>
            </w:r>
          </w:p>
        </w:tc>
      </w:tr>
      <w:tr w14:paraId="67647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7" w:hRule="atLeast"/>
        </w:trPr>
        <w:tc>
          <w:tcPr>
            <w:tcW w:w="5935" w:type="dxa"/>
            <w:gridSpan w:val="2"/>
            <w:vMerge w:val="restart"/>
            <w:tcBorders>
              <w:top w:val="single" w:color="auto" w:sz="4" w:space="0"/>
              <w:left w:val="single" w:color="auto" w:sz="12" w:space="0"/>
              <w:right w:val="single" w:color="auto" w:sz="12" w:space="0"/>
            </w:tcBorders>
            <w:shd w:val="clear" w:color="auto" w:fill="auto"/>
            <w:vAlign w:val="center"/>
          </w:tcPr>
          <w:p w14:paraId="2659DC1E">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leftChars="0" w:right="0" w:rightChars="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default"/>
              </w:rPr>
              <w:drawing>
                <wp:inline distT="0" distB="0" distL="114300" distR="114300">
                  <wp:extent cx="2324735" cy="2168525"/>
                  <wp:effectExtent l="0" t="0" r="18415" b="3175"/>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16"/>
                          <a:stretch>
                            <a:fillRect/>
                          </a:stretch>
                        </pic:blipFill>
                        <pic:spPr>
                          <a:xfrm>
                            <a:off x="0" y="0"/>
                            <a:ext cx="2324735" cy="2168525"/>
                          </a:xfrm>
                          <a:prstGeom prst="rect">
                            <a:avLst/>
                          </a:prstGeom>
                          <a:noFill/>
                          <a:ln>
                            <a:noFill/>
                          </a:ln>
                        </pic:spPr>
                      </pic:pic>
                    </a:graphicData>
                  </a:graphic>
                </wp:inline>
              </w:drawing>
            </w:r>
            <w:r>
              <w:rPr>
                <w:rFonts w:hint="default"/>
              </w:rPr>
              <w:drawing>
                <wp:inline distT="0" distB="0" distL="114300" distR="114300">
                  <wp:extent cx="2113915" cy="2518410"/>
                  <wp:effectExtent l="0" t="0" r="635" b="15240"/>
                  <wp:docPr id="140"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93"/>
                          <pic:cNvPicPr>
                            <a:picLocks noChangeAspect="1"/>
                          </pic:cNvPicPr>
                        </pic:nvPicPr>
                        <pic:blipFill>
                          <a:blip r:embed="rId17"/>
                          <a:stretch>
                            <a:fillRect/>
                          </a:stretch>
                        </pic:blipFill>
                        <pic:spPr>
                          <a:xfrm>
                            <a:off x="0" y="0"/>
                            <a:ext cx="2113915" cy="2518410"/>
                          </a:xfrm>
                          <a:prstGeom prst="rect">
                            <a:avLst/>
                          </a:prstGeom>
                          <a:noFill/>
                          <a:ln>
                            <a:noFill/>
                          </a:ln>
                        </pic:spPr>
                      </pic:pic>
                    </a:graphicData>
                  </a:graphic>
                </wp:inline>
              </w:drawing>
            </w:r>
          </w:p>
        </w:tc>
        <w:tc>
          <w:tcPr>
            <w:tcW w:w="9484" w:type="dxa"/>
            <w:gridSpan w:val="6"/>
            <w:tcBorders>
              <w:top w:val="single" w:color="auto" w:sz="4" w:space="0"/>
              <w:left w:val="single" w:color="auto" w:sz="12" w:space="0"/>
              <w:right w:val="single" w:color="auto" w:sz="12" w:space="0"/>
            </w:tcBorders>
            <w:shd w:val="clear" w:color="auto" w:fill="auto"/>
            <w:vAlign w:val="center"/>
          </w:tcPr>
          <w:p w14:paraId="58F7342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400" w:lineRule="exact"/>
              <w:ind w:left="0" w:right="0"/>
              <w:jc w:val="both"/>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5.平衡臂臂节一、二的安装</w:t>
            </w:r>
          </w:p>
          <w:p w14:paraId="57E5A02D">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2"/>
              <w:textAlignment w:val="auto"/>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采用吊机配合人工在地面上将平衡臂臂节一、二拼装完成，平衡臂臂节一、二吊装采用四点吊，以平衡臂臂节一、二顶部四个销轴孔作为吊装孔，采用4根28mm6×19W+IWR 1870Mpa的钢丝绳配套GB/T 25854-6-DW10卸扣进行吊装。</w:t>
            </w:r>
          </w:p>
          <w:p w14:paraId="25FA2CF4">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2"/>
              <w:textAlignment w:val="auto"/>
              <w:rPr>
                <w:rFonts w:hint="default" w:ascii="黑体" w:hAnsi="黑体" w:eastAsia="黑体" w:cs="黑体"/>
                <w:color w:val="2E54A1" w:themeColor="accent1" w:themeShade="BF"/>
                <w:kern w:val="2"/>
                <w:sz w:val="24"/>
                <w:szCs w:val="24"/>
                <w:u w:val="single"/>
                <w:vertAlign w:val="baseline"/>
                <w:lang w:val="en-US" w:eastAsia="zh-CN" w:bidi="ar-SA"/>
              </w:rPr>
            </w:pPr>
            <w:r>
              <w:rPr>
                <w:rFonts w:hint="eastAsia" w:ascii="黑体" w:hAnsi="黑体" w:eastAsia="黑体" w:cs="黑体"/>
                <w:color w:val="auto"/>
                <w:kern w:val="2"/>
                <w:sz w:val="24"/>
                <w:szCs w:val="24"/>
                <w:u w:val="none"/>
                <w:lang w:val="en-US" w:eastAsia="zh-CN" w:bidi="ar"/>
              </w:rPr>
              <w:t>作业人员在地面上先将钢丝绳一端挂在吊机吊钩，另一端与卸扣连接，卸扣与吊装孔连接，并在平衡臂臂节一、二上栓好2根溜绳。启动吊机，将平衡臂臂节一、二缓慢提升，用溜绳控制其摆动。起吊平衡臂臂节一、二至回转总成上方，吊机缓慢落钩，直至回转总成上支座销轴孔与平衡臂臂节一、二销轴孔对齐，将安全带系挂在平衡臂臂节一、二顶部的横杆上，插入平衡臂臂节一、二与回转总成上支座的连接销轴，完成回转总成与平衡臂臂节一、二的连接。</w:t>
            </w:r>
          </w:p>
        </w:tc>
      </w:tr>
      <w:tr w14:paraId="0E60B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5935" w:type="dxa"/>
            <w:gridSpan w:val="2"/>
            <w:vMerge w:val="continue"/>
            <w:tcBorders>
              <w:left w:val="single" w:color="auto" w:sz="12" w:space="0"/>
              <w:right w:val="single" w:color="auto" w:sz="12" w:space="0"/>
            </w:tcBorders>
            <w:shd w:val="clear" w:color="auto" w:fill="auto"/>
            <w:vAlign w:val="center"/>
          </w:tcPr>
          <w:p w14:paraId="6DAA04A6">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2864" w:type="dxa"/>
            <w:gridSpan w:val="2"/>
            <w:tcBorders>
              <w:top w:val="single" w:color="auto" w:sz="12" w:space="0"/>
              <w:left w:val="single" w:color="auto" w:sz="12" w:space="0"/>
              <w:right w:val="single" w:color="auto" w:sz="4" w:space="0"/>
            </w:tcBorders>
            <w:shd w:val="clear" w:color="auto" w:fill="auto"/>
            <w:vAlign w:val="center"/>
          </w:tcPr>
          <w:p w14:paraId="2C3F6159">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3240" w:type="dxa"/>
            <w:gridSpan w:val="2"/>
            <w:tcBorders>
              <w:top w:val="single" w:color="auto" w:sz="12" w:space="0"/>
              <w:left w:val="single" w:color="auto" w:sz="4" w:space="0"/>
              <w:right w:val="single" w:color="auto" w:sz="4" w:space="0"/>
            </w:tcBorders>
            <w:shd w:val="clear" w:color="auto" w:fill="auto"/>
            <w:vAlign w:val="center"/>
          </w:tcPr>
          <w:p w14:paraId="35221858">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380" w:type="dxa"/>
            <w:gridSpan w:val="2"/>
            <w:tcBorders>
              <w:top w:val="single" w:color="auto" w:sz="12" w:space="0"/>
              <w:left w:val="single" w:color="auto" w:sz="4" w:space="0"/>
              <w:right w:val="single" w:color="auto" w:sz="12" w:space="0"/>
            </w:tcBorders>
            <w:shd w:val="clear" w:color="auto" w:fill="auto"/>
            <w:vAlign w:val="center"/>
          </w:tcPr>
          <w:p w14:paraId="011C6CE4">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01683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2" w:hRule="atLeast"/>
        </w:trPr>
        <w:tc>
          <w:tcPr>
            <w:tcW w:w="5935" w:type="dxa"/>
            <w:gridSpan w:val="2"/>
            <w:vMerge w:val="continue"/>
            <w:tcBorders>
              <w:left w:val="single" w:color="auto" w:sz="12" w:space="0"/>
              <w:bottom w:val="single" w:color="auto" w:sz="12" w:space="0"/>
              <w:right w:val="single" w:color="auto" w:sz="12" w:space="0"/>
            </w:tcBorders>
            <w:shd w:val="clear" w:color="auto" w:fill="auto"/>
            <w:vAlign w:val="center"/>
          </w:tcPr>
          <w:p w14:paraId="51E5D575">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2E54A1" w:themeColor="accent1" w:themeShade="BF"/>
                <w:kern w:val="2"/>
                <w:sz w:val="24"/>
                <w:szCs w:val="24"/>
                <w:vertAlign w:val="baseline"/>
                <w:lang w:val="en-US" w:eastAsia="zh-CN" w:bidi="ar-SA"/>
              </w:rPr>
            </w:pPr>
            <w:r>
              <w:rPr>
                <w:rFonts w:hint="default"/>
              </w:rPr>
              <w:drawing>
                <wp:inline distT="0" distB="0" distL="114300" distR="114300">
                  <wp:extent cx="3376295" cy="1957705"/>
                  <wp:effectExtent l="0" t="0" r="6985" b="8255"/>
                  <wp:docPr id="5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3"/>
                          <pic:cNvPicPr>
                            <a:picLocks noChangeAspect="1"/>
                          </pic:cNvPicPr>
                        </pic:nvPicPr>
                        <pic:blipFill>
                          <a:blip r:embed="rId18"/>
                          <a:stretch>
                            <a:fillRect/>
                          </a:stretch>
                        </pic:blipFill>
                        <pic:spPr>
                          <a:xfrm>
                            <a:off x="0" y="0"/>
                            <a:ext cx="3376295" cy="1957705"/>
                          </a:xfrm>
                          <a:prstGeom prst="rect">
                            <a:avLst/>
                          </a:prstGeom>
                          <a:noFill/>
                          <a:ln>
                            <a:noFill/>
                          </a:ln>
                        </pic:spPr>
                      </pic:pic>
                    </a:graphicData>
                  </a:graphic>
                </wp:inline>
              </w:drawing>
            </w:r>
          </w:p>
        </w:tc>
        <w:tc>
          <w:tcPr>
            <w:tcW w:w="2864" w:type="dxa"/>
            <w:gridSpan w:val="2"/>
            <w:tcBorders>
              <w:left w:val="single" w:color="auto" w:sz="12" w:space="0"/>
              <w:bottom w:val="single" w:color="auto" w:sz="12" w:space="0"/>
              <w:right w:val="single" w:color="auto" w:sz="4" w:space="0"/>
            </w:tcBorders>
            <w:shd w:val="clear" w:color="auto" w:fill="auto"/>
            <w:vAlign w:val="center"/>
          </w:tcPr>
          <w:p w14:paraId="054573F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246362D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63DEE33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p w14:paraId="700550F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b w:val="0"/>
                <w:bCs w:val="0"/>
                <w:color w:val="auto"/>
                <w:kern w:val="2"/>
                <w:sz w:val="21"/>
                <w:szCs w:val="21"/>
                <w:vertAlign w:val="baseline"/>
                <w:lang w:val="en-US" w:eastAsia="zh-CN" w:bidi="ar-SA"/>
              </w:rPr>
            </w:pPr>
          </w:p>
        </w:tc>
        <w:tc>
          <w:tcPr>
            <w:tcW w:w="3240" w:type="dxa"/>
            <w:gridSpan w:val="2"/>
            <w:tcBorders>
              <w:left w:val="single" w:color="auto" w:sz="4" w:space="0"/>
              <w:bottom w:val="single" w:color="auto" w:sz="12" w:space="0"/>
              <w:right w:val="single" w:color="auto" w:sz="4" w:space="0"/>
            </w:tcBorders>
            <w:shd w:val="clear" w:color="auto" w:fill="auto"/>
            <w:vAlign w:val="center"/>
          </w:tcPr>
          <w:p w14:paraId="1F481DA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25854-6-DW10卸扣</w:t>
            </w:r>
            <w:r>
              <w:rPr>
                <w:rFonts w:hint="eastAsia" w:ascii="黑体" w:hAnsi="黑体" w:eastAsia="黑体" w:cs="黑体"/>
                <w:color w:val="auto"/>
                <w:sz w:val="21"/>
                <w:szCs w:val="21"/>
                <w:vertAlign w:val="baseline"/>
                <w:lang w:val="en-US" w:eastAsia="zh-CN"/>
              </w:rPr>
              <w:t>4个。</w:t>
            </w:r>
          </w:p>
          <w:p w14:paraId="538910A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w:t>
            </w:r>
            <w:r>
              <w:rPr>
                <w:rFonts w:hint="eastAsia" w:ascii="黑体" w:hAnsi="黑体" w:eastAsia="黑体" w:cs="黑体"/>
                <w:b/>
                <w:bCs/>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钢丝绳吊索28mm6×19S+FC1870Mpa4根。</w:t>
            </w:r>
          </w:p>
          <w:p w14:paraId="3AD54B5C">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color w:val="000000" w:themeColor="text1"/>
                <w:sz w:val="21"/>
                <w:szCs w:val="21"/>
                <w:vertAlign w:val="baseline"/>
                <w:lang w:val="en-US" w:eastAsia="zh-CN"/>
                <w14:textFill>
                  <w14:solidFill>
                    <w14:schemeClr w14:val="tx1"/>
                  </w14:solidFill>
                </w14:textFill>
              </w:rPr>
            </w:pPr>
            <w:r>
              <w:rPr>
                <w:rFonts w:hint="eastAsia" w:ascii="黑体" w:hAnsi="黑体" w:eastAsia="黑体" w:cs="黑体"/>
                <w:color w:val="000000" w:themeColor="text1"/>
                <w:sz w:val="21"/>
                <w:szCs w:val="21"/>
                <w:vertAlign w:val="baseline"/>
                <w:lang w:val="en-US" w:eastAsia="zh-CN"/>
                <w14:textFill>
                  <w14:solidFill>
                    <w14:schemeClr w14:val="tx1"/>
                  </w14:solidFill>
                </w14:textFill>
              </w:rPr>
              <w:t>大锤（20磅）2把。</w:t>
            </w:r>
          </w:p>
          <w:p w14:paraId="5083E99D">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000000" w:themeColor="text1"/>
                <w:kern w:val="2"/>
                <w:sz w:val="21"/>
                <w:szCs w:val="21"/>
                <w:vertAlign w:val="baseline"/>
                <w:lang w:val="en-US" w:eastAsia="zh-CN" w:bidi="ar-SA"/>
                <w14:textFill>
                  <w14:solidFill>
                    <w14:schemeClr w14:val="tx1"/>
                  </w14:solidFill>
                </w14:textFill>
              </w:rPr>
            </w:pPr>
            <w:r>
              <w:rPr>
                <w:rFonts w:hint="default" w:ascii="黑体" w:hAnsi="黑体" w:eastAsia="黑体" w:cs="黑体"/>
                <w:color w:val="000000" w:themeColor="text1"/>
                <w:sz w:val="21"/>
                <w:szCs w:val="21"/>
                <w:vertAlign w:val="baseline"/>
                <w:lang w:val="en-US" w:eastAsia="zh-CN"/>
                <w14:textFill>
                  <w14:solidFill>
                    <w14:schemeClr w14:val="tx1"/>
                  </w14:solidFill>
                </w14:textFill>
              </w:rPr>
              <w:t>遛绳（尼龙绳）18mm*50m*2根。</w:t>
            </w:r>
          </w:p>
        </w:tc>
        <w:tc>
          <w:tcPr>
            <w:tcW w:w="3380" w:type="dxa"/>
            <w:gridSpan w:val="2"/>
            <w:tcBorders>
              <w:left w:val="single" w:color="auto" w:sz="4" w:space="0"/>
              <w:bottom w:val="single" w:color="auto" w:sz="12" w:space="0"/>
              <w:right w:val="single" w:color="auto" w:sz="12" w:space="0"/>
            </w:tcBorders>
            <w:shd w:val="clear" w:color="auto" w:fill="auto"/>
            <w:vAlign w:val="center"/>
          </w:tcPr>
          <w:p w14:paraId="78E2082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1.起重吊装作业专人指挥，信号统一明确，作业区域标志标识明确，同时可设置红外语音提醒装置防止非作业人员闯入。</w:t>
            </w:r>
          </w:p>
          <w:p w14:paraId="44325D5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1808B80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b w:val="0"/>
                <w:bCs w:val="0"/>
                <w:color w:val="auto"/>
                <w:kern w:val="2"/>
                <w:sz w:val="21"/>
                <w:szCs w:val="21"/>
                <w:vertAlign w:val="baseline"/>
                <w:lang w:val="en-US" w:eastAsia="zh-CN" w:bidi="ar-SA"/>
              </w:rPr>
            </w:pPr>
            <w:r>
              <w:rPr>
                <w:rFonts w:hint="eastAsia" w:ascii="黑体" w:hAnsi="黑体" w:eastAsia="黑体" w:cs="黑体"/>
                <w:color w:val="auto"/>
                <w:sz w:val="21"/>
                <w:szCs w:val="21"/>
                <w:vertAlign w:val="baseline"/>
                <w:lang w:val="en-US" w:eastAsia="zh-CN"/>
              </w:rPr>
              <w:t>3.关注天气情况，如有大风、雷暴雨等恶劣天气，提前做好防风防雨工作。</w:t>
            </w:r>
          </w:p>
        </w:tc>
      </w:tr>
    </w:tbl>
    <w:p w14:paraId="4B890A1B">
      <w:pPr>
        <w:rPr>
          <w:color w:val="2E54A1" w:themeColor="accent1" w:themeShade="BF"/>
        </w:rPr>
      </w:pPr>
      <w:r>
        <w:rPr>
          <w:color w:val="2E54A1" w:themeColor="accent1" w:themeShade="BF"/>
        </w:rPr>
        <w:br w:type="page"/>
      </w:r>
    </w:p>
    <w:tbl>
      <w:tblPr>
        <w:tblStyle w:val="13"/>
        <w:tblW w:w="15120"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1"/>
        <w:gridCol w:w="3414"/>
        <w:gridCol w:w="2215"/>
        <w:gridCol w:w="932"/>
        <w:gridCol w:w="2190"/>
        <w:gridCol w:w="1084"/>
        <w:gridCol w:w="1116"/>
        <w:gridCol w:w="2048"/>
      </w:tblGrid>
      <w:tr w14:paraId="737C5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2E8C562E">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default"/>
                <w:color w:val="2E54A1" w:themeColor="accent1" w:themeShade="BF"/>
              </w:rPr>
              <w:br w:type="page"/>
            </w:r>
            <w:r>
              <w:rPr>
                <w:rFonts w:hint="eastAsia" w:ascii="黑体" w:hAnsi="黑体" w:eastAsia="黑体" w:cs="黑体"/>
                <w:color w:val="2E54A1" w:themeColor="accent1" w:themeShade="BF"/>
                <w:sz w:val="24"/>
                <w:szCs w:val="24"/>
              </w:rPr>
              <w:br w:type="page"/>
            </w: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414" w:type="dxa"/>
            <w:tcBorders>
              <w:top w:val="single" w:color="auto" w:sz="12" w:space="0"/>
              <w:left w:val="single" w:color="auto" w:sz="12" w:space="0"/>
              <w:bottom w:val="single" w:color="auto" w:sz="12" w:space="0"/>
              <w:right w:val="single" w:color="auto" w:sz="12" w:space="0"/>
            </w:tcBorders>
            <w:vAlign w:val="center"/>
          </w:tcPr>
          <w:p w14:paraId="5AEB0E72">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XGT600-25S塔机安装作业指导书</w:t>
            </w:r>
          </w:p>
        </w:tc>
        <w:tc>
          <w:tcPr>
            <w:tcW w:w="2215" w:type="dxa"/>
            <w:tcBorders>
              <w:top w:val="single" w:color="auto" w:sz="12" w:space="0"/>
              <w:left w:val="single" w:color="auto" w:sz="12" w:space="0"/>
              <w:bottom w:val="single" w:color="auto" w:sz="12" w:space="0"/>
              <w:right w:val="single" w:color="auto" w:sz="12" w:space="0"/>
            </w:tcBorders>
            <w:vAlign w:val="center"/>
          </w:tcPr>
          <w:p w14:paraId="7F0465FC">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288298B5">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5AE2D847">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2048" w:type="dxa"/>
            <w:tcBorders>
              <w:top w:val="single" w:color="auto" w:sz="12" w:space="0"/>
              <w:left w:val="single" w:color="auto" w:sz="12" w:space="0"/>
              <w:bottom w:val="single" w:color="auto" w:sz="12" w:space="0"/>
              <w:right w:val="single" w:color="auto" w:sz="12" w:space="0"/>
            </w:tcBorders>
            <w:vAlign w:val="center"/>
          </w:tcPr>
          <w:p w14:paraId="65D5C1D2">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11</w:t>
            </w:r>
          </w:p>
        </w:tc>
      </w:tr>
      <w:tr w14:paraId="023FC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121" w:type="dxa"/>
            <w:tcBorders>
              <w:top w:val="single" w:color="auto" w:sz="12" w:space="0"/>
              <w:left w:val="single" w:color="auto" w:sz="12" w:space="0"/>
              <w:bottom w:val="single" w:color="auto" w:sz="12" w:space="0"/>
              <w:right w:val="single" w:color="auto" w:sz="12" w:space="0"/>
            </w:tcBorders>
            <w:shd w:val="clear" w:color="auto" w:fill="auto"/>
            <w:vAlign w:val="center"/>
          </w:tcPr>
          <w:p w14:paraId="628AA19B">
            <w:pPr>
              <w:keepNext w:val="0"/>
              <w:keepLines w:val="0"/>
              <w:suppressLineNumbers w:val="0"/>
              <w:spacing w:before="0" w:beforeAutospacing="0" w:after="160" w:afterAutospacing="0" w:line="276" w:lineRule="auto"/>
              <w:ind w:left="0" w:leftChars="0" w:right="0" w:rightChars="0"/>
              <w:jc w:val="center"/>
              <w:rPr>
                <w:rFonts w:hint="eastAsia"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414" w:type="dxa"/>
            <w:tcBorders>
              <w:top w:val="single" w:color="auto" w:sz="12" w:space="0"/>
              <w:left w:val="single" w:color="auto" w:sz="12" w:space="0"/>
              <w:bottom w:val="single" w:color="auto" w:sz="12" w:space="0"/>
              <w:right w:val="single" w:color="auto" w:sz="12" w:space="0"/>
            </w:tcBorders>
            <w:shd w:val="clear" w:color="auto" w:fill="auto"/>
            <w:vAlign w:val="center"/>
          </w:tcPr>
          <w:p w14:paraId="1D544E83">
            <w:pPr>
              <w:keepNext w:val="0"/>
              <w:keepLines w:val="0"/>
              <w:suppressLineNumbers w:val="0"/>
              <w:spacing w:before="0" w:beforeAutospacing="0" w:after="160" w:afterAutospacing="0" w:line="276" w:lineRule="auto"/>
              <w:ind w:left="0" w:leftChars="0" w:right="0" w:rightChars="0"/>
              <w:jc w:val="center"/>
              <w:rPr>
                <w:rFonts w:hint="eastAsia"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36#塔机安装工况</w:t>
            </w:r>
          </w:p>
        </w:tc>
        <w:tc>
          <w:tcPr>
            <w:tcW w:w="2215" w:type="dxa"/>
            <w:tcBorders>
              <w:top w:val="single" w:color="auto" w:sz="12" w:space="0"/>
              <w:left w:val="single" w:color="auto" w:sz="12" w:space="0"/>
              <w:bottom w:val="single" w:color="auto" w:sz="12" w:space="0"/>
              <w:right w:val="single" w:color="auto" w:sz="12" w:space="0"/>
            </w:tcBorders>
            <w:shd w:val="clear" w:color="auto" w:fill="auto"/>
            <w:vAlign w:val="center"/>
          </w:tcPr>
          <w:p w14:paraId="26B02FEB">
            <w:pPr>
              <w:keepNext w:val="0"/>
              <w:keepLines w:val="0"/>
              <w:suppressLineNumbers w:val="0"/>
              <w:spacing w:before="0" w:beforeAutospacing="0" w:after="160" w:afterAutospacing="0" w:line="276" w:lineRule="auto"/>
              <w:ind w:left="0" w:leftChars="0" w:right="0" w:rightChars="0"/>
              <w:jc w:val="center"/>
              <w:rPr>
                <w:rFonts w:hint="eastAsia"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3122"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24508C07">
            <w:pPr>
              <w:keepNext w:val="0"/>
              <w:keepLines w:val="0"/>
              <w:suppressLineNumbers w:val="0"/>
              <w:spacing w:before="0" w:beforeAutospacing="0" w:after="160" w:afterAutospacing="0" w:line="276" w:lineRule="auto"/>
              <w:ind w:left="0" w:leftChars="0" w:right="0" w:rightChars="0"/>
              <w:jc w:val="cente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起重臂臂节一</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p>
        </w:tc>
        <w:tc>
          <w:tcPr>
            <w:tcW w:w="2200"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5968291E">
            <w:pPr>
              <w:keepNext w:val="0"/>
              <w:keepLines w:val="0"/>
              <w:suppressLineNumbers w:val="0"/>
              <w:spacing w:before="0" w:beforeAutospacing="0" w:after="160" w:afterAutospacing="0" w:line="276" w:lineRule="auto"/>
              <w:ind w:left="0" w:leftChars="0" w:right="0" w:rightChars="0"/>
              <w:jc w:val="center"/>
              <w:rPr>
                <w:rFonts w:hint="eastAsia"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2048" w:type="dxa"/>
            <w:tcBorders>
              <w:top w:val="single" w:color="auto" w:sz="12" w:space="0"/>
              <w:left w:val="single" w:color="auto" w:sz="12" w:space="0"/>
              <w:bottom w:val="single" w:color="auto" w:sz="12" w:space="0"/>
              <w:right w:val="single" w:color="auto" w:sz="12" w:space="0"/>
            </w:tcBorders>
            <w:shd w:val="clear" w:color="auto" w:fill="auto"/>
            <w:vAlign w:val="center"/>
          </w:tcPr>
          <w:p w14:paraId="616B8992">
            <w:pPr>
              <w:keepNext w:val="0"/>
              <w:keepLines w:val="0"/>
              <w:suppressLineNumbers w:val="0"/>
              <w:spacing w:before="0" w:beforeAutospacing="0" w:after="160" w:afterAutospacing="0" w:line="276" w:lineRule="auto"/>
              <w:ind w:left="0" w:leftChars="0" w:right="0" w:rightChars="0"/>
              <w:jc w:val="cente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07</w:t>
            </w:r>
          </w:p>
        </w:tc>
      </w:tr>
      <w:tr w14:paraId="7700A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5535" w:type="dxa"/>
            <w:gridSpan w:val="2"/>
            <w:tcBorders>
              <w:top w:val="single" w:color="auto" w:sz="12" w:space="0"/>
              <w:left w:val="single" w:color="auto" w:sz="12" w:space="0"/>
              <w:bottom w:val="single" w:color="auto" w:sz="4" w:space="0"/>
              <w:right w:val="single" w:color="auto" w:sz="12" w:space="0"/>
            </w:tcBorders>
            <w:shd w:val="clear" w:color="auto" w:fill="auto"/>
            <w:vAlign w:val="center"/>
          </w:tcPr>
          <w:p w14:paraId="011EFC2D">
            <w:pPr>
              <w:keepNext w:val="0"/>
              <w:keepLines w:val="0"/>
              <w:suppressLineNumbers w:val="0"/>
              <w:spacing w:before="0" w:beforeAutospacing="0" w:after="160" w:afterAutospacing="0" w:line="276" w:lineRule="auto"/>
              <w:ind w:left="0" w:leftChars="0" w:right="0" w:rightChars="0"/>
              <w:jc w:val="center"/>
              <w:rPr>
                <w:rFonts w:hint="eastAsia"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起重臂臂节一</w:t>
            </w:r>
            <w:r>
              <w:rPr>
                <w:rFonts w:hint="default" w:ascii="黑体" w:hAnsi="黑体" w:eastAsia="黑体" w:cs="黑体"/>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示意图</w:t>
            </w:r>
          </w:p>
        </w:tc>
        <w:tc>
          <w:tcPr>
            <w:tcW w:w="9585" w:type="dxa"/>
            <w:gridSpan w:val="6"/>
            <w:tcBorders>
              <w:top w:val="single" w:color="auto" w:sz="12" w:space="0"/>
              <w:left w:val="single" w:color="auto" w:sz="12" w:space="0"/>
              <w:bottom w:val="single" w:color="auto" w:sz="4" w:space="0"/>
              <w:right w:val="single" w:color="auto" w:sz="12" w:space="0"/>
            </w:tcBorders>
            <w:shd w:val="clear" w:color="auto" w:fill="auto"/>
            <w:vAlign w:val="center"/>
          </w:tcPr>
          <w:p w14:paraId="5302B255">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起重臂臂节一</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工艺流程</w:t>
            </w:r>
          </w:p>
        </w:tc>
      </w:tr>
      <w:tr w14:paraId="6E75A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35" w:type="dxa"/>
            <w:gridSpan w:val="2"/>
            <w:vMerge w:val="restart"/>
            <w:tcBorders>
              <w:top w:val="single" w:color="auto" w:sz="4" w:space="0"/>
              <w:left w:val="single" w:color="auto" w:sz="12" w:space="0"/>
              <w:right w:val="single" w:color="auto" w:sz="12" w:space="0"/>
            </w:tcBorders>
            <w:vAlign w:val="center"/>
          </w:tcPr>
          <w:p w14:paraId="7B9E2721">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eastAsia" w:ascii="黑体" w:hAnsi="黑体" w:cs="黑体" w:eastAsiaTheme="minorEastAsia"/>
                <w:color w:val="2E54A1" w:themeColor="accent1" w:themeShade="BF"/>
                <w:kern w:val="2"/>
                <w:sz w:val="24"/>
                <w:szCs w:val="24"/>
                <w:vertAlign w:val="baseline"/>
                <w:lang w:val="en-US" w:eastAsia="zh-CN" w:bidi="ar-SA"/>
              </w:rPr>
            </w:pPr>
            <w:r>
              <w:rPr>
                <w:rFonts w:hint="default"/>
              </w:rPr>
              <w:drawing>
                <wp:inline distT="0" distB="0" distL="114300" distR="114300">
                  <wp:extent cx="2340610" cy="2190115"/>
                  <wp:effectExtent l="0" t="0" r="2540" b="635"/>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1"/>
                          </pic:cNvPicPr>
                        </pic:nvPicPr>
                        <pic:blipFill>
                          <a:blip r:embed="rId19"/>
                          <a:stretch>
                            <a:fillRect/>
                          </a:stretch>
                        </pic:blipFill>
                        <pic:spPr>
                          <a:xfrm>
                            <a:off x="0" y="0"/>
                            <a:ext cx="2340610" cy="2190115"/>
                          </a:xfrm>
                          <a:prstGeom prst="rect">
                            <a:avLst/>
                          </a:prstGeom>
                          <a:noFill/>
                          <a:ln>
                            <a:noFill/>
                          </a:ln>
                        </pic:spPr>
                      </pic:pic>
                    </a:graphicData>
                  </a:graphic>
                </wp:inline>
              </w:drawing>
            </w:r>
            <w:r>
              <w:rPr>
                <w:rFonts w:hint="default"/>
              </w:rPr>
              <w:drawing>
                <wp:inline distT="0" distB="0" distL="114300" distR="114300">
                  <wp:extent cx="3030855" cy="3437890"/>
                  <wp:effectExtent l="0" t="0" r="17145" b="10160"/>
                  <wp:docPr id="142"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95"/>
                          <pic:cNvPicPr>
                            <a:picLocks noChangeAspect="1"/>
                          </pic:cNvPicPr>
                        </pic:nvPicPr>
                        <pic:blipFill>
                          <a:blip r:embed="rId20"/>
                          <a:stretch>
                            <a:fillRect/>
                          </a:stretch>
                        </pic:blipFill>
                        <pic:spPr>
                          <a:xfrm>
                            <a:off x="0" y="0"/>
                            <a:ext cx="3030855" cy="3437890"/>
                          </a:xfrm>
                          <a:prstGeom prst="rect">
                            <a:avLst/>
                          </a:prstGeom>
                          <a:noFill/>
                          <a:ln>
                            <a:noFill/>
                          </a:ln>
                        </pic:spPr>
                      </pic:pic>
                    </a:graphicData>
                  </a:graphic>
                </wp:inline>
              </w:drawing>
            </w:r>
          </w:p>
        </w:tc>
        <w:tc>
          <w:tcPr>
            <w:tcW w:w="9585" w:type="dxa"/>
            <w:gridSpan w:val="6"/>
            <w:tcBorders>
              <w:top w:val="single" w:color="auto" w:sz="4" w:space="0"/>
              <w:left w:val="single" w:color="auto" w:sz="12" w:space="0"/>
              <w:bottom w:val="single" w:color="auto" w:sz="4" w:space="0"/>
              <w:right w:val="single" w:color="auto" w:sz="12" w:space="0"/>
            </w:tcBorders>
            <w:vAlign w:val="center"/>
          </w:tcPr>
          <w:p w14:paraId="0A66559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400" w:lineRule="exact"/>
              <w:ind w:left="0" w:right="0"/>
              <w:jc w:val="both"/>
              <w:textAlignment w:val="auto"/>
              <w:rPr>
                <w:rFonts w:hint="eastAsia" w:ascii="黑体" w:hAnsi="黑体" w:eastAsia="黑体" w:cs="黑体"/>
                <w:color w:val="auto"/>
                <w:kern w:val="2"/>
                <w:sz w:val="24"/>
                <w:szCs w:val="24"/>
                <w:highlight w:val="none"/>
                <w:u w:val="none"/>
                <w:lang w:val="en-US" w:eastAsia="zh-CN" w:bidi="ar"/>
              </w:rPr>
            </w:pPr>
            <w:r>
              <w:rPr>
                <w:rFonts w:hint="eastAsia" w:ascii="黑体" w:hAnsi="黑体" w:eastAsia="黑体" w:cs="黑体"/>
                <w:b/>
                <w:bCs/>
                <w:color w:val="auto"/>
                <w:kern w:val="2"/>
                <w:sz w:val="24"/>
                <w:szCs w:val="24"/>
                <w:lang w:val="en-US" w:eastAsia="zh-CN" w:bidi="ar"/>
              </w:rPr>
              <w:t>6.起重臂臂节一安装</w:t>
            </w:r>
          </w:p>
          <w:p w14:paraId="19017F0A">
            <w:pPr>
              <w:pStyle w:val="11"/>
              <w:keepNext w:val="0"/>
              <w:keepLines w:val="0"/>
              <w:widowControl w:val="0"/>
              <w:suppressLineNumbers w:val="0"/>
              <w:spacing w:before="0" w:beforeAutospacing="0" w:after="160" w:afterAutospacing="0" w:line="360" w:lineRule="auto"/>
              <w:ind w:left="0" w:leftChars="0" w:right="0" w:firstLine="480" w:firstLineChars="200"/>
              <w:jc w:val="both"/>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在地面将小车安装在起重臂臂节一靠塔身引进侧根部，打入防脱销轴以固定。采用吊机配合人工在地面上将起重臂臂节一拼装完成，起重臂臂节一吊装采用四点吊，以起重臂臂节一顶部四个销轴孔作为吊装孔，采用4根28mm6×19W+IWR 1870Mpa的钢丝绳配套GB/T 25854-6-DW10卸扣进行吊装。</w:t>
            </w:r>
          </w:p>
          <w:p w14:paraId="65A7543F">
            <w:pPr>
              <w:pStyle w:val="11"/>
              <w:keepNext w:val="0"/>
              <w:keepLines w:val="0"/>
              <w:widowControl w:val="0"/>
              <w:suppressLineNumbers w:val="0"/>
              <w:spacing w:before="0" w:beforeAutospacing="0" w:after="160" w:afterAutospacing="0" w:line="360" w:lineRule="auto"/>
              <w:ind w:left="0" w:leftChars="0" w:right="0" w:firstLine="480" w:firstLineChars="200"/>
              <w:jc w:val="both"/>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作业人员在地面上先将钢丝绳一端挂在吊机吊钩，另一端与卸扣连接，卸扣与吊装孔连接，并在起重臂臂节一上栓好2根溜绳。启动吊机，将起重臂臂节一缓慢提升，用溜绳控制其摆动。起吊起重臂臂节一至平衡臂臂节一上前方、回转总成上方，吊机缓慢落钩，直至平衡臂臂节一销轴孔与起重臂臂节一销轴孔对齐，将安全带系挂在起重臂臂节一顶部的横杆上，插入起重臂臂节一与平衡臂臂节一、起重臂臂节一与回转总成的连接销轴，完成平衡臂臂节一与起重臂臂节一、起重臂臂节一与回转总成的连接。</w:t>
            </w:r>
          </w:p>
          <w:p w14:paraId="595578A6">
            <w:pPr>
              <w:pStyle w:val="11"/>
              <w:keepNext w:val="0"/>
              <w:keepLines w:val="0"/>
              <w:widowControl w:val="0"/>
              <w:suppressLineNumbers w:val="0"/>
              <w:spacing w:before="0" w:beforeAutospacing="0" w:after="160" w:afterAutospacing="0" w:line="360" w:lineRule="auto"/>
              <w:ind w:left="0" w:leftChars="0" w:right="0" w:firstLine="480" w:firstLineChars="200"/>
              <w:jc w:val="both"/>
              <w:rPr>
                <w:rFonts w:hint="eastAsia" w:ascii="黑体" w:hAnsi="黑体" w:eastAsia="黑体" w:cs="黑体"/>
                <w:color w:val="2E54A1" w:themeColor="accent1" w:themeShade="BF"/>
                <w:kern w:val="2"/>
                <w:sz w:val="24"/>
                <w:szCs w:val="24"/>
                <w:vertAlign w:val="baseline"/>
                <w:lang w:val="en-US" w:eastAsia="zh-CN" w:bidi="ar-SA"/>
              </w:rPr>
            </w:pPr>
          </w:p>
        </w:tc>
      </w:tr>
      <w:tr w14:paraId="4FDF8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535" w:type="dxa"/>
            <w:gridSpan w:val="2"/>
            <w:vMerge w:val="continue"/>
            <w:tcBorders>
              <w:left w:val="single" w:color="auto" w:sz="12" w:space="0"/>
              <w:right w:val="single" w:color="auto" w:sz="12" w:space="0"/>
            </w:tcBorders>
            <w:vAlign w:val="center"/>
          </w:tcPr>
          <w:p w14:paraId="6247FC2C">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p>
        </w:tc>
        <w:tc>
          <w:tcPr>
            <w:tcW w:w="3147" w:type="dxa"/>
            <w:gridSpan w:val="2"/>
            <w:tcBorders>
              <w:top w:val="single" w:color="auto" w:sz="12" w:space="0"/>
              <w:left w:val="single" w:color="auto" w:sz="12" w:space="0"/>
              <w:bottom w:val="single" w:color="auto" w:sz="4" w:space="0"/>
              <w:right w:val="single" w:color="auto" w:sz="12" w:space="0"/>
            </w:tcBorders>
            <w:shd w:val="clear" w:color="auto" w:fill="auto"/>
            <w:vAlign w:val="center"/>
          </w:tcPr>
          <w:p w14:paraId="61F37329">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eastAsia"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3274" w:type="dxa"/>
            <w:gridSpan w:val="2"/>
            <w:tcBorders>
              <w:top w:val="single" w:color="auto" w:sz="12" w:space="0"/>
              <w:left w:val="single" w:color="auto" w:sz="12" w:space="0"/>
              <w:bottom w:val="single" w:color="auto" w:sz="4" w:space="0"/>
              <w:right w:val="single" w:color="auto" w:sz="12" w:space="0"/>
            </w:tcBorders>
            <w:shd w:val="clear" w:color="auto" w:fill="auto"/>
            <w:vAlign w:val="center"/>
          </w:tcPr>
          <w:p w14:paraId="5BBE629D">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eastAsia"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164" w:type="dxa"/>
            <w:gridSpan w:val="2"/>
            <w:tcBorders>
              <w:top w:val="single" w:color="auto" w:sz="12" w:space="0"/>
              <w:left w:val="single" w:color="auto" w:sz="12" w:space="0"/>
              <w:bottom w:val="single" w:color="auto" w:sz="4" w:space="0"/>
              <w:right w:val="single" w:color="auto" w:sz="12" w:space="0"/>
            </w:tcBorders>
            <w:shd w:val="clear" w:color="auto" w:fill="auto"/>
            <w:vAlign w:val="center"/>
          </w:tcPr>
          <w:p w14:paraId="79146808">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eastAsia"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251EB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2" w:hRule="atLeast"/>
        </w:trPr>
        <w:tc>
          <w:tcPr>
            <w:tcW w:w="5535" w:type="dxa"/>
            <w:gridSpan w:val="2"/>
            <w:vMerge w:val="continue"/>
            <w:tcBorders>
              <w:left w:val="single" w:color="auto" w:sz="12" w:space="0"/>
              <w:bottom w:val="single" w:color="auto" w:sz="12" w:space="0"/>
              <w:right w:val="single" w:color="auto" w:sz="12" w:space="0"/>
            </w:tcBorders>
            <w:vAlign w:val="center"/>
          </w:tcPr>
          <w:p w14:paraId="5DC009F0">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lang w:eastAsia="zh-CN"/>
              </w:rPr>
            </w:pPr>
          </w:p>
        </w:tc>
        <w:tc>
          <w:tcPr>
            <w:tcW w:w="3147" w:type="dxa"/>
            <w:gridSpan w:val="2"/>
            <w:tcBorders>
              <w:top w:val="single" w:color="auto" w:sz="4" w:space="0"/>
              <w:left w:val="single" w:color="auto" w:sz="12" w:space="0"/>
              <w:bottom w:val="single" w:color="auto" w:sz="12" w:space="0"/>
              <w:right w:val="single" w:color="auto" w:sz="12" w:space="0"/>
            </w:tcBorders>
            <w:shd w:val="clear" w:color="auto" w:fill="auto"/>
            <w:vAlign w:val="center"/>
          </w:tcPr>
          <w:p w14:paraId="74DA6B3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172213B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019D157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p w14:paraId="75D2C11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b w:val="0"/>
                <w:bCs w:val="0"/>
                <w:color w:val="auto"/>
                <w:kern w:val="2"/>
                <w:sz w:val="21"/>
                <w:szCs w:val="21"/>
                <w:vertAlign w:val="baseline"/>
                <w:lang w:val="en-US" w:eastAsia="zh-CN" w:bidi="ar-SA"/>
              </w:rPr>
            </w:pPr>
          </w:p>
        </w:tc>
        <w:tc>
          <w:tcPr>
            <w:tcW w:w="3274" w:type="dxa"/>
            <w:gridSpan w:val="2"/>
            <w:tcBorders>
              <w:top w:val="single" w:color="auto" w:sz="4" w:space="0"/>
              <w:left w:val="single" w:color="auto" w:sz="12" w:space="0"/>
              <w:bottom w:val="single" w:color="auto" w:sz="12" w:space="0"/>
              <w:right w:val="single" w:color="auto" w:sz="12" w:space="0"/>
            </w:tcBorders>
            <w:shd w:val="clear" w:color="auto" w:fill="auto"/>
            <w:vAlign w:val="center"/>
          </w:tcPr>
          <w:p w14:paraId="0FEB2AC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25854-6-DW10卸扣</w:t>
            </w:r>
            <w:r>
              <w:rPr>
                <w:rFonts w:hint="eastAsia" w:ascii="黑体" w:hAnsi="黑体" w:eastAsia="黑体" w:cs="黑体"/>
                <w:color w:val="auto"/>
                <w:sz w:val="21"/>
                <w:szCs w:val="21"/>
                <w:vertAlign w:val="baseline"/>
                <w:lang w:val="en-US" w:eastAsia="zh-CN"/>
              </w:rPr>
              <w:t>4个。</w:t>
            </w:r>
          </w:p>
          <w:p w14:paraId="31F18CF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w:t>
            </w:r>
            <w:r>
              <w:rPr>
                <w:rFonts w:hint="eastAsia" w:ascii="黑体" w:hAnsi="黑体" w:eastAsia="黑体" w:cs="黑体"/>
                <w:b/>
                <w:bCs/>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钢丝绳吊索20mm6×19S+FC1870Mpa4根。</w:t>
            </w:r>
          </w:p>
          <w:p w14:paraId="65FDD65C">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color w:val="000000" w:themeColor="text1"/>
                <w:sz w:val="21"/>
                <w:szCs w:val="21"/>
                <w:vertAlign w:val="baseline"/>
                <w:lang w:val="en-US" w:eastAsia="zh-CN"/>
                <w14:textFill>
                  <w14:solidFill>
                    <w14:schemeClr w14:val="tx1"/>
                  </w14:solidFill>
                </w14:textFill>
              </w:rPr>
            </w:pPr>
            <w:r>
              <w:rPr>
                <w:rFonts w:hint="eastAsia" w:ascii="黑体" w:hAnsi="黑体" w:eastAsia="黑体" w:cs="黑体"/>
                <w:color w:val="000000" w:themeColor="text1"/>
                <w:sz w:val="21"/>
                <w:szCs w:val="21"/>
                <w:vertAlign w:val="baseline"/>
                <w:lang w:val="en-US" w:eastAsia="zh-CN"/>
                <w14:textFill>
                  <w14:solidFill>
                    <w14:schemeClr w14:val="tx1"/>
                  </w14:solidFill>
                </w14:textFill>
              </w:rPr>
              <w:t>大锤（20磅）2把。</w:t>
            </w:r>
          </w:p>
          <w:p w14:paraId="7A420A57">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000000" w:themeColor="text1"/>
                <w:kern w:val="2"/>
                <w:sz w:val="21"/>
                <w:szCs w:val="21"/>
                <w:vertAlign w:val="baseline"/>
                <w:lang w:val="en-US" w:eastAsia="zh-CN" w:bidi="ar-SA"/>
                <w14:textFill>
                  <w14:solidFill>
                    <w14:schemeClr w14:val="tx1"/>
                  </w14:solidFill>
                </w14:textFill>
              </w:rPr>
            </w:pPr>
            <w:r>
              <w:rPr>
                <w:rFonts w:hint="default" w:ascii="黑体" w:hAnsi="黑体" w:eastAsia="黑体" w:cs="黑体"/>
                <w:color w:val="000000" w:themeColor="text1"/>
                <w:sz w:val="21"/>
                <w:szCs w:val="21"/>
                <w:vertAlign w:val="baseline"/>
                <w:lang w:val="en-US" w:eastAsia="zh-CN"/>
                <w14:textFill>
                  <w14:solidFill>
                    <w14:schemeClr w14:val="tx1"/>
                  </w14:solidFill>
                </w14:textFill>
              </w:rPr>
              <w:t>遛绳（尼龙绳）18mm*50m*2根。</w:t>
            </w:r>
          </w:p>
        </w:tc>
        <w:tc>
          <w:tcPr>
            <w:tcW w:w="3164" w:type="dxa"/>
            <w:gridSpan w:val="2"/>
            <w:tcBorders>
              <w:top w:val="single" w:color="auto" w:sz="4" w:space="0"/>
              <w:left w:val="single" w:color="auto" w:sz="12" w:space="0"/>
              <w:bottom w:val="single" w:color="auto" w:sz="12" w:space="0"/>
              <w:right w:val="single" w:color="auto" w:sz="12" w:space="0"/>
            </w:tcBorders>
            <w:shd w:val="clear" w:color="auto" w:fill="auto"/>
            <w:vAlign w:val="center"/>
          </w:tcPr>
          <w:p w14:paraId="12C0CDC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1.起重吊装作业专人指挥，信号统一明确，作业区域标志标识明确，同时可设置红外语音提醒装置防止非作业人员闯入。</w:t>
            </w:r>
          </w:p>
          <w:p w14:paraId="7E5FDC5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7E9BBAD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b w:val="0"/>
                <w:bCs w:val="0"/>
                <w:color w:val="auto"/>
                <w:kern w:val="2"/>
                <w:sz w:val="21"/>
                <w:szCs w:val="21"/>
                <w:vertAlign w:val="baseline"/>
                <w:lang w:val="en-US" w:eastAsia="zh-CN" w:bidi="ar-SA"/>
              </w:rPr>
            </w:pPr>
            <w:r>
              <w:rPr>
                <w:rFonts w:hint="eastAsia" w:ascii="黑体" w:hAnsi="黑体" w:eastAsia="黑体" w:cs="黑体"/>
                <w:color w:val="auto"/>
                <w:sz w:val="21"/>
                <w:szCs w:val="21"/>
                <w:vertAlign w:val="baseline"/>
                <w:lang w:val="en-US" w:eastAsia="zh-CN"/>
              </w:rPr>
              <w:t>3.关注天气情况，如有大风、雷暴雨等恶劣天气，提前做好防风防雨工作。</w:t>
            </w:r>
          </w:p>
        </w:tc>
      </w:tr>
    </w:tbl>
    <w:p w14:paraId="2339D4C6">
      <w:pPr>
        <w:rPr>
          <w:color w:val="2E54A1" w:themeColor="accent1" w:themeShade="BF"/>
        </w:rPr>
      </w:pPr>
      <w:r>
        <w:rPr>
          <w:color w:val="2E54A1" w:themeColor="accent1" w:themeShade="BF"/>
        </w:rPr>
        <w:br w:type="page"/>
      </w:r>
    </w:p>
    <w:tbl>
      <w:tblPr>
        <w:tblStyle w:val="13"/>
        <w:tblW w:w="15419"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3"/>
        <w:gridCol w:w="3482"/>
        <w:gridCol w:w="2629"/>
        <w:gridCol w:w="235"/>
        <w:gridCol w:w="2724"/>
        <w:gridCol w:w="516"/>
        <w:gridCol w:w="1573"/>
        <w:gridCol w:w="1807"/>
      </w:tblGrid>
      <w:tr w14:paraId="24386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453" w:type="dxa"/>
            <w:tcBorders>
              <w:top w:val="single" w:color="auto" w:sz="12" w:space="0"/>
              <w:left w:val="single" w:color="auto" w:sz="12" w:space="0"/>
              <w:bottom w:val="single" w:color="auto" w:sz="12" w:space="0"/>
              <w:right w:val="single" w:color="auto" w:sz="12" w:space="0"/>
            </w:tcBorders>
            <w:vAlign w:val="center"/>
          </w:tcPr>
          <w:p w14:paraId="70EF2D49">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482" w:type="dxa"/>
            <w:tcBorders>
              <w:top w:val="single" w:color="auto" w:sz="12" w:space="0"/>
              <w:left w:val="single" w:color="auto" w:sz="12" w:space="0"/>
              <w:bottom w:val="single" w:color="auto" w:sz="12" w:space="0"/>
              <w:right w:val="single" w:color="auto" w:sz="12" w:space="0"/>
            </w:tcBorders>
            <w:vAlign w:val="center"/>
          </w:tcPr>
          <w:p w14:paraId="78C636AF">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XGT600-25S塔机安装作业指导书</w:t>
            </w:r>
          </w:p>
        </w:tc>
        <w:tc>
          <w:tcPr>
            <w:tcW w:w="2629" w:type="dxa"/>
            <w:tcBorders>
              <w:top w:val="single" w:color="auto" w:sz="12" w:space="0"/>
              <w:left w:val="single" w:color="auto" w:sz="12" w:space="0"/>
              <w:bottom w:val="single" w:color="auto" w:sz="12" w:space="0"/>
              <w:right w:val="single" w:color="auto" w:sz="12" w:space="0"/>
            </w:tcBorders>
            <w:vAlign w:val="center"/>
          </w:tcPr>
          <w:p w14:paraId="4794F53B">
            <w:pPr>
              <w:keepNext w:val="0"/>
              <w:keepLines w:val="0"/>
              <w:suppressLineNumbers w:val="0"/>
              <w:spacing w:before="0" w:beforeAutospacing="0" w:after="160" w:afterAutospacing="0" w:line="276" w:lineRule="auto"/>
              <w:ind w:left="0" w:right="0"/>
              <w:jc w:val="center"/>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2959" w:type="dxa"/>
            <w:gridSpan w:val="2"/>
            <w:tcBorders>
              <w:top w:val="single" w:color="auto" w:sz="12" w:space="0"/>
              <w:left w:val="single" w:color="auto" w:sz="12" w:space="0"/>
              <w:bottom w:val="single" w:color="auto" w:sz="12" w:space="0"/>
              <w:right w:val="single" w:color="auto" w:sz="12" w:space="0"/>
            </w:tcBorders>
            <w:vAlign w:val="center"/>
          </w:tcPr>
          <w:p w14:paraId="0539473B">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089" w:type="dxa"/>
            <w:gridSpan w:val="2"/>
            <w:tcBorders>
              <w:top w:val="single" w:color="auto" w:sz="12" w:space="0"/>
              <w:left w:val="single" w:color="auto" w:sz="12" w:space="0"/>
              <w:bottom w:val="single" w:color="auto" w:sz="12" w:space="0"/>
              <w:right w:val="single" w:color="auto" w:sz="12" w:space="0"/>
            </w:tcBorders>
            <w:vAlign w:val="center"/>
          </w:tcPr>
          <w:p w14:paraId="2FD04E16">
            <w:pPr>
              <w:keepNext w:val="0"/>
              <w:keepLines w:val="0"/>
              <w:suppressLineNumbers w:val="0"/>
              <w:spacing w:before="0" w:beforeAutospacing="0" w:after="160" w:afterAutospacing="0" w:line="276" w:lineRule="auto"/>
              <w:ind w:left="0" w:right="0"/>
              <w:jc w:val="cente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1807" w:type="dxa"/>
            <w:tcBorders>
              <w:top w:val="single" w:color="auto" w:sz="12" w:space="0"/>
              <w:left w:val="single" w:color="auto" w:sz="12" w:space="0"/>
              <w:bottom w:val="single" w:color="auto" w:sz="12" w:space="0"/>
              <w:right w:val="single" w:color="auto" w:sz="12" w:space="0"/>
            </w:tcBorders>
            <w:vAlign w:val="center"/>
          </w:tcPr>
          <w:p w14:paraId="25636291">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13</w:t>
            </w:r>
          </w:p>
        </w:tc>
      </w:tr>
      <w:tr w14:paraId="5F070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53" w:type="dxa"/>
            <w:tcBorders>
              <w:top w:val="single" w:color="auto" w:sz="12" w:space="0"/>
              <w:left w:val="single" w:color="auto" w:sz="12" w:space="0"/>
              <w:bottom w:val="single" w:color="auto" w:sz="12" w:space="0"/>
              <w:right w:val="single" w:color="auto" w:sz="12" w:space="0"/>
            </w:tcBorders>
            <w:shd w:val="clear" w:color="auto" w:fill="auto"/>
            <w:vAlign w:val="center"/>
          </w:tcPr>
          <w:p w14:paraId="6B739682">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482" w:type="dxa"/>
            <w:tcBorders>
              <w:top w:val="single" w:color="auto" w:sz="12" w:space="0"/>
              <w:left w:val="single" w:color="auto" w:sz="12" w:space="0"/>
              <w:bottom w:val="single" w:color="auto" w:sz="12" w:space="0"/>
              <w:right w:val="single" w:color="auto" w:sz="12" w:space="0"/>
            </w:tcBorders>
            <w:shd w:val="clear" w:color="auto" w:fill="auto"/>
            <w:vAlign w:val="center"/>
          </w:tcPr>
          <w:p w14:paraId="32ED3898">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36#塔机安装工况</w:t>
            </w:r>
          </w:p>
        </w:tc>
        <w:tc>
          <w:tcPr>
            <w:tcW w:w="2629" w:type="dxa"/>
            <w:tcBorders>
              <w:top w:val="single" w:color="auto" w:sz="12" w:space="0"/>
              <w:left w:val="single" w:color="auto" w:sz="12" w:space="0"/>
              <w:bottom w:val="single" w:color="auto" w:sz="12" w:space="0"/>
              <w:right w:val="single" w:color="auto" w:sz="12" w:space="0"/>
            </w:tcBorders>
            <w:shd w:val="clear" w:color="auto" w:fill="auto"/>
            <w:vAlign w:val="center"/>
          </w:tcPr>
          <w:p w14:paraId="31A29AAF">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2959"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0370F51D">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平衡臂臂节三</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p>
        </w:tc>
        <w:tc>
          <w:tcPr>
            <w:tcW w:w="2089"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6BE29909">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1807" w:type="dxa"/>
            <w:tcBorders>
              <w:top w:val="single" w:color="auto" w:sz="12" w:space="0"/>
              <w:left w:val="single" w:color="auto" w:sz="12" w:space="0"/>
              <w:bottom w:val="single" w:color="auto" w:sz="12" w:space="0"/>
              <w:right w:val="single" w:color="auto" w:sz="12" w:space="0"/>
            </w:tcBorders>
            <w:shd w:val="clear" w:color="auto" w:fill="auto"/>
            <w:vAlign w:val="center"/>
          </w:tcPr>
          <w:p w14:paraId="45CBC75F">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08</w:t>
            </w:r>
          </w:p>
        </w:tc>
      </w:tr>
      <w:tr w14:paraId="5A1CA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935" w:type="dxa"/>
            <w:gridSpan w:val="2"/>
            <w:tcBorders>
              <w:top w:val="single" w:color="auto" w:sz="12" w:space="0"/>
              <w:left w:val="single" w:color="auto" w:sz="12" w:space="0"/>
              <w:bottom w:val="single" w:color="auto" w:sz="4" w:space="0"/>
              <w:right w:val="single" w:color="auto" w:sz="12" w:space="0"/>
            </w:tcBorders>
            <w:shd w:val="clear" w:color="auto" w:fill="auto"/>
            <w:vAlign w:val="center"/>
          </w:tcPr>
          <w:p w14:paraId="17E792E0">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平衡臂臂节三</w:t>
            </w:r>
            <w:r>
              <w:rPr>
                <w:rFonts w:hint="default" w:ascii="黑体" w:hAnsi="黑体" w:eastAsia="黑体" w:cs="黑体"/>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示意图</w:t>
            </w:r>
          </w:p>
        </w:tc>
        <w:tc>
          <w:tcPr>
            <w:tcW w:w="9484" w:type="dxa"/>
            <w:gridSpan w:val="6"/>
            <w:tcBorders>
              <w:top w:val="single" w:color="auto" w:sz="12" w:space="0"/>
              <w:left w:val="single" w:color="auto" w:sz="12" w:space="0"/>
              <w:bottom w:val="single" w:color="auto" w:sz="4" w:space="0"/>
              <w:right w:val="single" w:color="auto" w:sz="12" w:space="0"/>
            </w:tcBorders>
            <w:shd w:val="clear" w:color="auto" w:fill="auto"/>
            <w:vAlign w:val="center"/>
          </w:tcPr>
          <w:p w14:paraId="3608C049">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平衡臂臂节三</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工艺流程</w:t>
            </w:r>
          </w:p>
        </w:tc>
      </w:tr>
      <w:tr w14:paraId="2083F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7" w:hRule="atLeast"/>
        </w:trPr>
        <w:tc>
          <w:tcPr>
            <w:tcW w:w="5935" w:type="dxa"/>
            <w:gridSpan w:val="2"/>
            <w:vMerge w:val="restart"/>
            <w:tcBorders>
              <w:top w:val="single" w:color="auto" w:sz="4" w:space="0"/>
              <w:left w:val="single" w:color="auto" w:sz="12" w:space="0"/>
              <w:right w:val="single" w:color="auto" w:sz="12" w:space="0"/>
            </w:tcBorders>
            <w:shd w:val="clear" w:color="auto" w:fill="auto"/>
            <w:vAlign w:val="center"/>
          </w:tcPr>
          <w:p w14:paraId="34E0B33A">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leftChars="0" w:right="0" w:rightChars="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default"/>
              </w:rPr>
              <w:drawing>
                <wp:inline distT="0" distB="0" distL="114300" distR="114300">
                  <wp:extent cx="2401570" cy="2337435"/>
                  <wp:effectExtent l="0" t="0" r="17780" b="5715"/>
                  <wp:docPr id="3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5"/>
                          <pic:cNvPicPr>
                            <a:picLocks noChangeAspect="1"/>
                          </pic:cNvPicPr>
                        </pic:nvPicPr>
                        <pic:blipFill>
                          <a:blip r:embed="rId21"/>
                          <a:stretch>
                            <a:fillRect/>
                          </a:stretch>
                        </pic:blipFill>
                        <pic:spPr>
                          <a:xfrm>
                            <a:off x="0" y="0"/>
                            <a:ext cx="2401570" cy="2337435"/>
                          </a:xfrm>
                          <a:prstGeom prst="rect">
                            <a:avLst/>
                          </a:prstGeom>
                          <a:noFill/>
                          <a:ln>
                            <a:noFill/>
                          </a:ln>
                        </pic:spPr>
                      </pic:pic>
                    </a:graphicData>
                  </a:graphic>
                </wp:inline>
              </w:drawing>
            </w:r>
            <w:r>
              <w:rPr>
                <w:rFonts w:hint="default"/>
              </w:rPr>
              <w:drawing>
                <wp:inline distT="0" distB="0" distL="114300" distR="114300">
                  <wp:extent cx="2566035" cy="2226945"/>
                  <wp:effectExtent l="0" t="0" r="5715" b="1905"/>
                  <wp:docPr id="144"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97"/>
                          <pic:cNvPicPr>
                            <a:picLocks noChangeAspect="1"/>
                          </pic:cNvPicPr>
                        </pic:nvPicPr>
                        <pic:blipFill>
                          <a:blip r:embed="rId22"/>
                          <a:stretch>
                            <a:fillRect/>
                          </a:stretch>
                        </pic:blipFill>
                        <pic:spPr>
                          <a:xfrm>
                            <a:off x="0" y="0"/>
                            <a:ext cx="2566035" cy="2226945"/>
                          </a:xfrm>
                          <a:prstGeom prst="rect">
                            <a:avLst/>
                          </a:prstGeom>
                          <a:noFill/>
                          <a:ln>
                            <a:noFill/>
                          </a:ln>
                        </pic:spPr>
                      </pic:pic>
                    </a:graphicData>
                  </a:graphic>
                </wp:inline>
              </w:drawing>
            </w:r>
          </w:p>
        </w:tc>
        <w:tc>
          <w:tcPr>
            <w:tcW w:w="9484" w:type="dxa"/>
            <w:gridSpan w:val="6"/>
            <w:tcBorders>
              <w:top w:val="single" w:color="auto" w:sz="4" w:space="0"/>
              <w:left w:val="single" w:color="auto" w:sz="12" w:space="0"/>
              <w:right w:val="single" w:color="auto" w:sz="12" w:space="0"/>
            </w:tcBorders>
            <w:shd w:val="clear" w:color="auto" w:fill="auto"/>
            <w:vAlign w:val="center"/>
          </w:tcPr>
          <w:p w14:paraId="7EB2A5D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400" w:lineRule="exact"/>
              <w:ind w:left="0" w:right="0"/>
              <w:jc w:val="both"/>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7.平衡臂臂节三的安装</w:t>
            </w:r>
          </w:p>
          <w:p w14:paraId="77315B66">
            <w:pPr>
              <w:pStyle w:val="11"/>
              <w:keepNext w:val="0"/>
              <w:keepLines w:val="0"/>
              <w:widowControl w:val="0"/>
              <w:suppressLineNumbers w:val="0"/>
              <w:spacing w:before="0" w:beforeAutospacing="0" w:after="160" w:afterAutospacing="0" w:line="360" w:lineRule="auto"/>
              <w:ind w:left="0" w:leftChars="0" w:right="0" w:firstLine="480" w:firstLineChars="200"/>
              <w:jc w:val="both"/>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采用吊机配合人工在地面上将平衡臂臂节三组装好（含走台及栏杆）平衡臂臂节三吊装采用四点吊，以平衡臂臂节三上弦杆吊耳作为吊装孔，采用4根28mm6×19W+IWR 1870Mpa的钢丝绳配套GB/T 25854-6-DW10卸扣进行吊装。</w:t>
            </w:r>
          </w:p>
          <w:p w14:paraId="210B2C16">
            <w:pPr>
              <w:pStyle w:val="11"/>
              <w:keepNext w:val="0"/>
              <w:keepLines w:val="0"/>
              <w:widowControl w:val="0"/>
              <w:suppressLineNumbers w:val="0"/>
              <w:spacing w:before="0" w:beforeAutospacing="0" w:after="160" w:afterAutospacing="0" w:line="360" w:lineRule="auto"/>
              <w:ind w:left="0" w:leftChars="0" w:right="0" w:firstLine="480" w:firstLineChars="200"/>
              <w:jc w:val="both"/>
              <w:rPr>
                <w:rFonts w:hint="default" w:ascii="黑体" w:hAnsi="黑体" w:eastAsia="黑体" w:cs="黑体"/>
                <w:color w:val="2E54A1" w:themeColor="accent1" w:themeShade="BF"/>
                <w:kern w:val="2"/>
                <w:sz w:val="24"/>
                <w:szCs w:val="24"/>
                <w:u w:val="single"/>
                <w:vertAlign w:val="baseline"/>
                <w:lang w:val="en-US" w:eastAsia="zh-CN" w:bidi="ar-SA"/>
              </w:rPr>
            </w:pPr>
            <w:r>
              <w:rPr>
                <w:rFonts w:hint="eastAsia" w:ascii="黑体" w:hAnsi="黑体" w:eastAsia="黑体" w:cs="黑体"/>
                <w:color w:val="auto"/>
                <w:kern w:val="2"/>
                <w:sz w:val="24"/>
                <w:szCs w:val="24"/>
                <w:u w:val="none"/>
                <w:lang w:val="en-US" w:eastAsia="zh-CN" w:bidi="ar"/>
              </w:rPr>
              <w:t>作业人员在地面上先将钢丝绳一端挂在吊机吊钩，另一端与卸扣连接，卸扣与吊装孔连接，并在平衡臂臂节三上栓好2根溜绳。启动吊机，将平衡臂臂节三缓慢提升，用溜绳控制其摆动。起吊平衡臂臂节三至平衡臂臂节二上后方，将组装好的平衡臂臂节三吊起，对接平衡臂臂节二，主弦杆螺栓连接好，再连接拉杆，插入销轴，缓慢放下。将平衡臂臂节三放置一定程度，把安装在平衡臂臂节二上的短拉杆和平衡臂臂节三上的长拉杆对接好后，插入销轴及开口销缓慢放下，直到拉绷紧，平衡水平。</w:t>
            </w:r>
          </w:p>
        </w:tc>
      </w:tr>
      <w:tr w14:paraId="67D0D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5935" w:type="dxa"/>
            <w:gridSpan w:val="2"/>
            <w:vMerge w:val="continue"/>
            <w:tcBorders>
              <w:left w:val="single" w:color="auto" w:sz="12" w:space="0"/>
              <w:right w:val="single" w:color="auto" w:sz="12" w:space="0"/>
            </w:tcBorders>
            <w:shd w:val="clear" w:color="auto" w:fill="auto"/>
            <w:vAlign w:val="center"/>
          </w:tcPr>
          <w:p w14:paraId="2451FB8F">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2864" w:type="dxa"/>
            <w:gridSpan w:val="2"/>
            <w:tcBorders>
              <w:top w:val="single" w:color="auto" w:sz="12" w:space="0"/>
              <w:left w:val="single" w:color="auto" w:sz="12" w:space="0"/>
              <w:right w:val="single" w:color="auto" w:sz="4" w:space="0"/>
            </w:tcBorders>
            <w:shd w:val="clear" w:color="auto" w:fill="auto"/>
            <w:vAlign w:val="center"/>
          </w:tcPr>
          <w:p w14:paraId="57784130">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3240" w:type="dxa"/>
            <w:gridSpan w:val="2"/>
            <w:tcBorders>
              <w:top w:val="single" w:color="auto" w:sz="12" w:space="0"/>
              <w:left w:val="single" w:color="auto" w:sz="4" w:space="0"/>
              <w:right w:val="single" w:color="auto" w:sz="4" w:space="0"/>
            </w:tcBorders>
            <w:shd w:val="clear" w:color="auto" w:fill="auto"/>
            <w:vAlign w:val="center"/>
          </w:tcPr>
          <w:p w14:paraId="4E03979F">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380" w:type="dxa"/>
            <w:gridSpan w:val="2"/>
            <w:tcBorders>
              <w:top w:val="single" w:color="auto" w:sz="12" w:space="0"/>
              <w:left w:val="single" w:color="auto" w:sz="4" w:space="0"/>
              <w:right w:val="single" w:color="auto" w:sz="12" w:space="0"/>
            </w:tcBorders>
            <w:shd w:val="clear" w:color="auto" w:fill="auto"/>
            <w:vAlign w:val="center"/>
          </w:tcPr>
          <w:p w14:paraId="14850EC7">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2CA59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2" w:hRule="atLeast"/>
        </w:trPr>
        <w:tc>
          <w:tcPr>
            <w:tcW w:w="5935" w:type="dxa"/>
            <w:gridSpan w:val="2"/>
            <w:vMerge w:val="continue"/>
            <w:tcBorders>
              <w:left w:val="single" w:color="auto" w:sz="12" w:space="0"/>
              <w:bottom w:val="single" w:color="auto" w:sz="12" w:space="0"/>
              <w:right w:val="single" w:color="auto" w:sz="12" w:space="0"/>
            </w:tcBorders>
            <w:shd w:val="clear" w:color="auto" w:fill="auto"/>
            <w:vAlign w:val="center"/>
          </w:tcPr>
          <w:p w14:paraId="69CF7176">
            <w:pPr>
              <w:keepNext w:val="0"/>
              <w:keepLines w:val="0"/>
              <w:suppressLineNumbers w:val="0"/>
              <w:spacing w:before="0" w:beforeAutospacing="0" w:after="160" w:afterAutospacing="0" w:line="276" w:lineRule="auto"/>
              <w:ind w:left="0" w:leftChars="0" w:right="0" w:rightChars="0"/>
              <w:jc w:val="center"/>
              <w:rPr>
                <w:rFonts w:hint="default" w:ascii="黑体" w:hAnsi="黑体" w:eastAsia="黑体" w:cs="黑体"/>
                <w:color w:val="2E54A1" w:themeColor="accent1" w:themeShade="BF"/>
                <w:kern w:val="2"/>
                <w:sz w:val="24"/>
                <w:szCs w:val="24"/>
                <w:vertAlign w:val="baseline"/>
                <w:lang w:val="en-US" w:eastAsia="zh-CN" w:bidi="ar-SA"/>
              </w:rPr>
            </w:pPr>
            <w:r>
              <w:rPr>
                <w:rFonts w:hint="default"/>
              </w:rPr>
              <w:drawing>
                <wp:inline distT="0" distB="0" distL="114300" distR="114300">
                  <wp:extent cx="3376295" cy="1957705"/>
                  <wp:effectExtent l="0" t="0" r="14605" b="4445"/>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pic:cNvPicPr>
                        </pic:nvPicPr>
                        <pic:blipFill>
                          <a:blip r:embed="rId18"/>
                          <a:stretch>
                            <a:fillRect/>
                          </a:stretch>
                        </pic:blipFill>
                        <pic:spPr>
                          <a:xfrm>
                            <a:off x="0" y="0"/>
                            <a:ext cx="3376295" cy="1957705"/>
                          </a:xfrm>
                          <a:prstGeom prst="rect">
                            <a:avLst/>
                          </a:prstGeom>
                          <a:noFill/>
                          <a:ln>
                            <a:noFill/>
                          </a:ln>
                        </pic:spPr>
                      </pic:pic>
                    </a:graphicData>
                  </a:graphic>
                </wp:inline>
              </w:drawing>
            </w:r>
          </w:p>
        </w:tc>
        <w:tc>
          <w:tcPr>
            <w:tcW w:w="2864" w:type="dxa"/>
            <w:gridSpan w:val="2"/>
            <w:tcBorders>
              <w:left w:val="single" w:color="auto" w:sz="12" w:space="0"/>
              <w:bottom w:val="single" w:color="auto" w:sz="12" w:space="0"/>
              <w:right w:val="single" w:color="auto" w:sz="4" w:space="0"/>
            </w:tcBorders>
            <w:shd w:val="clear" w:color="auto" w:fill="auto"/>
            <w:vAlign w:val="center"/>
          </w:tcPr>
          <w:p w14:paraId="6B3A959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1ACC4A3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4DE1CE3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p w14:paraId="6EC949A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b w:val="0"/>
                <w:bCs w:val="0"/>
                <w:color w:val="auto"/>
                <w:kern w:val="2"/>
                <w:sz w:val="21"/>
                <w:szCs w:val="21"/>
                <w:vertAlign w:val="baseline"/>
                <w:lang w:val="en-US" w:eastAsia="zh-CN" w:bidi="ar-SA"/>
              </w:rPr>
            </w:pPr>
          </w:p>
        </w:tc>
        <w:tc>
          <w:tcPr>
            <w:tcW w:w="3240" w:type="dxa"/>
            <w:gridSpan w:val="2"/>
            <w:tcBorders>
              <w:left w:val="single" w:color="auto" w:sz="4" w:space="0"/>
              <w:bottom w:val="single" w:color="auto" w:sz="12" w:space="0"/>
              <w:right w:val="single" w:color="auto" w:sz="4" w:space="0"/>
            </w:tcBorders>
            <w:shd w:val="clear" w:color="auto" w:fill="auto"/>
            <w:vAlign w:val="center"/>
          </w:tcPr>
          <w:p w14:paraId="4550421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25854-6-DW10卸扣</w:t>
            </w:r>
            <w:r>
              <w:rPr>
                <w:rFonts w:hint="eastAsia" w:ascii="黑体" w:hAnsi="黑体" w:eastAsia="黑体" w:cs="黑体"/>
                <w:color w:val="auto"/>
                <w:sz w:val="21"/>
                <w:szCs w:val="21"/>
                <w:vertAlign w:val="baseline"/>
                <w:lang w:val="en-US" w:eastAsia="zh-CN"/>
              </w:rPr>
              <w:t>4个。</w:t>
            </w:r>
          </w:p>
          <w:p w14:paraId="489FE4C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w:t>
            </w:r>
            <w:r>
              <w:rPr>
                <w:rFonts w:hint="eastAsia" w:ascii="黑体" w:hAnsi="黑体" w:eastAsia="黑体" w:cs="黑体"/>
                <w:b/>
                <w:bCs/>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钢丝绳吊索28mm6×19S+FC1870Mpa4根。</w:t>
            </w:r>
          </w:p>
          <w:p w14:paraId="63B09F6C">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color w:val="000000" w:themeColor="text1"/>
                <w:sz w:val="21"/>
                <w:szCs w:val="21"/>
                <w:vertAlign w:val="baseline"/>
                <w:lang w:val="en-US" w:eastAsia="zh-CN"/>
                <w14:textFill>
                  <w14:solidFill>
                    <w14:schemeClr w14:val="tx1"/>
                  </w14:solidFill>
                </w14:textFill>
              </w:rPr>
            </w:pPr>
            <w:r>
              <w:rPr>
                <w:rFonts w:hint="eastAsia" w:ascii="黑体" w:hAnsi="黑体" w:eastAsia="黑体" w:cs="黑体"/>
                <w:color w:val="000000" w:themeColor="text1"/>
                <w:sz w:val="21"/>
                <w:szCs w:val="21"/>
                <w:vertAlign w:val="baseline"/>
                <w:lang w:val="en-US" w:eastAsia="zh-CN"/>
                <w14:textFill>
                  <w14:solidFill>
                    <w14:schemeClr w14:val="tx1"/>
                  </w14:solidFill>
                </w14:textFill>
              </w:rPr>
              <w:t>大锤（20磅）2把。</w:t>
            </w:r>
          </w:p>
          <w:p w14:paraId="556D6253">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000000" w:themeColor="text1"/>
                <w:kern w:val="2"/>
                <w:sz w:val="21"/>
                <w:szCs w:val="21"/>
                <w:vertAlign w:val="baseline"/>
                <w:lang w:val="en-US" w:eastAsia="zh-CN" w:bidi="ar-SA"/>
                <w14:textFill>
                  <w14:solidFill>
                    <w14:schemeClr w14:val="tx1"/>
                  </w14:solidFill>
                </w14:textFill>
              </w:rPr>
            </w:pPr>
            <w:r>
              <w:rPr>
                <w:rFonts w:hint="default" w:ascii="黑体" w:hAnsi="黑体" w:eastAsia="黑体" w:cs="黑体"/>
                <w:color w:val="000000" w:themeColor="text1"/>
                <w:sz w:val="21"/>
                <w:szCs w:val="21"/>
                <w:vertAlign w:val="baseline"/>
                <w:lang w:val="en-US" w:eastAsia="zh-CN"/>
                <w14:textFill>
                  <w14:solidFill>
                    <w14:schemeClr w14:val="tx1"/>
                  </w14:solidFill>
                </w14:textFill>
              </w:rPr>
              <w:t>遛绳（尼龙绳）18mm*50m*2根。</w:t>
            </w:r>
          </w:p>
        </w:tc>
        <w:tc>
          <w:tcPr>
            <w:tcW w:w="3380" w:type="dxa"/>
            <w:gridSpan w:val="2"/>
            <w:tcBorders>
              <w:left w:val="single" w:color="auto" w:sz="4" w:space="0"/>
              <w:bottom w:val="single" w:color="auto" w:sz="12" w:space="0"/>
              <w:right w:val="single" w:color="auto" w:sz="12" w:space="0"/>
            </w:tcBorders>
            <w:shd w:val="clear" w:color="auto" w:fill="auto"/>
            <w:vAlign w:val="center"/>
          </w:tcPr>
          <w:p w14:paraId="39B49C8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1.起重吊装作业专人指挥，信号统一明确，作业区域标志标识明确，同时可设置红外语音提醒装置防止非作业人员闯入。</w:t>
            </w:r>
          </w:p>
          <w:p w14:paraId="3D92C9F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11B278F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b w:val="0"/>
                <w:bCs w:val="0"/>
                <w:color w:val="auto"/>
                <w:kern w:val="2"/>
                <w:sz w:val="21"/>
                <w:szCs w:val="21"/>
                <w:vertAlign w:val="baseline"/>
                <w:lang w:val="en-US" w:eastAsia="zh-CN" w:bidi="ar-SA"/>
              </w:rPr>
            </w:pPr>
            <w:r>
              <w:rPr>
                <w:rFonts w:hint="eastAsia" w:ascii="黑体" w:hAnsi="黑体" w:eastAsia="黑体" w:cs="黑体"/>
                <w:color w:val="auto"/>
                <w:sz w:val="21"/>
                <w:szCs w:val="21"/>
                <w:vertAlign w:val="baseline"/>
                <w:lang w:val="en-US" w:eastAsia="zh-CN"/>
              </w:rPr>
              <w:t>3.关注天气情况，如有大风、雷暴雨等恶劣天气，提前做好防风防雨工作。</w:t>
            </w:r>
          </w:p>
        </w:tc>
      </w:tr>
    </w:tbl>
    <w:p w14:paraId="3C3B3382">
      <w:pPr>
        <w:rPr>
          <w:rFonts w:hint="default" w:eastAsia="宋体"/>
          <w:lang w:val="en-US" w:eastAsia="zh-CN"/>
        </w:rPr>
      </w:pPr>
      <w:r>
        <w:rPr>
          <w:rFonts w:hint="default" w:eastAsia="宋体"/>
          <w:lang w:val="en-US" w:eastAsia="zh-CN"/>
        </w:rPr>
        <w:br w:type="page"/>
      </w:r>
    </w:p>
    <w:tbl>
      <w:tblPr>
        <w:tblStyle w:val="13"/>
        <w:tblW w:w="15120"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1"/>
        <w:gridCol w:w="3414"/>
        <w:gridCol w:w="2215"/>
        <w:gridCol w:w="932"/>
        <w:gridCol w:w="2190"/>
        <w:gridCol w:w="1084"/>
        <w:gridCol w:w="1116"/>
        <w:gridCol w:w="2048"/>
      </w:tblGrid>
      <w:tr w14:paraId="6DD97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1BE375D3">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default"/>
                <w:color w:val="2E54A1" w:themeColor="accent1" w:themeShade="BF"/>
              </w:rPr>
              <w:br w:type="page"/>
            </w:r>
            <w:r>
              <w:rPr>
                <w:rFonts w:hint="eastAsia" w:ascii="黑体" w:hAnsi="黑体" w:eastAsia="黑体" w:cs="黑体"/>
                <w:color w:val="2E54A1" w:themeColor="accent1" w:themeShade="BF"/>
                <w:sz w:val="24"/>
                <w:szCs w:val="24"/>
              </w:rPr>
              <w:br w:type="page"/>
            </w: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414" w:type="dxa"/>
            <w:tcBorders>
              <w:top w:val="single" w:color="auto" w:sz="12" w:space="0"/>
              <w:left w:val="single" w:color="auto" w:sz="12" w:space="0"/>
              <w:bottom w:val="single" w:color="auto" w:sz="12" w:space="0"/>
              <w:right w:val="single" w:color="auto" w:sz="12" w:space="0"/>
            </w:tcBorders>
            <w:vAlign w:val="center"/>
          </w:tcPr>
          <w:p w14:paraId="0230F9CE">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XGT600-25S塔机安装作业指导书</w:t>
            </w:r>
          </w:p>
        </w:tc>
        <w:tc>
          <w:tcPr>
            <w:tcW w:w="2215" w:type="dxa"/>
            <w:tcBorders>
              <w:top w:val="single" w:color="auto" w:sz="12" w:space="0"/>
              <w:left w:val="single" w:color="auto" w:sz="12" w:space="0"/>
              <w:bottom w:val="single" w:color="auto" w:sz="12" w:space="0"/>
              <w:right w:val="single" w:color="auto" w:sz="12" w:space="0"/>
            </w:tcBorders>
            <w:vAlign w:val="center"/>
          </w:tcPr>
          <w:p w14:paraId="394B1D57">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29DD490E">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4FDFBF64">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2048" w:type="dxa"/>
            <w:tcBorders>
              <w:top w:val="single" w:color="auto" w:sz="12" w:space="0"/>
              <w:left w:val="single" w:color="auto" w:sz="12" w:space="0"/>
              <w:bottom w:val="single" w:color="auto" w:sz="12" w:space="0"/>
              <w:right w:val="single" w:color="auto" w:sz="12" w:space="0"/>
            </w:tcBorders>
            <w:vAlign w:val="center"/>
          </w:tcPr>
          <w:p w14:paraId="46F79B48">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14</w:t>
            </w:r>
          </w:p>
        </w:tc>
      </w:tr>
      <w:tr w14:paraId="79955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274FEF72">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414" w:type="dxa"/>
            <w:tcBorders>
              <w:top w:val="single" w:color="auto" w:sz="12" w:space="0"/>
              <w:left w:val="single" w:color="auto" w:sz="12" w:space="0"/>
              <w:bottom w:val="single" w:color="auto" w:sz="12" w:space="0"/>
              <w:right w:val="single" w:color="auto" w:sz="12" w:space="0"/>
            </w:tcBorders>
            <w:vAlign w:val="center"/>
          </w:tcPr>
          <w:p w14:paraId="3D2DA6D4">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36#塔机安装工况</w:t>
            </w:r>
          </w:p>
        </w:tc>
        <w:tc>
          <w:tcPr>
            <w:tcW w:w="2215" w:type="dxa"/>
            <w:tcBorders>
              <w:top w:val="single" w:color="auto" w:sz="12" w:space="0"/>
              <w:left w:val="single" w:color="auto" w:sz="12" w:space="0"/>
              <w:bottom w:val="single" w:color="auto" w:sz="12" w:space="0"/>
              <w:right w:val="single" w:color="auto" w:sz="12" w:space="0"/>
            </w:tcBorders>
            <w:vAlign w:val="center"/>
          </w:tcPr>
          <w:p w14:paraId="2473368D">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5F9E0A46">
            <w:pPr>
              <w:pStyle w:val="5"/>
              <w:keepNext w:val="0"/>
              <w:keepLines w:val="0"/>
              <w:widowControl/>
              <w:numPr>
                <w:ilvl w:val="3"/>
                <w:numId w:val="0"/>
              </w:numPr>
              <w:suppressLineNumbers w:val="0"/>
              <w:tabs>
                <w:tab w:val="clear" w:pos="420"/>
              </w:tabs>
              <w:spacing w:beforeAutospacing="0" w:after="160" w:afterAutospacing="0" w:line="276" w:lineRule="auto"/>
              <w:ind w:left="0" w:leftChars="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t>安装第一块平衡重</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4EBC584F">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2048" w:type="dxa"/>
            <w:tcBorders>
              <w:top w:val="single" w:color="auto" w:sz="12" w:space="0"/>
              <w:left w:val="single" w:color="auto" w:sz="12" w:space="0"/>
              <w:bottom w:val="single" w:color="auto" w:sz="12" w:space="0"/>
              <w:right w:val="single" w:color="auto" w:sz="12" w:space="0"/>
            </w:tcBorders>
            <w:vAlign w:val="center"/>
          </w:tcPr>
          <w:p w14:paraId="0EA3474B">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09</w:t>
            </w:r>
          </w:p>
        </w:tc>
      </w:tr>
      <w:tr w14:paraId="3E944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535" w:type="dxa"/>
            <w:gridSpan w:val="2"/>
            <w:tcBorders>
              <w:top w:val="single" w:color="auto" w:sz="12" w:space="0"/>
              <w:left w:val="single" w:color="auto" w:sz="12" w:space="0"/>
              <w:bottom w:val="single" w:color="auto" w:sz="4" w:space="0"/>
              <w:right w:val="single" w:color="auto" w:sz="12" w:space="0"/>
            </w:tcBorders>
            <w:vAlign w:val="center"/>
          </w:tcPr>
          <w:p w14:paraId="41942736">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第一块平衡重</w:t>
            </w:r>
            <w:r>
              <w:rPr>
                <w:rFonts w:hint="default" w:ascii="黑体" w:hAnsi="黑体" w:eastAsia="黑体" w:cs="黑体"/>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示意图</w:t>
            </w:r>
          </w:p>
        </w:tc>
        <w:tc>
          <w:tcPr>
            <w:tcW w:w="9585" w:type="dxa"/>
            <w:gridSpan w:val="6"/>
            <w:tcBorders>
              <w:top w:val="single" w:color="auto" w:sz="12" w:space="0"/>
              <w:left w:val="single" w:color="auto" w:sz="12" w:space="0"/>
              <w:bottom w:val="single" w:color="auto" w:sz="4" w:space="0"/>
              <w:right w:val="single" w:color="auto" w:sz="12" w:space="0"/>
            </w:tcBorders>
            <w:vAlign w:val="center"/>
          </w:tcPr>
          <w:p w14:paraId="094A6DA4">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第一块平衡重的</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工艺流程</w:t>
            </w:r>
          </w:p>
        </w:tc>
      </w:tr>
      <w:tr w14:paraId="714DA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9" w:hRule="atLeast"/>
        </w:trPr>
        <w:tc>
          <w:tcPr>
            <w:tcW w:w="5535" w:type="dxa"/>
            <w:gridSpan w:val="2"/>
            <w:vMerge w:val="restart"/>
            <w:tcBorders>
              <w:top w:val="single" w:color="auto" w:sz="4" w:space="0"/>
              <w:left w:val="single" w:color="auto" w:sz="12" w:space="0"/>
              <w:right w:val="single" w:color="auto" w:sz="12" w:space="0"/>
            </w:tcBorders>
            <w:vAlign w:val="center"/>
          </w:tcPr>
          <w:p w14:paraId="69EE9EC4">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eastAsia" w:ascii="黑体" w:hAnsi="黑体" w:cs="黑体" w:eastAsiaTheme="minorEastAsia"/>
                <w:color w:val="2E54A1" w:themeColor="accent1" w:themeShade="BF"/>
                <w:kern w:val="2"/>
                <w:sz w:val="24"/>
                <w:szCs w:val="24"/>
                <w:vertAlign w:val="baseline"/>
                <w:lang w:val="en-US" w:eastAsia="zh-CN" w:bidi="ar-SA"/>
              </w:rPr>
            </w:pPr>
            <w:r>
              <w:rPr>
                <w:rFonts w:hint="default"/>
              </w:rPr>
              <w:drawing>
                <wp:inline distT="0" distB="0" distL="114300" distR="114300">
                  <wp:extent cx="2395855" cy="2331720"/>
                  <wp:effectExtent l="0" t="0" r="4445" b="11430"/>
                  <wp:docPr id="3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
                          <pic:cNvPicPr>
                            <a:picLocks noChangeAspect="1"/>
                          </pic:cNvPicPr>
                        </pic:nvPicPr>
                        <pic:blipFill>
                          <a:blip r:embed="rId21"/>
                          <a:stretch>
                            <a:fillRect/>
                          </a:stretch>
                        </pic:blipFill>
                        <pic:spPr>
                          <a:xfrm>
                            <a:off x="0" y="0"/>
                            <a:ext cx="2395855" cy="2331720"/>
                          </a:xfrm>
                          <a:prstGeom prst="rect">
                            <a:avLst/>
                          </a:prstGeom>
                          <a:noFill/>
                          <a:ln>
                            <a:noFill/>
                          </a:ln>
                        </pic:spPr>
                      </pic:pic>
                    </a:graphicData>
                  </a:graphic>
                </wp:inline>
              </w:drawing>
            </w:r>
            <w:r>
              <w:rPr>
                <w:rFonts w:hint="default"/>
              </w:rPr>
              <w:drawing>
                <wp:inline distT="0" distB="0" distL="114300" distR="114300">
                  <wp:extent cx="3068320" cy="2577465"/>
                  <wp:effectExtent l="0" t="0" r="17780" b="13335"/>
                  <wp:docPr id="147"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00"/>
                          <pic:cNvPicPr>
                            <a:picLocks noChangeAspect="1"/>
                          </pic:cNvPicPr>
                        </pic:nvPicPr>
                        <pic:blipFill>
                          <a:blip r:embed="rId23"/>
                          <a:stretch>
                            <a:fillRect/>
                          </a:stretch>
                        </pic:blipFill>
                        <pic:spPr>
                          <a:xfrm>
                            <a:off x="0" y="0"/>
                            <a:ext cx="3068320" cy="2577465"/>
                          </a:xfrm>
                          <a:prstGeom prst="rect">
                            <a:avLst/>
                          </a:prstGeom>
                          <a:noFill/>
                          <a:ln>
                            <a:noFill/>
                          </a:ln>
                        </pic:spPr>
                      </pic:pic>
                    </a:graphicData>
                  </a:graphic>
                </wp:inline>
              </w:drawing>
            </w:r>
          </w:p>
        </w:tc>
        <w:tc>
          <w:tcPr>
            <w:tcW w:w="9585" w:type="dxa"/>
            <w:gridSpan w:val="6"/>
            <w:tcBorders>
              <w:top w:val="single" w:color="auto" w:sz="4" w:space="0"/>
              <w:left w:val="single" w:color="auto" w:sz="12" w:space="0"/>
              <w:bottom w:val="single" w:color="auto" w:sz="4" w:space="0"/>
              <w:right w:val="single" w:color="auto" w:sz="12" w:space="0"/>
            </w:tcBorders>
            <w:vAlign w:val="center"/>
          </w:tcPr>
          <w:p w14:paraId="085E87A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8.安装1块平衡重</w:t>
            </w:r>
          </w:p>
          <w:p w14:paraId="7267F0D6">
            <w:pPr>
              <w:pStyle w:val="11"/>
              <w:keepNext w:val="0"/>
              <w:keepLines w:val="0"/>
              <w:widowControl w:val="0"/>
              <w:suppressLineNumbers w:val="0"/>
              <w:spacing w:before="0" w:beforeAutospacing="0" w:after="160" w:afterAutospacing="0" w:line="360" w:lineRule="auto"/>
              <w:ind w:left="0" w:leftChars="0" w:right="0" w:firstLine="480" w:firstLineChars="200"/>
              <w:jc w:val="both"/>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平衡重吊装采用两点吊，采用2根20mm6×19W+IWR 1870Mpa的钢丝绳配套GB/T 25854-6-DW5卸扣进行吊装。</w:t>
            </w:r>
          </w:p>
          <w:p w14:paraId="7F1E8E91">
            <w:pPr>
              <w:pStyle w:val="11"/>
              <w:keepNext w:val="0"/>
              <w:keepLines w:val="0"/>
              <w:widowControl w:val="0"/>
              <w:suppressLineNumbers w:val="0"/>
              <w:spacing w:before="0" w:beforeAutospacing="0" w:after="160" w:afterAutospacing="0" w:line="360" w:lineRule="auto"/>
              <w:ind w:left="0" w:leftChars="0" w:right="0" w:firstLine="480" w:firstLineChars="200"/>
              <w:jc w:val="both"/>
              <w:rPr>
                <w:rFonts w:hint="default" w:ascii="宋体" w:hAnsi="宋体" w:eastAsia="宋体" w:cs="宋体"/>
                <w:sz w:val="24"/>
                <w:szCs w:val="24"/>
                <w:lang w:val="en-US" w:eastAsia="zh-CN"/>
              </w:rPr>
            </w:pPr>
            <w:r>
              <w:rPr>
                <w:rFonts w:hint="eastAsia" w:ascii="黑体" w:hAnsi="黑体" w:eastAsia="黑体" w:cs="黑体"/>
                <w:color w:val="auto"/>
                <w:kern w:val="2"/>
                <w:sz w:val="24"/>
                <w:szCs w:val="24"/>
                <w:u w:val="none"/>
                <w:lang w:val="en-US" w:eastAsia="zh-CN" w:bidi="ar"/>
              </w:rPr>
              <w:t>作业人员在地面上先将钢丝绳一端挂在吊机吊钩，另一端与卸扣连接，卸扣与吊耳通过销轴连接，并在平衡重栓好2根溜绳。启动吊机，将一块4.75t配重块缓慢提升，用溜绳控制其摆动。从平衡臂端部开口处平稳起吊，装入平衡臂，位置靠近起升机构旁边，用配重销紧固在平衡臂上，即完成平衡重安装。平衡重安装后，作业人员解除卸扣与平衡重吊耳的连接。平衡重吊装示意如下图所示。</w:t>
            </w:r>
          </w:p>
        </w:tc>
      </w:tr>
      <w:tr w14:paraId="08613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535" w:type="dxa"/>
            <w:gridSpan w:val="2"/>
            <w:vMerge w:val="continue"/>
            <w:tcBorders>
              <w:left w:val="single" w:color="auto" w:sz="12" w:space="0"/>
              <w:right w:val="single" w:color="auto" w:sz="12" w:space="0"/>
            </w:tcBorders>
            <w:vAlign w:val="center"/>
          </w:tcPr>
          <w:p w14:paraId="00871524">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p>
        </w:tc>
        <w:tc>
          <w:tcPr>
            <w:tcW w:w="3147" w:type="dxa"/>
            <w:gridSpan w:val="2"/>
            <w:tcBorders>
              <w:top w:val="single" w:color="auto" w:sz="12" w:space="0"/>
              <w:left w:val="single" w:color="auto" w:sz="12" w:space="0"/>
              <w:bottom w:val="single" w:color="auto" w:sz="4" w:space="0"/>
              <w:right w:val="single" w:color="auto" w:sz="12" w:space="0"/>
            </w:tcBorders>
            <w:vAlign w:val="center"/>
          </w:tcPr>
          <w:p w14:paraId="055CAE86">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3274" w:type="dxa"/>
            <w:gridSpan w:val="2"/>
            <w:tcBorders>
              <w:top w:val="single" w:color="auto" w:sz="12" w:space="0"/>
              <w:left w:val="single" w:color="auto" w:sz="12" w:space="0"/>
              <w:bottom w:val="single" w:color="auto" w:sz="4" w:space="0"/>
              <w:right w:val="single" w:color="auto" w:sz="12" w:space="0"/>
            </w:tcBorders>
            <w:vAlign w:val="center"/>
          </w:tcPr>
          <w:p w14:paraId="536D448B">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164" w:type="dxa"/>
            <w:gridSpan w:val="2"/>
            <w:tcBorders>
              <w:top w:val="single" w:color="auto" w:sz="12" w:space="0"/>
              <w:left w:val="single" w:color="auto" w:sz="12" w:space="0"/>
              <w:bottom w:val="single" w:color="auto" w:sz="4" w:space="0"/>
              <w:right w:val="single" w:color="auto" w:sz="12" w:space="0"/>
            </w:tcBorders>
            <w:vAlign w:val="center"/>
          </w:tcPr>
          <w:p w14:paraId="17BCAB9B">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6A6ED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2" w:hRule="atLeast"/>
        </w:trPr>
        <w:tc>
          <w:tcPr>
            <w:tcW w:w="5535" w:type="dxa"/>
            <w:gridSpan w:val="2"/>
            <w:vMerge w:val="continue"/>
            <w:tcBorders>
              <w:left w:val="single" w:color="auto" w:sz="12" w:space="0"/>
              <w:bottom w:val="single" w:color="auto" w:sz="12" w:space="0"/>
              <w:right w:val="single" w:color="auto" w:sz="12" w:space="0"/>
            </w:tcBorders>
            <w:vAlign w:val="center"/>
          </w:tcPr>
          <w:p w14:paraId="22CC73D0">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lang w:eastAsia="zh-CN"/>
              </w:rPr>
            </w:pPr>
          </w:p>
        </w:tc>
        <w:tc>
          <w:tcPr>
            <w:tcW w:w="3147" w:type="dxa"/>
            <w:gridSpan w:val="2"/>
            <w:tcBorders>
              <w:top w:val="single" w:color="auto" w:sz="4" w:space="0"/>
              <w:left w:val="single" w:color="auto" w:sz="12" w:space="0"/>
              <w:bottom w:val="single" w:color="auto" w:sz="12" w:space="0"/>
              <w:right w:val="single" w:color="auto" w:sz="12" w:space="0"/>
            </w:tcBorders>
            <w:vAlign w:val="center"/>
          </w:tcPr>
          <w:p w14:paraId="3CB6CDB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6AADAC9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1EB07E0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p w14:paraId="6284685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b w:val="0"/>
                <w:bCs w:val="0"/>
                <w:color w:val="auto"/>
                <w:sz w:val="21"/>
                <w:szCs w:val="21"/>
                <w:vertAlign w:val="baseline"/>
                <w:lang w:val="en-US" w:eastAsia="zh-CN"/>
              </w:rPr>
            </w:pPr>
          </w:p>
        </w:tc>
        <w:tc>
          <w:tcPr>
            <w:tcW w:w="3274" w:type="dxa"/>
            <w:gridSpan w:val="2"/>
            <w:tcBorders>
              <w:top w:val="single" w:color="auto" w:sz="4" w:space="0"/>
              <w:left w:val="single" w:color="auto" w:sz="12" w:space="0"/>
              <w:bottom w:val="single" w:color="auto" w:sz="12" w:space="0"/>
              <w:right w:val="single" w:color="auto" w:sz="12" w:space="0"/>
            </w:tcBorders>
            <w:vAlign w:val="center"/>
          </w:tcPr>
          <w:p w14:paraId="0199EC6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25854-6-DW5卸扣</w:t>
            </w:r>
            <w:r>
              <w:rPr>
                <w:rFonts w:hint="eastAsia" w:ascii="黑体" w:hAnsi="黑体" w:eastAsia="黑体" w:cs="黑体"/>
                <w:color w:val="auto"/>
                <w:sz w:val="21"/>
                <w:szCs w:val="21"/>
                <w:vertAlign w:val="baseline"/>
                <w:lang w:val="en-US" w:eastAsia="zh-CN"/>
              </w:rPr>
              <w:t>2个。</w:t>
            </w:r>
          </w:p>
          <w:p w14:paraId="5D1AA5A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w:t>
            </w:r>
            <w:r>
              <w:rPr>
                <w:rFonts w:hint="eastAsia" w:ascii="黑体" w:hAnsi="黑体" w:eastAsia="黑体" w:cs="黑体"/>
                <w:color w:val="auto"/>
                <w:sz w:val="21"/>
                <w:szCs w:val="21"/>
                <w:vertAlign w:val="baseline"/>
                <w:lang w:val="en-US" w:eastAsia="zh-CN"/>
              </w:rPr>
              <w:t>钢丝绳吊索20mm6×19S+FC1870Mpa4根 2根。</w:t>
            </w:r>
          </w:p>
          <w:p w14:paraId="76A2E0D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w:t>
            </w:r>
            <w:r>
              <w:rPr>
                <w:rFonts w:hint="eastAsia" w:ascii="黑体" w:hAnsi="黑体" w:eastAsia="黑体" w:cs="黑体"/>
                <w:color w:val="auto"/>
                <w:sz w:val="21"/>
                <w:szCs w:val="21"/>
                <w:vertAlign w:val="baseline"/>
                <w:lang w:val="en-US" w:eastAsia="zh-CN"/>
              </w:rPr>
              <w:t>、钢卷尺（5米）一把。</w:t>
            </w:r>
          </w:p>
        </w:tc>
        <w:tc>
          <w:tcPr>
            <w:tcW w:w="3164" w:type="dxa"/>
            <w:gridSpan w:val="2"/>
            <w:tcBorders>
              <w:top w:val="single" w:color="auto" w:sz="4" w:space="0"/>
              <w:left w:val="single" w:color="auto" w:sz="12" w:space="0"/>
              <w:bottom w:val="single" w:color="auto" w:sz="12" w:space="0"/>
              <w:right w:val="single" w:color="auto" w:sz="12" w:space="0"/>
            </w:tcBorders>
            <w:vAlign w:val="center"/>
          </w:tcPr>
          <w:p w14:paraId="2CB2396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1.起重吊装作业专人指挥，信号统一明确，大件吊装设置遛绳，作业区域标志标识明确，同时可设置红外语音提醒装置防止非作业人员闯入。</w:t>
            </w:r>
          </w:p>
          <w:p w14:paraId="0EADD40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13516FF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3.注意预装平衡重安装位置。</w:t>
            </w:r>
          </w:p>
        </w:tc>
      </w:tr>
    </w:tbl>
    <w:p w14:paraId="2A18FC54">
      <w:pPr>
        <w:rPr>
          <w:color w:val="2E54A1" w:themeColor="accent1" w:themeShade="BF"/>
        </w:rPr>
      </w:pPr>
      <w:r>
        <w:rPr>
          <w:color w:val="2E54A1" w:themeColor="accent1" w:themeShade="BF"/>
        </w:rPr>
        <w:br w:type="page"/>
      </w:r>
    </w:p>
    <w:p w14:paraId="7EAC252A">
      <w:pPr>
        <w:rPr>
          <w:color w:val="2E54A1" w:themeColor="accent1" w:themeShade="BF"/>
        </w:rPr>
      </w:pPr>
    </w:p>
    <w:tbl>
      <w:tblPr>
        <w:tblStyle w:val="13"/>
        <w:tblW w:w="15120"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1"/>
        <w:gridCol w:w="3414"/>
        <w:gridCol w:w="2215"/>
        <w:gridCol w:w="932"/>
        <w:gridCol w:w="2190"/>
        <w:gridCol w:w="1084"/>
        <w:gridCol w:w="1116"/>
        <w:gridCol w:w="2048"/>
      </w:tblGrid>
      <w:tr w14:paraId="39E82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11DA9021">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default"/>
                <w:color w:val="2E54A1" w:themeColor="accent1" w:themeShade="BF"/>
              </w:rPr>
              <w:br w:type="page"/>
            </w:r>
            <w:r>
              <w:rPr>
                <w:rFonts w:hint="eastAsia" w:ascii="黑体" w:hAnsi="黑体" w:eastAsia="黑体" w:cs="黑体"/>
                <w:color w:val="2E54A1" w:themeColor="accent1" w:themeShade="BF"/>
                <w:sz w:val="24"/>
                <w:szCs w:val="24"/>
              </w:rPr>
              <w:br w:type="page"/>
            </w: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414" w:type="dxa"/>
            <w:tcBorders>
              <w:top w:val="single" w:color="auto" w:sz="12" w:space="0"/>
              <w:left w:val="single" w:color="auto" w:sz="12" w:space="0"/>
              <w:bottom w:val="single" w:color="auto" w:sz="12" w:space="0"/>
              <w:right w:val="single" w:color="auto" w:sz="12" w:space="0"/>
            </w:tcBorders>
            <w:vAlign w:val="center"/>
          </w:tcPr>
          <w:p w14:paraId="73CCD192">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XGT600-25S塔机安装作业指导书</w:t>
            </w:r>
          </w:p>
        </w:tc>
        <w:tc>
          <w:tcPr>
            <w:tcW w:w="2215" w:type="dxa"/>
            <w:tcBorders>
              <w:top w:val="single" w:color="auto" w:sz="12" w:space="0"/>
              <w:left w:val="single" w:color="auto" w:sz="12" w:space="0"/>
              <w:bottom w:val="single" w:color="auto" w:sz="12" w:space="0"/>
              <w:right w:val="single" w:color="auto" w:sz="12" w:space="0"/>
            </w:tcBorders>
            <w:vAlign w:val="center"/>
          </w:tcPr>
          <w:p w14:paraId="0C31FEFB">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5DFE4D42">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315E89AC">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2048" w:type="dxa"/>
            <w:tcBorders>
              <w:top w:val="single" w:color="auto" w:sz="12" w:space="0"/>
              <w:left w:val="single" w:color="auto" w:sz="12" w:space="0"/>
              <w:bottom w:val="single" w:color="auto" w:sz="12" w:space="0"/>
              <w:right w:val="single" w:color="auto" w:sz="12" w:space="0"/>
            </w:tcBorders>
            <w:vAlign w:val="center"/>
          </w:tcPr>
          <w:p w14:paraId="4E1DCD6D">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15</w:t>
            </w:r>
          </w:p>
        </w:tc>
      </w:tr>
      <w:tr w14:paraId="4A0F8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673E199E">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414" w:type="dxa"/>
            <w:tcBorders>
              <w:top w:val="single" w:color="auto" w:sz="12" w:space="0"/>
              <w:left w:val="single" w:color="auto" w:sz="12" w:space="0"/>
              <w:bottom w:val="single" w:color="auto" w:sz="12" w:space="0"/>
              <w:right w:val="single" w:color="auto" w:sz="12" w:space="0"/>
            </w:tcBorders>
            <w:vAlign w:val="center"/>
          </w:tcPr>
          <w:p w14:paraId="422AB779">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36#塔机安装工况</w:t>
            </w:r>
          </w:p>
        </w:tc>
        <w:tc>
          <w:tcPr>
            <w:tcW w:w="2215" w:type="dxa"/>
            <w:tcBorders>
              <w:top w:val="single" w:color="auto" w:sz="12" w:space="0"/>
              <w:left w:val="single" w:color="auto" w:sz="12" w:space="0"/>
              <w:bottom w:val="single" w:color="auto" w:sz="12" w:space="0"/>
              <w:right w:val="single" w:color="auto" w:sz="12" w:space="0"/>
            </w:tcBorders>
            <w:vAlign w:val="center"/>
          </w:tcPr>
          <w:p w14:paraId="7049E1DA">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05B085C6">
            <w:pPr>
              <w:pStyle w:val="5"/>
              <w:keepNext w:val="0"/>
              <w:keepLines w:val="0"/>
              <w:widowControl/>
              <w:numPr>
                <w:ilvl w:val="3"/>
                <w:numId w:val="0"/>
              </w:numPr>
              <w:suppressLineNumbers w:val="0"/>
              <w:tabs>
                <w:tab w:val="clear" w:pos="420"/>
              </w:tabs>
              <w:spacing w:beforeAutospacing="0" w:after="160" w:afterAutospacing="0" w:line="276" w:lineRule="auto"/>
              <w:ind w:left="0" w:leftChars="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t>安装剩余起重臂</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4147E00D">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2048" w:type="dxa"/>
            <w:tcBorders>
              <w:top w:val="single" w:color="auto" w:sz="12" w:space="0"/>
              <w:left w:val="single" w:color="auto" w:sz="12" w:space="0"/>
              <w:bottom w:val="single" w:color="auto" w:sz="12" w:space="0"/>
              <w:right w:val="single" w:color="auto" w:sz="12" w:space="0"/>
            </w:tcBorders>
            <w:vAlign w:val="center"/>
          </w:tcPr>
          <w:p w14:paraId="604EDF74">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10</w:t>
            </w:r>
          </w:p>
        </w:tc>
      </w:tr>
      <w:tr w14:paraId="0871E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535" w:type="dxa"/>
            <w:gridSpan w:val="2"/>
            <w:tcBorders>
              <w:top w:val="single" w:color="auto" w:sz="12" w:space="0"/>
              <w:left w:val="single" w:color="auto" w:sz="12" w:space="0"/>
              <w:bottom w:val="single" w:color="auto" w:sz="4" w:space="0"/>
              <w:right w:val="single" w:color="auto" w:sz="12" w:space="0"/>
            </w:tcBorders>
            <w:vAlign w:val="center"/>
          </w:tcPr>
          <w:p w14:paraId="0E7E4C4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t>剩余起重臂安装</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示意图</w:t>
            </w:r>
          </w:p>
        </w:tc>
        <w:tc>
          <w:tcPr>
            <w:tcW w:w="9585" w:type="dxa"/>
            <w:gridSpan w:val="6"/>
            <w:tcBorders>
              <w:top w:val="single" w:color="auto" w:sz="12" w:space="0"/>
              <w:left w:val="single" w:color="auto" w:sz="12" w:space="0"/>
              <w:bottom w:val="single" w:color="auto" w:sz="4" w:space="0"/>
              <w:right w:val="single" w:color="auto" w:sz="12" w:space="0"/>
            </w:tcBorders>
            <w:vAlign w:val="center"/>
          </w:tcPr>
          <w:p w14:paraId="7AB2559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剩余起重臂的</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工艺流程</w:t>
            </w:r>
          </w:p>
        </w:tc>
      </w:tr>
      <w:tr w14:paraId="31D1F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6" w:hRule="atLeast"/>
        </w:trPr>
        <w:tc>
          <w:tcPr>
            <w:tcW w:w="5535" w:type="dxa"/>
            <w:gridSpan w:val="2"/>
            <w:vMerge w:val="restart"/>
            <w:tcBorders>
              <w:top w:val="single" w:color="auto" w:sz="4" w:space="0"/>
              <w:left w:val="single" w:color="auto" w:sz="12" w:space="0"/>
              <w:right w:val="single" w:color="auto" w:sz="12" w:space="0"/>
            </w:tcBorders>
            <w:vAlign w:val="center"/>
          </w:tcPr>
          <w:p w14:paraId="5E9BA84D">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r>
              <w:rPr>
                <w:rFonts w:hint="default"/>
              </w:rPr>
              <w:drawing>
                <wp:inline distT="0" distB="0" distL="114300" distR="114300">
                  <wp:extent cx="1505585" cy="1430655"/>
                  <wp:effectExtent l="0" t="0" r="18415" b="17145"/>
                  <wp:docPr id="3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6"/>
                          <pic:cNvPicPr>
                            <a:picLocks noChangeAspect="1"/>
                          </pic:cNvPicPr>
                        </pic:nvPicPr>
                        <pic:blipFill>
                          <a:blip r:embed="rId24"/>
                          <a:stretch>
                            <a:fillRect/>
                          </a:stretch>
                        </pic:blipFill>
                        <pic:spPr>
                          <a:xfrm>
                            <a:off x="0" y="0"/>
                            <a:ext cx="1505585" cy="1430655"/>
                          </a:xfrm>
                          <a:prstGeom prst="rect">
                            <a:avLst/>
                          </a:prstGeom>
                          <a:noFill/>
                          <a:ln>
                            <a:noFill/>
                          </a:ln>
                        </pic:spPr>
                      </pic:pic>
                    </a:graphicData>
                  </a:graphic>
                </wp:inline>
              </w:drawing>
            </w:r>
            <w:r>
              <w:rPr>
                <w:rFonts w:hint="default"/>
              </w:rPr>
              <w:drawing>
                <wp:inline distT="0" distB="0" distL="114300" distR="114300">
                  <wp:extent cx="1662430" cy="1535430"/>
                  <wp:effectExtent l="0" t="0" r="13970" b="7620"/>
                  <wp:docPr id="148"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01"/>
                          <pic:cNvPicPr>
                            <a:picLocks noChangeAspect="1"/>
                          </pic:cNvPicPr>
                        </pic:nvPicPr>
                        <pic:blipFill>
                          <a:blip r:embed="rId25"/>
                          <a:stretch>
                            <a:fillRect/>
                          </a:stretch>
                        </pic:blipFill>
                        <pic:spPr>
                          <a:xfrm>
                            <a:off x="0" y="0"/>
                            <a:ext cx="1662430" cy="1535430"/>
                          </a:xfrm>
                          <a:prstGeom prst="rect">
                            <a:avLst/>
                          </a:prstGeom>
                          <a:noFill/>
                          <a:ln>
                            <a:noFill/>
                          </a:ln>
                        </pic:spPr>
                      </pic:pic>
                    </a:graphicData>
                  </a:graphic>
                </wp:inline>
              </w:drawing>
            </w:r>
          </w:p>
          <w:p w14:paraId="596C6436">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r>
              <w:rPr>
                <w:rFonts w:hint="default"/>
              </w:rPr>
              <w:drawing>
                <wp:inline distT="0" distB="0" distL="114300" distR="114300">
                  <wp:extent cx="1295400" cy="1165860"/>
                  <wp:effectExtent l="0" t="0" r="0" b="15240"/>
                  <wp:docPr id="4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7"/>
                          <pic:cNvPicPr>
                            <a:picLocks noChangeAspect="1"/>
                          </pic:cNvPicPr>
                        </pic:nvPicPr>
                        <pic:blipFill>
                          <a:blip r:embed="rId26"/>
                          <a:stretch>
                            <a:fillRect/>
                          </a:stretch>
                        </pic:blipFill>
                        <pic:spPr>
                          <a:xfrm>
                            <a:off x="0" y="0"/>
                            <a:ext cx="1295400" cy="1165860"/>
                          </a:xfrm>
                          <a:prstGeom prst="rect">
                            <a:avLst/>
                          </a:prstGeom>
                          <a:noFill/>
                          <a:ln>
                            <a:noFill/>
                          </a:ln>
                        </pic:spPr>
                      </pic:pic>
                    </a:graphicData>
                  </a:graphic>
                </wp:inline>
              </w:drawing>
            </w:r>
            <w:r>
              <w:rPr>
                <w:rFonts w:hint="default"/>
              </w:rPr>
              <w:drawing>
                <wp:inline distT="0" distB="0" distL="114300" distR="114300">
                  <wp:extent cx="1565275" cy="1284605"/>
                  <wp:effectExtent l="0" t="0" r="15875" b="10795"/>
                  <wp:docPr id="151"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04"/>
                          <pic:cNvPicPr>
                            <a:picLocks noChangeAspect="1"/>
                          </pic:cNvPicPr>
                        </pic:nvPicPr>
                        <pic:blipFill>
                          <a:blip r:embed="rId27"/>
                          <a:stretch>
                            <a:fillRect/>
                          </a:stretch>
                        </pic:blipFill>
                        <pic:spPr>
                          <a:xfrm>
                            <a:off x="0" y="0"/>
                            <a:ext cx="1565275" cy="1284605"/>
                          </a:xfrm>
                          <a:prstGeom prst="rect">
                            <a:avLst/>
                          </a:prstGeom>
                          <a:noFill/>
                          <a:ln>
                            <a:noFill/>
                          </a:ln>
                        </pic:spPr>
                      </pic:pic>
                    </a:graphicData>
                  </a:graphic>
                </wp:inline>
              </w:drawing>
            </w:r>
          </w:p>
          <w:p w14:paraId="4137F93F">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leftChars="0" w:right="0" w:rightChars="0"/>
              <w:jc w:val="center"/>
              <w:textAlignment w:val="auto"/>
              <w:rPr>
                <w:rFonts w:hint="default"/>
              </w:rPr>
            </w:pPr>
            <w:r>
              <w:rPr>
                <w:rFonts w:hint="default"/>
              </w:rPr>
              <w:drawing>
                <wp:inline distT="0" distB="0" distL="114300" distR="114300">
                  <wp:extent cx="1367790" cy="1136650"/>
                  <wp:effectExtent l="0" t="0" r="3810" b="6350"/>
                  <wp:docPr id="4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8"/>
                          <pic:cNvPicPr>
                            <a:picLocks noChangeAspect="1"/>
                          </pic:cNvPicPr>
                        </pic:nvPicPr>
                        <pic:blipFill>
                          <a:blip r:embed="rId28"/>
                          <a:stretch>
                            <a:fillRect/>
                          </a:stretch>
                        </pic:blipFill>
                        <pic:spPr>
                          <a:xfrm>
                            <a:off x="0" y="0"/>
                            <a:ext cx="1367790" cy="1136650"/>
                          </a:xfrm>
                          <a:prstGeom prst="rect">
                            <a:avLst/>
                          </a:prstGeom>
                          <a:noFill/>
                          <a:ln>
                            <a:noFill/>
                          </a:ln>
                        </pic:spPr>
                      </pic:pic>
                    </a:graphicData>
                  </a:graphic>
                </wp:inline>
              </w:drawing>
            </w:r>
            <w:r>
              <w:rPr>
                <w:rFonts w:hint="default"/>
              </w:rPr>
              <w:drawing>
                <wp:inline distT="0" distB="0" distL="114300" distR="114300">
                  <wp:extent cx="1673225" cy="1011555"/>
                  <wp:effectExtent l="0" t="0" r="3175" b="17145"/>
                  <wp:docPr id="155"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08"/>
                          <pic:cNvPicPr>
                            <a:picLocks noChangeAspect="1"/>
                          </pic:cNvPicPr>
                        </pic:nvPicPr>
                        <pic:blipFill>
                          <a:blip r:embed="rId29"/>
                          <a:stretch>
                            <a:fillRect/>
                          </a:stretch>
                        </pic:blipFill>
                        <pic:spPr>
                          <a:xfrm>
                            <a:off x="0" y="0"/>
                            <a:ext cx="1673225" cy="1011555"/>
                          </a:xfrm>
                          <a:prstGeom prst="rect">
                            <a:avLst/>
                          </a:prstGeom>
                          <a:noFill/>
                          <a:ln>
                            <a:noFill/>
                          </a:ln>
                        </pic:spPr>
                      </pic:pic>
                    </a:graphicData>
                  </a:graphic>
                </wp:inline>
              </w:drawing>
            </w:r>
            <w:r>
              <w:rPr>
                <w:rFonts w:hint="default"/>
              </w:rPr>
              <w:drawing>
                <wp:inline distT="0" distB="0" distL="114300" distR="114300">
                  <wp:extent cx="1195705" cy="1123950"/>
                  <wp:effectExtent l="0" t="0" r="4445" b="0"/>
                  <wp:docPr id="4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0"/>
                          <pic:cNvPicPr>
                            <a:picLocks noChangeAspect="1"/>
                          </pic:cNvPicPr>
                        </pic:nvPicPr>
                        <pic:blipFill>
                          <a:blip r:embed="rId30"/>
                          <a:stretch>
                            <a:fillRect/>
                          </a:stretch>
                        </pic:blipFill>
                        <pic:spPr>
                          <a:xfrm>
                            <a:off x="0" y="0"/>
                            <a:ext cx="1195705" cy="1123950"/>
                          </a:xfrm>
                          <a:prstGeom prst="rect">
                            <a:avLst/>
                          </a:prstGeom>
                          <a:noFill/>
                          <a:ln>
                            <a:noFill/>
                          </a:ln>
                        </pic:spPr>
                      </pic:pic>
                    </a:graphicData>
                  </a:graphic>
                </wp:inline>
              </w:drawing>
            </w:r>
            <w:r>
              <w:rPr>
                <w:rFonts w:hint="default"/>
              </w:rPr>
              <w:drawing>
                <wp:inline distT="0" distB="0" distL="114300" distR="114300">
                  <wp:extent cx="1697990" cy="1030605"/>
                  <wp:effectExtent l="0" t="0" r="16510" b="17145"/>
                  <wp:docPr id="156"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09"/>
                          <pic:cNvPicPr>
                            <a:picLocks noChangeAspect="1"/>
                          </pic:cNvPicPr>
                        </pic:nvPicPr>
                        <pic:blipFill>
                          <a:blip r:embed="rId31"/>
                          <a:stretch>
                            <a:fillRect/>
                          </a:stretch>
                        </pic:blipFill>
                        <pic:spPr>
                          <a:xfrm>
                            <a:off x="0" y="0"/>
                            <a:ext cx="1697990" cy="1030605"/>
                          </a:xfrm>
                          <a:prstGeom prst="rect">
                            <a:avLst/>
                          </a:prstGeom>
                          <a:noFill/>
                          <a:ln>
                            <a:noFill/>
                          </a:ln>
                        </pic:spPr>
                      </pic:pic>
                    </a:graphicData>
                  </a:graphic>
                </wp:inline>
              </w:drawing>
            </w:r>
          </w:p>
          <w:p w14:paraId="13077A07">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leftChars="0" w:right="0" w:rightChars="0"/>
              <w:jc w:val="center"/>
              <w:textAlignment w:val="auto"/>
              <w:rPr>
                <w:rFonts w:hint="default"/>
              </w:rPr>
            </w:pPr>
          </w:p>
          <w:p w14:paraId="5F199149">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leftChars="0" w:right="0" w:rightChars="0"/>
              <w:jc w:val="center"/>
              <w:textAlignment w:val="auto"/>
              <w:rPr>
                <w:rFonts w:hint="default"/>
              </w:rPr>
            </w:pPr>
            <w:r>
              <w:rPr>
                <w:rFonts w:hint="default"/>
              </w:rPr>
              <w:drawing>
                <wp:inline distT="0" distB="0" distL="114300" distR="114300">
                  <wp:extent cx="1165860" cy="1076325"/>
                  <wp:effectExtent l="0" t="0" r="15240" b="9525"/>
                  <wp:docPr id="4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1"/>
                          <pic:cNvPicPr>
                            <a:picLocks noChangeAspect="1"/>
                          </pic:cNvPicPr>
                        </pic:nvPicPr>
                        <pic:blipFill>
                          <a:blip r:embed="rId32"/>
                          <a:stretch>
                            <a:fillRect/>
                          </a:stretch>
                        </pic:blipFill>
                        <pic:spPr>
                          <a:xfrm>
                            <a:off x="0" y="0"/>
                            <a:ext cx="1165860" cy="1076325"/>
                          </a:xfrm>
                          <a:prstGeom prst="rect">
                            <a:avLst/>
                          </a:prstGeom>
                          <a:noFill/>
                          <a:ln>
                            <a:noFill/>
                          </a:ln>
                        </pic:spPr>
                      </pic:pic>
                    </a:graphicData>
                  </a:graphic>
                </wp:inline>
              </w:drawing>
            </w:r>
            <w:r>
              <w:rPr>
                <w:rFonts w:hint="default"/>
              </w:rPr>
              <w:drawing>
                <wp:inline distT="0" distB="0" distL="114300" distR="114300">
                  <wp:extent cx="1821815" cy="923290"/>
                  <wp:effectExtent l="0" t="0" r="6985" b="10160"/>
                  <wp:docPr id="15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10"/>
                          <pic:cNvPicPr>
                            <a:picLocks noChangeAspect="1"/>
                          </pic:cNvPicPr>
                        </pic:nvPicPr>
                        <pic:blipFill>
                          <a:blip r:embed="rId33"/>
                          <a:stretch>
                            <a:fillRect/>
                          </a:stretch>
                        </pic:blipFill>
                        <pic:spPr>
                          <a:xfrm>
                            <a:off x="0" y="0"/>
                            <a:ext cx="1821815" cy="923290"/>
                          </a:xfrm>
                          <a:prstGeom prst="rect">
                            <a:avLst/>
                          </a:prstGeom>
                          <a:noFill/>
                          <a:ln>
                            <a:noFill/>
                          </a:ln>
                        </pic:spPr>
                      </pic:pic>
                    </a:graphicData>
                  </a:graphic>
                </wp:inline>
              </w:drawing>
            </w:r>
            <w:r>
              <w:rPr>
                <w:rFonts w:hint="default"/>
              </w:rPr>
              <w:drawing>
                <wp:inline distT="0" distB="0" distL="114300" distR="114300">
                  <wp:extent cx="1120775" cy="1060450"/>
                  <wp:effectExtent l="0" t="0" r="3175" b="6350"/>
                  <wp:docPr id="4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2"/>
                          <pic:cNvPicPr>
                            <a:picLocks noChangeAspect="1"/>
                          </pic:cNvPicPr>
                        </pic:nvPicPr>
                        <pic:blipFill>
                          <a:blip r:embed="rId34"/>
                          <a:stretch>
                            <a:fillRect/>
                          </a:stretch>
                        </pic:blipFill>
                        <pic:spPr>
                          <a:xfrm>
                            <a:off x="0" y="0"/>
                            <a:ext cx="1120775" cy="1060450"/>
                          </a:xfrm>
                          <a:prstGeom prst="rect">
                            <a:avLst/>
                          </a:prstGeom>
                          <a:noFill/>
                          <a:ln>
                            <a:noFill/>
                          </a:ln>
                        </pic:spPr>
                      </pic:pic>
                    </a:graphicData>
                  </a:graphic>
                </wp:inline>
              </w:drawing>
            </w:r>
            <w:r>
              <w:rPr>
                <w:rFonts w:hint="default"/>
              </w:rPr>
              <w:drawing>
                <wp:inline distT="0" distB="0" distL="114300" distR="114300">
                  <wp:extent cx="2166620" cy="1146175"/>
                  <wp:effectExtent l="0" t="0" r="5080" b="15875"/>
                  <wp:docPr id="158"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11"/>
                          <pic:cNvPicPr>
                            <a:picLocks noChangeAspect="1"/>
                          </pic:cNvPicPr>
                        </pic:nvPicPr>
                        <pic:blipFill>
                          <a:blip r:embed="rId35"/>
                          <a:stretch>
                            <a:fillRect/>
                          </a:stretch>
                        </pic:blipFill>
                        <pic:spPr>
                          <a:xfrm>
                            <a:off x="0" y="0"/>
                            <a:ext cx="2166620" cy="1146175"/>
                          </a:xfrm>
                          <a:prstGeom prst="rect">
                            <a:avLst/>
                          </a:prstGeom>
                          <a:noFill/>
                          <a:ln>
                            <a:noFill/>
                          </a:ln>
                        </pic:spPr>
                      </pic:pic>
                    </a:graphicData>
                  </a:graphic>
                </wp:inline>
              </w:drawing>
            </w:r>
          </w:p>
          <w:p w14:paraId="66CD236F">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leftChars="0" w:right="0" w:rightChars="0"/>
              <w:jc w:val="center"/>
              <w:textAlignment w:val="auto"/>
              <w:rPr>
                <w:rFonts w:hint="eastAsia"/>
                <w:lang w:eastAsia="zh-CN"/>
              </w:rPr>
            </w:pPr>
            <w:r>
              <w:rPr>
                <w:rFonts w:hint="default"/>
              </w:rPr>
              <w:drawing>
                <wp:inline distT="0" distB="0" distL="114300" distR="114300">
                  <wp:extent cx="988060" cy="934720"/>
                  <wp:effectExtent l="0" t="0" r="2540" b="17780"/>
                  <wp:docPr id="1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2"/>
                          <pic:cNvPicPr>
                            <a:picLocks noChangeAspect="1"/>
                          </pic:cNvPicPr>
                        </pic:nvPicPr>
                        <pic:blipFill>
                          <a:blip r:embed="rId34"/>
                          <a:stretch>
                            <a:fillRect/>
                          </a:stretch>
                        </pic:blipFill>
                        <pic:spPr>
                          <a:xfrm>
                            <a:off x="0" y="0"/>
                            <a:ext cx="988060" cy="934720"/>
                          </a:xfrm>
                          <a:prstGeom prst="rect">
                            <a:avLst/>
                          </a:prstGeom>
                          <a:noFill/>
                          <a:ln>
                            <a:noFill/>
                          </a:ln>
                        </pic:spPr>
                      </pic:pic>
                    </a:graphicData>
                  </a:graphic>
                </wp:inline>
              </w:drawing>
            </w:r>
            <w:r>
              <w:rPr>
                <w:rFonts w:hint="default"/>
              </w:rPr>
              <w:drawing>
                <wp:inline distT="0" distB="0" distL="114300" distR="114300">
                  <wp:extent cx="2199005" cy="1162685"/>
                  <wp:effectExtent l="0" t="0" r="10795" b="18415"/>
                  <wp:docPr id="19"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1"/>
                          <pic:cNvPicPr>
                            <a:picLocks noChangeAspect="1"/>
                          </pic:cNvPicPr>
                        </pic:nvPicPr>
                        <pic:blipFill>
                          <a:blip r:embed="rId35"/>
                          <a:stretch>
                            <a:fillRect/>
                          </a:stretch>
                        </pic:blipFill>
                        <pic:spPr>
                          <a:xfrm>
                            <a:off x="0" y="0"/>
                            <a:ext cx="2199005" cy="1162685"/>
                          </a:xfrm>
                          <a:prstGeom prst="rect">
                            <a:avLst/>
                          </a:prstGeom>
                          <a:noFill/>
                          <a:ln>
                            <a:noFill/>
                          </a:ln>
                        </pic:spPr>
                      </pic:pic>
                    </a:graphicData>
                  </a:graphic>
                </wp:inline>
              </w:drawing>
            </w:r>
            <w:r>
              <w:rPr>
                <w:rFonts w:hint="default"/>
              </w:rPr>
              <w:drawing>
                <wp:inline distT="0" distB="0" distL="114300" distR="114300">
                  <wp:extent cx="771525" cy="696595"/>
                  <wp:effectExtent l="0" t="0" r="9525" b="8255"/>
                  <wp:docPr id="4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3"/>
                          <pic:cNvPicPr>
                            <a:picLocks noChangeAspect="1"/>
                          </pic:cNvPicPr>
                        </pic:nvPicPr>
                        <pic:blipFill>
                          <a:blip r:embed="rId36"/>
                          <a:stretch>
                            <a:fillRect/>
                          </a:stretch>
                        </pic:blipFill>
                        <pic:spPr>
                          <a:xfrm>
                            <a:off x="0" y="0"/>
                            <a:ext cx="771525" cy="696595"/>
                          </a:xfrm>
                          <a:prstGeom prst="rect">
                            <a:avLst/>
                          </a:prstGeom>
                          <a:noFill/>
                          <a:ln>
                            <a:noFill/>
                          </a:ln>
                        </pic:spPr>
                      </pic:pic>
                    </a:graphicData>
                  </a:graphic>
                </wp:inline>
              </w:drawing>
            </w:r>
            <w:r>
              <w:rPr>
                <w:rFonts w:hint="default"/>
              </w:rPr>
              <w:drawing>
                <wp:inline distT="0" distB="0" distL="114300" distR="114300">
                  <wp:extent cx="2546350" cy="1112520"/>
                  <wp:effectExtent l="0" t="0" r="6350" b="11430"/>
                  <wp:docPr id="159"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12"/>
                          <pic:cNvPicPr>
                            <a:picLocks noChangeAspect="1"/>
                          </pic:cNvPicPr>
                        </pic:nvPicPr>
                        <pic:blipFill>
                          <a:blip r:embed="rId37"/>
                          <a:stretch>
                            <a:fillRect/>
                          </a:stretch>
                        </pic:blipFill>
                        <pic:spPr>
                          <a:xfrm>
                            <a:off x="0" y="0"/>
                            <a:ext cx="2546350" cy="1112520"/>
                          </a:xfrm>
                          <a:prstGeom prst="rect">
                            <a:avLst/>
                          </a:prstGeom>
                          <a:noFill/>
                          <a:ln>
                            <a:noFill/>
                          </a:ln>
                        </pic:spPr>
                      </pic:pic>
                    </a:graphicData>
                  </a:graphic>
                </wp:inline>
              </w:drawing>
            </w:r>
            <w:r>
              <w:rPr>
                <w:rFonts w:hint="default"/>
              </w:rPr>
              <w:drawing>
                <wp:inline distT="0" distB="0" distL="114300" distR="114300">
                  <wp:extent cx="995680" cy="909320"/>
                  <wp:effectExtent l="0" t="0" r="13970" b="5080"/>
                  <wp:docPr id="5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4"/>
                          <pic:cNvPicPr>
                            <a:picLocks noChangeAspect="1"/>
                          </pic:cNvPicPr>
                        </pic:nvPicPr>
                        <pic:blipFill>
                          <a:blip r:embed="rId38"/>
                          <a:stretch>
                            <a:fillRect/>
                          </a:stretch>
                        </pic:blipFill>
                        <pic:spPr>
                          <a:xfrm>
                            <a:off x="0" y="0"/>
                            <a:ext cx="995680" cy="909320"/>
                          </a:xfrm>
                          <a:prstGeom prst="rect">
                            <a:avLst/>
                          </a:prstGeom>
                          <a:noFill/>
                          <a:ln>
                            <a:noFill/>
                          </a:ln>
                        </pic:spPr>
                      </pic:pic>
                    </a:graphicData>
                  </a:graphic>
                </wp:inline>
              </w:drawing>
            </w:r>
            <w:r>
              <w:rPr>
                <w:rFonts w:hint="default"/>
              </w:rPr>
              <w:drawing>
                <wp:inline distT="0" distB="0" distL="114300" distR="114300">
                  <wp:extent cx="2353310" cy="1170305"/>
                  <wp:effectExtent l="0" t="0" r="8890" b="10795"/>
                  <wp:docPr id="160"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13"/>
                          <pic:cNvPicPr>
                            <a:picLocks noChangeAspect="1"/>
                          </pic:cNvPicPr>
                        </pic:nvPicPr>
                        <pic:blipFill>
                          <a:blip r:embed="rId39"/>
                          <a:stretch>
                            <a:fillRect/>
                          </a:stretch>
                        </pic:blipFill>
                        <pic:spPr>
                          <a:xfrm>
                            <a:off x="0" y="0"/>
                            <a:ext cx="2353310" cy="1170305"/>
                          </a:xfrm>
                          <a:prstGeom prst="rect">
                            <a:avLst/>
                          </a:prstGeom>
                          <a:noFill/>
                          <a:ln>
                            <a:noFill/>
                          </a:ln>
                        </pic:spPr>
                      </pic:pic>
                    </a:graphicData>
                  </a:graphic>
                </wp:inline>
              </w:drawing>
            </w:r>
            <w:r>
              <w:rPr>
                <w:rFonts w:hint="default"/>
              </w:rPr>
              <w:drawing>
                <wp:inline distT="0" distB="0" distL="114300" distR="114300">
                  <wp:extent cx="902970" cy="735965"/>
                  <wp:effectExtent l="0" t="0" r="11430" b="6985"/>
                  <wp:docPr id="5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5"/>
                          <pic:cNvPicPr>
                            <a:picLocks noChangeAspect="1"/>
                          </pic:cNvPicPr>
                        </pic:nvPicPr>
                        <pic:blipFill>
                          <a:blip r:embed="rId40"/>
                          <a:stretch>
                            <a:fillRect/>
                          </a:stretch>
                        </pic:blipFill>
                        <pic:spPr>
                          <a:xfrm>
                            <a:off x="0" y="0"/>
                            <a:ext cx="902970" cy="735965"/>
                          </a:xfrm>
                          <a:prstGeom prst="rect">
                            <a:avLst/>
                          </a:prstGeom>
                          <a:noFill/>
                          <a:ln>
                            <a:noFill/>
                          </a:ln>
                        </pic:spPr>
                      </pic:pic>
                    </a:graphicData>
                  </a:graphic>
                </wp:inline>
              </w:drawing>
            </w:r>
            <w:r>
              <w:rPr>
                <w:rFonts w:hint="default"/>
              </w:rPr>
              <w:drawing>
                <wp:inline distT="0" distB="0" distL="114300" distR="114300">
                  <wp:extent cx="2272030" cy="1053465"/>
                  <wp:effectExtent l="0" t="0" r="13970" b="13335"/>
                  <wp:docPr id="166"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19"/>
                          <pic:cNvPicPr>
                            <a:picLocks noChangeAspect="1"/>
                          </pic:cNvPicPr>
                        </pic:nvPicPr>
                        <pic:blipFill>
                          <a:blip r:embed="rId41"/>
                          <a:stretch>
                            <a:fillRect/>
                          </a:stretch>
                        </pic:blipFill>
                        <pic:spPr>
                          <a:xfrm>
                            <a:off x="0" y="0"/>
                            <a:ext cx="2272030" cy="1053465"/>
                          </a:xfrm>
                          <a:prstGeom prst="rect">
                            <a:avLst/>
                          </a:prstGeom>
                          <a:noFill/>
                          <a:ln>
                            <a:noFill/>
                          </a:ln>
                        </pic:spPr>
                      </pic:pic>
                    </a:graphicData>
                  </a:graphic>
                </wp:inline>
              </w:drawing>
            </w:r>
          </w:p>
        </w:tc>
        <w:tc>
          <w:tcPr>
            <w:tcW w:w="9585" w:type="dxa"/>
            <w:gridSpan w:val="6"/>
            <w:tcBorders>
              <w:top w:val="single" w:color="auto" w:sz="4" w:space="0"/>
              <w:left w:val="single" w:color="auto" w:sz="12" w:space="0"/>
              <w:bottom w:val="single" w:color="auto" w:sz="4" w:space="0"/>
              <w:right w:val="single" w:color="auto" w:sz="12" w:space="0"/>
            </w:tcBorders>
            <w:vAlign w:val="center"/>
          </w:tcPr>
          <w:p w14:paraId="0DAA741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400" w:lineRule="exact"/>
              <w:ind w:left="0" w:right="0"/>
              <w:jc w:val="both"/>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9.安装剩余起重臂</w:t>
            </w:r>
          </w:p>
          <w:p w14:paraId="2E9B5799">
            <w:pPr>
              <w:pStyle w:val="11"/>
              <w:keepNext w:val="0"/>
              <w:keepLines w:val="0"/>
              <w:widowControl w:val="0"/>
              <w:suppressLineNumbers w:val="0"/>
              <w:spacing w:before="0" w:beforeAutospacing="0" w:after="160" w:afterAutospacing="0" w:line="360" w:lineRule="auto"/>
              <w:ind w:left="0" w:leftChars="0" w:right="0" w:firstLine="480" w:firstLineChars="200"/>
              <w:jc w:val="both"/>
              <w:rPr>
                <w:rFonts w:hint="eastAsia" w:ascii="黑体" w:hAnsi="黑体" w:eastAsia="黑体" w:cs="黑体"/>
                <w:color w:val="auto"/>
                <w:kern w:val="2"/>
                <w:sz w:val="24"/>
                <w:szCs w:val="24"/>
                <w:u w:val="none"/>
                <w:lang w:val="en-GB" w:eastAsia="zh-CN" w:bidi="ar"/>
              </w:rPr>
            </w:pPr>
            <w:r>
              <w:rPr>
                <w:rFonts w:hint="eastAsia" w:ascii="黑体" w:hAnsi="黑体" w:eastAsia="黑体" w:cs="黑体"/>
                <w:color w:val="auto"/>
                <w:kern w:val="2"/>
                <w:sz w:val="24"/>
                <w:szCs w:val="24"/>
                <w:u w:val="none"/>
                <w:lang w:val="en-US" w:eastAsia="zh-CN" w:bidi="ar"/>
              </w:rPr>
              <w:t>起重臂的安装采用分节吊装的方式。起重臂臂节二采用4根28mm6×19W+IWR 1870Mpa的钢丝绳配套GB/T 25854-6-DW10卸扣进行吊装，剩余起重臂采用2根20mm6×19W+IWR 1870Mpa的钢丝绳配套GB/T 25854-6-DW5卸扣按顺序吊装，试吊起重臂，使根部稍倾斜，如倾斜角度不合适，应适当调整，并再次试吊，直至起重臂角度最佳为止，在起重臂上弦做好标志，以便拆卸时吊点选择。起吊前，将麻绳固定于便于牵引的一端，缓慢起吊起重臂至空中，可通过电力或手动摇动回转机构回转到安装起重臂的最佳角度，将起重臂上弦杆1个用销轴与前一节臂上弦杆的销孔连接，穿好立销及开口销。缓慢落钩至起重臂下弦与前一节臂下弦连接口对正后，缓慢落下起重臂，安装下弦连接专用高强螺栓，完成一节起重臂的安装。</w:t>
            </w:r>
          </w:p>
          <w:p w14:paraId="76BBBDC5">
            <w:pPr>
              <w:pStyle w:val="5"/>
              <w:keepNext w:val="0"/>
              <w:keepLines w:val="0"/>
              <w:pageBreakBefore w:val="0"/>
              <w:widowControl/>
              <w:numPr>
                <w:ilvl w:val="3"/>
                <w:numId w:val="0"/>
              </w:numPr>
              <w:suppressLineNumbers w:val="0"/>
              <w:tabs>
                <w:tab w:val="clear" w:pos="420"/>
              </w:tabs>
              <w:kinsoku/>
              <w:wordWrap/>
              <w:overflowPunct/>
              <w:topLinePunct w:val="0"/>
              <w:autoSpaceDE/>
              <w:autoSpaceDN/>
              <w:bidi w:val="0"/>
              <w:adjustRightInd/>
              <w:snapToGrid/>
              <w:spacing w:beforeAutospacing="0" w:after="160" w:afterAutospacing="0" w:line="276" w:lineRule="auto"/>
              <w:ind w:left="0" w:leftChars="0" w:right="0"/>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10.安装剩余平衡配重</w:t>
            </w:r>
          </w:p>
          <w:p w14:paraId="4E9F2844">
            <w:pPr>
              <w:pStyle w:val="11"/>
              <w:keepNext w:val="0"/>
              <w:keepLines w:val="0"/>
              <w:widowControl w:val="0"/>
              <w:suppressLineNumbers w:val="0"/>
              <w:spacing w:before="0" w:beforeAutospacing="0" w:after="160" w:afterAutospacing="0" w:line="360" w:lineRule="auto"/>
              <w:ind w:left="0" w:leftChars="0" w:right="0" w:firstLine="480" w:firstLineChars="200"/>
              <w:jc w:val="both"/>
              <w:rPr>
                <w:rFonts w:hint="default" w:ascii="Times New Roman" w:hAnsi="Times New Roman" w:eastAsia="宋体" w:cs="宋体"/>
                <w:kern w:val="2"/>
                <w:sz w:val="24"/>
                <w:szCs w:val="21"/>
                <w:u w:val="none"/>
                <w:lang w:val="en-US" w:eastAsia="zh-CN" w:bidi="ar"/>
              </w:rPr>
            </w:pPr>
            <w:r>
              <w:rPr>
                <w:rFonts w:hint="eastAsia" w:ascii="黑体" w:hAnsi="黑体" w:eastAsia="黑体" w:cs="黑体"/>
                <w:color w:val="auto"/>
                <w:kern w:val="2"/>
                <w:sz w:val="24"/>
                <w:szCs w:val="24"/>
                <w:u w:val="none"/>
                <w:lang w:val="en-US" w:eastAsia="zh-CN" w:bidi="ar"/>
              </w:rPr>
              <w:t>剩余平衡重吊装方法同安装第1块平衡重。吊装完成后检查并确认相邻平衡重块的整个表面是否贴紧。</w:t>
            </w:r>
          </w:p>
        </w:tc>
      </w:tr>
      <w:tr w14:paraId="093A1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535" w:type="dxa"/>
            <w:gridSpan w:val="2"/>
            <w:vMerge w:val="continue"/>
            <w:tcBorders>
              <w:left w:val="single" w:color="auto" w:sz="12" w:space="0"/>
              <w:right w:val="single" w:color="auto" w:sz="12" w:space="0"/>
            </w:tcBorders>
            <w:vAlign w:val="center"/>
          </w:tcPr>
          <w:p w14:paraId="640E422A">
            <w:pPr>
              <w:pStyle w:val="24"/>
              <w:widowControl/>
              <w:ind w:left="0" w:leftChars="0" w:right="0" w:rightChars="0" w:firstLine="0" w:firstLineChars="0"/>
              <w:rPr>
                <w:rFonts w:hint="eastAsia" w:ascii="黑体" w:hAnsi="黑体" w:eastAsia="黑体" w:cs="黑体"/>
                <w:color w:val="2E54A1" w:themeColor="accent1" w:themeShade="BF"/>
                <w:sz w:val="24"/>
                <w:szCs w:val="24"/>
                <w:vertAlign w:val="baseline"/>
              </w:rPr>
            </w:pPr>
          </w:p>
        </w:tc>
        <w:tc>
          <w:tcPr>
            <w:tcW w:w="3147" w:type="dxa"/>
            <w:gridSpan w:val="2"/>
            <w:tcBorders>
              <w:top w:val="single" w:color="auto" w:sz="12" w:space="0"/>
              <w:left w:val="single" w:color="auto" w:sz="12" w:space="0"/>
              <w:bottom w:val="single" w:color="auto" w:sz="4" w:space="0"/>
              <w:right w:val="single" w:color="auto" w:sz="12" w:space="0"/>
            </w:tcBorders>
            <w:vAlign w:val="center"/>
          </w:tcPr>
          <w:p w14:paraId="79A0151E">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3274" w:type="dxa"/>
            <w:gridSpan w:val="2"/>
            <w:tcBorders>
              <w:top w:val="single" w:color="auto" w:sz="12" w:space="0"/>
              <w:left w:val="single" w:color="auto" w:sz="12" w:space="0"/>
              <w:bottom w:val="single" w:color="auto" w:sz="4" w:space="0"/>
              <w:right w:val="single" w:color="auto" w:sz="12" w:space="0"/>
            </w:tcBorders>
            <w:vAlign w:val="center"/>
          </w:tcPr>
          <w:p w14:paraId="141771C0">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164" w:type="dxa"/>
            <w:gridSpan w:val="2"/>
            <w:tcBorders>
              <w:top w:val="single" w:color="auto" w:sz="12" w:space="0"/>
              <w:left w:val="single" w:color="auto" w:sz="12" w:space="0"/>
              <w:bottom w:val="single" w:color="auto" w:sz="4" w:space="0"/>
              <w:right w:val="single" w:color="auto" w:sz="12" w:space="0"/>
            </w:tcBorders>
            <w:vAlign w:val="center"/>
          </w:tcPr>
          <w:p w14:paraId="7890BD22">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1EECC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2" w:hRule="atLeast"/>
        </w:trPr>
        <w:tc>
          <w:tcPr>
            <w:tcW w:w="5535" w:type="dxa"/>
            <w:gridSpan w:val="2"/>
            <w:vMerge w:val="continue"/>
            <w:tcBorders>
              <w:left w:val="single" w:color="auto" w:sz="12" w:space="0"/>
              <w:bottom w:val="single" w:color="auto" w:sz="12" w:space="0"/>
              <w:right w:val="single" w:color="auto" w:sz="12" w:space="0"/>
            </w:tcBorders>
            <w:vAlign w:val="center"/>
          </w:tcPr>
          <w:p w14:paraId="76BA3C71">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leftChars="0" w:right="0" w:rightChars="0"/>
              <w:jc w:val="left"/>
              <w:textAlignment w:val="auto"/>
              <w:rPr>
                <w:rFonts w:hint="eastAsia" w:ascii="黑体" w:hAnsi="黑体" w:eastAsia="黑体" w:cs="黑体"/>
                <w:color w:val="2E54A1" w:themeColor="accent1" w:themeShade="BF"/>
                <w:sz w:val="24"/>
                <w:szCs w:val="24"/>
                <w:vertAlign w:val="baseline"/>
                <w:lang w:eastAsia="zh-CN"/>
              </w:rPr>
            </w:pPr>
          </w:p>
        </w:tc>
        <w:tc>
          <w:tcPr>
            <w:tcW w:w="3147" w:type="dxa"/>
            <w:gridSpan w:val="2"/>
            <w:tcBorders>
              <w:top w:val="single" w:color="auto" w:sz="4" w:space="0"/>
              <w:left w:val="single" w:color="auto" w:sz="12" w:space="0"/>
              <w:bottom w:val="single" w:color="auto" w:sz="12" w:space="0"/>
              <w:right w:val="single" w:color="auto" w:sz="12" w:space="0"/>
            </w:tcBorders>
            <w:vAlign w:val="center"/>
          </w:tcPr>
          <w:p w14:paraId="6D92244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2E61F09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2D6F061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p w14:paraId="2F74173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b w:val="0"/>
                <w:bCs w:val="0"/>
                <w:color w:val="auto"/>
                <w:sz w:val="21"/>
                <w:szCs w:val="21"/>
                <w:vertAlign w:val="baseline"/>
                <w:lang w:val="en-US" w:eastAsia="zh-CN"/>
              </w:rPr>
            </w:pPr>
          </w:p>
        </w:tc>
        <w:tc>
          <w:tcPr>
            <w:tcW w:w="3274" w:type="dxa"/>
            <w:gridSpan w:val="2"/>
            <w:tcBorders>
              <w:top w:val="single" w:color="auto" w:sz="4" w:space="0"/>
              <w:left w:val="single" w:color="auto" w:sz="12" w:space="0"/>
              <w:bottom w:val="single" w:color="auto" w:sz="12" w:space="0"/>
              <w:right w:val="single" w:color="auto" w:sz="12" w:space="0"/>
            </w:tcBorders>
            <w:vAlign w:val="center"/>
          </w:tcPr>
          <w:p w14:paraId="6D423E7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25854-6-DW10</w:t>
            </w:r>
            <w:r>
              <w:rPr>
                <w:rFonts w:hint="eastAsia" w:ascii="黑体" w:hAnsi="黑体" w:eastAsia="黑体" w:cs="黑体"/>
                <w:color w:val="auto"/>
                <w:sz w:val="21"/>
                <w:szCs w:val="21"/>
                <w:vertAlign w:val="baseline"/>
                <w:lang w:val="en-US" w:eastAsia="zh-CN"/>
              </w:rPr>
              <w:t>卸扣4个。</w:t>
            </w:r>
          </w:p>
          <w:p w14:paraId="500C546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b/>
                <w:bCs/>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25854-6-DW5</w:t>
            </w:r>
            <w:r>
              <w:rPr>
                <w:rFonts w:hint="eastAsia" w:ascii="黑体" w:hAnsi="黑体" w:eastAsia="黑体" w:cs="黑体"/>
                <w:color w:val="auto"/>
                <w:sz w:val="21"/>
                <w:szCs w:val="21"/>
                <w:vertAlign w:val="baseline"/>
                <w:lang w:val="en-US" w:eastAsia="zh-CN"/>
              </w:rPr>
              <w:t>卸扣2个。</w:t>
            </w:r>
          </w:p>
          <w:p w14:paraId="264D559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w:t>
            </w:r>
            <w:r>
              <w:rPr>
                <w:rFonts w:hint="eastAsia" w:ascii="黑体" w:hAnsi="黑体" w:eastAsia="黑体" w:cs="黑体"/>
                <w:color w:val="auto"/>
                <w:sz w:val="21"/>
                <w:szCs w:val="21"/>
                <w:vertAlign w:val="baseline"/>
                <w:lang w:val="en-US" w:eastAsia="zh-CN"/>
              </w:rPr>
              <w:t>钢丝绳吊索28mm6×19S+FC1870Mpa4根4根。</w:t>
            </w:r>
          </w:p>
          <w:p w14:paraId="356F896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3.钢丝绳吊索20mm6×19S+FC1870Mpa4根4、2根。</w:t>
            </w:r>
          </w:p>
          <w:p w14:paraId="3CD948F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color w:val="000000" w:themeColor="text1"/>
                <w:sz w:val="21"/>
                <w:szCs w:val="21"/>
                <w:vertAlign w:val="baseline"/>
                <w:lang w:val="en-US" w:eastAsia="zh-CN"/>
                <w14:textFill>
                  <w14:solidFill>
                    <w14:schemeClr w14:val="tx1"/>
                  </w14:solidFill>
                </w14:textFill>
              </w:rPr>
            </w:pPr>
            <w:r>
              <w:rPr>
                <w:rFonts w:hint="eastAsia" w:ascii="黑体" w:hAnsi="黑体" w:eastAsia="黑体" w:cs="黑体"/>
                <w:b/>
                <w:bCs/>
                <w:color w:val="auto"/>
                <w:sz w:val="21"/>
                <w:szCs w:val="21"/>
                <w:vertAlign w:val="baseline"/>
                <w:lang w:val="en-US" w:eastAsia="zh-CN"/>
              </w:rPr>
              <w:t>3</w:t>
            </w:r>
            <w:r>
              <w:rPr>
                <w:rFonts w:hint="eastAsia" w:ascii="黑体" w:hAnsi="黑体" w:eastAsia="黑体" w:cs="黑体"/>
                <w:color w:val="auto"/>
                <w:sz w:val="21"/>
                <w:szCs w:val="21"/>
                <w:vertAlign w:val="baseline"/>
                <w:lang w:val="en-US" w:eastAsia="zh-CN"/>
              </w:rPr>
              <w:t>、</w:t>
            </w:r>
            <w:r>
              <w:rPr>
                <w:rFonts w:hint="eastAsia" w:ascii="黑体" w:hAnsi="黑体" w:eastAsia="黑体" w:cs="黑体"/>
                <w:color w:val="000000" w:themeColor="text1"/>
                <w:sz w:val="21"/>
                <w:szCs w:val="21"/>
                <w:vertAlign w:val="baseline"/>
                <w:lang w:val="en-US" w:eastAsia="zh-CN"/>
                <w14:textFill>
                  <w14:solidFill>
                    <w14:schemeClr w14:val="tx1"/>
                  </w14:solidFill>
                </w14:textFill>
              </w:rPr>
              <w:t>大锤（20磅）2把。</w:t>
            </w:r>
          </w:p>
          <w:p w14:paraId="7A4BB5E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000000" w:themeColor="text1"/>
                <w:sz w:val="21"/>
                <w:szCs w:val="21"/>
                <w:vertAlign w:val="baseline"/>
                <w:lang w:val="en-US" w:eastAsia="zh-CN"/>
                <w14:textFill>
                  <w14:solidFill>
                    <w14:schemeClr w14:val="tx1"/>
                  </w14:solidFill>
                </w14:textFill>
              </w:rPr>
              <w:t>4</w:t>
            </w:r>
            <w:r>
              <w:rPr>
                <w:rFonts w:hint="eastAsia" w:ascii="黑体" w:hAnsi="黑体" w:eastAsia="黑体" w:cs="黑体"/>
                <w:b/>
                <w:bCs/>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遛绳（尼龙绳）18mm*50m*2根。</w:t>
            </w:r>
          </w:p>
        </w:tc>
        <w:tc>
          <w:tcPr>
            <w:tcW w:w="3164" w:type="dxa"/>
            <w:gridSpan w:val="2"/>
            <w:tcBorders>
              <w:top w:val="single" w:color="auto" w:sz="4" w:space="0"/>
              <w:left w:val="single" w:color="auto" w:sz="12" w:space="0"/>
              <w:bottom w:val="single" w:color="auto" w:sz="12" w:space="0"/>
              <w:right w:val="single" w:color="auto" w:sz="12" w:space="0"/>
            </w:tcBorders>
            <w:vAlign w:val="center"/>
          </w:tcPr>
          <w:p w14:paraId="7F2AAE6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1.起重吊装作业专人指挥，信号统一明确，大件吊装设置遛绳，作业区域标志标识明确，同时可设置红外语音提醒装置防止非作业人员闯入。</w:t>
            </w:r>
          </w:p>
          <w:p w14:paraId="3890706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12E50CD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3.检查销轴及开口销安装是否规范。</w:t>
            </w:r>
          </w:p>
          <w:p w14:paraId="7FE261B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4.做好汽车吊进场验收及起重臂</w:t>
            </w:r>
            <w:r>
              <w:rPr>
                <w:rFonts w:hint="default" w:ascii="黑体" w:hAnsi="黑体" w:eastAsia="黑体" w:cs="黑体"/>
                <w:color w:val="auto"/>
                <w:sz w:val="21"/>
                <w:szCs w:val="21"/>
                <w:vertAlign w:val="baseline"/>
                <w:lang w:val="en-US" w:eastAsia="zh-CN"/>
              </w:rPr>
              <w:t>安装</w:t>
            </w:r>
            <w:r>
              <w:rPr>
                <w:rFonts w:hint="eastAsia" w:ascii="黑体" w:hAnsi="黑体" w:eastAsia="黑体" w:cs="黑体"/>
                <w:color w:val="auto"/>
                <w:sz w:val="21"/>
                <w:szCs w:val="21"/>
                <w:vertAlign w:val="baseline"/>
                <w:lang w:val="en-US" w:eastAsia="zh-CN"/>
              </w:rPr>
              <w:t>试吊工作。</w:t>
            </w:r>
          </w:p>
        </w:tc>
      </w:tr>
    </w:tbl>
    <w:p w14:paraId="0C8A7CC6">
      <w:pPr>
        <w:jc w:val="center"/>
        <w:rPr>
          <w:color w:val="2E54A1" w:themeColor="accent1" w:themeShade="BF"/>
        </w:rPr>
      </w:pPr>
    </w:p>
    <w:p w14:paraId="2DFFEF1E">
      <w:pPr>
        <w:jc w:val="center"/>
        <w:rPr>
          <w:color w:val="2E54A1" w:themeColor="accent1" w:themeShade="BF"/>
        </w:rPr>
      </w:pPr>
    </w:p>
    <w:p w14:paraId="3937999A">
      <w:pPr>
        <w:jc w:val="center"/>
        <w:rPr>
          <w:color w:val="2E54A1" w:themeColor="accent1" w:themeShade="BF"/>
        </w:rPr>
      </w:pPr>
    </w:p>
    <w:p w14:paraId="1E6CA6A9">
      <w:pPr>
        <w:jc w:val="center"/>
        <w:rPr>
          <w:color w:val="2E54A1" w:themeColor="accent1" w:themeShade="BF"/>
        </w:rPr>
      </w:pPr>
    </w:p>
    <w:p w14:paraId="5D8EF39F">
      <w:pPr>
        <w:jc w:val="center"/>
        <w:rPr>
          <w:color w:val="2E54A1" w:themeColor="accent1" w:themeShade="BF"/>
        </w:rPr>
      </w:pPr>
    </w:p>
    <w:p w14:paraId="7D8A7818">
      <w:pPr>
        <w:jc w:val="center"/>
        <w:rPr>
          <w:color w:val="2E54A1" w:themeColor="accent1" w:themeShade="BF"/>
        </w:rPr>
      </w:pPr>
    </w:p>
    <w:p w14:paraId="79EFB32A">
      <w:pPr>
        <w:rPr>
          <w:color w:val="2E54A1" w:themeColor="accent1" w:themeShade="BF"/>
        </w:rPr>
      </w:pPr>
      <w:r>
        <w:rPr>
          <w:color w:val="2E54A1" w:themeColor="accent1" w:themeShade="BF"/>
        </w:rPr>
        <w:br w:type="page"/>
      </w:r>
    </w:p>
    <w:p w14:paraId="602F263A">
      <w:pPr>
        <w:jc w:val="center"/>
        <w:rPr>
          <w:color w:val="2E54A1" w:themeColor="accent1" w:themeShade="BF"/>
        </w:rPr>
      </w:pPr>
    </w:p>
    <w:tbl>
      <w:tblPr>
        <w:tblStyle w:val="13"/>
        <w:tblW w:w="15120"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1"/>
        <w:gridCol w:w="3414"/>
        <w:gridCol w:w="2215"/>
        <w:gridCol w:w="932"/>
        <w:gridCol w:w="2190"/>
        <w:gridCol w:w="1084"/>
        <w:gridCol w:w="1116"/>
        <w:gridCol w:w="2048"/>
      </w:tblGrid>
      <w:tr w14:paraId="0E5B8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6C4832CF">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default"/>
                <w:color w:val="2E54A1" w:themeColor="accent1" w:themeShade="BF"/>
              </w:rPr>
              <w:br w:type="page"/>
            </w:r>
            <w:r>
              <w:rPr>
                <w:rFonts w:hint="eastAsia" w:ascii="黑体" w:hAnsi="黑体" w:eastAsia="黑体" w:cs="黑体"/>
                <w:color w:val="2E54A1" w:themeColor="accent1" w:themeShade="BF"/>
                <w:sz w:val="24"/>
                <w:szCs w:val="24"/>
              </w:rPr>
              <w:br w:type="page"/>
            </w: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414" w:type="dxa"/>
            <w:tcBorders>
              <w:top w:val="single" w:color="auto" w:sz="12" w:space="0"/>
              <w:left w:val="single" w:color="auto" w:sz="12" w:space="0"/>
              <w:bottom w:val="single" w:color="auto" w:sz="12" w:space="0"/>
              <w:right w:val="single" w:color="auto" w:sz="12" w:space="0"/>
            </w:tcBorders>
            <w:vAlign w:val="center"/>
          </w:tcPr>
          <w:p w14:paraId="3852540B">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XGT600-25S塔机安装作业指导书</w:t>
            </w:r>
          </w:p>
        </w:tc>
        <w:tc>
          <w:tcPr>
            <w:tcW w:w="2215" w:type="dxa"/>
            <w:tcBorders>
              <w:top w:val="single" w:color="auto" w:sz="12" w:space="0"/>
              <w:left w:val="single" w:color="auto" w:sz="12" w:space="0"/>
              <w:bottom w:val="single" w:color="auto" w:sz="12" w:space="0"/>
              <w:right w:val="single" w:color="auto" w:sz="12" w:space="0"/>
            </w:tcBorders>
            <w:vAlign w:val="center"/>
          </w:tcPr>
          <w:p w14:paraId="5B40F254">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1BB6FE3F">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2C7BF7EC">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2048" w:type="dxa"/>
            <w:tcBorders>
              <w:top w:val="single" w:color="auto" w:sz="12" w:space="0"/>
              <w:left w:val="single" w:color="auto" w:sz="12" w:space="0"/>
              <w:bottom w:val="single" w:color="auto" w:sz="12" w:space="0"/>
              <w:right w:val="single" w:color="auto" w:sz="12" w:space="0"/>
            </w:tcBorders>
            <w:vAlign w:val="center"/>
          </w:tcPr>
          <w:p w14:paraId="4B75027B">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18</w:t>
            </w:r>
          </w:p>
        </w:tc>
      </w:tr>
      <w:tr w14:paraId="2B20C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01A4ED61">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414" w:type="dxa"/>
            <w:tcBorders>
              <w:top w:val="single" w:color="auto" w:sz="12" w:space="0"/>
              <w:left w:val="single" w:color="auto" w:sz="12" w:space="0"/>
              <w:bottom w:val="single" w:color="auto" w:sz="12" w:space="0"/>
              <w:right w:val="single" w:color="auto" w:sz="12" w:space="0"/>
            </w:tcBorders>
            <w:vAlign w:val="center"/>
          </w:tcPr>
          <w:p w14:paraId="661562F8">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36#塔机安装工况</w:t>
            </w:r>
          </w:p>
        </w:tc>
        <w:tc>
          <w:tcPr>
            <w:tcW w:w="2215" w:type="dxa"/>
            <w:tcBorders>
              <w:top w:val="single" w:color="auto" w:sz="12" w:space="0"/>
              <w:left w:val="single" w:color="auto" w:sz="12" w:space="0"/>
              <w:bottom w:val="single" w:color="auto" w:sz="12" w:space="0"/>
              <w:right w:val="single" w:color="auto" w:sz="12" w:space="0"/>
            </w:tcBorders>
            <w:vAlign w:val="center"/>
          </w:tcPr>
          <w:p w14:paraId="31FF3F66">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6FFF30B2">
            <w:pPr>
              <w:pStyle w:val="5"/>
              <w:keepNext w:val="0"/>
              <w:keepLines w:val="0"/>
              <w:widowControl/>
              <w:numPr>
                <w:ilvl w:val="3"/>
                <w:numId w:val="0"/>
              </w:numPr>
              <w:suppressLineNumbers w:val="0"/>
              <w:tabs>
                <w:tab w:val="clear" w:pos="420"/>
              </w:tabs>
              <w:spacing w:beforeAutospacing="0" w:after="160" w:afterAutospacing="0" w:line="276" w:lineRule="auto"/>
              <w:ind w:left="0" w:leftChars="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t>穿绳</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6E32C351">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2048" w:type="dxa"/>
            <w:tcBorders>
              <w:top w:val="single" w:color="auto" w:sz="12" w:space="0"/>
              <w:left w:val="single" w:color="auto" w:sz="12" w:space="0"/>
              <w:bottom w:val="single" w:color="auto" w:sz="12" w:space="0"/>
              <w:right w:val="single" w:color="auto" w:sz="12" w:space="0"/>
            </w:tcBorders>
            <w:vAlign w:val="center"/>
          </w:tcPr>
          <w:p w14:paraId="5C292080">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11</w:t>
            </w:r>
          </w:p>
        </w:tc>
      </w:tr>
      <w:tr w14:paraId="622E7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535" w:type="dxa"/>
            <w:gridSpan w:val="2"/>
            <w:tcBorders>
              <w:top w:val="single" w:color="auto" w:sz="12" w:space="0"/>
              <w:left w:val="single" w:color="auto" w:sz="12" w:space="0"/>
              <w:bottom w:val="single" w:color="auto" w:sz="4" w:space="0"/>
              <w:right w:val="single" w:color="auto" w:sz="12" w:space="0"/>
            </w:tcBorders>
            <w:vAlign w:val="center"/>
          </w:tcPr>
          <w:p w14:paraId="51156E33">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穿变幅绳示意图及变幅绳长度</w:t>
            </w:r>
          </w:p>
        </w:tc>
        <w:tc>
          <w:tcPr>
            <w:tcW w:w="9585" w:type="dxa"/>
            <w:gridSpan w:val="6"/>
            <w:tcBorders>
              <w:top w:val="single" w:color="auto" w:sz="12" w:space="0"/>
              <w:left w:val="single" w:color="auto" w:sz="12" w:space="0"/>
              <w:bottom w:val="single" w:color="auto" w:sz="4" w:space="0"/>
              <w:right w:val="single" w:color="auto" w:sz="12" w:space="0"/>
            </w:tcBorders>
            <w:vAlign w:val="center"/>
          </w:tcPr>
          <w:p w14:paraId="70432225">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穿绳工艺流程</w:t>
            </w:r>
          </w:p>
        </w:tc>
      </w:tr>
      <w:tr w14:paraId="403F7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9" w:hRule="atLeast"/>
        </w:trPr>
        <w:tc>
          <w:tcPr>
            <w:tcW w:w="5535" w:type="dxa"/>
            <w:gridSpan w:val="2"/>
            <w:tcBorders>
              <w:top w:val="single" w:color="auto" w:sz="4" w:space="0"/>
              <w:left w:val="single" w:color="auto" w:sz="12" w:space="0"/>
              <w:bottom w:val="single" w:color="auto" w:sz="4" w:space="0"/>
              <w:right w:val="single" w:color="auto" w:sz="12" w:space="0"/>
            </w:tcBorders>
            <w:vAlign w:val="center"/>
          </w:tcPr>
          <w:p w14:paraId="72C80906">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r>
              <w:rPr>
                <w:rFonts w:hint="default"/>
                <w:highlight w:val="none"/>
              </w:rPr>
              <w:drawing>
                <wp:inline distT="0" distB="0" distL="114300" distR="114300">
                  <wp:extent cx="2272030" cy="1332865"/>
                  <wp:effectExtent l="0" t="0" r="13970" b="635"/>
                  <wp:docPr id="2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1"/>
                          <pic:cNvPicPr>
                            <a:picLocks noChangeAspect="1"/>
                          </pic:cNvPicPr>
                        </pic:nvPicPr>
                        <pic:blipFill>
                          <a:blip r:embed="rId42"/>
                          <a:stretch>
                            <a:fillRect/>
                          </a:stretch>
                        </pic:blipFill>
                        <pic:spPr>
                          <a:xfrm>
                            <a:off x="0" y="0"/>
                            <a:ext cx="2272030" cy="1332865"/>
                          </a:xfrm>
                          <a:prstGeom prst="rect">
                            <a:avLst/>
                          </a:prstGeom>
                          <a:noFill/>
                          <a:ln>
                            <a:noFill/>
                          </a:ln>
                        </pic:spPr>
                      </pic:pic>
                    </a:graphicData>
                  </a:graphic>
                </wp:inline>
              </w:drawing>
            </w:r>
          </w:p>
          <w:p w14:paraId="340ECE94">
            <w:pPr>
              <w:keepNext w:val="0"/>
              <w:keepLines w:val="0"/>
              <w:suppressLineNumbers w:val="0"/>
              <w:spacing w:before="0" w:beforeAutospacing="0" w:after="160" w:afterAutospacing="0" w:line="276" w:lineRule="auto"/>
              <w:ind w:left="0" w:right="0" w:firstLine="0" w:firstLineChars="0"/>
              <w:jc w:val="center"/>
              <w:rPr>
                <w:rFonts w:hint="default"/>
                <w:highlight w:val="none"/>
              </w:rPr>
            </w:pPr>
            <w:r>
              <w:rPr>
                <w:rFonts w:hint="default"/>
                <w:highlight w:val="none"/>
              </w:rPr>
              <w:drawing>
                <wp:inline distT="0" distB="0" distL="114300" distR="114300">
                  <wp:extent cx="1431290" cy="800100"/>
                  <wp:effectExtent l="0" t="0" r="16510" b="0"/>
                  <wp:docPr id="7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2"/>
                          <pic:cNvPicPr>
                            <a:picLocks noChangeAspect="1"/>
                          </pic:cNvPicPr>
                        </pic:nvPicPr>
                        <pic:blipFill>
                          <a:blip r:embed="rId43"/>
                          <a:stretch>
                            <a:fillRect/>
                          </a:stretch>
                        </pic:blipFill>
                        <pic:spPr>
                          <a:xfrm>
                            <a:off x="0" y="0"/>
                            <a:ext cx="1431290" cy="800100"/>
                          </a:xfrm>
                          <a:prstGeom prst="rect">
                            <a:avLst/>
                          </a:prstGeom>
                          <a:noFill/>
                          <a:ln>
                            <a:noFill/>
                          </a:ln>
                        </pic:spPr>
                      </pic:pic>
                    </a:graphicData>
                  </a:graphic>
                </wp:inline>
              </w:drawing>
            </w:r>
            <w:r>
              <w:rPr>
                <w:rFonts w:hint="default"/>
                <w:highlight w:val="none"/>
              </w:rPr>
              <w:drawing>
                <wp:inline distT="0" distB="0" distL="114300" distR="114300">
                  <wp:extent cx="1363345" cy="640080"/>
                  <wp:effectExtent l="0" t="0" r="8255" b="7620"/>
                  <wp:docPr id="7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3"/>
                          <pic:cNvPicPr>
                            <a:picLocks noChangeAspect="1"/>
                          </pic:cNvPicPr>
                        </pic:nvPicPr>
                        <pic:blipFill>
                          <a:blip r:embed="rId44"/>
                          <a:stretch>
                            <a:fillRect/>
                          </a:stretch>
                        </pic:blipFill>
                        <pic:spPr>
                          <a:xfrm>
                            <a:off x="0" y="0"/>
                            <a:ext cx="1363345" cy="640080"/>
                          </a:xfrm>
                          <a:prstGeom prst="rect">
                            <a:avLst/>
                          </a:prstGeom>
                          <a:noFill/>
                          <a:ln>
                            <a:noFill/>
                          </a:ln>
                        </pic:spPr>
                      </pic:pic>
                    </a:graphicData>
                  </a:graphic>
                </wp:inline>
              </w:drawing>
            </w:r>
            <w:r>
              <w:rPr>
                <w:rFonts w:hint="default"/>
                <w:highlight w:val="none"/>
              </w:rPr>
              <w:drawing>
                <wp:inline distT="0" distB="0" distL="114300" distR="114300">
                  <wp:extent cx="1739265" cy="695960"/>
                  <wp:effectExtent l="0" t="0" r="13335" b="8890"/>
                  <wp:docPr id="7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4"/>
                          <pic:cNvPicPr>
                            <a:picLocks noChangeAspect="1"/>
                          </pic:cNvPicPr>
                        </pic:nvPicPr>
                        <pic:blipFill>
                          <a:blip r:embed="rId45"/>
                          <a:stretch>
                            <a:fillRect/>
                          </a:stretch>
                        </pic:blipFill>
                        <pic:spPr>
                          <a:xfrm>
                            <a:off x="0" y="0"/>
                            <a:ext cx="1739265" cy="695960"/>
                          </a:xfrm>
                          <a:prstGeom prst="rect">
                            <a:avLst/>
                          </a:prstGeom>
                          <a:noFill/>
                          <a:ln>
                            <a:noFill/>
                          </a:ln>
                        </pic:spPr>
                      </pic:pic>
                    </a:graphicData>
                  </a:graphic>
                </wp:inline>
              </w:drawing>
            </w:r>
            <w:r>
              <w:rPr>
                <w:rFonts w:hint="default"/>
                <w:highlight w:val="none"/>
              </w:rPr>
              <w:drawing>
                <wp:inline distT="0" distB="0" distL="114300" distR="114300">
                  <wp:extent cx="1434465" cy="844550"/>
                  <wp:effectExtent l="0" t="0" r="13335" b="12700"/>
                  <wp:docPr id="7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5"/>
                          <pic:cNvPicPr>
                            <a:picLocks noChangeAspect="1"/>
                          </pic:cNvPicPr>
                        </pic:nvPicPr>
                        <pic:blipFill>
                          <a:blip r:embed="rId46"/>
                          <a:stretch>
                            <a:fillRect/>
                          </a:stretch>
                        </pic:blipFill>
                        <pic:spPr>
                          <a:xfrm>
                            <a:off x="0" y="0"/>
                            <a:ext cx="1434465" cy="844550"/>
                          </a:xfrm>
                          <a:prstGeom prst="rect">
                            <a:avLst/>
                          </a:prstGeom>
                          <a:noFill/>
                          <a:ln>
                            <a:noFill/>
                          </a:ln>
                        </pic:spPr>
                      </pic:pic>
                    </a:graphicData>
                  </a:graphic>
                </wp:inline>
              </w:drawing>
            </w:r>
          </w:p>
          <w:p w14:paraId="422330E6">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highlight w:val="none"/>
              </w:rPr>
            </w:pPr>
            <w:r>
              <w:rPr>
                <w:rFonts w:hint="default"/>
                <w:highlight w:val="none"/>
              </w:rPr>
              <w:drawing>
                <wp:inline distT="0" distB="0" distL="114300" distR="114300">
                  <wp:extent cx="1847850" cy="1754505"/>
                  <wp:effectExtent l="0" t="0" r="0" b="17145"/>
                  <wp:docPr id="74"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6"/>
                          <pic:cNvPicPr>
                            <a:picLocks noChangeAspect="1"/>
                          </pic:cNvPicPr>
                        </pic:nvPicPr>
                        <pic:blipFill>
                          <a:blip r:embed="rId47"/>
                          <a:stretch>
                            <a:fillRect/>
                          </a:stretch>
                        </pic:blipFill>
                        <pic:spPr>
                          <a:xfrm>
                            <a:off x="0" y="0"/>
                            <a:ext cx="1847850" cy="1754505"/>
                          </a:xfrm>
                          <a:prstGeom prst="rect">
                            <a:avLst/>
                          </a:prstGeom>
                          <a:noFill/>
                          <a:ln>
                            <a:noFill/>
                          </a:ln>
                        </pic:spPr>
                      </pic:pic>
                    </a:graphicData>
                  </a:graphic>
                </wp:inline>
              </w:drawing>
            </w:r>
          </w:p>
          <w:p w14:paraId="333FC7D3">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highlight w:val="none"/>
                <w:lang w:val="en-US" w:eastAsia="zh-CN"/>
              </w:rPr>
            </w:pPr>
            <w:r>
              <w:rPr>
                <w:rFonts w:hint="default"/>
              </w:rPr>
              <w:drawing>
                <wp:inline distT="0" distB="0" distL="114300" distR="114300">
                  <wp:extent cx="3376295" cy="429895"/>
                  <wp:effectExtent l="0" t="0" r="14605" b="825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8"/>
                          <a:stretch>
                            <a:fillRect/>
                          </a:stretch>
                        </pic:blipFill>
                        <pic:spPr>
                          <a:xfrm>
                            <a:off x="0" y="0"/>
                            <a:ext cx="3376295" cy="429895"/>
                          </a:xfrm>
                          <a:prstGeom prst="rect">
                            <a:avLst/>
                          </a:prstGeom>
                          <a:noFill/>
                          <a:ln>
                            <a:noFill/>
                          </a:ln>
                        </pic:spPr>
                      </pic:pic>
                    </a:graphicData>
                  </a:graphic>
                </wp:inline>
              </w:drawing>
            </w:r>
          </w:p>
          <w:p w14:paraId="31736956">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left"/>
              <w:textAlignment w:val="auto"/>
              <w:rPr>
                <w:rFonts w:hint="eastAsia"/>
                <w:lang w:val="en-US" w:eastAsia="zh-CN"/>
              </w:rPr>
            </w:pPr>
            <w:r>
              <w:rPr>
                <w:rFonts w:hint="default"/>
              </w:rPr>
              <w:drawing>
                <wp:inline distT="0" distB="0" distL="114300" distR="114300">
                  <wp:extent cx="3376295" cy="1842770"/>
                  <wp:effectExtent l="0" t="0" r="14605" b="508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9"/>
                          <a:stretch>
                            <a:fillRect/>
                          </a:stretch>
                        </pic:blipFill>
                        <pic:spPr>
                          <a:xfrm>
                            <a:off x="0" y="0"/>
                            <a:ext cx="3376295" cy="1842770"/>
                          </a:xfrm>
                          <a:prstGeom prst="rect">
                            <a:avLst/>
                          </a:prstGeom>
                          <a:noFill/>
                          <a:ln>
                            <a:noFill/>
                          </a:ln>
                        </pic:spPr>
                      </pic:pic>
                    </a:graphicData>
                  </a:graphic>
                </wp:inline>
              </w:drawing>
            </w:r>
          </w:p>
        </w:tc>
        <w:tc>
          <w:tcPr>
            <w:tcW w:w="9585" w:type="dxa"/>
            <w:gridSpan w:val="6"/>
            <w:tcBorders>
              <w:top w:val="single" w:color="auto" w:sz="4" w:space="0"/>
              <w:left w:val="single" w:color="auto" w:sz="12" w:space="0"/>
              <w:bottom w:val="single" w:color="auto" w:sz="4" w:space="0"/>
              <w:right w:val="single" w:color="auto" w:sz="12" w:space="0"/>
            </w:tcBorders>
            <w:vAlign w:val="center"/>
          </w:tcPr>
          <w:p w14:paraId="117C8080">
            <w:pPr>
              <w:pStyle w:val="5"/>
              <w:keepNext w:val="0"/>
              <w:keepLines w:val="0"/>
              <w:widowControl/>
              <w:numPr>
                <w:ilvl w:val="3"/>
                <w:numId w:val="0"/>
              </w:numPr>
              <w:suppressLineNumbers w:val="0"/>
              <w:tabs>
                <w:tab w:val="clear" w:pos="420"/>
              </w:tabs>
              <w:spacing w:beforeAutospacing="0" w:after="160" w:afterAutospacing="0" w:line="276" w:lineRule="auto"/>
              <w:ind w:left="0" w:leftChars="0" w:right="0"/>
              <w:rPr>
                <w:rFonts w:hint="default"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11.穿绕变幅钢丝绳</w:t>
            </w:r>
          </w:p>
          <w:p w14:paraId="5A104F15">
            <w:pPr>
              <w:pStyle w:val="11"/>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160" w:afterAutospacing="0" w:line="360" w:lineRule="auto"/>
              <w:ind w:left="425" w:leftChars="0" w:right="0" w:firstLine="480" w:firstLineChars="200"/>
              <w:jc w:val="both"/>
              <w:textAlignment w:val="auto"/>
              <w:rPr>
                <w:rFonts w:hint="eastAsia" w:ascii="黑体" w:hAnsi="黑体" w:eastAsia="黑体" w:cs="黑体"/>
                <w:kern w:val="2"/>
                <w:sz w:val="24"/>
                <w:szCs w:val="24"/>
                <w:u w:val="none"/>
                <w:lang w:val="en-US" w:eastAsia="zh-CN" w:bidi="ar"/>
              </w:rPr>
            </w:pPr>
            <w:r>
              <w:rPr>
                <w:rFonts w:hint="eastAsia" w:ascii="黑体" w:hAnsi="黑体" w:eastAsia="黑体" w:cs="黑体"/>
                <w:kern w:val="2"/>
                <w:sz w:val="24"/>
                <w:szCs w:val="24"/>
                <w:u w:val="none"/>
                <w:lang w:val="en-US" w:eastAsia="zh-CN" w:bidi="ar"/>
              </w:rPr>
              <w:t>钢丝绳从变幅卷筒(1)出发，穿过起重臂根部滑轮(2)，使用销轴(3)和开口销(4)将楔形接头(5)固定在小车上。</w:t>
            </w:r>
          </w:p>
          <w:p w14:paraId="00092ABB">
            <w:pPr>
              <w:pStyle w:val="11"/>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160" w:afterAutospacing="0" w:line="360" w:lineRule="auto"/>
              <w:ind w:left="425" w:leftChars="0" w:right="0" w:firstLine="480" w:firstLineChars="200"/>
              <w:jc w:val="both"/>
              <w:textAlignment w:val="auto"/>
              <w:rPr>
                <w:rFonts w:hint="eastAsia" w:ascii="黑体" w:hAnsi="黑体" w:eastAsia="黑体" w:cs="黑体"/>
                <w:kern w:val="2"/>
                <w:sz w:val="24"/>
                <w:szCs w:val="24"/>
                <w:u w:val="none"/>
                <w:lang w:val="en-US" w:eastAsia="zh-CN" w:bidi="ar"/>
              </w:rPr>
            </w:pPr>
            <w:r>
              <w:rPr>
                <w:rFonts w:hint="eastAsia" w:ascii="黑体" w:hAnsi="黑体" w:eastAsia="黑体" w:cs="黑体"/>
                <w:kern w:val="2"/>
                <w:sz w:val="24"/>
                <w:szCs w:val="24"/>
                <w:u w:val="none"/>
                <w:lang w:val="en-US" w:eastAsia="zh-CN" w:bidi="ar"/>
              </w:rPr>
              <w:t>张紧变幅钢丝绳，并缓慢将其卷绕在变幅机构。</w:t>
            </w:r>
          </w:p>
          <w:p w14:paraId="7CDDE094">
            <w:pPr>
              <w:pStyle w:val="11"/>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160" w:afterAutospacing="0" w:line="360" w:lineRule="auto"/>
              <w:ind w:left="425" w:leftChars="0" w:right="0" w:firstLine="480" w:firstLineChars="200"/>
              <w:jc w:val="both"/>
              <w:textAlignment w:val="auto"/>
              <w:rPr>
                <w:rFonts w:hint="eastAsia" w:ascii="黑体" w:hAnsi="黑体" w:eastAsia="黑体" w:cs="黑体"/>
                <w:kern w:val="2"/>
                <w:sz w:val="24"/>
                <w:szCs w:val="24"/>
                <w:u w:val="none"/>
                <w:lang w:val="en-US" w:eastAsia="zh-CN" w:bidi="ar"/>
              </w:rPr>
            </w:pPr>
            <w:r>
              <w:rPr>
                <w:rFonts w:hint="eastAsia" w:ascii="黑体" w:hAnsi="黑体" w:eastAsia="黑体" w:cs="黑体"/>
                <w:kern w:val="2"/>
                <w:sz w:val="24"/>
                <w:szCs w:val="24"/>
                <w:u w:val="none"/>
                <w:lang w:val="en-US" w:eastAsia="zh-CN" w:bidi="ar"/>
              </w:rPr>
              <w:t>从卷轴上退下钢丝绳。</w:t>
            </w:r>
          </w:p>
          <w:p w14:paraId="6F568EF0">
            <w:pPr>
              <w:pStyle w:val="11"/>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160" w:afterAutospacing="0" w:line="360" w:lineRule="auto"/>
              <w:ind w:left="425" w:leftChars="0" w:right="0" w:firstLine="480" w:firstLineChars="200"/>
              <w:jc w:val="both"/>
              <w:textAlignment w:val="auto"/>
              <w:rPr>
                <w:rFonts w:hint="eastAsia" w:ascii="黑体" w:hAnsi="黑体" w:eastAsia="黑体" w:cs="黑体"/>
                <w:kern w:val="2"/>
                <w:sz w:val="24"/>
                <w:szCs w:val="24"/>
                <w:u w:val="none"/>
                <w:lang w:val="en-US" w:eastAsia="zh-CN" w:bidi="ar"/>
              </w:rPr>
            </w:pPr>
            <w:r>
              <w:rPr>
                <w:rFonts w:hint="eastAsia" w:ascii="黑体" w:hAnsi="黑体" w:eastAsia="黑体" w:cs="黑体"/>
                <w:kern w:val="2"/>
                <w:sz w:val="24"/>
                <w:szCs w:val="24"/>
                <w:u w:val="none"/>
                <w:lang w:val="en-US" w:eastAsia="zh-CN" w:bidi="ar"/>
              </w:rPr>
              <w:t>钢丝绳一端穿过起重臂端部滑轮。从卷筒下方缠绕钢丝绳，确保至少3留在卷筒。</w:t>
            </w:r>
          </w:p>
          <w:p w14:paraId="3E01E07D">
            <w:pPr>
              <w:pStyle w:val="11"/>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160" w:afterAutospacing="0" w:line="360" w:lineRule="auto"/>
              <w:ind w:left="425" w:leftChars="0" w:right="0" w:firstLine="480" w:firstLineChars="200"/>
              <w:jc w:val="both"/>
              <w:textAlignment w:val="auto"/>
              <w:rPr>
                <w:rFonts w:hint="eastAsia" w:ascii="黑体" w:hAnsi="黑体" w:eastAsia="黑体" w:cs="黑体"/>
                <w:kern w:val="2"/>
                <w:sz w:val="24"/>
                <w:szCs w:val="24"/>
                <w:u w:val="none"/>
                <w:lang w:val="en-US" w:eastAsia="zh-CN" w:bidi="ar"/>
              </w:rPr>
            </w:pPr>
            <w:r>
              <w:rPr>
                <w:rFonts w:hint="eastAsia" w:ascii="黑体" w:hAnsi="黑体" w:eastAsia="黑体" w:cs="黑体"/>
                <w:kern w:val="2"/>
                <w:sz w:val="24"/>
                <w:szCs w:val="24"/>
                <w:u w:val="none"/>
                <w:lang w:val="en-US" w:eastAsia="zh-CN" w:bidi="ar"/>
              </w:rPr>
              <w:t>用螺栓(3)和压板(4)将钢丝绳固定至变幅卷筒侧面。</w:t>
            </w:r>
          </w:p>
          <w:p w14:paraId="2D3A9E48">
            <w:pPr>
              <w:pStyle w:val="11"/>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160" w:afterAutospacing="0" w:line="360" w:lineRule="auto"/>
              <w:ind w:left="425" w:leftChars="0" w:right="0" w:firstLine="480" w:firstLineChars="200"/>
              <w:jc w:val="both"/>
              <w:textAlignment w:val="auto"/>
              <w:rPr>
                <w:rFonts w:hint="eastAsia" w:ascii="黑体" w:hAnsi="黑体" w:eastAsia="黑体" w:cs="黑体"/>
                <w:sz w:val="24"/>
                <w:szCs w:val="24"/>
                <w:highlight w:val="none"/>
              </w:rPr>
            </w:pPr>
            <w:r>
              <w:rPr>
                <w:rFonts w:hint="eastAsia" w:ascii="黑体" w:hAnsi="黑体" w:eastAsia="黑体" w:cs="黑体"/>
                <w:kern w:val="2"/>
                <w:sz w:val="24"/>
                <w:szCs w:val="24"/>
                <w:u w:val="none"/>
                <w:lang w:val="en-US" w:eastAsia="zh-CN" w:bidi="ar"/>
              </w:rPr>
              <w:t>钢丝绳一端(1)穿过防断绳装置(3)的导环(2)。从下向上缠绕钢丝绳至张紧卷筒(4),并且确保3圈留在卷筒。钢丝绳穿过张紧卷筒的孔(5)，并用楔块(7)和楔套(6)固定钢丝绳。用手柄(8)张紧钢丝绳。</w:t>
            </w:r>
          </w:p>
          <w:p w14:paraId="028A6826">
            <w:pPr>
              <w:pStyle w:val="11"/>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160" w:afterAutospacing="0" w:line="360" w:lineRule="auto"/>
              <w:ind w:left="425" w:leftChars="0" w:right="0" w:firstLine="480" w:firstLineChars="200"/>
              <w:jc w:val="both"/>
              <w:textAlignment w:val="auto"/>
              <w:rPr>
                <w:rFonts w:hint="eastAsia" w:ascii="黑体" w:hAnsi="黑体" w:eastAsia="黑体" w:cs="黑体"/>
                <w:kern w:val="2"/>
                <w:sz w:val="24"/>
                <w:szCs w:val="24"/>
                <w:u w:val="none"/>
                <w:lang w:val="en-US" w:eastAsia="zh-CN" w:bidi="ar"/>
              </w:rPr>
            </w:pPr>
            <w:r>
              <w:rPr>
                <w:rFonts w:hint="eastAsia" w:ascii="黑体" w:hAnsi="黑体" w:eastAsia="黑体" w:cs="黑体"/>
                <w:kern w:val="2"/>
                <w:sz w:val="24"/>
                <w:szCs w:val="24"/>
                <w:u w:val="none"/>
                <w:lang w:val="en-US" w:eastAsia="zh-CN" w:bidi="ar"/>
              </w:rPr>
              <w:t>变幅绳规格及长度</w:t>
            </w:r>
          </w:p>
          <w:p w14:paraId="09463316">
            <w:pPr>
              <w:keepNext w:val="0"/>
              <w:keepLines w:val="0"/>
              <w:widowControl/>
              <w:suppressLineNumbers w:val="0"/>
              <w:spacing w:before="0" w:beforeAutospacing="0" w:after="160" w:afterAutospacing="0" w:line="276" w:lineRule="auto"/>
              <w:ind w:left="0" w:right="0" w:firstLine="480" w:firstLineChars="200"/>
              <w:jc w:val="left"/>
              <w:rPr>
                <w:rFonts w:hint="default" w:ascii="黑体" w:hAnsi="黑体" w:eastAsia="黑体" w:cs="黑体"/>
                <w:kern w:val="2"/>
                <w:sz w:val="24"/>
                <w:szCs w:val="24"/>
                <w:u w:val="none"/>
                <w:lang w:val="en-US" w:eastAsia="zh-CN" w:bidi="ar"/>
              </w:rPr>
            </w:pPr>
            <w:r>
              <w:rPr>
                <w:rFonts w:hint="eastAsia" w:ascii="黑体" w:hAnsi="黑体" w:eastAsia="黑体" w:cs="黑体"/>
                <w:kern w:val="2"/>
                <w:sz w:val="24"/>
                <w:szCs w:val="24"/>
                <w:u w:val="none"/>
                <w:lang w:val="en-US" w:eastAsia="zh-CN" w:bidi="ar"/>
              </w:rPr>
              <w:t xml:space="preserve">变幅绳规格: </w:t>
            </w:r>
            <w:r>
              <w:rPr>
                <w:rFonts w:hint="default" w:ascii="黑体" w:hAnsi="黑体" w:eastAsia="黑体" w:cs="黑体"/>
                <w:kern w:val="2"/>
                <w:sz w:val="24"/>
                <w:szCs w:val="24"/>
                <w:u w:val="none"/>
                <w:lang w:val="en-US" w:eastAsia="zh-CN" w:bidi="ar"/>
              </w:rPr>
              <w:t>12 K4×39S+5FC 1770 U Z</w:t>
            </w:r>
            <w:r>
              <w:rPr>
                <w:rFonts w:hint="eastAsia" w:ascii="黑体" w:hAnsi="黑体" w:eastAsia="黑体" w:cs="黑体"/>
                <w:kern w:val="2"/>
                <w:sz w:val="24"/>
                <w:szCs w:val="24"/>
                <w:u w:val="none"/>
                <w:lang w:val="en-US" w:eastAsia="zh-CN" w:bidi="ar"/>
              </w:rPr>
              <w:t>S</w:t>
            </w:r>
          </w:p>
          <w:p w14:paraId="096C780A">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2" w:firstLineChars="200"/>
              <w:jc w:val="both"/>
              <w:textAlignment w:val="auto"/>
              <w:rPr>
                <w:rFonts w:hint="eastAsia" w:ascii="黑体" w:hAnsi="黑体" w:eastAsia="黑体" w:cs="黑体"/>
                <w:b/>
                <w:bCs w:val="0"/>
                <w:sz w:val="24"/>
                <w:szCs w:val="24"/>
                <w:u w:val="none"/>
                <w:lang w:val="en-US"/>
              </w:rPr>
            </w:pPr>
          </w:p>
          <w:p w14:paraId="5D5EC05F">
            <w:pPr>
              <w:pStyle w:val="11"/>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160" w:afterAutospacing="0" w:line="360" w:lineRule="auto"/>
              <w:ind w:left="425" w:leftChars="0" w:right="0" w:firstLine="480" w:firstLineChars="200"/>
              <w:jc w:val="both"/>
              <w:textAlignment w:val="auto"/>
              <w:rPr>
                <w:rFonts w:hint="eastAsia" w:ascii="黑体" w:hAnsi="黑体" w:eastAsia="黑体" w:cs="黑体"/>
                <w:kern w:val="2"/>
                <w:sz w:val="24"/>
                <w:szCs w:val="24"/>
                <w:u w:val="none"/>
                <w:lang w:val="en-US" w:eastAsia="zh-CN" w:bidi="ar"/>
              </w:rPr>
            </w:pPr>
            <w:r>
              <w:rPr>
                <w:rFonts w:hint="eastAsia" w:ascii="黑体" w:hAnsi="黑体" w:eastAsia="黑体" w:cs="黑体"/>
                <w:kern w:val="2"/>
                <w:sz w:val="24"/>
                <w:szCs w:val="24"/>
                <w:u w:val="none"/>
                <w:lang w:val="en-US" w:eastAsia="zh-CN" w:bidi="ar"/>
              </w:rPr>
              <w:t>紧变幅绳</w:t>
            </w:r>
          </w:p>
          <w:p w14:paraId="3D6977B9">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default" w:ascii="宋体" w:hAnsi="宋体" w:eastAsia="宋体" w:cs="宋体"/>
                <w:sz w:val="24"/>
                <w:szCs w:val="24"/>
                <w:u w:val="none"/>
                <w:lang w:val="en-US" w:eastAsia="zh-CN"/>
              </w:rPr>
            </w:pPr>
            <w:r>
              <w:rPr>
                <w:rFonts w:hint="eastAsia" w:ascii="黑体" w:hAnsi="黑体" w:eastAsia="黑体" w:cs="黑体"/>
                <w:kern w:val="2"/>
                <w:sz w:val="24"/>
                <w:szCs w:val="24"/>
                <w:u w:val="none"/>
                <w:lang w:val="en-US" w:eastAsia="zh-CN" w:bidi="ar"/>
              </w:rPr>
              <w:t>塔机工作一周后，变幅绳会有些松弛，在小车上设有紧绳装置，可以将小车开到臂根部，在臂根处有一撞块，小车每开到臂根处一次，撞块撞击紧绳装置中的摆杆一次，棘轮便向前移动一齿，重复上述操作可将变幅绳收紧。</w:t>
            </w:r>
          </w:p>
        </w:tc>
      </w:tr>
      <w:tr w14:paraId="79D92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5535" w:type="dxa"/>
            <w:gridSpan w:val="2"/>
            <w:tcBorders>
              <w:top w:val="single" w:color="auto" w:sz="4" w:space="0"/>
              <w:left w:val="single" w:color="auto" w:sz="12" w:space="0"/>
              <w:bottom w:val="single" w:color="auto" w:sz="4" w:space="0"/>
              <w:right w:val="single" w:color="auto" w:sz="12" w:space="0"/>
            </w:tcBorders>
            <w:vAlign w:val="center"/>
          </w:tcPr>
          <w:p w14:paraId="4692A275">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eastAsia"/>
                <w:lang w:val="en-US" w:eastAsia="zh-CN"/>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穿起升绳示意图</w:t>
            </w:r>
          </w:p>
        </w:tc>
        <w:tc>
          <w:tcPr>
            <w:tcW w:w="9585" w:type="dxa"/>
            <w:gridSpan w:val="6"/>
            <w:vMerge w:val="restart"/>
            <w:tcBorders>
              <w:top w:val="single" w:color="auto" w:sz="4" w:space="0"/>
              <w:left w:val="single" w:color="auto" w:sz="12" w:space="0"/>
              <w:right w:val="single" w:color="auto" w:sz="12" w:space="0"/>
            </w:tcBorders>
            <w:vAlign w:val="center"/>
          </w:tcPr>
          <w:p w14:paraId="738D1959">
            <w:pPr>
              <w:pStyle w:val="5"/>
              <w:keepNext w:val="0"/>
              <w:keepLines w:val="0"/>
              <w:widowControl/>
              <w:numPr>
                <w:ilvl w:val="3"/>
                <w:numId w:val="0"/>
              </w:numPr>
              <w:suppressLineNumbers w:val="0"/>
              <w:tabs>
                <w:tab w:val="clear" w:pos="420"/>
              </w:tabs>
              <w:spacing w:beforeAutospacing="0" w:after="160" w:afterAutospacing="0" w:line="276" w:lineRule="auto"/>
              <w:ind w:left="0" w:leftChars="0" w:right="0"/>
              <w:rPr>
                <w:rFonts w:hint="default"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12.穿绕起升钢丝绳</w:t>
            </w:r>
          </w:p>
          <w:p w14:paraId="7BD6A776">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 xml:space="preserve">起升钢丝绳从小车绕出之后进入起重臂臂头防扭装置。用楔块（3）锁住钢丝绳（1）至楔套（2），并在钢丝绳末端装上一个绳夹（4）。用销轴（6）和开口销（7）安装楔套（2）至钢丝绳防扭器（5）。参看左下图。  </w:t>
            </w:r>
          </w:p>
          <w:p w14:paraId="0B4374E5">
            <w:pPr>
              <w:pStyle w:val="5"/>
              <w:keepNext w:val="0"/>
              <w:keepLines w:val="0"/>
              <w:widowControl/>
              <w:numPr>
                <w:ilvl w:val="3"/>
                <w:numId w:val="0"/>
              </w:numPr>
              <w:suppressLineNumbers w:val="0"/>
              <w:tabs>
                <w:tab w:val="clear" w:pos="420"/>
              </w:tabs>
              <w:spacing w:beforeAutospacing="0" w:after="160" w:afterAutospacing="0" w:line="276" w:lineRule="auto"/>
              <w:ind w:left="0" w:leftChars="0" w:right="0"/>
              <w:rPr>
                <w:rFonts w:hint="default"/>
                <w:u w:val="none"/>
                <w:lang w:val="en-US"/>
              </w:rPr>
            </w:pPr>
            <w:r>
              <w:rPr>
                <w:rFonts w:hint="eastAsia" w:ascii="黑体" w:hAnsi="黑体" w:eastAsia="黑体" w:cs="黑体"/>
                <w:b/>
                <w:bCs/>
                <w:color w:val="auto"/>
                <w:kern w:val="2"/>
                <w:sz w:val="24"/>
                <w:szCs w:val="24"/>
                <w:lang w:val="en-US" w:eastAsia="zh-CN" w:bidi="ar"/>
              </w:rPr>
              <w:t>13.电气的安装及调试</w:t>
            </w:r>
          </w:p>
          <w:p w14:paraId="72B7D580">
            <w:pPr>
              <w:pStyle w:val="11"/>
              <w:keepNext w:val="0"/>
              <w:keepLines w:val="0"/>
              <w:widowControl w:val="0"/>
              <w:suppressLineNumbers w:val="0"/>
              <w:spacing w:before="0" w:beforeAutospacing="0" w:after="160" w:afterAutospacing="0" w:line="360" w:lineRule="auto"/>
              <w:ind w:left="0" w:right="0" w:firstLine="480" w:firstLineChars="200"/>
              <w:jc w:val="both"/>
              <w:rPr>
                <w:rFonts w:hint="default" w:ascii="Times New Roman" w:hAnsi="Times New Roman" w:eastAsia="宋体" w:cs="Times New Roman"/>
                <w:kern w:val="2"/>
                <w:sz w:val="24"/>
                <w:szCs w:val="21"/>
                <w:u w:val="none"/>
                <w:lang w:val="en-US" w:eastAsia="zh-CN" w:bidi="ar"/>
              </w:rPr>
            </w:pPr>
            <w:r>
              <w:rPr>
                <w:rFonts w:hint="eastAsia" w:ascii="黑体" w:hAnsi="黑体" w:eastAsia="黑体" w:cs="黑体"/>
                <w:kern w:val="2"/>
                <w:sz w:val="24"/>
                <w:szCs w:val="21"/>
                <w:u w:val="none"/>
                <w:lang w:val="en-US" w:eastAsia="zh-CN" w:bidi="ar"/>
              </w:rPr>
              <w:t>按照使用说明书的电器原理图接通所有安全装置，初步调整回转、高度和变幅限位器，调整力矩和重量限制器。接通顶升装置电源，调整回转限位时电气操作人员应根据实际情况避免与其它建筑物碰撞及避免交叉作业，调整限位时应留出2m安全距离。</w:t>
            </w:r>
          </w:p>
        </w:tc>
      </w:tr>
      <w:tr w14:paraId="24A18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5" w:hRule="atLeast"/>
        </w:trPr>
        <w:tc>
          <w:tcPr>
            <w:tcW w:w="5535" w:type="dxa"/>
            <w:gridSpan w:val="2"/>
            <w:vMerge w:val="restart"/>
            <w:tcBorders>
              <w:top w:val="single" w:color="auto" w:sz="4" w:space="0"/>
              <w:left w:val="single" w:color="auto" w:sz="12" w:space="0"/>
              <w:right w:val="single" w:color="auto" w:sz="12" w:space="0"/>
            </w:tcBorders>
            <w:vAlign w:val="center"/>
          </w:tcPr>
          <w:p w14:paraId="02DDF9DF">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lang w:eastAsia="zh-CN"/>
              </w:rPr>
            </w:pPr>
            <w:r>
              <w:rPr>
                <w:rFonts w:hint="default"/>
                <w:highlight w:val="none"/>
              </w:rPr>
              <w:drawing>
                <wp:inline distT="0" distB="0" distL="114300" distR="114300">
                  <wp:extent cx="2987040" cy="1123315"/>
                  <wp:effectExtent l="0" t="0" r="3810" b="635"/>
                  <wp:docPr id="77"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59"/>
                          <pic:cNvPicPr>
                            <a:picLocks noChangeAspect="1"/>
                          </pic:cNvPicPr>
                        </pic:nvPicPr>
                        <pic:blipFill>
                          <a:blip r:embed="rId50"/>
                          <a:stretch>
                            <a:fillRect/>
                          </a:stretch>
                        </pic:blipFill>
                        <pic:spPr>
                          <a:xfrm>
                            <a:off x="0" y="0"/>
                            <a:ext cx="2987040" cy="1123315"/>
                          </a:xfrm>
                          <a:prstGeom prst="rect">
                            <a:avLst/>
                          </a:prstGeom>
                          <a:noFill/>
                          <a:ln>
                            <a:noFill/>
                          </a:ln>
                        </pic:spPr>
                      </pic:pic>
                    </a:graphicData>
                  </a:graphic>
                </wp:inline>
              </w:drawing>
            </w:r>
          </w:p>
        </w:tc>
        <w:tc>
          <w:tcPr>
            <w:tcW w:w="9585" w:type="dxa"/>
            <w:gridSpan w:val="6"/>
            <w:vMerge w:val="continue"/>
            <w:tcBorders>
              <w:left w:val="single" w:color="auto" w:sz="12" w:space="0"/>
              <w:bottom w:val="single" w:color="auto" w:sz="4" w:space="0"/>
              <w:right w:val="single" w:color="auto" w:sz="12" w:space="0"/>
            </w:tcBorders>
            <w:vAlign w:val="center"/>
          </w:tcPr>
          <w:p w14:paraId="10BBFEB1">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eastAsia"/>
                <w:lang w:val="en-US" w:eastAsia="zh-CN"/>
              </w:rPr>
            </w:pPr>
          </w:p>
        </w:tc>
      </w:tr>
      <w:tr w14:paraId="39531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535" w:type="dxa"/>
            <w:gridSpan w:val="2"/>
            <w:vMerge w:val="continue"/>
            <w:tcBorders>
              <w:left w:val="single" w:color="auto" w:sz="12" w:space="0"/>
              <w:right w:val="single" w:color="auto" w:sz="12" w:space="0"/>
            </w:tcBorders>
            <w:vAlign w:val="center"/>
          </w:tcPr>
          <w:p w14:paraId="6EA61F45">
            <w:pPr>
              <w:keepNext w:val="0"/>
              <w:keepLines w:val="0"/>
              <w:suppressLineNumbers w:val="0"/>
              <w:spacing w:before="0" w:beforeAutospacing="0" w:after="160" w:afterAutospacing="0" w:line="276" w:lineRule="auto"/>
              <w:ind w:left="0" w:right="0"/>
              <w:jc w:val="both"/>
              <w:rPr>
                <w:rFonts w:hint="eastAsia" w:ascii="黑体" w:hAnsi="黑体" w:eastAsia="黑体" w:cs="黑体"/>
                <w:color w:val="2E54A1" w:themeColor="accent1" w:themeShade="BF"/>
                <w:sz w:val="24"/>
                <w:szCs w:val="24"/>
                <w:vertAlign w:val="baseline"/>
                <w:lang w:eastAsia="zh-CN"/>
              </w:rPr>
            </w:pPr>
          </w:p>
        </w:tc>
        <w:tc>
          <w:tcPr>
            <w:tcW w:w="3147" w:type="dxa"/>
            <w:gridSpan w:val="2"/>
            <w:tcBorders>
              <w:top w:val="single" w:color="auto" w:sz="12" w:space="0"/>
              <w:left w:val="single" w:color="auto" w:sz="12" w:space="0"/>
              <w:bottom w:val="single" w:color="auto" w:sz="4" w:space="0"/>
              <w:right w:val="single" w:color="auto" w:sz="12" w:space="0"/>
            </w:tcBorders>
            <w:vAlign w:val="center"/>
          </w:tcPr>
          <w:p w14:paraId="3E2874CB">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3274" w:type="dxa"/>
            <w:gridSpan w:val="2"/>
            <w:tcBorders>
              <w:top w:val="single" w:color="auto" w:sz="12" w:space="0"/>
              <w:left w:val="single" w:color="auto" w:sz="12" w:space="0"/>
              <w:bottom w:val="single" w:color="auto" w:sz="4" w:space="0"/>
              <w:right w:val="single" w:color="auto" w:sz="12" w:space="0"/>
            </w:tcBorders>
            <w:vAlign w:val="center"/>
          </w:tcPr>
          <w:p w14:paraId="7ECBF38B">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164" w:type="dxa"/>
            <w:gridSpan w:val="2"/>
            <w:tcBorders>
              <w:top w:val="single" w:color="auto" w:sz="12" w:space="0"/>
              <w:left w:val="single" w:color="auto" w:sz="12" w:space="0"/>
              <w:bottom w:val="single" w:color="auto" w:sz="4" w:space="0"/>
              <w:right w:val="single" w:color="auto" w:sz="12" w:space="0"/>
            </w:tcBorders>
            <w:vAlign w:val="center"/>
          </w:tcPr>
          <w:p w14:paraId="55DFC6E9">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7D72F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2" w:hRule="atLeast"/>
        </w:trPr>
        <w:tc>
          <w:tcPr>
            <w:tcW w:w="5535" w:type="dxa"/>
            <w:gridSpan w:val="2"/>
            <w:vMerge w:val="continue"/>
            <w:tcBorders>
              <w:left w:val="single" w:color="auto" w:sz="12" w:space="0"/>
              <w:bottom w:val="single" w:color="auto" w:sz="12" w:space="0"/>
              <w:right w:val="single" w:color="auto" w:sz="12" w:space="0"/>
            </w:tcBorders>
            <w:vAlign w:val="center"/>
          </w:tcPr>
          <w:p w14:paraId="3E43F860">
            <w:pPr>
              <w:keepNext w:val="0"/>
              <w:keepLines w:val="0"/>
              <w:suppressLineNumbers w:val="0"/>
              <w:spacing w:before="0" w:beforeAutospacing="0" w:after="160" w:afterAutospacing="0" w:line="276" w:lineRule="auto"/>
              <w:ind w:left="0" w:right="0"/>
              <w:jc w:val="both"/>
              <w:rPr>
                <w:rFonts w:hint="eastAsia" w:ascii="黑体" w:hAnsi="黑体" w:eastAsia="黑体" w:cs="黑体"/>
                <w:color w:val="2E54A1" w:themeColor="accent1" w:themeShade="BF"/>
                <w:sz w:val="24"/>
                <w:szCs w:val="24"/>
                <w:vertAlign w:val="baseline"/>
                <w:lang w:eastAsia="zh-CN"/>
              </w:rPr>
            </w:pPr>
          </w:p>
        </w:tc>
        <w:tc>
          <w:tcPr>
            <w:tcW w:w="3147" w:type="dxa"/>
            <w:gridSpan w:val="2"/>
            <w:tcBorders>
              <w:top w:val="single" w:color="auto" w:sz="4" w:space="0"/>
              <w:left w:val="single" w:color="auto" w:sz="12" w:space="0"/>
              <w:bottom w:val="single" w:color="auto" w:sz="12" w:space="0"/>
              <w:right w:val="single" w:color="auto" w:sz="12" w:space="0"/>
            </w:tcBorders>
            <w:vAlign w:val="center"/>
          </w:tcPr>
          <w:p w14:paraId="44D908C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55DC8F7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53E3672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p w14:paraId="2B0A2B6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b w:val="0"/>
                <w:bCs w:val="0"/>
                <w:color w:val="auto"/>
                <w:sz w:val="21"/>
                <w:szCs w:val="21"/>
                <w:vertAlign w:val="baseline"/>
                <w:lang w:val="en-US" w:eastAsia="zh-CN"/>
              </w:rPr>
            </w:pPr>
          </w:p>
        </w:tc>
        <w:tc>
          <w:tcPr>
            <w:tcW w:w="3274" w:type="dxa"/>
            <w:gridSpan w:val="2"/>
            <w:tcBorders>
              <w:top w:val="single" w:color="auto" w:sz="4" w:space="0"/>
              <w:left w:val="single" w:color="auto" w:sz="12" w:space="0"/>
              <w:bottom w:val="single" w:color="auto" w:sz="12" w:space="0"/>
              <w:right w:val="single" w:color="auto" w:sz="12" w:space="0"/>
            </w:tcBorders>
            <w:vAlign w:val="center"/>
          </w:tcPr>
          <w:p w14:paraId="1CE156D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活动扳手（250mm）两把。</w:t>
            </w:r>
          </w:p>
          <w:p w14:paraId="19216A0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w:t>
            </w:r>
            <w:r>
              <w:rPr>
                <w:rFonts w:hint="eastAsia" w:ascii="黑体" w:hAnsi="黑体" w:eastAsia="黑体" w:cs="黑体"/>
                <w:color w:val="auto"/>
                <w:sz w:val="21"/>
                <w:szCs w:val="21"/>
                <w:vertAlign w:val="baseline"/>
                <w:lang w:val="en-US" w:eastAsia="zh-CN"/>
              </w:rPr>
              <w:t>钢卷尺（5米）一把。</w:t>
            </w:r>
          </w:p>
        </w:tc>
        <w:tc>
          <w:tcPr>
            <w:tcW w:w="3164" w:type="dxa"/>
            <w:gridSpan w:val="2"/>
            <w:tcBorders>
              <w:top w:val="single" w:color="auto" w:sz="4" w:space="0"/>
              <w:left w:val="single" w:color="auto" w:sz="12" w:space="0"/>
              <w:bottom w:val="single" w:color="auto" w:sz="12" w:space="0"/>
              <w:right w:val="single" w:color="auto" w:sz="12" w:space="0"/>
            </w:tcBorders>
            <w:vAlign w:val="center"/>
          </w:tcPr>
          <w:p w14:paraId="165524D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1.起重吊装作业专人指挥，信号统一明确，大件吊装设置遛绳，作业区域标志标识明确，同时可设置红外语音提醒装置防止非作业人员闯入。</w:t>
            </w:r>
          </w:p>
          <w:p w14:paraId="62479C3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3D95A40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3.检查各安全装置是否正常。</w:t>
            </w:r>
          </w:p>
        </w:tc>
      </w:tr>
    </w:tbl>
    <w:p w14:paraId="62699DCC">
      <w:pPr>
        <w:jc w:val="center"/>
        <w:rPr>
          <w:color w:val="2E54A1" w:themeColor="accent1" w:themeShade="BF"/>
        </w:rPr>
      </w:pPr>
    </w:p>
    <w:p w14:paraId="7A41E2DA">
      <w:pPr>
        <w:rPr>
          <w:color w:val="2E54A1" w:themeColor="accent1" w:themeShade="BF"/>
        </w:rPr>
      </w:pPr>
      <w:r>
        <w:rPr>
          <w:color w:val="2E54A1" w:themeColor="accent1" w:themeShade="BF"/>
        </w:rPr>
        <w:br w:type="page"/>
      </w:r>
    </w:p>
    <w:p w14:paraId="2B1E0CF2">
      <w:pPr>
        <w:pStyle w:val="8"/>
      </w:pPr>
    </w:p>
    <w:tbl>
      <w:tblPr>
        <w:tblStyle w:val="13"/>
        <w:tblW w:w="15318"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9"/>
        <w:gridCol w:w="3459"/>
        <w:gridCol w:w="2244"/>
        <w:gridCol w:w="944"/>
        <w:gridCol w:w="2218"/>
        <w:gridCol w:w="1099"/>
        <w:gridCol w:w="1130"/>
        <w:gridCol w:w="2075"/>
      </w:tblGrid>
      <w:tr w14:paraId="6F3CB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2149" w:type="dxa"/>
            <w:tcBorders>
              <w:top w:val="single" w:color="auto" w:sz="12" w:space="0"/>
              <w:left w:val="single" w:color="auto" w:sz="12" w:space="0"/>
              <w:bottom w:val="single" w:color="auto" w:sz="12" w:space="0"/>
              <w:right w:val="single" w:color="auto" w:sz="12" w:space="0"/>
            </w:tcBorders>
            <w:vAlign w:val="center"/>
          </w:tcPr>
          <w:p w14:paraId="0D0C2780">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default"/>
                <w:color w:val="2E54A1" w:themeColor="accent1" w:themeShade="BF"/>
              </w:rPr>
              <w:br w:type="page"/>
            </w:r>
            <w:r>
              <w:rPr>
                <w:rFonts w:hint="eastAsia" w:ascii="黑体" w:hAnsi="黑体" w:eastAsia="黑体" w:cs="黑体"/>
                <w:color w:val="2E54A1" w:themeColor="accent1" w:themeShade="BF"/>
                <w:sz w:val="24"/>
                <w:szCs w:val="24"/>
              </w:rPr>
              <w:br w:type="page"/>
            </w: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459" w:type="dxa"/>
            <w:tcBorders>
              <w:top w:val="single" w:color="auto" w:sz="12" w:space="0"/>
              <w:left w:val="single" w:color="auto" w:sz="12" w:space="0"/>
              <w:bottom w:val="single" w:color="auto" w:sz="12" w:space="0"/>
              <w:right w:val="single" w:color="auto" w:sz="12" w:space="0"/>
            </w:tcBorders>
            <w:vAlign w:val="center"/>
          </w:tcPr>
          <w:p w14:paraId="00A48F02">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XGT600-25S塔机安装作业指导书</w:t>
            </w:r>
          </w:p>
        </w:tc>
        <w:tc>
          <w:tcPr>
            <w:tcW w:w="2244" w:type="dxa"/>
            <w:tcBorders>
              <w:top w:val="single" w:color="auto" w:sz="12" w:space="0"/>
              <w:left w:val="single" w:color="auto" w:sz="12" w:space="0"/>
              <w:bottom w:val="single" w:color="auto" w:sz="12" w:space="0"/>
              <w:right w:val="single" w:color="auto" w:sz="12" w:space="0"/>
            </w:tcBorders>
            <w:vAlign w:val="center"/>
          </w:tcPr>
          <w:p w14:paraId="4B079685">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3162" w:type="dxa"/>
            <w:gridSpan w:val="2"/>
            <w:tcBorders>
              <w:top w:val="single" w:color="auto" w:sz="12" w:space="0"/>
              <w:left w:val="single" w:color="auto" w:sz="12" w:space="0"/>
              <w:bottom w:val="single" w:color="auto" w:sz="12" w:space="0"/>
              <w:right w:val="single" w:color="auto" w:sz="12" w:space="0"/>
            </w:tcBorders>
            <w:vAlign w:val="center"/>
          </w:tcPr>
          <w:p w14:paraId="60D78439">
            <w:pPr>
              <w:keepNext w:val="0"/>
              <w:keepLines w:val="0"/>
              <w:suppressLineNumbers w:val="0"/>
              <w:spacing w:before="0" w:beforeAutospacing="0" w:after="160" w:afterAutospacing="0" w:line="276" w:lineRule="auto"/>
              <w:ind w:left="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229" w:type="dxa"/>
            <w:gridSpan w:val="2"/>
            <w:tcBorders>
              <w:top w:val="single" w:color="auto" w:sz="12" w:space="0"/>
              <w:left w:val="single" w:color="auto" w:sz="12" w:space="0"/>
              <w:bottom w:val="single" w:color="auto" w:sz="12" w:space="0"/>
              <w:right w:val="single" w:color="auto" w:sz="12" w:space="0"/>
            </w:tcBorders>
            <w:vAlign w:val="center"/>
          </w:tcPr>
          <w:p w14:paraId="5E5B30A9">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2075" w:type="dxa"/>
            <w:tcBorders>
              <w:top w:val="single" w:color="auto" w:sz="12" w:space="0"/>
              <w:left w:val="single" w:color="auto" w:sz="12" w:space="0"/>
              <w:bottom w:val="single" w:color="auto" w:sz="12" w:space="0"/>
              <w:right w:val="single" w:color="auto" w:sz="12" w:space="0"/>
            </w:tcBorders>
            <w:vAlign w:val="center"/>
          </w:tcPr>
          <w:p w14:paraId="4D666EC2">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21</w:t>
            </w:r>
          </w:p>
        </w:tc>
      </w:tr>
      <w:tr w14:paraId="7BFBC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2149" w:type="dxa"/>
            <w:tcBorders>
              <w:top w:val="single" w:color="auto" w:sz="12" w:space="0"/>
              <w:left w:val="single" w:color="auto" w:sz="12" w:space="0"/>
              <w:bottom w:val="single" w:color="auto" w:sz="12" w:space="0"/>
              <w:right w:val="single" w:color="auto" w:sz="12" w:space="0"/>
            </w:tcBorders>
            <w:vAlign w:val="center"/>
          </w:tcPr>
          <w:p w14:paraId="7EA05D60">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459" w:type="dxa"/>
            <w:tcBorders>
              <w:top w:val="single" w:color="auto" w:sz="12" w:space="0"/>
              <w:left w:val="single" w:color="auto" w:sz="12" w:space="0"/>
              <w:bottom w:val="single" w:color="auto" w:sz="12" w:space="0"/>
              <w:right w:val="single" w:color="auto" w:sz="12" w:space="0"/>
            </w:tcBorders>
            <w:vAlign w:val="center"/>
          </w:tcPr>
          <w:p w14:paraId="6AA58A09">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36#塔机安装工况</w:t>
            </w:r>
          </w:p>
        </w:tc>
        <w:tc>
          <w:tcPr>
            <w:tcW w:w="2244" w:type="dxa"/>
            <w:tcBorders>
              <w:top w:val="single" w:color="auto" w:sz="12" w:space="0"/>
              <w:left w:val="single" w:color="auto" w:sz="12" w:space="0"/>
              <w:bottom w:val="single" w:color="auto" w:sz="12" w:space="0"/>
              <w:right w:val="single" w:color="auto" w:sz="12" w:space="0"/>
            </w:tcBorders>
            <w:vAlign w:val="center"/>
          </w:tcPr>
          <w:p w14:paraId="0DF0C154">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3162" w:type="dxa"/>
            <w:gridSpan w:val="2"/>
            <w:tcBorders>
              <w:top w:val="single" w:color="auto" w:sz="12" w:space="0"/>
              <w:left w:val="single" w:color="auto" w:sz="12" w:space="0"/>
              <w:bottom w:val="single" w:color="auto" w:sz="12" w:space="0"/>
              <w:right w:val="single" w:color="auto" w:sz="12" w:space="0"/>
            </w:tcBorders>
            <w:vAlign w:val="center"/>
          </w:tcPr>
          <w:p w14:paraId="3491C5B2">
            <w:pPr>
              <w:pStyle w:val="5"/>
              <w:keepNext w:val="0"/>
              <w:keepLines w:val="0"/>
              <w:widowControl/>
              <w:numPr>
                <w:ilvl w:val="3"/>
                <w:numId w:val="0"/>
              </w:numPr>
              <w:suppressLineNumbers w:val="0"/>
              <w:tabs>
                <w:tab w:val="clear" w:pos="420"/>
              </w:tabs>
              <w:spacing w:beforeAutospacing="0" w:after="160" w:afterAutospacing="0" w:line="276" w:lineRule="auto"/>
              <w:ind w:left="0" w:leftChars="0" w:right="0"/>
              <w:jc w:val="cente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t>顶升加节</w:t>
            </w:r>
          </w:p>
        </w:tc>
        <w:tc>
          <w:tcPr>
            <w:tcW w:w="2229" w:type="dxa"/>
            <w:gridSpan w:val="2"/>
            <w:tcBorders>
              <w:top w:val="single" w:color="auto" w:sz="12" w:space="0"/>
              <w:left w:val="single" w:color="auto" w:sz="12" w:space="0"/>
              <w:bottom w:val="single" w:color="auto" w:sz="12" w:space="0"/>
              <w:right w:val="single" w:color="auto" w:sz="12" w:space="0"/>
            </w:tcBorders>
            <w:vAlign w:val="center"/>
          </w:tcPr>
          <w:p w14:paraId="75CA1F6F">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2075" w:type="dxa"/>
            <w:tcBorders>
              <w:top w:val="single" w:color="auto" w:sz="12" w:space="0"/>
              <w:left w:val="single" w:color="auto" w:sz="12" w:space="0"/>
              <w:bottom w:val="single" w:color="auto" w:sz="12" w:space="0"/>
              <w:right w:val="single" w:color="auto" w:sz="12" w:space="0"/>
            </w:tcBorders>
            <w:vAlign w:val="center"/>
          </w:tcPr>
          <w:p w14:paraId="2725DEFC">
            <w:pPr>
              <w:keepNext w:val="0"/>
              <w:keepLines w:val="0"/>
              <w:suppressLineNumbers w:val="0"/>
              <w:spacing w:before="0" w:beforeAutospacing="0" w:after="160" w:afterAutospacing="0" w:line="276" w:lineRule="auto"/>
              <w:ind w:left="0" w:right="0"/>
              <w:jc w:val="cente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12</w:t>
            </w:r>
          </w:p>
        </w:tc>
      </w:tr>
      <w:tr w14:paraId="0E0E9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5608" w:type="dxa"/>
            <w:gridSpan w:val="2"/>
            <w:tcBorders>
              <w:top w:val="single" w:color="auto" w:sz="12" w:space="0"/>
              <w:left w:val="single" w:color="auto" w:sz="12" w:space="0"/>
              <w:bottom w:val="single" w:color="auto" w:sz="4" w:space="0"/>
              <w:right w:val="single" w:color="auto" w:sz="12" w:space="0"/>
            </w:tcBorders>
            <w:vAlign w:val="center"/>
          </w:tcPr>
          <w:p w14:paraId="705E5E98">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顶升加节示意图</w:t>
            </w:r>
          </w:p>
        </w:tc>
        <w:tc>
          <w:tcPr>
            <w:tcW w:w="9710" w:type="dxa"/>
            <w:gridSpan w:val="6"/>
            <w:tcBorders>
              <w:top w:val="single" w:color="auto" w:sz="12" w:space="0"/>
              <w:left w:val="single" w:color="auto" w:sz="12" w:space="0"/>
              <w:bottom w:val="single" w:color="auto" w:sz="4" w:space="0"/>
              <w:right w:val="single" w:color="auto" w:sz="12" w:space="0"/>
            </w:tcBorders>
            <w:vAlign w:val="center"/>
          </w:tcPr>
          <w:p w14:paraId="59D5AC4C">
            <w:pPr>
              <w:keepNext w:val="0"/>
              <w:keepLines w:val="0"/>
              <w:suppressLineNumbers w:val="0"/>
              <w:spacing w:before="0" w:beforeAutospacing="0" w:after="160" w:afterAutospacing="0" w:line="276" w:lineRule="auto"/>
              <w:ind w:left="0" w:right="0"/>
              <w:jc w:val="center"/>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顶升加节工艺流程</w:t>
            </w:r>
          </w:p>
        </w:tc>
      </w:tr>
      <w:tr w14:paraId="5743D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5" w:hRule="atLeast"/>
        </w:trPr>
        <w:tc>
          <w:tcPr>
            <w:tcW w:w="5608" w:type="dxa"/>
            <w:gridSpan w:val="2"/>
            <w:vMerge w:val="restart"/>
            <w:tcBorders>
              <w:top w:val="single" w:color="auto" w:sz="4" w:space="0"/>
              <w:left w:val="single" w:color="auto" w:sz="12" w:space="0"/>
              <w:right w:val="single" w:color="auto" w:sz="12" w:space="0"/>
            </w:tcBorders>
            <w:vAlign w:val="center"/>
          </w:tcPr>
          <w:p w14:paraId="6DB34794">
            <w:pPr>
              <w:keepNext w:val="0"/>
              <w:keepLines w:val="0"/>
              <w:suppressLineNumbers w:val="0"/>
              <w:spacing w:before="0" w:beforeAutospacing="0" w:after="160" w:afterAutospacing="0" w:line="276" w:lineRule="auto"/>
              <w:ind w:left="0" w:right="0"/>
              <w:jc w:val="both"/>
              <w:rPr>
                <w:rFonts w:hint="eastAsia" w:ascii="黑体" w:hAnsi="黑体" w:eastAsia="黑体" w:cs="黑体"/>
                <w:color w:val="2E54A1" w:themeColor="accent1" w:themeShade="BF"/>
                <w:sz w:val="24"/>
                <w:szCs w:val="24"/>
                <w:vertAlign w:val="baseline"/>
                <w:lang w:eastAsia="zh-CN"/>
              </w:rPr>
            </w:pPr>
          </w:p>
          <w:p w14:paraId="53F271CE">
            <w:pPr>
              <w:keepNext w:val="0"/>
              <w:keepLines w:val="0"/>
              <w:suppressLineNumbers w:val="0"/>
              <w:spacing w:before="0" w:beforeAutospacing="0" w:after="160" w:afterAutospacing="0" w:line="276" w:lineRule="auto"/>
              <w:ind w:left="0" w:right="0"/>
              <w:jc w:val="center"/>
              <w:rPr>
                <w:rFonts w:hint="eastAsia" w:ascii="黑体" w:hAnsi="黑体" w:eastAsia="黑体" w:cs="黑体"/>
                <w:color w:val="2E54A1" w:themeColor="accent1" w:themeShade="BF"/>
                <w:sz w:val="24"/>
                <w:szCs w:val="24"/>
                <w:vertAlign w:val="baseline"/>
                <w:lang w:eastAsia="zh-CN"/>
              </w:rPr>
            </w:pPr>
            <w:r>
              <w:rPr>
                <w:rFonts w:hint="default"/>
              </w:rPr>
              <w:drawing>
                <wp:inline distT="0" distB="0" distL="114300" distR="114300">
                  <wp:extent cx="3423285" cy="3027045"/>
                  <wp:effectExtent l="0" t="0" r="5715" b="1905"/>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51"/>
                          <a:stretch>
                            <a:fillRect/>
                          </a:stretch>
                        </pic:blipFill>
                        <pic:spPr>
                          <a:xfrm>
                            <a:off x="0" y="0"/>
                            <a:ext cx="3423285" cy="3027045"/>
                          </a:xfrm>
                          <a:prstGeom prst="rect">
                            <a:avLst/>
                          </a:prstGeom>
                          <a:noFill/>
                          <a:ln>
                            <a:noFill/>
                          </a:ln>
                        </pic:spPr>
                      </pic:pic>
                    </a:graphicData>
                  </a:graphic>
                </wp:inline>
              </w:drawing>
            </w:r>
            <w:r>
              <w:rPr>
                <w:rFonts w:hint="default"/>
              </w:rPr>
              <w:drawing>
                <wp:inline distT="0" distB="0" distL="114300" distR="114300">
                  <wp:extent cx="3423285" cy="2156460"/>
                  <wp:effectExtent l="0" t="0" r="5715" b="1524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52"/>
                          <a:stretch>
                            <a:fillRect/>
                          </a:stretch>
                        </pic:blipFill>
                        <pic:spPr>
                          <a:xfrm>
                            <a:off x="0" y="0"/>
                            <a:ext cx="3423285" cy="2156460"/>
                          </a:xfrm>
                          <a:prstGeom prst="rect">
                            <a:avLst/>
                          </a:prstGeom>
                          <a:noFill/>
                          <a:ln>
                            <a:noFill/>
                          </a:ln>
                        </pic:spPr>
                      </pic:pic>
                    </a:graphicData>
                  </a:graphic>
                </wp:inline>
              </w:drawing>
            </w:r>
          </w:p>
        </w:tc>
        <w:tc>
          <w:tcPr>
            <w:tcW w:w="9710" w:type="dxa"/>
            <w:gridSpan w:val="6"/>
            <w:tcBorders>
              <w:top w:val="single" w:color="auto" w:sz="4" w:space="0"/>
              <w:left w:val="single" w:color="auto" w:sz="12" w:space="0"/>
              <w:bottom w:val="single" w:color="auto" w:sz="4" w:space="0"/>
              <w:right w:val="single" w:color="auto" w:sz="12" w:space="0"/>
            </w:tcBorders>
            <w:vAlign w:val="center"/>
          </w:tcPr>
          <w:p w14:paraId="130CA5E9">
            <w:pPr>
              <w:pStyle w:val="5"/>
              <w:keepNext w:val="0"/>
              <w:keepLines w:val="0"/>
              <w:widowControl/>
              <w:numPr>
                <w:ilvl w:val="3"/>
                <w:numId w:val="0"/>
              </w:numPr>
              <w:suppressLineNumbers w:val="0"/>
              <w:tabs>
                <w:tab w:val="clear" w:pos="420"/>
              </w:tabs>
              <w:spacing w:beforeAutospacing="0" w:after="160" w:afterAutospacing="0" w:line="276" w:lineRule="auto"/>
              <w:ind w:left="0" w:leftChars="0" w:right="0"/>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14.顶升</w:t>
            </w:r>
          </w:p>
          <w:p w14:paraId="41EC200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60" w:lineRule="auto"/>
              <w:ind w:left="0" w:right="0"/>
              <w:jc w:val="both"/>
              <w:textAlignment w:val="auto"/>
              <w:rPr>
                <w:rFonts w:hint="eastAsia" w:ascii="黑体" w:hAnsi="黑体" w:eastAsia="黑体" w:cs="黑体"/>
                <w:kern w:val="2"/>
                <w:sz w:val="24"/>
                <w:szCs w:val="21"/>
                <w:lang w:val="en-US" w:eastAsia="zh-CN" w:bidi="ar"/>
              </w:rPr>
            </w:pPr>
            <w:r>
              <w:rPr>
                <w:rFonts w:hint="eastAsia" w:ascii="黑体" w:hAnsi="黑体" w:eastAsia="黑体" w:cs="黑体"/>
                <w:kern w:val="2"/>
                <w:sz w:val="24"/>
                <w:szCs w:val="21"/>
                <w:lang w:val="en-US" w:eastAsia="zh-CN" w:bidi="ar"/>
              </w:rPr>
              <w:t>1 顶升前的准备</w:t>
            </w:r>
          </w:p>
          <w:p w14:paraId="51E2E4B9">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（1）在地面上，将液压泵站注满液压油后，吊至套架下平台适当位置并接通泵站与油缸连接的油管。</w:t>
            </w:r>
          </w:p>
          <w:p w14:paraId="7613BBB8">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（2）清理各个塔身节，并在塔身节连接销轴孔内涂抹黄油，将待安装标准节组装好后放置在起重臂下方排成一排</w:t>
            </w:r>
          </w:p>
          <w:p w14:paraId="073AA4C3">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（3）放松电缆长度使其略大于总的顶升高度，并紧固好电缆。</w:t>
            </w:r>
          </w:p>
          <w:p w14:paraId="5667D4DA">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（4）将起重臂旋转至套架前方，平衡臂处于套架的后方。</w:t>
            </w:r>
          </w:p>
          <w:p w14:paraId="730E15E2">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（5）检查、调试并确认顶升机构工作正确、可靠，保证套架能按塔机爬升规定的程序上升、下降、可靠停止；运行过程中应平稳，无爬行、振动现象。</w:t>
            </w:r>
          </w:p>
          <w:p w14:paraId="58E94FB1">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（6）检查套架支承系统，确保各部分运动灵活，承重可靠。</w:t>
            </w:r>
          </w:p>
          <w:p w14:paraId="4F1260FE">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（7）液压顶升机构应保证安全，溢流阀的调整压力不得大于系统额定工作压力的110%</w:t>
            </w:r>
          </w:p>
          <w:p w14:paraId="0A41C78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60" w:lineRule="auto"/>
              <w:ind w:left="0" w:right="0"/>
              <w:jc w:val="both"/>
              <w:textAlignment w:val="auto"/>
              <w:rPr>
                <w:rFonts w:hint="eastAsia" w:ascii="黑体" w:hAnsi="黑体" w:eastAsia="黑体" w:cs="黑体"/>
                <w:kern w:val="2"/>
                <w:sz w:val="24"/>
                <w:szCs w:val="21"/>
                <w:lang w:val="en-US" w:eastAsia="zh-CN" w:bidi="ar"/>
              </w:rPr>
            </w:pPr>
            <w:r>
              <w:rPr>
                <w:rFonts w:hint="eastAsia" w:ascii="黑体" w:hAnsi="黑体" w:eastAsia="黑体" w:cs="黑体"/>
                <w:kern w:val="2"/>
                <w:sz w:val="24"/>
                <w:szCs w:val="21"/>
                <w:lang w:val="en-US" w:eastAsia="zh-CN" w:bidi="ar"/>
              </w:rPr>
              <w:t>2顶升配平</w:t>
            </w:r>
          </w:p>
          <w:p w14:paraId="7E10386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1）塔机配平前，必须先吊一节标准节放在特殊节的引进横梁上（标准节的平台、平台栏杆和爬梯要固定好），钢丝绳挂在标准节的对角吊耳上，再将载重小车吊一节标准节运行到配平参考位置见下表，然后拆除特殊节 4 个支腿与标准节连接的 8 个销轴。</w:t>
            </w:r>
          </w:p>
          <w:p w14:paraId="1E7F5CC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（2）将液压顶升系统操纵杆推至“顶升”方向，使套架顶升至特殊节支腿刚刚脱离塔身的主弦杆的位置。</w:t>
            </w:r>
          </w:p>
          <w:p w14:paraId="1A31E3D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（3）通过检验特殊节支腿与塔身主弦杆是否在一条垂直线上，并观察套架 8 个导轮与塔身主弦杆间隙是否基本相同来检查塔机是否平衡。略微调整载重小车的配平位置，直至平衡。记录实际配平位置，以后顶升或降节时使用。 必须使得塔机上部重心落在顶升油缸梁的位置上。</w:t>
            </w:r>
          </w:p>
          <w:p w14:paraId="26DE018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60" w:lineRule="auto"/>
              <w:ind w:left="0" w:right="0"/>
              <w:jc w:val="center"/>
              <w:textAlignment w:val="auto"/>
              <w:rPr>
                <w:rFonts w:hint="eastAsia" w:ascii="Times New Roman" w:hAnsi="Times New Roman" w:eastAsia="宋体" w:cs="Times New Roman"/>
                <w:kern w:val="2"/>
                <w:sz w:val="24"/>
                <w:szCs w:val="21"/>
                <w:u w:val="none"/>
                <w:lang w:val="en-US" w:eastAsia="zh-CN" w:bidi="ar"/>
              </w:rPr>
            </w:pPr>
            <w:r>
              <w:rPr>
                <w:rFonts w:hint="default"/>
              </w:rPr>
              <w:drawing>
                <wp:inline distT="0" distB="0" distL="114300" distR="114300">
                  <wp:extent cx="6028055" cy="3917315"/>
                  <wp:effectExtent l="0" t="0" r="10795" b="698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53"/>
                          <a:stretch>
                            <a:fillRect/>
                          </a:stretch>
                        </pic:blipFill>
                        <pic:spPr>
                          <a:xfrm>
                            <a:off x="0" y="0"/>
                            <a:ext cx="6028055" cy="3917315"/>
                          </a:xfrm>
                          <a:prstGeom prst="rect">
                            <a:avLst/>
                          </a:prstGeom>
                          <a:noFill/>
                          <a:ln>
                            <a:noFill/>
                          </a:ln>
                        </pic:spPr>
                      </pic:pic>
                    </a:graphicData>
                  </a:graphic>
                </wp:inline>
              </w:drawing>
            </w:r>
          </w:p>
          <w:p w14:paraId="077EFB6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60" w:lineRule="auto"/>
              <w:ind w:left="0" w:right="0"/>
              <w:jc w:val="both"/>
              <w:textAlignment w:val="auto"/>
              <w:rPr>
                <w:rFonts w:hint="eastAsia" w:ascii="黑体" w:hAnsi="黑体" w:eastAsia="黑体" w:cs="黑体"/>
                <w:kern w:val="2"/>
                <w:sz w:val="24"/>
                <w:szCs w:val="21"/>
                <w:lang w:val="en-US" w:eastAsia="zh-CN" w:bidi="ar"/>
              </w:rPr>
            </w:pPr>
            <w:r>
              <w:rPr>
                <w:rFonts w:hint="eastAsia" w:ascii="黑体" w:hAnsi="黑体" w:eastAsia="黑体" w:cs="黑体"/>
                <w:kern w:val="2"/>
                <w:sz w:val="24"/>
                <w:szCs w:val="21"/>
                <w:lang w:val="en-US" w:eastAsia="zh-CN" w:bidi="ar"/>
              </w:rPr>
              <w:t>3 顶升作业</w:t>
            </w:r>
          </w:p>
          <w:p w14:paraId="55BE08F2">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（1）按在引进梁上吊挂标准节的方法将一节标准节吊挂在引进梁上，并保证标准节上端面与引进小车下端面的距离在 100～250mm 之间。</w:t>
            </w:r>
          </w:p>
          <w:p w14:paraId="2AD88FDF">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（2） 再吊配平标准节，将载重小车开至顶升平衡位置，塔机处于配平状态。</w:t>
            </w:r>
          </w:p>
          <w:p w14:paraId="0847F735">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（3） 使用回转机构上的回转制动器，将塔机上部机构处于制动状态；</w:t>
            </w:r>
          </w:p>
          <w:p w14:paraId="7C0574B0">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（4）卸下塔身顶部与特殊节连接的顶升用临时销轴。</w:t>
            </w:r>
          </w:p>
          <w:p w14:paraId="79EA4F89">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（5）开动液压顶升系统，使油缸活塞杆伸出，将顶升横梁两端的止动靴挂在距顶升横梁最近的塔身节踏步上（要设专人负责观察顶升横梁两端止动靴都必须落入踏步圆弧槽内）；</w:t>
            </w:r>
          </w:p>
          <w:p w14:paraId="5EF7C249">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（6）打开套架上止动靴操纵杆，使套架止动靴与塔身分开，继续顶升，将套架及以上部分顶起 0.1~0.5m 时停止。</w:t>
            </w:r>
          </w:p>
          <w:p w14:paraId="3F534BE8">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（7）当液压油缸活塞接近下止点位置时，推动套架止动靴操纵杆使上止动靴挂入踏步上的圆弧槽内，使塔机套架以上部分临时固定在顶升踏步上。</w:t>
            </w:r>
          </w:p>
          <w:p w14:paraId="4FA29A9A">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（8）将顶升横梁上的止动靴从塔身节踏步上脱开。</w:t>
            </w:r>
          </w:p>
          <w:p w14:paraId="4A80FB7E">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（9）液压泵站操纵杆搬向“向下”位置，使顶升横梁收回。在收回的过程中，注意不要使顶升梁与塔身上螺栓或鱼尾板卡住，防止造成事故。</w:t>
            </w:r>
          </w:p>
          <w:p w14:paraId="05AB3171">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（10）当顶升横梁止动靴开口与上一级顶升踏步对齐时，搬动顶升横梁止动靴使其挂入顶升踏步上。</w:t>
            </w:r>
          </w:p>
          <w:p w14:paraId="124C1314">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（11）打开顶升套架上止动靴操纵杆，使套架止动靴与塔身分开，液压泵站操纵杆搬向“向上”位置，继续顶升。</w:t>
            </w:r>
          </w:p>
          <w:p w14:paraId="7A94BF3B">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default" w:ascii="Times New Roman" w:hAnsi="Times New Roman" w:eastAsia="宋体" w:cs="Times New Roman"/>
                <w:kern w:val="2"/>
                <w:sz w:val="24"/>
                <w:szCs w:val="21"/>
                <w:lang w:val="en-US" w:eastAsia="zh-CN" w:bidi="ar"/>
              </w:rPr>
            </w:pPr>
            <w:r>
              <w:rPr>
                <w:rFonts w:hint="eastAsia" w:ascii="黑体" w:hAnsi="黑体" w:eastAsia="黑体" w:cs="黑体"/>
                <w:kern w:val="2"/>
                <w:sz w:val="24"/>
                <w:szCs w:val="21"/>
                <w:u w:val="none"/>
                <w:lang w:val="en-US" w:eastAsia="zh-CN" w:bidi="ar"/>
              </w:rPr>
              <w:t>该过程要重复三次方能形成可将一节标准节放进顶升套架内的空间。</w:t>
            </w:r>
          </w:p>
        </w:tc>
      </w:tr>
      <w:tr w14:paraId="62D4C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5608" w:type="dxa"/>
            <w:gridSpan w:val="2"/>
            <w:vMerge w:val="continue"/>
            <w:tcBorders>
              <w:left w:val="single" w:color="auto" w:sz="12" w:space="0"/>
              <w:right w:val="single" w:color="auto" w:sz="12" w:space="0"/>
            </w:tcBorders>
            <w:vAlign w:val="center"/>
          </w:tcPr>
          <w:p w14:paraId="2B7A1699">
            <w:pPr>
              <w:keepNext w:val="0"/>
              <w:keepLines w:val="0"/>
              <w:suppressLineNumbers w:val="0"/>
              <w:spacing w:before="0" w:beforeAutospacing="0" w:after="160" w:afterAutospacing="0" w:line="276" w:lineRule="auto"/>
              <w:ind w:left="0" w:right="0"/>
              <w:jc w:val="both"/>
              <w:rPr>
                <w:rFonts w:hint="eastAsia" w:ascii="黑体" w:hAnsi="黑体" w:eastAsia="黑体" w:cs="黑体"/>
                <w:color w:val="2E54A1" w:themeColor="accent1" w:themeShade="BF"/>
                <w:sz w:val="24"/>
                <w:szCs w:val="24"/>
                <w:vertAlign w:val="baseline"/>
                <w:lang w:eastAsia="zh-CN"/>
              </w:rPr>
            </w:pPr>
          </w:p>
        </w:tc>
        <w:tc>
          <w:tcPr>
            <w:tcW w:w="3188" w:type="dxa"/>
            <w:gridSpan w:val="2"/>
            <w:tcBorders>
              <w:top w:val="single" w:color="auto" w:sz="12" w:space="0"/>
              <w:left w:val="single" w:color="auto" w:sz="12" w:space="0"/>
              <w:bottom w:val="single" w:color="auto" w:sz="4" w:space="0"/>
              <w:right w:val="single" w:color="auto" w:sz="12" w:space="0"/>
            </w:tcBorders>
            <w:vAlign w:val="center"/>
          </w:tcPr>
          <w:p w14:paraId="4D4A0A5D">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3317" w:type="dxa"/>
            <w:gridSpan w:val="2"/>
            <w:tcBorders>
              <w:top w:val="single" w:color="auto" w:sz="12" w:space="0"/>
              <w:left w:val="single" w:color="auto" w:sz="12" w:space="0"/>
              <w:bottom w:val="single" w:color="auto" w:sz="4" w:space="0"/>
              <w:right w:val="single" w:color="auto" w:sz="12" w:space="0"/>
            </w:tcBorders>
            <w:vAlign w:val="center"/>
          </w:tcPr>
          <w:p w14:paraId="3D3FDCC7">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205" w:type="dxa"/>
            <w:gridSpan w:val="2"/>
            <w:tcBorders>
              <w:top w:val="single" w:color="auto" w:sz="12" w:space="0"/>
              <w:left w:val="single" w:color="auto" w:sz="12" w:space="0"/>
              <w:bottom w:val="single" w:color="auto" w:sz="4" w:space="0"/>
              <w:right w:val="single" w:color="auto" w:sz="12" w:space="0"/>
            </w:tcBorders>
            <w:vAlign w:val="center"/>
          </w:tcPr>
          <w:p w14:paraId="11DF40FE">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52FA7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5" w:hRule="atLeast"/>
        </w:trPr>
        <w:tc>
          <w:tcPr>
            <w:tcW w:w="5608" w:type="dxa"/>
            <w:gridSpan w:val="2"/>
            <w:vMerge w:val="continue"/>
            <w:tcBorders>
              <w:left w:val="single" w:color="auto" w:sz="12" w:space="0"/>
              <w:bottom w:val="single" w:color="auto" w:sz="12" w:space="0"/>
              <w:right w:val="single" w:color="auto" w:sz="12" w:space="0"/>
            </w:tcBorders>
            <w:vAlign w:val="center"/>
          </w:tcPr>
          <w:p w14:paraId="210F95F6">
            <w:pPr>
              <w:keepNext w:val="0"/>
              <w:keepLines w:val="0"/>
              <w:suppressLineNumbers w:val="0"/>
              <w:spacing w:before="0" w:beforeAutospacing="0" w:after="160" w:afterAutospacing="0" w:line="276" w:lineRule="auto"/>
              <w:ind w:left="0" w:right="0"/>
              <w:jc w:val="both"/>
              <w:rPr>
                <w:rFonts w:hint="eastAsia" w:ascii="黑体" w:hAnsi="黑体" w:eastAsia="黑体" w:cs="黑体"/>
                <w:color w:val="2E54A1" w:themeColor="accent1" w:themeShade="BF"/>
                <w:sz w:val="24"/>
                <w:szCs w:val="24"/>
                <w:vertAlign w:val="baseline"/>
                <w:lang w:eastAsia="zh-CN"/>
              </w:rPr>
            </w:pPr>
          </w:p>
        </w:tc>
        <w:tc>
          <w:tcPr>
            <w:tcW w:w="3188" w:type="dxa"/>
            <w:gridSpan w:val="2"/>
            <w:tcBorders>
              <w:top w:val="single" w:color="auto" w:sz="4" w:space="0"/>
              <w:left w:val="single" w:color="auto" w:sz="12" w:space="0"/>
              <w:bottom w:val="single" w:color="auto" w:sz="12" w:space="0"/>
              <w:right w:val="single" w:color="auto" w:sz="12" w:space="0"/>
            </w:tcBorders>
            <w:vAlign w:val="center"/>
          </w:tcPr>
          <w:p w14:paraId="3AA3B63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5B736B2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514E53B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p w14:paraId="16B30FB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b w:val="0"/>
                <w:bCs w:val="0"/>
                <w:color w:val="auto"/>
                <w:sz w:val="21"/>
                <w:szCs w:val="21"/>
                <w:vertAlign w:val="baseline"/>
                <w:lang w:val="en-US" w:eastAsia="zh-CN"/>
              </w:rPr>
            </w:pPr>
          </w:p>
        </w:tc>
        <w:tc>
          <w:tcPr>
            <w:tcW w:w="3317" w:type="dxa"/>
            <w:gridSpan w:val="2"/>
            <w:tcBorders>
              <w:top w:val="single" w:color="auto" w:sz="4" w:space="0"/>
              <w:left w:val="single" w:color="auto" w:sz="12" w:space="0"/>
              <w:bottom w:val="single" w:color="auto" w:sz="12" w:space="0"/>
              <w:right w:val="single" w:color="auto" w:sz="12" w:space="0"/>
            </w:tcBorders>
            <w:vAlign w:val="center"/>
          </w:tcPr>
          <w:p w14:paraId="442D1E4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b w:val="0"/>
                <w:bCs w:val="0"/>
                <w:color w:val="auto"/>
                <w:sz w:val="21"/>
                <w:szCs w:val="21"/>
                <w:vertAlign w:val="baseline"/>
                <w:lang w:val="en-US" w:eastAsia="zh-CN"/>
              </w:rPr>
              <w:t>GB/T 25854-6-DW10卸扣</w:t>
            </w:r>
            <w:r>
              <w:rPr>
                <w:rFonts w:hint="eastAsia" w:ascii="黑体" w:hAnsi="黑体" w:eastAsia="黑体" w:cs="黑体"/>
                <w:color w:val="auto"/>
                <w:sz w:val="21"/>
                <w:szCs w:val="21"/>
                <w:vertAlign w:val="baseline"/>
                <w:lang w:val="en-US" w:eastAsia="zh-CN"/>
              </w:rPr>
              <w:t>4个。</w:t>
            </w:r>
          </w:p>
          <w:p w14:paraId="7651490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w:t>
            </w:r>
            <w:r>
              <w:rPr>
                <w:rFonts w:hint="eastAsia" w:ascii="黑体" w:hAnsi="黑体" w:eastAsia="黑体" w:cs="黑体"/>
                <w:color w:val="auto"/>
                <w:sz w:val="21"/>
                <w:szCs w:val="21"/>
                <w:vertAlign w:val="baseline"/>
                <w:lang w:val="en-US" w:eastAsia="zh-CN"/>
              </w:rPr>
              <w:t>钢丝绳吊索28mm6×19S+FC1870Mpa4根。</w:t>
            </w:r>
          </w:p>
          <w:p w14:paraId="4058126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color w:val="000000" w:themeColor="text1"/>
                <w:sz w:val="21"/>
                <w:szCs w:val="21"/>
                <w:vertAlign w:val="baseline"/>
                <w:lang w:val="en-US" w:eastAsia="zh-CN"/>
                <w14:textFill>
                  <w14:solidFill>
                    <w14:schemeClr w14:val="tx1"/>
                  </w14:solidFill>
                </w14:textFill>
              </w:rPr>
            </w:pPr>
            <w:r>
              <w:rPr>
                <w:rFonts w:hint="eastAsia" w:ascii="黑体" w:hAnsi="黑体" w:eastAsia="黑体" w:cs="黑体"/>
                <w:b/>
                <w:bCs/>
                <w:color w:val="auto"/>
                <w:sz w:val="21"/>
                <w:szCs w:val="21"/>
                <w:vertAlign w:val="baseline"/>
                <w:lang w:val="en-US" w:eastAsia="zh-CN"/>
              </w:rPr>
              <w:t>3</w:t>
            </w:r>
            <w:r>
              <w:rPr>
                <w:rFonts w:hint="eastAsia" w:ascii="黑体" w:hAnsi="黑体" w:eastAsia="黑体" w:cs="黑体"/>
                <w:color w:val="auto"/>
                <w:sz w:val="21"/>
                <w:szCs w:val="21"/>
                <w:vertAlign w:val="baseline"/>
                <w:lang w:val="en-US" w:eastAsia="zh-CN"/>
              </w:rPr>
              <w:t>、</w:t>
            </w:r>
            <w:r>
              <w:rPr>
                <w:rFonts w:hint="eastAsia" w:ascii="黑体" w:hAnsi="黑体" w:eastAsia="黑体" w:cs="黑体"/>
                <w:color w:val="000000" w:themeColor="text1"/>
                <w:sz w:val="21"/>
                <w:szCs w:val="21"/>
                <w:vertAlign w:val="baseline"/>
                <w:lang w:val="en-US" w:eastAsia="zh-CN"/>
                <w14:textFill>
                  <w14:solidFill>
                    <w14:schemeClr w14:val="tx1"/>
                  </w14:solidFill>
                </w14:textFill>
              </w:rPr>
              <w:t>大锤（20磅）2把。</w:t>
            </w:r>
          </w:p>
          <w:p w14:paraId="5665781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000000" w:themeColor="text1"/>
                <w:sz w:val="21"/>
                <w:szCs w:val="21"/>
                <w:vertAlign w:val="baseline"/>
                <w:lang w:val="en-US" w:eastAsia="zh-CN"/>
                <w14:textFill>
                  <w14:solidFill>
                    <w14:schemeClr w14:val="tx1"/>
                  </w14:solidFill>
                </w14:textFill>
              </w:rPr>
              <w:t>4</w:t>
            </w:r>
            <w:r>
              <w:rPr>
                <w:rFonts w:hint="eastAsia" w:ascii="黑体" w:hAnsi="黑体" w:eastAsia="黑体" w:cs="黑体"/>
                <w:b/>
                <w:bCs/>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钢卷尺（5米）一把。</w:t>
            </w:r>
          </w:p>
          <w:p w14:paraId="4901FC5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5</w:t>
            </w:r>
            <w:r>
              <w:rPr>
                <w:rFonts w:hint="eastAsia" w:ascii="黑体" w:hAnsi="黑体" w:eastAsia="黑体" w:cs="黑体"/>
                <w:color w:val="auto"/>
                <w:sz w:val="21"/>
                <w:szCs w:val="21"/>
                <w:vertAlign w:val="baseline"/>
                <w:lang w:val="en-US" w:eastAsia="zh-CN"/>
              </w:rPr>
              <w:t>、经纬仪或全站仪一台。</w:t>
            </w:r>
          </w:p>
        </w:tc>
        <w:tc>
          <w:tcPr>
            <w:tcW w:w="3205" w:type="dxa"/>
            <w:gridSpan w:val="2"/>
            <w:tcBorders>
              <w:top w:val="single" w:color="auto" w:sz="4" w:space="0"/>
              <w:left w:val="single" w:color="auto" w:sz="12" w:space="0"/>
              <w:bottom w:val="single" w:color="auto" w:sz="12" w:space="0"/>
              <w:right w:val="single" w:color="auto" w:sz="12" w:space="0"/>
            </w:tcBorders>
            <w:vAlign w:val="center"/>
          </w:tcPr>
          <w:p w14:paraId="152A25B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1.起重吊装作业专人指挥，信号统一明确，大件吊装设置遛绳，作业区域标志标识明确，同时可设置红外语音提醒装置防止非作业人员闯入。</w:t>
            </w:r>
          </w:p>
          <w:p w14:paraId="65812D5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61800AE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3.检查电气系统是否正常、液压系统是否有渗漏，各安全装置是否正常。</w:t>
            </w:r>
          </w:p>
        </w:tc>
      </w:tr>
    </w:tbl>
    <w:p w14:paraId="032CAF1F">
      <w:pPr>
        <w:rPr>
          <w:color w:val="2E54A1" w:themeColor="accent1" w:themeShade="BF"/>
        </w:rPr>
      </w:pPr>
    </w:p>
    <w:sectPr>
      <w:pgSz w:w="16838" w:h="11906" w:orient="landscape"/>
      <w:pgMar w:top="499" w:right="306" w:bottom="499" w:left="306" w:header="283" w:footer="510"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0B0DF88-B035-4B10-8A2A-376325F03E7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297C851B-CD43-4EE1-9E72-1F9BADCD610F}"/>
  </w:font>
  <w:font w:name="Calibri Light">
    <w:panose1 w:val="020F0302020204030204"/>
    <w:charset w:val="00"/>
    <w:family w:val="auto"/>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方正公文小标宋">
    <w:panose1 w:val="02000500000000000000"/>
    <w:charset w:val="86"/>
    <w:family w:val="auto"/>
    <w:pitch w:val="default"/>
    <w:sig w:usb0="A00002BF" w:usb1="38CF7CFA" w:usb2="00000016" w:usb3="00000000" w:csb0="00040001" w:csb1="00000000"/>
  </w:font>
  <w:font w:name="华文琥珀">
    <w:panose1 w:val="02010800040101010101"/>
    <w:charset w:val="86"/>
    <w:family w:val="auto"/>
    <w:pitch w:val="default"/>
    <w:sig w:usb0="00000001" w:usb1="080F0000" w:usb2="00000000" w:usb3="00000000" w:csb0="00040000" w:csb1="00000000"/>
  </w:font>
  <w:font w:name="汉仪中黑简">
    <w:panose1 w:val="02010600000101010101"/>
    <w:charset w:val="86"/>
    <w:family w:val="auto"/>
    <w:pitch w:val="default"/>
    <w:sig w:usb0="00000001" w:usb1="080E0800" w:usb2="00000002"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1F412">
    <w:pPr>
      <w:pStyle w:val="10"/>
      <w:keepNext w:val="0"/>
      <w:keepLines w:val="0"/>
      <w:pageBreakBefore w:val="0"/>
      <w:widowControl w:val="0"/>
      <w:pBdr>
        <w:bottom w:val="none" w:color="auto" w:sz="0" w:space="1"/>
      </w:pBdr>
      <w:tabs>
        <w:tab w:val="left" w:pos="3197"/>
        <w:tab w:val="clear" w:pos="4153"/>
      </w:tabs>
      <w:kinsoku/>
      <w:wordWrap/>
      <w:overflowPunct/>
      <w:topLinePunct w:val="0"/>
      <w:bidi w:val="0"/>
      <w:adjustRightInd/>
      <w:snapToGrid w:val="0"/>
      <w:textAlignment w:val="auto"/>
      <w:rPr>
        <w:rFonts w:hint="eastAsia" w:eastAsiaTheme="minorEastAsia"/>
        <w:color w:val="1E386B" w:themeColor="accent1" w:themeShade="80"/>
        <w:lang w:val="en-US" w:eastAsia="zh-CN"/>
      </w:rPr>
    </w:pPr>
    <w:r>
      <w:rPr>
        <w:rFonts w:hint="eastAsia"/>
        <w:color w:val="1E386B" w:themeColor="accent1" w:themeShade="80"/>
        <w:lang w:val="en-US"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456B9C"/>
    <w:multiLevelType w:val="multilevel"/>
    <w:tmpl w:val="8B456B9C"/>
    <w:lvl w:ilvl="0" w:tentative="0">
      <w:start w:val="1"/>
      <w:numFmt w:val="decimal"/>
      <w:suff w:val="space"/>
      <w:lvlText w:val="%1"/>
      <w:lvlJc w:val="left"/>
      <w:pPr>
        <w:tabs>
          <w:tab w:val="left" w:pos="420"/>
        </w:tabs>
        <w:ind w:left="0" w:firstLine="0"/>
      </w:pPr>
      <w:rPr>
        <w:rFonts w:hint="default" w:ascii="宋体" w:hAnsi="宋体" w:eastAsia="宋体" w:cs="宋体"/>
      </w:rPr>
    </w:lvl>
    <w:lvl w:ilvl="1" w:tentative="0">
      <w:start w:val="1"/>
      <w:numFmt w:val="decimal"/>
      <w:suff w:val="space"/>
      <w:lvlText w:val="%1.%2"/>
      <w:lvlJc w:val="left"/>
      <w:pPr>
        <w:tabs>
          <w:tab w:val="left" w:pos="420"/>
        </w:tabs>
        <w:ind w:left="0" w:firstLine="0"/>
      </w:pPr>
      <w:rPr>
        <w:rFonts w:hint="default" w:ascii="宋体" w:hAnsi="宋体" w:eastAsia="宋体" w:cs="宋体"/>
      </w:rPr>
    </w:lvl>
    <w:lvl w:ilvl="2" w:tentative="0">
      <w:start w:val="1"/>
      <w:numFmt w:val="decimal"/>
      <w:suff w:val="space"/>
      <w:lvlText w:val="%1.%2.%3"/>
      <w:lvlJc w:val="left"/>
      <w:pPr>
        <w:tabs>
          <w:tab w:val="left" w:pos="420"/>
        </w:tabs>
        <w:ind w:left="0" w:firstLine="0"/>
      </w:pPr>
      <w:rPr>
        <w:rFonts w:hint="default" w:ascii="宋体" w:hAnsi="宋体" w:eastAsia="宋体" w:cs="宋体"/>
      </w:rPr>
    </w:lvl>
    <w:lvl w:ilvl="3" w:tentative="0">
      <w:start w:val="1"/>
      <w:numFmt w:val="decimal"/>
      <w:pStyle w:val="5"/>
      <w:suff w:val="space"/>
      <w:lvlText w:val="%1.%2.%3.%4"/>
      <w:lvlJc w:val="left"/>
      <w:pPr>
        <w:tabs>
          <w:tab w:val="left" w:pos="420"/>
        </w:tabs>
        <w:ind w:left="0" w:firstLine="0"/>
      </w:pPr>
      <w:rPr>
        <w:rFonts w:hint="default" w:ascii="宋体" w:hAnsi="宋体" w:eastAsia="宋体" w:cs="宋体"/>
      </w:rPr>
    </w:lvl>
    <w:lvl w:ilvl="4" w:tentative="0">
      <w:start w:val="1"/>
      <w:numFmt w:val="decimal"/>
      <w:pStyle w:val="6"/>
      <w:suff w:val="space"/>
      <w:lvlText w:val="（%5）"/>
      <w:lvlJc w:val="left"/>
      <w:pPr>
        <w:tabs>
          <w:tab w:val="left" w:pos="420"/>
        </w:tabs>
        <w:ind w:left="420" w:hanging="420"/>
      </w:pPr>
      <w:rPr>
        <w:rFonts w:hint="default" w:ascii="宋体" w:hAnsi="宋体" w:eastAsia="宋体" w:cs="宋体"/>
      </w:rPr>
    </w:lvl>
    <w:lvl w:ilvl="5" w:tentative="0">
      <w:start w:val="1"/>
      <w:numFmt w:val="decimal"/>
      <w:suff w:val="space"/>
      <w:lvlText w:val="%6）"/>
      <w:lvlJc w:val="left"/>
      <w:pPr>
        <w:tabs>
          <w:tab w:val="left" w:pos="420"/>
        </w:tabs>
        <w:ind w:left="420" w:hanging="420"/>
      </w:pPr>
      <w:rPr>
        <w:rFonts w:hint="default" w:ascii="宋体" w:hAnsi="宋体" w:eastAsia="宋体" w:cs="宋体"/>
      </w:rPr>
    </w:lvl>
    <w:lvl w:ilvl="6" w:tentative="0">
      <w:start w:val="1"/>
      <w:numFmt w:val="upperLetter"/>
      <w:suff w:val="nothing"/>
      <w:lvlText w:val="%7、"/>
      <w:lvlJc w:val="left"/>
      <w:pPr>
        <w:ind w:left="420" w:hanging="420"/>
      </w:pPr>
      <w:rPr>
        <w:rFonts w:hint="default" w:ascii="宋体" w:hAnsi="宋体" w:eastAsia="宋体" w:cs="宋体"/>
      </w:rPr>
    </w:lvl>
    <w:lvl w:ilvl="7" w:tentative="0">
      <w:start w:val="1"/>
      <w:numFmt w:val="lowerLetter"/>
      <w:suff w:val="nothing"/>
      <w:lvlText w:val="%8、"/>
      <w:lvlJc w:val="left"/>
      <w:pPr>
        <w:ind w:left="420" w:hanging="420"/>
      </w:pPr>
      <w:rPr>
        <w:rFonts w:hint="default" w:ascii="宋体" w:hAnsi="宋体" w:eastAsia="宋体" w:cs="宋体"/>
      </w:rPr>
    </w:lvl>
    <w:lvl w:ilvl="8" w:tentative="0">
      <w:start w:val="1"/>
      <w:numFmt w:val="none"/>
      <w:lvlText w:val=""/>
      <w:lvlJc w:val="left"/>
      <w:pPr>
        <w:ind w:left="420" w:hanging="420"/>
      </w:pPr>
      <w:rPr>
        <w:rFonts w:hint="default" w:ascii="宋体" w:hAnsi="宋体" w:eastAsia="宋体" w:cs="宋体"/>
      </w:rPr>
    </w:lvl>
  </w:abstractNum>
  <w:abstractNum w:abstractNumId="1">
    <w:nsid w:val="D322542B"/>
    <w:multiLevelType w:val="singleLevel"/>
    <w:tmpl w:val="D322542B"/>
    <w:lvl w:ilvl="0" w:tentative="0">
      <w:start w:val="2"/>
      <w:numFmt w:val="decimal"/>
      <w:suff w:val="nothing"/>
      <w:lvlText w:val="%1、"/>
      <w:lvlJc w:val="left"/>
    </w:lvl>
  </w:abstractNum>
  <w:abstractNum w:abstractNumId="2">
    <w:nsid w:val="F864F8ED"/>
    <w:multiLevelType w:val="singleLevel"/>
    <w:tmpl w:val="F864F8ED"/>
    <w:lvl w:ilvl="0" w:tentative="0">
      <w:start w:val="1"/>
      <w:numFmt w:val="decimal"/>
      <w:suff w:val="nothing"/>
      <w:lvlText w:val="(%1)"/>
      <w:lvlJc w:val="left"/>
      <w:pPr>
        <w:ind w:left="425" w:hanging="425"/>
      </w:pPr>
      <w:rPr>
        <w:rFonts w:hint="default"/>
      </w:rPr>
    </w:lvl>
  </w:abstractNum>
  <w:abstractNum w:abstractNumId="3">
    <w:nsid w:val="4B196738"/>
    <w:multiLevelType w:val="singleLevel"/>
    <w:tmpl w:val="4B196738"/>
    <w:lvl w:ilvl="0" w:tentative="0">
      <w:start w:val="1"/>
      <w:numFmt w:val="decimal"/>
      <w:lvlText w:val="%1."/>
      <w:lvlJc w:val="left"/>
      <w:pPr>
        <w:tabs>
          <w:tab w:val="left" w:pos="312"/>
        </w:tabs>
      </w:pPr>
    </w:lvl>
  </w:abstractNum>
  <w:abstractNum w:abstractNumId="4">
    <w:nsid w:val="541F717B"/>
    <w:multiLevelType w:val="singleLevel"/>
    <w:tmpl w:val="541F717B"/>
    <w:lvl w:ilvl="0" w:tentative="0">
      <w:start w:val="2"/>
      <w:numFmt w:val="decimal"/>
      <w:suff w:val="nothing"/>
      <w:lvlText w:val="%1、"/>
      <w:lvlJc w:val="left"/>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7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MzM2U2ZGE3ZjI4ZmE5ZmY1OThkNjNiNzBkMjc2YWQifQ=="/>
  </w:docVars>
  <w:rsids>
    <w:rsidRoot w:val="00000000"/>
    <w:rsid w:val="000A3F74"/>
    <w:rsid w:val="001A64C4"/>
    <w:rsid w:val="00393922"/>
    <w:rsid w:val="003F23CE"/>
    <w:rsid w:val="004E0863"/>
    <w:rsid w:val="008C6C96"/>
    <w:rsid w:val="008D4EE8"/>
    <w:rsid w:val="00906786"/>
    <w:rsid w:val="00936276"/>
    <w:rsid w:val="012556C7"/>
    <w:rsid w:val="012A2737"/>
    <w:rsid w:val="013637D1"/>
    <w:rsid w:val="01C310A5"/>
    <w:rsid w:val="01C419B3"/>
    <w:rsid w:val="01CA13BF"/>
    <w:rsid w:val="01D932CB"/>
    <w:rsid w:val="01F10EE7"/>
    <w:rsid w:val="01F114A6"/>
    <w:rsid w:val="01FB4854"/>
    <w:rsid w:val="01FC0167"/>
    <w:rsid w:val="023119D1"/>
    <w:rsid w:val="024210F1"/>
    <w:rsid w:val="025F0B06"/>
    <w:rsid w:val="02781BC8"/>
    <w:rsid w:val="02987B74"/>
    <w:rsid w:val="029C1412"/>
    <w:rsid w:val="02A14633"/>
    <w:rsid w:val="02B01361"/>
    <w:rsid w:val="02B322F5"/>
    <w:rsid w:val="02C24BF1"/>
    <w:rsid w:val="02C664BF"/>
    <w:rsid w:val="02C975A1"/>
    <w:rsid w:val="03253AFD"/>
    <w:rsid w:val="03280EF8"/>
    <w:rsid w:val="036115CE"/>
    <w:rsid w:val="039D2DFC"/>
    <w:rsid w:val="03B804CE"/>
    <w:rsid w:val="03C926DB"/>
    <w:rsid w:val="03DD1CE2"/>
    <w:rsid w:val="03DD5813"/>
    <w:rsid w:val="03F04FA1"/>
    <w:rsid w:val="03F11C32"/>
    <w:rsid w:val="03F434D0"/>
    <w:rsid w:val="03FF65D5"/>
    <w:rsid w:val="040C6A6B"/>
    <w:rsid w:val="04402271"/>
    <w:rsid w:val="04536448"/>
    <w:rsid w:val="04A24CDA"/>
    <w:rsid w:val="04BA6AFF"/>
    <w:rsid w:val="05123C0E"/>
    <w:rsid w:val="05257DE5"/>
    <w:rsid w:val="05485881"/>
    <w:rsid w:val="057743B8"/>
    <w:rsid w:val="05C375FE"/>
    <w:rsid w:val="05EF21A1"/>
    <w:rsid w:val="05F72E03"/>
    <w:rsid w:val="06163BD1"/>
    <w:rsid w:val="0620235A"/>
    <w:rsid w:val="064E6EC7"/>
    <w:rsid w:val="069074E0"/>
    <w:rsid w:val="06930D7E"/>
    <w:rsid w:val="06A96BD0"/>
    <w:rsid w:val="06BC6527"/>
    <w:rsid w:val="06C10D00"/>
    <w:rsid w:val="07024AB1"/>
    <w:rsid w:val="07035F04"/>
    <w:rsid w:val="07261BF2"/>
    <w:rsid w:val="07287718"/>
    <w:rsid w:val="072D11D3"/>
    <w:rsid w:val="07666493"/>
    <w:rsid w:val="077A3CEC"/>
    <w:rsid w:val="0781507A"/>
    <w:rsid w:val="07986F3B"/>
    <w:rsid w:val="07A61C7E"/>
    <w:rsid w:val="07C363B5"/>
    <w:rsid w:val="07F7358F"/>
    <w:rsid w:val="083E4D1A"/>
    <w:rsid w:val="086A1FB2"/>
    <w:rsid w:val="08B50CBF"/>
    <w:rsid w:val="08B60D54"/>
    <w:rsid w:val="08FA1588"/>
    <w:rsid w:val="08FE60B1"/>
    <w:rsid w:val="090715AF"/>
    <w:rsid w:val="0922463B"/>
    <w:rsid w:val="093920B1"/>
    <w:rsid w:val="09420839"/>
    <w:rsid w:val="09465165"/>
    <w:rsid w:val="09510A7C"/>
    <w:rsid w:val="09574754"/>
    <w:rsid w:val="09834B42"/>
    <w:rsid w:val="098350DA"/>
    <w:rsid w:val="099F178D"/>
    <w:rsid w:val="09A6526C"/>
    <w:rsid w:val="09BB0D18"/>
    <w:rsid w:val="09C83435"/>
    <w:rsid w:val="09CA1445"/>
    <w:rsid w:val="0A067AB9"/>
    <w:rsid w:val="0A07088E"/>
    <w:rsid w:val="0A0D0E47"/>
    <w:rsid w:val="0A1C108A"/>
    <w:rsid w:val="0A206DCD"/>
    <w:rsid w:val="0A207DA6"/>
    <w:rsid w:val="0A2166A1"/>
    <w:rsid w:val="0A4505E1"/>
    <w:rsid w:val="0A4C1970"/>
    <w:rsid w:val="0A79472F"/>
    <w:rsid w:val="0A7F7F97"/>
    <w:rsid w:val="0A805ABD"/>
    <w:rsid w:val="0ACC2AB1"/>
    <w:rsid w:val="0AEC4F01"/>
    <w:rsid w:val="0AF02C43"/>
    <w:rsid w:val="0AF10769"/>
    <w:rsid w:val="0B077F8D"/>
    <w:rsid w:val="0B1D155E"/>
    <w:rsid w:val="0B2428ED"/>
    <w:rsid w:val="0B8D0492"/>
    <w:rsid w:val="0B9C2483"/>
    <w:rsid w:val="0BCE7D90"/>
    <w:rsid w:val="0BD53BE7"/>
    <w:rsid w:val="0C201306"/>
    <w:rsid w:val="0C475EF7"/>
    <w:rsid w:val="0C5D6809"/>
    <w:rsid w:val="0C705E5D"/>
    <w:rsid w:val="0C776A4C"/>
    <w:rsid w:val="0C801DA5"/>
    <w:rsid w:val="0CB16402"/>
    <w:rsid w:val="0CC46135"/>
    <w:rsid w:val="0CC71781"/>
    <w:rsid w:val="0CE2480D"/>
    <w:rsid w:val="0CE47624"/>
    <w:rsid w:val="0D2903AF"/>
    <w:rsid w:val="0D333D1B"/>
    <w:rsid w:val="0D3D7C96"/>
    <w:rsid w:val="0D3F756A"/>
    <w:rsid w:val="0D42705A"/>
    <w:rsid w:val="0D4E1EA3"/>
    <w:rsid w:val="0D5B114F"/>
    <w:rsid w:val="0D611BD6"/>
    <w:rsid w:val="0D782A7C"/>
    <w:rsid w:val="0DAE2941"/>
    <w:rsid w:val="0DBD4932"/>
    <w:rsid w:val="0DD04666"/>
    <w:rsid w:val="0DE6032D"/>
    <w:rsid w:val="0E0662D9"/>
    <w:rsid w:val="0E100F06"/>
    <w:rsid w:val="0E2055ED"/>
    <w:rsid w:val="0E2F3A82"/>
    <w:rsid w:val="0E52758D"/>
    <w:rsid w:val="0E552DBD"/>
    <w:rsid w:val="0E6E363A"/>
    <w:rsid w:val="0E7771D7"/>
    <w:rsid w:val="0E9C1C2E"/>
    <w:rsid w:val="0EBE0962"/>
    <w:rsid w:val="0ECC307F"/>
    <w:rsid w:val="0EDF7256"/>
    <w:rsid w:val="0EE21718"/>
    <w:rsid w:val="0F2F1860"/>
    <w:rsid w:val="0F5B4403"/>
    <w:rsid w:val="0F84395A"/>
    <w:rsid w:val="0FB83603"/>
    <w:rsid w:val="0FC14BAE"/>
    <w:rsid w:val="0FC7104D"/>
    <w:rsid w:val="0FD20B69"/>
    <w:rsid w:val="0FDD306A"/>
    <w:rsid w:val="0FF94348"/>
    <w:rsid w:val="101747CE"/>
    <w:rsid w:val="10466E61"/>
    <w:rsid w:val="107E570C"/>
    <w:rsid w:val="10855BDB"/>
    <w:rsid w:val="108654B0"/>
    <w:rsid w:val="1088747A"/>
    <w:rsid w:val="10B95885"/>
    <w:rsid w:val="10D74236"/>
    <w:rsid w:val="10D83B6E"/>
    <w:rsid w:val="10E2302E"/>
    <w:rsid w:val="10E524A9"/>
    <w:rsid w:val="10F1056E"/>
    <w:rsid w:val="10F60887"/>
    <w:rsid w:val="1154735C"/>
    <w:rsid w:val="11902A8A"/>
    <w:rsid w:val="11BB4A30"/>
    <w:rsid w:val="11CC783A"/>
    <w:rsid w:val="11F76665"/>
    <w:rsid w:val="11FE18E6"/>
    <w:rsid w:val="120174E4"/>
    <w:rsid w:val="120B2110"/>
    <w:rsid w:val="124E024F"/>
    <w:rsid w:val="12E52961"/>
    <w:rsid w:val="130152C1"/>
    <w:rsid w:val="13421B9E"/>
    <w:rsid w:val="135568F2"/>
    <w:rsid w:val="13581385"/>
    <w:rsid w:val="137D703E"/>
    <w:rsid w:val="13916645"/>
    <w:rsid w:val="13993F05"/>
    <w:rsid w:val="13B41F66"/>
    <w:rsid w:val="13B54A2A"/>
    <w:rsid w:val="13CC1D73"/>
    <w:rsid w:val="13FA243C"/>
    <w:rsid w:val="140D6614"/>
    <w:rsid w:val="142F1415"/>
    <w:rsid w:val="14357918"/>
    <w:rsid w:val="14535FF1"/>
    <w:rsid w:val="148B7538"/>
    <w:rsid w:val="14942891"/>
    <w:rsid w:val="14BC5944"/>
    <w:rsid w:val="14C842E9"/>
    <w:rsid w:val="14D9656F"/>
    <w:rsid w:val="14E153AA"/>
    <w:rsid w:val="14E32ED1"/>
    <w:rsid w:val="14E82BDD"/>
    <w:rsid w:val="14F73A16"/>
    <w:rsid w:val="14F74BCE"/>
    <w:rsid w:val="1503308D"/>
    <w:rsid w:val="15273705"/>
    <w:rsid w:val="152E3C52"/>
    <w:rsid w:val="15487A1C"/>
    <w:rsid w:val="154C6CC8"/>
    <w:rsid w:val="159444D1"/>
    <w:rsid w:val="1606156C"/>
    <w:rsid w:val="162478EF"/>
    <w:rsid w:val="163C0885"/>
    <w:rsid w:val="1644764E"/>
    <w:rsid w:val="168E50BE"/>
    <w:rsid w:val="169A53D8"/>
    <w:rsid w:val="16AF1C41"/>
    <w:rsid w:val="16B963AE"/>
    <w:rsid w:val="16E90E79"/>
    <w:rsid w:val="16F13AA6"/>
    <w:rsid w:val="16F47D3B"/>
    <w:rsid w:val="1703785A"/>
    <w:rsid w:val="171E4694"/>
    <w:rsid w:val="173F12DE"/>
    <w:rsid w:val="17701D31"/>
    <w:rsid w:val="178B14E0"/>
    <w:rsid w:val="17914E66"/>
    <w:rsid w:val="17A0779F"/>
    <w:rsid w:val="17B0246F"/>
    <w:rsid w:val="17C84600"/>
    <w:rsid w:val="17CE7E68"/>
    <w:rsid w:val="17EF6030"/>
    <w:rsid w:val="17FE0021"/>
    <w:rsid w:val="180C6BE2"/>
    <w:rsid w:val="18200511"/>
    <w:rsid w:val="182061EA"/>
    <w:rsid w:val="182A7068"/>
    <w:rsid w:val="1840063A"/>
    <w:rsid w:val="18493992"/>
    <w:rsid w:val="185145F5"/>
    <w:rsid w:val="185540E5"/>
    <w:rsid w:val="188350F6"/>
    <w:rsid w:val="189A056D"/>
    <w:rsid w:val="18A1732B"/>
    <w:rsid w:val="18DD37FB"/>
    <w:rsid w:val="193E726F"/>
    <w:rsid w:val="194A1770"/>
    <w:rsid w:val="19516FA3"/>
    <w:rsid w:val="197113F3"/>
    <w:rsid w:val="19742560"/>
    <w:rsid w:val="197E766C"/>
    <w:rsid w:val="19940C3D"/>
    <w:rsid w:val="19996254"/>
    <w:rsid w:val="19A1335A"/>
    <w:rsid w:val="19A30E80"/>
    <w:rsid w:val="19A52E4A"/>
    <w:rsid w:val="19C834F8"/>
    <w:rsid w:val="19E56ED1"/>
    <w:rsid w:val="19EC3D66"/>
    <w:rsid w:val="19F76F8B"/>
    <w:rsid w:val="1A420699"/>
    <w:rsid w:val="1A4774ED"/>
    <w:rsid w:val="1A4B0294"/>
    <w:rsid w:val="1A617197"/>
    <w:rsid w:val="1A907657"/>
    <w:rsid w:val="1ABE2C95"/>
    <w:rsid w:val="1AF851FC"/>
    <w:rsid w:val="1AFF658A"/>
    <w:rsid w:val="1B036AF2"/>
    <w:rsid w:val="1B0B3181"/>
    <w:rsid w:val="1B131612"/>
    <w:rsid w:val="1B1F09DB"/>
    <w:rsid w:val="1B484046"/>
    <w:rsid w:val="1B586FF5"/>
    <w:rsid w:val="1B6D5BEA"/>
    <w:rsid w:val="1B952E9F"/>
    <w:rsid w:val="1BBA3BF3"/>
    <w:rsid w:val="1BC82E20"/>
    <w:rsid w:val="1C045589"/>
    <w:rsid w:val="1C0D1818"/>
    <w:rsid w:val="1C13053F"/>
    <w:rsid w:val="1C1B24AA"/>
    <w:rsid w:val="1C275D99"/>
    <w:rsid w:val="1C3034D1"/>
    <w:rsid w:val="1C3B7A96"/>
    <w:rsid w:val="1C6C7A8F"/>
    <w:rsid w:val="1C8A6328"/>
    <w:rsid w:val="1C8D70FE"/>
    <w:rsid w:val="1C936077"/>
    <w:rsid w:val="1CC21F65"/>
    <w:rsid w:val="1CE14410"/>
    <w:rsid w:val="1CFC0FD3"/>
    <w:rsid w:val="1D0936F0"/>
    <w:rsid w:val="1D1A414E"/>
    <w:rsid w:val="1D37025D"/>
    <w:rsid w:val="1D440BCC"/>
    <w:rsid w:val="1D5232E9"/>
    <w:rsid w:val="1D6342C6"/>
    <w:rsid w:val="1D724FC4"/>
    <w:rsid w:val="1D813BCE"/>
    <w:rsid w:val="1D954F84"/>
    <w:rsid w:val="1DA358F3"/>
    <w:rsid w:val="1DAC2859"/>
    <w:rsid w:val="1DB01DBE"/>
    <w:rsid w:val="1DD963A0"/>
    <w:rsid w:val="1DE71C83"/>
    <w:rsid w:val="1DED352C"/>
    <w:rsid w:val="1E110AAE"/>
    <w:rsid w:val="1E2307E2"/>
    <w:rsid w:val="1E2A6014"/>
    <w:rsid w:val="1E2E3C90"/>
    <w:rsid w:val="1E447229"/>
    <w:rsid w:val="1E5310C7"/>
    <w:rsid w:val="1E5311C6"/>
    <w:rsid w:val="1EA05FDB"/>
    <w:rsid w:val="1EB4768C"/>
    <w:rsid w:val="1EC57DE0"/>
    <w:rsid w:val="1ED3045A"/>
    <w:rsid w:val="1EEA6DC7"/>
    <w:rsid w:val="1EF65EF6"/>
    <w:rsid w:val="1F134CFA"/>
    <w:rsid w:val="1F422EEA"/>
    <w:rsid w:val="1F435D1C"/>
    <w:rsid w:val="1F486752"/>
    <w:rsid w:val="1F486EB7"/>
    <w:rsid w:val="1F5A6485"/>
    <w:rsid w:val="1F8452B0"/>
    <w:rsid w:val="1FC63B1B"/>
    <w:rsid w:val="1FD60202"/>
    <w:rsid w:val="1FF266BE"/>
    <w:rsid w:val="20005F1A"/>
    <w:rsid w:val="20014B53"/>
    <w:rsid w:val="20020FF7"/>
    <w:rsid w:val="200D799B"/>
    <w:rsid w:val="20191C70"/>
    <w:rsid w:val="2031368A"/>
    <w:rsid w:val="20322F5E"/>
    <w:rsid w:val="20407429"/>
    <w:rsid w:val="204131A1"/>
    <w:rsid w:val="204F3B10"/>
    <w:rsid w:val="205B4440"/>
    <w:rsid w:val="20784E15"/>
    <w:rsid w:val="2079293B"/>
    <w:rsid w:val="20AF6CDA"/>
    <w:rsid w:val="20B0298F"/>
    <w:rsid w:val="20E15888"/>
    <w:rsid w:val="20E97AC1"/>
    <w:rsid w:val="20EE157B"/>
    <w:rsid w:val="211904FC"/>
    <w:rsid w:val="21423675"/>
    <w:rsid w:val="21661111"/>
    <w:rsid w:val="21B47737"/>
    <w:rsid w:val="21CD1190"/>
    <w:rsid w:val="21DA565B"/>
    <w:rsid w:val="21E464DA"/>
    <w:rsid w:val="21E93AF0"/>
    <w:rsid w:val="21F66F4C"/>
    <w:rsid w:val="220A5F40"/>
    <w:rsid w:val="22147904"/>
    <w:rsid w:val="22205764"/>
    <w:rsid w:val="222075E8"/>
    <w:rsid w:val="22263DED"/>
    <w:rsid w:val="2230171F"/>
    <w:rsid w:val="223C1E72"/>
    <w:rsid w:val="223E208E"/>
    <w:rsid w:val="22574EFE"/>
    <w:rsid w:val="225E44DE"/>
    <w:rsid w:val="22673393"/>
    <w:rsid w:val="22837AA1"/>
    <w:rsid w:val="22993768"/>
    <w:rsid w:val="22D34CDA"/>
    <w:rsid w:val="22F07AE2"/>
    <w:rsid w:val="22F41266"/>
    <w:rsid w:val="22FD4AF7"/>
    <w:rsid w:val="2380346D"/>
    <w:rsid w:val="238D2173"/>
    <w:rsid w:val="23906919"/>
    <w:rsid w:val="239301B8"/>
    <w:rsid w:val="23952182"/>
    <w:rsid w:val="239D4771"/>
    <w:rsid w:val="23B40A42"/>
    <w:rsid w:val="23C16AD3"/>
    <w:rsid w:val="23C66E2B"/>
    <w:rsid w:val="23C96A39"/>
    <w:rsid w:val="24013373"/>
    <w:rsid w:val="24264B88"/>
    <w:rsid w:val="24303C58"/>
    <w:rsid w:val="244B0A92"/>
    <w:rsid w:val="247C0C4C"/>
    <w:rsid w:val="248D2E59"/>
    <w:rsid w:val="24A26904"/>
    <w:rsid w:val="24B623B0"/>
    <w:rsid w:val="24E01C91"/>
    <w:rsid w:val="250D7AF6"/>
    <w:rsid w:val="25162E4E"/>
    <w:rsid w:val="25253091"/>
    <w:rsid w:val="255C003A"/>
    <w:rsid w:val="25714529"/>
    <w:rsid w:val="25873D4C"/>
    <w:rsid w:val="259D531E"/>
    <w:rsid w:val="25A16DBA"/>
    <w:rsid w:val="25A42208"/>
    <w:rsid w:val="25AB145B"/>
    <w:rsid w:val="25B35A66"/>
    <w:rsid w:val="25D56865"/>
    <w:rsid w:val="25DE6C64"/>
    <w:rsid w:val="25F25669"/>
    <w:rsid w:val="25FF7D86"/>
    <w:rsid w:val="26195EA4"/>
    <w:rsid w:val="26386E68"/>
    <w:rsid w:val="263F62A3"/>
    <w:rsid w:val="265359DC"/>
    <w:rsid w:val="26591245"/>
    <w:rsid w:val="26681488"/>
    <w:rsid w:val="26751DF6"/>
    <w:rsid w:val="268663ED"/>
    <w:rsid w:val="268F2EB8"/>
    <w:rsid w:val="26943F45"/>
    <w:rsid w:val="26A537CA"/>
    <w:rsid w:val="26AA1AA0"/>
    <w:rsid w:val="26AD1590"/>
    <w:rsid w:val="26CD39E1"/>
    <w:rsid w:val="26D75A77"/>
    <w:rsid w:val="26F15921"/>
    <w:rsid w:val="26FB2E83"/>
    <w:rsid w:val="270A253F"/>
    <w:rsid w:val="270E64D3"/>
    <w:rsid w:val="27191A73"/>
    <w:rsid w:val="27791383"/>
    <w:rsid w:val="27814EF7"/>
    <w:rsid w:val="27D547E6"/>
    <w:rsid w:val="27D668C5"/>
    <w:rsid w:val="28414686"/>
    <w:rsid w:val="28497097"/>
    <w:rsid w:val="284C0612"/>
    <w:rsid w:val="28553C8E"/>
    <w:rsid w:val="288D3427"/>
    <w:rsid w:val="28A776E0"/>
    <w:rsid w:val="28B9421C"/>
    <w:rsid w:val="28BE1833"/>
    <w:rsid w:val="28E72E42"/>
    <w:rsid w:val="28EA2628"/>
    <w:rsid w:val="29001E4B"/>
    <w:rsid w:val="290A3C24"/>
    <w:rsid w:val="2911150A"/>
    <w:rsid w:val="293127A1"/>
    <w:rsid w:val="29374E7F"/>
    <w:rsid w:val="29565B80"/>
    <w:rsid w:val="297E0FC2"/>
    <w:rsid w:val="29C76E0D"/>
    <w:rsid w:val="29C9048F"/>
    <w:rsid w:val="29E4351B"/>
    <w:rsid w:val="2A135BAE"/>
    <w:rsid w:val="2A192C4E"/>
    <w:rsid w:val="2A364537"/>
    <w:rsid w:val="2A4B17EC"/>
    <w:rsid w:val="2A61691A"/>
    <w:rsid w:val="2A7725E1"/>
    <w:rsid w:val="2AB033FD"/>
    <w:rsid w:val="2AB949A8"/>
    <w:rsid w:val="2AC5334C"/>
    <w:rsid w:val="2AD51A9F"/>
    <w:rsid w:val="2AE80E8C"/>
    <w:rsid w:val="2AF85452"/>
    <w:rsid w:val="2B0B4AD7"/>
    <w:rsid w:val="2B1821F2"/>
    <w:rsid w:val="2B3B716B"/>
    <w:rsid w:val="2B5D5BB3"/>
    <w:rsid w:val="2B607D2C"/>
    <w:rsid w:val="2B6A3EF4"/>
    <w:rsid w:val="2B824D9A"/>
    <w:rsid w:val="2BA86E43"/>
    <w:rsid w:val="2BAA2542"/>
    <w:rsid w:val="2BDC64D7"/>
    <w:rsid w:val="2BEC2B5B"/>
    <w:rsid w:val="2BEE0681"/>
    <w:rsid w:val="2BF1120B"/>
    <w:rsid w:val="2BF832AE"/>
    <w:rsid w:val="2C11436F"/>
    <w:rsid w:val="2C1B0D4A"/>
    <w:rsid w:val="2C5A1872"/>
    <w:rsid w:val="2C6C4A11"/>
    <w:rsid w:val="2C6F09A1"/>
    <w:rsid w:val="2C76719D"/>
    <w:rsid w:val="2C8D7E9A"/>
    <w:rsid w:val="2C9F197B"/>
    <w:rsid w:val="2CE304E2"/>
    <w:rsid w:val="2CF156C9"/>
    <w:rsid w:val="2CF577ED"/>
    <w:rsid w:val="2CF73565"/>
    <w:rsid w:val="2D145EC5"/>
    <w:rsid w:val="2D2A1EA4"/>
    <w:rsid w:val="2D5664DE"/>
    <w:rsid w:val="2D67693D"/>
    <w:rsid w:val="2D8C1F00"/>
    <w:rsid w:val="2DA27975"/>
    <w:rsid w:val="2DA768FE"/>
    <w:rsid w:val="2DB72CF5"/>
    <w:rsid w:val="2DD1306A"/>
    <w:rsid w:val="2DFA0F7B"/>
    <w:rsid w:val="2E051CB2"/>
    <w:rsid w:val="2E070A94"/>
    <w:rsid w:val="2E7E44FF"/>
    <w:rsid w:val="2E8C4181"/>
    <w:rsid w:val="2EDE19F1"/>
    <w:rsid w:val="2EEA3066"/>
    <w:rsid w:val="2EFF4953"/>
    <w:rsid w:val="2F511653"/>
    <w:rsid w:val="2F6A44C2"/>
    <w:rsid w:val="2F7075FF"/>
    <w:rsid w:val="2F776BDF"/>
    <w:rsid w:val="2F7A76AB"/>
    <w:rsid w:val="2F990904"/>
    <w:rsid w:val="2FC00586"/>
    <w:rsid w:val="2FC17A65"/>
    <w:rsid w:val="2FD1009E"/>
    <w:rsid w:val="2FDE27BA"/>
    <w:rsid w:val="2FDE6C5E"/>
    <w:rsid w:val="2FFC5231"/>
    <w:rsid w:val="300B434B"/>
    <w:rsid w:val="30182170"/>
    <w:rsid w:val="304E16EE"/>
    <w:rsid w:val="30556F21"/>
    <w:rsid w:val="306727B0"/>
    <w:rsid w:val="30A457B2"/>
    <w:rsid w:val="30C419B0"/>
    <w:rsid w:val="30C47C02"/>
    <w:rsid w:val="30CC6AB7"/>
    <w:rsid w:val="30D72E30"/>
    <w:rsid w:val="310B3A83"/>
    <w:rsid w:val="311C52ED"/>
    <w:rsid w:val="31397B5D"/>
    <w:rsid w:val="313F372D"/>
    <w:rsid w:val="3140197F"/>
    <w:rsid w:val="314D409C"/>
    <w:rsid w:val="31665B97"/>
    <w:rsid w:val="3178338B"/>
    <w:rsid w:val="318A2BFA"/>
    <w:rsid w:val="319F0454"/>
    <w:rsid w:val="31C81974"/>
    <w:rsid w:val="31E00383"/>
    <w:rsid w:val="31F938DC"/>
    <w:rsid w:val="320F75A3"/>
    <w:rsid w:val="321C75CA"/>
    <w:rsid w:val="32313EAE"/>
    <w:rsid w:val="325F79F1"/>
    <w:rsid w:val="32A73338"/>
    <w:rsid w:val="32BC3287"/>
    <w:rsid w:val="32E53E60"/>
    <w:rsid w:val="33353039"/>
    <w:rsid w:val="333712C9"/>
    <w:rsid w:val="334A26CA"/>
    <w:rsid w:val="335214F5"/>
    <w:rsid w:val="336B6A5B"/>
    <w:rsid w:val="336C0A04"/>
    <w:rsid w:val="33717366"/>
    <w:rsid w:val="338E62A6"/>
    <w:rsid w:val="33A06705"/>
    <w:rsid w:val="33D740F0"/>
    <w:rsid w:val="33F151B2"/>
    <w:rsid w:val="33F7209D"/>
    <w:rsid w:val="340A5418"/>
    <w:rsid w:val="341B5D8B"/>
    <w:rsid w:val="346E6803"/>
    <w:rsid w:val="34861F04"/>
    <w:rsid w:val="349B2D85"/>
    <w:rsid w:val="34A73AC3"/>
    <w:rsid w:val="34B945B1"/>
    <w:rsid w:val="34C603ED"/>
    <w:rsid w:val="34CC177B"/>
    <w:rsid w:val="34CE54F3"/>
    <w:rsid w:val="35137922"/>
    <w:rsid w:val="35150A2C"/>
    <w:rsid w:val="352B4FC9"/>
    <w:rsid w:val="354B26A0"/>
    <w:rsid w:val="35551771"/>
    <w:rsid w:val="355D1A48"/>
    <w:rsid w:val="357716E7"/>
    <w:rsid w:val="357F67EE"/>
    <w:rsid w:val="35BD03EA"/>
    <w:rsid w:val="35D02BA5"/>
    <w:rsid w:val="35E11256"/>
    <w:rsid w:val="35E96F6C"/>
    <w:rsid w:val="35EF5721"/>
    <w:rsid w:val="36017EAC"/>
    <w:rsid w:val="362D2CF8"/>
    <w:rsid w:val="3632560E"/>
    <w:rsid w:val="36373015"/>
    <w:rsid w:val="364041CF"/>
    <w:rsid w:val="367125DA"/>
    <w:rsid w:val="369E2CA4"/>
    <w:rsid w:val="36A04C6E"/>
    <w:rsid w:val="36CF7301"/>
    <w:rsid w:val="36D161BA"/>
    <w:rsid w:val="36D30B9F"/>
    <w:rsid w:val="3701395E"/>
    <w:rsid w:val="37522919"/>
    <w:rsid w:val="375241BA"/>
    <w:rsid w:val="37B54749"/>
    <w:rsid w:val="37C130EE"/>
    <w:rsid w:val="37C36E66"/>
    <w:rsid w:val="37CA01F4"/>
    <w:rsid w:val="37DB62C5"/>
    <w:rsid w:val="37DE3C9F"/>
    <w:rsid w:val="37E12250"/>
    <w:rsid w:val="37ED4490"/>
    <w:rsid w:val="37F708BD"/>
    <w:rsid w:val="3801173C"/>
    <w:rsid w:val="3809239F"/>
    <w:rsid w:val="381059C0"/>
    <w:rsid w:val="38353194"/>
    <w:rsid w:val="383B1EE7"/>
    <w:rsid w:val="383B31BF"/>
    <w:rsid w:val="38417D8A"/>
    <w:rsid w:val="386A72E1"/>
    <w:rsid w:val="38763474"/>
    <w:rsid w:val="388C54AA"/>
    <w:rsid w:val="389335FD"/>
    <w:rsid w:val="38C2711D"/>
    <w:rsid w:val="38D64977"/>
    <w:rsid w:val="38E41CCD"/>
    <w:rsid w:val="38E70932"/>
    <w:rsid w:val="3902576C"/>
    <w:rsid w:val="391728A4"/>
    <w:rsid w:val="392230FF"/>
    <w:rsid w:val="3925443F"/>
    <w:rsid w:val="393C66BD"/>
    <w:rsid w:val="39516FCE"/>
    <w:rsid w:val="396E1053"/>
    <w:rsid w:val="397E7D6B"/>
    <w:rsid w:val="39810D86"/>
    <w:rsid w:val="39916AF0"/>
    <w:rsid w:val="39A14F85"/>
    <w:rsid w:val="39B5458C"/>
    <w:rsid w:val="39BD1693"/>
    <w:rsid w:val="39BE5B37"/>
    <w:rsid w:val="3A4B32E7"/>
    <w:rsid w:val="3A54334A"/>
    <w:rsid w:val="3A5A0460"/>
    <w:rsid w:val="3A5B15D7"/>
    <w:rsid w:val="3A744576"/>
    <w:rsid w:val="3A80103E"/>
    <w:rsid w:val="3ACF5B21"/>
    <w:rsid w:val="3AEA295B"/>
    <w:rsid w:val="3AF15A98"/>
    <w:rsid w:val="3AFC74DE"/>
    <w:rsid w:val="3B025DF2"/>
    <w:rsid w:val="3B1A3241"/>
    <w:rsid w:val="3B220CAE"/>
    <w:rsid w:val="3B274F4E"/>
    <w:rsid w:val="3B3F4A55"/>
    <w:rsid w:val="3B4B4542"/>
    <w:rsid w:val="3BA57C6A"/>
    <w:rsid w:val="3BBA3572"/>
    <w:rsid w:val="3BC50684"/>
    <w:rsid w:val="3BEE0229"/>
    <w:rsid w:val="3BF43750"/>
    <w:rsid w:val="3BFD221A"/>
    <w:rsid w:val="3C2C5364"/>
    <w:rsid w:val="3C335C3C"/>
    <w:rsid w:val="3C567FA6"/>
    <w:rsid w:val="3C7626F9"/>
    <w:rsid w:val="3C7E335B"/>
    <w:rsid w:val="3CAA4150"/>
    <w:rsid w:val="3CB46D7D"/>
    <w:rsid w:val="3CB7686D"/>
    <w:rsid w:val="3CDD0108"/>
    <w:rsid w:val="3D0C4E0B"/>
    <w:rsid w:val="3D22018A"/>
    <w:rsid w:val="3D347EBE"/>
    <w:rsid w:val="3D714C6E"/>
    <w:rsid w:val="3D7B6A6D"/>
    <w:rsid w:val="3D892BE3"/>
    <w:rsid w:val="3D9372DA"/>
    <w:rsid w:val="3DE7144A"/>
    <w:rsid w:val="3E027FBC"/>
    <w:rsid w:val="3E261EFC"/>
    <w:rsid w:val="3E495BEB"/>
    <w:rsid w:val="3E497999"/>
    <w:rsid w:val="3E5E1696"/>
    <w:rsid w:val="3E611186"/>
    <w:rsid w:val="3E630A5B"/>
    <w:rsid w:val="3E7D1B12"/>
    <w:rsid w:val="3E8D5AD7"/>
    <w:rsid w:val="3E946E66"/>
    <w:rsid w:val="3E9C3F6D"/>
    <w:rsid w:val="3EAA6689"/>
    <w:rsid w:val="3EB25954"/>
    <w:rsid w:val="3EC60FE9"/>
    <w:rsid w:val="3ECF4342"/>
    <w:rsid w:val="3EF5367D"/>
    <w:rsid w:val="3EF90895"/>
    <w:rsid w:val="3F0D2290"/>
    <w:rsid w:val="3F2B709E"/>
    <w:rsid w:val="3F3D2F8A"/>
    <w:rsid w:val="3F4D34B9"/>
    <w:rsid w:val="3F5605BF"/>
    <w:rsid w:val="3F6C7DE3"/>
    <w:rsid w:val="3F7153F9"/>
    <w:rsid w:val="3F7722E4"/>
    <w:rsid w:val="3F8D5553"/>
    <w:rsid w:val="3F942E96"/>
    <w:rsid w:val="3FA07A8C"/>
    <w:rsid w:val="3FAE21A9"/>
    <w:rsid w:val="3FD461A6"/>
    <w:rsid w:val="3FE23C01"/>
    <w:rsid w:val="400159D5"/>
    <w:rsid w:val="40055B41"/>
    <w:rsid w:val="40231837"/>
    <w:rsid w:val="402E32EA"/>
    <w:rsid w:val="403A3A3D"/>
    <w:rsid w:val="403E34E3"/>
    <w:rsid w:val="405A5E8D"/>
    <w:rsid w:val="40905D53"/>
    <w:rsid w:val="409839F3"/>
    <w:rsid w:val="40A2464F"/>
    <w:rsid w:val="40A315E2"/>
    <w:rsid w:val="40A47108"/>
    <w:rsid w:val="40AF61D9"/>
    <w:rsid w:val="40DC68A2"/>
    <w:rsid w:val="40FB7670"/>
    <w:rsid w:val="411C3143"/>
    <w:rsid w:val="41377F7D"/>
    <w:rsid w:val="413B2267"/>
    <w:rsid w:val="413E57AF"/>
    <w:rsid w:val="41787A5F"/>
    <w:rsid w:val="418F4E8B"/>
    <w:rsid w:val="419B675D"/>
    <w:rsid w:val="41A05B22"/>
    <w:rsid w:val="41A25D3E"/>
    <w:rsid w:val="41AE493E"/>
    <w:rsid w:val="41B94E35"/>
    <w:rsid w:val="41BA1457"/>
    <w:rsid w:val="41C3795E"/>
    <w:rsid w:val="41DD6EB8"/>
    <w:rsid w:val="41E9571B"/>
    <w:rsid w:val="41F25DE8"/>
    <w:rsid w:val="420A743F"/>
    <w:rsid w:val="420B38E3"/>
    <w:rsid w:val="421502BE"/>
    <w:rsid w:val="42277FF1"/>
    <w:rsid w:val="422E312E"/>
    <w:rsid w:val="424045D1"/>
    <w:rsid w:val="42521512"/>
    <w:rsid w:val="4260230D"/>
    <w:rsid w:val="427A6373"/>
    <w:rsid w:val="428C046C"/>
    <w:rsid w:val="42B20202"/>
    <w:rsid w:val="42B23D5F"/>
    <w:rsid w:val="42B428B5"/>
    <w:rsid w:val="42B71375"/>
    <w:rsid w:val="42DC0DDB"/>
    <w:rsid w:val="4315253F"/>
    <w:rsid w:val="4326474D"/>
    <w:rsid w:val="433C5D1E"/>
    <w:rsid w:val="434048F5"/>
    <w:rsid w:val="43430E5B"/>
    <w:rsid w:val="4349650B"/>
    <w:rsid w:val="436F7EA2"/>
    <w:rsid w:val="4379487C"/>
    <w:rsid w:val="437E6337"/>
    <w:rsid w:val="438356FB"/>
    <w:rsid w:val="438F571B"/>
    <w:rsid w:val="439E0787"/>
    <w:rsid w:val="43A318F9"/>
    <w:rsid w:val="43B27D8E"/>
    <w:rsid w:val="43BB4E95"/>
    <w:rsid w:val="43BC2ACA"/>
    <w:rsid w:val="43C55D14"/>
    <w:rsid w:val="43CF26EE"/>
    <w:rsid w:val="43EC504E"/>
    <w:rsid w:val="443E3DDF"/>
    <w:rsid w:val="444035EC"/>
    <w:rsid w:val="44507CD3"/>
    <w:rsid w:val="445F3A72"/>
    <w:rsid w:val="446A283B"/>
    <w:rsid w:val="448168F2"/>
    <w:rsid w:val="44823C05"/>
    <w:rsid w:val="449A2CFC"/>
    <w:rsid w:val="44A26055"/>
    <w:rsid w:val="44A46546"/>
    <w:rsid w:val="44B32010"/>
    <w:rsid w:val="44B6424B"/>
    <w:rsid w:val="44B94074"/>
    <w:rsid w:val="44BA15F0"/>
    <w:rsid w:val="44CD1324"/>
    <w:rsid w:val="44E95A32"/>
    <w:rsid w:val="451F3201"/>
    <w:rsid w:val="45237196"/>
    <w:rsid w:val="452B7DF8"/>
    <w:rsid w:val="456A45FE"/>
    <w:rsid w:val="45701CAF"/>
    <w:rsid w:val="45DB471C"/>
    <w:rsid w:val="45DD7344"/>
    <w:rsid w:val="46095888"/>
    <w:rsid w:val="460E7377"/>
    <w:rsid w:val="461713D7"/>
    <w:rsid w:val="46195EA3"/>
    <w:rsid w:val="461E170B"/>
    <w:rsid w:val="46582E6F"/>
    <w:rsid w:val="466435C2"/>
    <w:rsid w:val="46780E1B"/>
    <w:rsid w:val="46A41C10"/>
    <w:rsid w:val="46B02CAB"/>
    <w:rsid w:val="46CF347B"/>
    <w:rsid w:val="46D83FB0"/>
    <w:rsid w:val="46D87B0C"/>
    <w:rsid w:val="46F74436"/>
    <w:rsid w:val="46FD7572"/>
    <w:rsid w:val="475F1FDB"/>
    <w:rsid w:val="477261B2"/>
    <w:rsid w:val="47734C85"/>
    <w:rsid w:val="477A378E"/>
    <w:rsid w:val="477E0BCB"/>
    <w:rsid w:val="47AA594C"/>
    <w:rsid w:val="47C702AC"/>
    <w:rsid w:val="47D23321"/>
    <w:rsid w:val="47E051A5"/>
    <w:rsid w:val="480A1F47"/>
    <w:rsid w:val="480E5EDB"/>
    <w:rsid w:val="48166B3E"/>
    <w:rsid w:val="48240152"/>
    <w:rsid w:val="483B47F6"/>
    <w:rsid w:val="48427933"/>
    <w:rsid w:val="484A4A39"/>
    <w:rsid w:val="48592ECE"/>
    <w:rsid w:val="487321E2"/>
    <w:rsid w:val="48904B42"/>
    <w:rsid w:val="4893018E"/>
    <w:rsid w:val="48AA7EB0"/>
    <w:rsid w:val="48B06F92"/>
    <w:rsid w:val="48BB76E5"/>
    <w:rsid w:val="48C7608A"/>
    <w:rsid w:val="48D30F86"/>
    <w:rsid w:val="48DA400F"/>
    <w:rsid w:val="48EC5AF0"/>
    <w:rsid w:val="490B5F77"/>
    <w:rsid w:val="491312CF"/>
    <w:rsid w:val="492B6619"/>
    <w:rsid w:val="49415E3C"/>
    <w:rsid w:val="49470F79"/>
    <w:rsid w:val="49507E2D"/>
    <w:rsid w:val="49895E52"/>
    <w:rsid w:val="498D28A6"/>
    <w:rsid w:val="49924643"/>
    <w:rsid w:val="49951CE4"/>
    <w:rsid w:val="499F2B63"/>
    <w:rsid w:val="49A2403D"/>
    <w:rsid w:val="49A95790"/>
    <w:rsid w:val="49BC3715"/>
    <w:rsid w:val="49CF398F"/>
    <w:rsid w:val="49D92519"/>
    <w:rsid w:val="49EB7B56"/>
    <w:rsid w:val="4A404346"/>
    <w:rsid w:val="4A5E47CC"/>
    <w:rsid w:val="4A6F69D9"/>
    <w:rsid w:val="4A846E1D"/>
    <w:rsid w:val="4A9A1CA8"/>
    <w:rsid w:val="4AAF3799"/>
    <w:rsid w:val="4AC52021"/>
    <w:rsid w:val="4ACD2E51"/>
    <w:rsid w:val="4ACF1226"/>
    <w:rsid w:val="4AD36F68"/>
    <w:rsid w:val="4AFB6436"/>
    <w:rsid w:val="4B006EED"/>
    <w:rsid w:val="4B09402E"/>
    <w:rsid w:val="4B2B6DA4"/>
    <w:rsid w:val="4B5C6F5D"/>
    <w:rsid w:val="4B8E5887"/>
    <w:rsid w:val="4BAE0C59"/>
    <w:rsid w:val="4BC13264"/>
    <w:rsid w:val="4BC15012"/>
    <w:rsid w:val="4BF278C2"/>
    <w:rsid w:val="4C0A69B9"/>
    <w:rsid w:val="4C1A4723"/>
    <w:rsid w:val="4C1B6C19"/>
    <w:rsid w:val="4C1C049B"/>
    <w:rsid w:val="4C3372F2"/>
    <w:rsid w:val="4C602A7D"/>
    <w:rsid w:val="4C6F0F12"/>
    <w:rsid w:val="4C8E75EA"/>
    <w:rsid w:val="4CAF7561"/>
    <w:rsid w:val="4CF71D3F"/>
    <w:rsid w:val="4CFD75DE"/>
    <w:rsid w:val="4D096C71"/>
    <w:rsid w:val="4D114700"/>
    <w:rsid w:val="4D183358"/>
    <w:rsid w:val="4D306EB1"/>
    <w:rsid w:val="4D37635E"/>
    <w:rsid w:val="4D5F0F87"/>
    <w:rsid w:val="4D670E1D"/>
    <w:rsid w:val="4D673998"/>
    <w:rsid w:val="4D7655B5"/>
    <w:rsid w:val="4D861166"/>
    <w:rsid w:val="4DAE15C6"/>
    <w:rsid w:val="4DB12E65"/>
    <w:rsid w:val="4DF711BF"/>
    <w:rsid w:val="4DFA480C"/>
    <w:rsid w:val="4DFF1E22"/>
    <w:rsid w:val="4E072501"/>
    <w:rsid w:val="4E156790"/>
    <w:rsid w:val="4E2B207B"/>
    <w:rsid w:val="4E3046D1"/>
    <w:rsid w:val="4E323FA5"/>
    <w:rsid w:val="4E4B3EEE"/>
    <w:rsid w:val="4E854A1D"/>
    <w:rsid w:val="4EC5306C"/>
    <w:rsid w:val="4EE2777A"/>
    <w:rsid w:val="4EE96D5A"/>
    <w:rsid w:val="4EF456FF"/>
    <w:rsid w:val="4F073684"/>
    <w:rsid w:val="4F234D65"/>
    <w:rsid w:val="4F253B0A"/>
    <w:rsid w:val="4F3D0E54"/>
    <w:rsid w:val="4F457D08"/>
    <w:rsid w:val="4F624D5E"/>
    <w:rsid w:val="4F826F9A"/>
    <w:rsid w:val="4F8C5937"/>
    <w:rsid w:val="4FA32D35"/>
    <w:rsid w:val="4FC77813"/>
    <w:rsid w:val="4FE6773D"/>
    <w:rsid w:val="501C792F"/>
    <w:rsid w:val="50243DC2"/>
    <w:rsid w:val="503B29C8"/>
    <w:rsid w:val="508126D0"/>
    <w:rsid w:val="508D1967"/>
    <w:rsid w:val="509B4084"/>
    <w:rsid w:val="50CA4969"/>
    <w:rsid w:val="50F86765"/>
    <w:rsid w:val="510850A0"/>
    <w:rsid w:val="51510BE7"/>
    <w:rsid w:val="515801C7"/>
    <w:rsid w:val="51705511"/>
    <w:rsid w:val="51A056CA"/>
    <w:rsid w:val="51A727E9"/>
    <w:rsid w:val="520B6446"/>
    <w:rsid w:val="522462FB"/>
    <w:rsid w:val="524141DD"/>
    <w:rsid w:val="524F15CA"/>
    <w:rsid w:val="52552958"/>
    <w:rsid w:val="526F3A1A"/>
    <w:rsid w:val="52756EEB"/>
    <w:rsid w:val="52CD0741"/>
    <w:rsid w:val="52DE64AA"/>
    <w:rsid w:val="52F263F9"/>
    <w:rsid w:val="52F932E4"/>
    <w:rsid w:val="530A3743"/>
    <w:rsid w:val="530C74BB"/>
    <w:rsid w:val="5322283B"/>
    <w:rsid w:val="53372760"/>
    <w:rsid w:val="53400F13"/>
    <w:rsid w:val="536671A0"/>
    <w:rsid w:val="53A63401"/>
    <w:rsid w:val="53BD2563"/>
    <w:rsid w:val="53E133B5"/>
    <w:rsid w:val="53E667D9"/>
    <w:rsid w:val="540A3B33"/>
    <w:rsid w:val="54281AFA"/>
    <w:rsid w:val="5495703C"/>
    <w:rsid w:val="549C486F"/>
    <w:rsid w:val="549D6482"/>
    <w:rsid w:val="54A454D1"/>
    <w:rsid w:val="54BA6AA3"/>
    <w:rsid w:val="54C33BA9"/>
    <w:rsid w:val="54DC110F"/>
    <w:rsid w:val="54F010B9"/>
    <w:rsid w:val="54F70F5A"/>
    <w:rsid w:val="550C0617"/>
    <w:rsid w:val="55180399"/>
    <w:rsid w:val="55282F5D"/>
    <w:rsid w:val="55284354"/>
    <w:rsid w:val="552E0F27"/>
    <w:rsid w:val="556F6005"/>
    <w:rsid w:val="55780C75"/>
    <w:rsid w:val="557E3F74"/>
    <w:rsid w:val="55A57753"/>
    <w:rsid w:val="55B47996"/>
    <w:rsid w:val="55CC4CE0"/>
    <w:rsid w:val="55D87FDF"/>
    <w:rsid w:val="55F955AE"/>
    <w:rsid w:val="55FD2D5A"/>
    <w:rsid w:val="560234DB"/>
    <w:rsid w:val="562259B5"/>
    <w:rsid w:val="562468CA"/>
    <w:rsid w:val="563B3C13"/>
    <w:rsid w:val="563C3B2B"/>
    <w:rsid w:val="563D3E2F"/>
    <w:rsid w:val="5640122A"/>
    <w:rsid w:val="565A22EB"/>
    <w:rsid w:val="565A678F"/>
    <w:rsid w:val="56783B41"/>
    <w:rsid w:val="567F7FA4"/>
    <w:rsid w:val="568630E0"/>
    <w:rsid w:val="56C500AD"/>
    <w:rsid w:val="56CF2CD9"/>
    <w:rsid w:val="56ED13B1"/>
    <w:rsid w:val="570566FB"/>
    <w:rsid w:val="571E69AC"/>
    <w:rsid w:val="5726041F"/>
    <w:rsid w:val="5730129E"/>
    <w:rsid w:val="573963A5"/>
    <w:rsid w:val="57527466"/>
    <w:rsid w:val="576F0018"/>
    <w:rsid w:val="57715B3F"/>
    <w:rsid w:val="579655A5"/>
    <w:rsid w:val="57BD6FD6"/>
    <w:rsid w:val="57CC0FC7"/>
    <w:rsid w:val="580E7831"/>
    <w:rsid w:val="58242BB1"/>
    <w:rsid w:val="583354EA"/>
    <w:rsid w:val="5876152E"/>
    <w:rsid w:val="587B479B"/>
    <w:rsid w:val="58847AF3"/>
    <w:rsid w:val="58871392"/>
    <w:rsid w:val="589D2963"/>
    <w:rsid w:val="58AC2BA6"/>
    <w:rsid w:val="58AE2DC2"/>
    <w:rsid w:val="58D5034F"/>
    <w:rsid w:val="58ED5699"/>
    <w:rsid w:val="58EE3AE1"/>
    <w:rsid w:val="58F20F01"/>
    <w:rsid w:val="593E5EF4"/>
    <w:rsid w:val="59465C77"/>
    <w:rsid w:val="5963595B"/>
    <w:rsid w:val="5980475F"/>
    <w:rsid w:val="598853C1"/>
    <w:rsid w:val="59CA443C"/>
    <w:rsid w:val="59D440D5"/>
    <w:rsid w:val="5A166E71"/>
    <w:rsid w:val="5A266A92"/>
    <w:rsid w:val="5A276CF7"/>
    <w:rsid w:val="5A36306F"/>
    <w:rsid w:val="5A4B3F32"/>
    <w:rsid w:val="5A8C2C8F"/>
    <w:rsid w:val="5A9C7376"/>
    <w:rsid w:val="5AC4067B"/>
    <w:rsid w:val="5AF50835"/>
    <w:rsid w:val="5AF62615"/>
    <w:rsid w:val="5B0430C9"/>
    <w:rsid w:val="5B1135C8"/>
    <w:rsid w:val="5B231846"/>
    <w:rsid w:val="5B4E5F34"/>
    <w:rsid w:val="5B78043A"/>
    <w:rsid w:val="5B7D391F"/>
    <w:rsid w:val="5B8C797D"/>
    <w:rsid w:val="5B8D6CBF"/>
    <w:rsid w:val="5BD3501A"/>
    <w:rsid w:val="5BF94355"/>
    <w:rsid w:val="5C0A0310"/>
    <w:rsid w:val="5C160025"/>
    <w:rsid w:val="5C2C64D8"/>
    <w:rsid w:val="5C7B2FBB"/>
    <w:rsid w:val="5C846314"/>
    <w:rsid w:val="5C997ECC"/>
    <w:rsid w:val="5CA2679A"/>
    <w:rsid w:val="5CD64EEC"/>
    <w:rsid w:val="5CED210B"/>
    <w:rsid w:val="5CFC40FC"/>
    <w:rsid w:val="5D0C4BC1"/>
    <w:rsid w:val="5D131446"/>
    <w:rsid w:val="5D323FC2"/>
    <w:rsid w:val="5D5061F6"/>
    <w:rsid w:val="5D976D37"/>
    <w:rsid w:val="5DB42C29"/>
    <w:rsid w:val="5DD21301"/>
    <w:rsid w:val="5DFE3EA4"/>
    <w:rsid w:val="5E015742"/>
    <w:rsid w:val="5E046F65"/>
    <w:rsid w:val="5E48773B"/>
    <w:rsid w:val="5E66256E"/>
    <w:rsid w:val="5E734892"/>
    <w:rsid w:val="5E761C8C"/>
    <w:rsid w:val="5E786642"/>
    <w:rsid w:val="5E897C12"/>
    <w:rsid w:val="5E8B1BDC"/>
    <w:rsid w:val="5EAA7B88"/>
    <w:rsid w:val="5EC724E8"/>
    <w:rsid w:val="5F146709"/>
    <w:rsid w:val="5F3F29C6"/>
    <w:rsid w:val="5F473629"/>
    <w:rsid w:val="5F5A7B07"/>
    <w:rsid w:val="5F5E109E"/>
    <w:rsid w:val="5F7C32D2"/>
    <w:rsid w:val="5FF72320"/>
    <w:rsid w:val="60066220"/>
    <w:rsid w:val="600E3221"/>
    <w:rsid w:val="600F4147"/>
    <w:rsid w:val="602A71D2"/>
    <w:rsid w:val="6030505D"/>
    <w:rsid w:val="603B508D"/>
    <w:rsid w:val="604638E0"/>
    <w:rsid w:val="605424A1"/>
    <w:rsid w:val="60714E01"/>
    <w:rsid w:val="60AE3960"/>
    <w:rsid w:val="60B847DE"/>
    <w:rsid w:val="60BA0C74"/>
    <w:rsid w:val="60C952E0"/>
    <w:rsid w:val="60D7721C"/>
    <w:rsid w:val="611F485D"/>
    <w:rsid w:val="61412A26"/>
    <w:rsid w:val="61587D6F"/>
    <w:rsid w:val="6166248C"/>
    <w:rsid w:val="6167482E"/>
    <w:rsid w:val="61730705"/>
    <w:rsid w:val="617C6A49"/>
    <w:rsid w:val="61897F29"/>
    <w:rsid w:val="61B50D1E"/>
    <w:rsid w:val="61BF1B9C"/>
    <w:rsid w:val="61E545DA"/>
    <w:rsid w:val="61FC3F76"/>
    <w:rsid w:val="620121B5"/>
    <w:rsid w:val="622163B3"/>
    <w:rsid w:val="62361E5F"/>
    <w:rsid w:val="623E51B7"/>
    <w:rsid w:val="62467BC8"/>
    <w:rsid w:val="626A5FAC"/>
    <w:rsid w:val="62A019CE"/>
    <w:rsid w:val="62C27B96"/>
    <w:rsid w:val="62CA07F9"/>
    <w:rsid w:val="62DD724C"/>
    <w:rsid w:val="62FB4E56"/>
    <w:rsid w:val="62FF66F4"/>
    <w:rsid w:val="630261E5"/>
    <w:rsid w:val="634560D1"/>
    <w:rsid w:val="635D166D"/>
    <w:rsid w:val="636429FB"/>
    <w:rsid w:val="636447A9"/>
    <w:rsid w:val="6374211B"/>
    <w:rsid w:val="63955247"/>
    <w:rsid w:val="63B55005"/>
    <w:rsid w:val="63D01024"/>
    <w:rsid w:val="63D77671"/>
    <w:rsid w:val="63DC4C88"/>
    <w:rsid w:val="63E247A6"/>
    <w:rsid w:val="63EF60B0"/>
    <w:rsid w:val="64130131"/>
    <w:rsid w:val="64214139"/>
    <w:rsid w:val="643B2CAC"/>
    <w:rsid w:val="6449399F"/>
    <w:rsid w:val="64504D2E"/>
    <w:rsid w:val="645E38EF"/>
    <w:rsid w:val="646507D9"/>
    <w:rsid w:val="64674DF8"/>
    <w:rsid w:val="647C0409"/>
    <w:rsid w:val="64AF414A"/>
    <w:rsid w:val="64C002CD"/>
    <w:rsid w:val="64D8544F"/>
    <w:rsid w:val="650049A6"/>
    <w:rsid w:val="650F6997"/>
    <w:rsid w:val="652F2B95"/>
    <w:rsid w:val="65332B0E"/>
    <w:rsid w:val="6558033E"/>
    <w:rsid w:val="6562704F"/>
    <w:rsid w:val="6562740E"/>
    <w:rsid w:val="65660CAD"/>
    <w:rsid w:val="65670581"/>
    <w:rsid w:val="65AB239E"/>
    <w:rsid w:val="65AC2438"/>
    <w:rsid w:val="65C40D88"/>
    <w:rsid w:val="65CB4FB4"/>
    <w:rsid w:val="65D04378"/>
    <w:rsid w:val="65ED6CD8"/>
    <w:rsid w:val="65F8742B"/>
    <w:rsid w:val="66401D3E"/>
    <w:rsid w:val="667473F9"/>
    <w:rsid w:val="66B477F6"/>
    <w:rsid w:val="66BF4C85"/>
    <w:rsid w:val="66E31E89"/>
    <w:rsid w:val="66F61BAB"/>
    <w:rsid w:val="67073DC9"/>
    <w:rsid w:val="671146AB"/>
    <w:rsid w:val="672A5D0A"/>
    <w:rsid w:val="67412F20"/>
    <w:rsid w:val="675039C2"/>
    <w:rsid w:val="676C38F2"/>
    <w:rsid w:val="677B7BCE"/>
    <w:rsid w:val="67A96C2F"/>
    <w:rsid w:val="67E1461B"/>
    <w:rsid w:val="68091DC3"/>
    <w:rsid w:val="683055A2"/>
    <w:rsid w:val="688A4CB2"/>
    <w:rsid w:val="68B25FB7"/>
    <w:rsid w:val="68E1064A"/>
    <w:rsid w:val="68EB3277"/>
    <w:rsid w:val="68ED6FEF"/>
    <w:rsid w:val="68FE744E"/>
    <w:rsid w:val="68FE74B6"/>
    <w:rsid w:val="690D2406"/>
    <w:rsid w:val="69180510"/>
    <w:rsid w:val="69224CDC"/>
    <w:rsid w:val="69320EA6"/>
    <w:rsid w:val="694F1A58"/>
    <w:rsid w:val="695D23C7"/>
    <w:rsid w:val="696279DD"/>
    <w:rsid w:val="69855479"/>
    <w:rsid w:val="698E1740"/>
    <w:rsid w:val="69A83B33"/>
    <w:rsid w:val="69AE49D0"/>
    <w:rsid w:val="69C46473"/>
    <w:rsid w:val="69D0556E"/>
    <w:rsid w:val="69F83E9D"/>
    <w:rsid w:val="6A18009C"/>
    <w:rsid w:val="6A701C86"/>
    <w:rsid w:val="6A7B0543"/>
    <w:rsid w:val="6A9242F2"/>
    <w:rsid w:val="6A995732"/>
    <w:rsid w:val="6AAF0A00"/>
    <w:rsid w:val="6ABE0C43"/>
    <w:rsid w:val="6AE345CC"/>
    <w:rsid w:val="6AFD2A4C"/>
    <w:rsid w:val="6AFF300A"/>
    <w:rsid w:val="6AFF61FD"/>
    <w:rsid w:val="6B0A032C"/>
    <w:rsid w:val="6B286A04"/>
    <w:rsid w:val="6B4F5D3F"/>
    <w:rsid w:val="6B5D66AE"/>
    <w:rsid w:val="6B8A6D77"/>
    <w:rsid w:val="6B961E96"/>
    <w:rsid w:val="6BBD539F"/>
    <w:rsid w:val="6BD050D2"/>
    <w:rsid w:val="6BDC11C4"/>
    <w:rsid w:val="6BF013B6"/>
    <w:rsid w:val="6BF16DF6"/>
    <w:rsid w:val="6C2471CC"/>
    <w:rsid w:val="6C3F37DD"/>
    <w:rsid w:val="6C4909E0"/>
    <w:rsid w:val="6C4C203A"/>
    <w:rsid w:val="6C727BF0"/>
    <w:rsid w:val="6C792A11"/>
    <w:rsid w:val="6C7F08A6"/>
    <w:rsid w:val="6CA77BC5"/>
    <w:rsid w:val="6CB322FE"/>
    <w:rsid w:val="6CCD33BF"/>
    <w:rsid w:val="6CD75FEC"/>
    <w:rsid w:val="6CD96483"/>
    <w:rsid w:val="6CDC3602"/>
    <w:rsid w:val="6CE23D5D"/>
    <w:rsid w:val="6CEC6AB0"/>
    <w:rsid w:val="6D1F7993"/>
    <w:rsid w:val="6D3671B7"/>
    <w:rsid w:val="6D3E0C76"/>
    <w:rsid w:val="6D401DE3"/>
    <w:rsid w:val="6D4F0278"/>
    <w:rsid w:val="6D5B5D0A"/>
    <w:rsid w:val="6D745F31"/>
    <w:rsid w:val="6D765805"/>
    <w:rsid w:val="6D77157D"/>
    <w:rsid w:val="6D8B4F45"/>
    <w:rsid w:val="6D8E655C"/>
    <w:rsid w:val="6D9D5488"/>
    <w:rsid w:val="6DAB79F8"/>
    <w:rsid w:val="6DC5053A"/>
    <w:rsid w:val="6DCD73EF"/>
    <w:rsid w:val="6DEC1F6B"/>
    <w:rsid w:val="6DF80910"/>
    <w:rsid w:val="6DF8446C"/>
    <w:rsid w:val="6E370014"/>
    <w:rsid w:val="6E3C24F4"/>
    <w:rsid w:val="6E8201DA"/>
    <w:rsid w:val="6E9C129B"/>
    <w:rsid w:val="6EA939B8"/>
    <w:rsid w:val="6EB83E57"/>
    <w:rsid w:val="6EC22919"/>
    <w:rsid w:val="6EF90FD5"/>
    <w:rsid w:val="6F257654"/>
    <w:rsid w:val="6F750AAF"/>
    <w:rsid w:val="6F9208F0"/>
    <w:rsid w:val="6F936422"/>
    <w:rsid w:val="6F9C52CB"/>
    <w:rsid w:val="6FA7614A"/>
    <w:rsid w:val="6FA84C02"/>
    <w:rsid w:val="6FC50CC6"/>
    <w:rsid w:val="6FF70753"/>
    <w:rsid w:val="70001CFE"/>
    <w:rsid w:val="70042156"/>
    <w:rsid w:val="700F1F41"/>
    <w:rsid w:val="702754DC"/>
    <w:rsid w:val="706758D9"/>
    <w:rsid w:val="707148B1"/>
    <w:rsid w:val="707B7204"/>
    <w:rsid w:val="708741CD"/>
    <w:rsid w:val="708C17E3"/>
    <w:rsid w:val="708E10B8"/>
    <w:rsid w:val="709B5583"/>
    <w:rsid w:val="70E46F2A"/>
    <w:rsid w:val="70F90B93"/>
    <w:rsid w:val="712D08D1"/>
    <w:rsid w:val="713638B3"/>
    <w:rsid w:val="713779A1"/>
    <w:rsid w:val="714C4AF3"/>
    <w:rsid w:val="71526589"/>
    <w:rsid w:val="717D6F23"/>
    <w:rsid w:val="71B20DD6"/>
    <w:rsid w:val="71CD480E"/>
    <w:rsid w:val="71F96A05"/>
    <w:rsid w:val="7202419A"/>
    <w:rsid w:val="722A667E"/>
    <w:rsid w:val="726B5B54"/>
    <w:rsid w:val="72710C91"/>
    <w:rsid w:val="727453AB"/>
    <w:rsid w:val="72822E9E"/>
    <w:rsid w:val="728C6D3C"/>
    <w:rsid w:val="72A050D2"/>
    <w:rsid w:val="72D609D7"/>
    <w:rsid w:val="72DD00D4"/>
    <w:rsid w:val="72E17BC5"/>
    <w:rsid w:val="72F07E08"/>
    <w:rsid w:val="72FD0776"/>
    <w:rsid w:val="73243F55"/>
    <w:rsid w:val="732D105C"/>
    <w:rsid w:val="734354C2"/>
    <w:rsid w:val="735D2FC3"/>
    <w:rsid w:val="73832E02"/>
    <w:rsid w:val="73893DB8"/>
    <w:rsid w:val="73920EBF"/>
    <w:rsid w:val="73966C01"/>
    <w:rsid w:val="73A330CC"/>
    <w:rsid w:val="73B70925"/>
    <w:rsid w:val="73D20082"/>
    <w:rsid w:val="73DC038C"/>
    <w:rsid w:val="73E86D31"/>
    <w:rsid w:val="73EC4A73"/>
    <w:rsid w:val="73FC5429"/>
    <w:rsid w:val="740C0C71"/>
    <w:rsid w:val="742A10F7"/>
    <w:rsid w:val="7439758C"/>
    <w:rsid w:val="746E5488"/>
    <w:rsid w:val="748D1686"/>
    <w:rsid w:val="748F3650"/>
    <w:rsid w:val="74AC4202"/>
    <w:rsid w:val="74DC0CC2"/>
    <w:rsid w:val="74F71921"/>
    <w:rsid w:val="750117DC"/>
    <w:rsid w:val="75096F5F"/>
    <w:rsid w:val="751C20D0"/>
    <w:rsid w:val="75287D2D"/>
    <w:rsid w:val="752E10BB"/>
    <w:rsid w:val="753205D0"/>
    <w:rsid w:val="75363ACC"/>
    <w:rsid w:val="754E7067"/>
    <w:rsid w:val="75614B20"/>
    <w:rsid w:val="756643B1"/>
    <w:rsid w:val="75874327"/>
    <w:rsid w:val="7592164A"/>
    <w:rsid w:val="75A5137D"/>
    <w:rsid w:val="75AA6219"/>
    <w:rsid w:val="75B82733"/>
    <w:rsid w:val="75C80BC8"/>
    <w:rsid w:val="75CF01A8"/>
    <w:rsid w:val="75CF63FA"/>
    <w:rsid w:val="75D43A11"/>
    <w:rsid w:val="75D532E5"/>
    <w:rsid w:val="75DE488F"/>
    <w:rsid w:val="760F453B"/>
    <w:rsid w:val="7613626B"/>
    <w:rsid w:val="76202654"/>
    <w:rsid w:val="762B73A9"/>
    <w:rsid w:val="7630676D"/>
    <w:rsid w:val="764566BC"/>
    <w:rsid w:val="76595CC4"/>
    <w:rsid w:val="76692538"/>
    <w:rsid w:val="766C59F7"/>
    <w:rsid w:val="766D176F"/>
    <w:rsid w:val="768216BE"/>
    <w:rsid w:val="76AE10C8"/>
    <w:rsid w:val="76BD6253"/>
    <w:rsid w:val="76C93C30"/>
    <w:rsid w:val="77170059"/>
    <w:rsid w:val="77440722"/>
    <w:rsid w:val="774E334F"/>
    <w:rsid w:val="77711301"/>
    <w:rsid w:val="77A45665"/>
    <w:rsid w:val="77C02A1F"/>
    <w:rsid w:val="77DC4DFE"/>
    <w:rsid w:val="77E617D9"/>
    <w:rsid w:val="7807791D"/>
    <w:rsid w:val="78324A1E"/>
    <w:rsid w:val="78462278"/>
    <w:rsid w:val="7879264D"/>
    <w:rsid w:val="78CD4747"/>
    <w:rsid w:val="78EE4DE9"/>
    <w:rsid w:val="79085CDB"/>
    <w:rsid w:val="79211409"/>
    <w:rsid w:val="79305402"/>
    <w:rsid w:val="795D3D1D"/>
    <w:rsid w:val="795F53B0"/>
    <w:rsid w:val="79725A1A"/>
    <w:rsid w:val="797535A9"/>
    <w:rsid w:val="799040F2"/>
    <w:rsid w:val="79AC0800"/>
    <w:rsid w:val="79BA4CCB"/>
    <w:rsid w:val="79BD0D98"/>
    <w:rsid w:val="79BD656A"/>
    <w:rsid w:val="79C51924"/>
    <w:rsid w:val="79D02741"/>
    <w:rsid w:val="79E03319"/>
    <w:rsid w:val="79E96BA2"/>
    <w:rsid w:val="7A076729"/>
    <w:rsid w:val="7A0A4093"/>
    <w:rsid w:val="7A24483B"/>
    <w:rsid w:val="7A252A8D"/>
    <w:rsid w:val="7A4F46B9"/>
    <w:rsid w:val="7A70182E"/>
    <w:rsid w:val="7A8772A3"/>
    <w:rsid w:val="7AA8546C"/>
    <w:rsid w:val="7AAC5752"/>
    <w:rsid w:val="7ABC2824"/>
    <w:rsid w:val="7ACA7190"/>
    <w:rsid w:val="7AED2E7F"/>
    <w:rsid w:val="7AF91823"/>
    <w:rsid w:val="7B4C229B"/>
    <w:rsid w:val="7B4D69B2"/>
    <w:rsid w:val="7B7A2964"/>
    <w:rsid w:val="7B8C6B3B"/>
    <w:rsid w:val="7B95174D"/>
    <w:rsid w:val="7BB265A2"/>
    <w:rsid w:val="7BBA7205"/>
    <w:rsid w:val="7BC6204D"/>
    <w:rsid w:val="7BC65BA9"/>
    <w:rsid w:val="7BD02C5E"/>
    <w:rsid w:val="7BEC1388"/>
    <w:rsid w:val="7BEC3136"/>
    <w:rsid w:val="7C28344E"/>
    <w:rsid w:val="7C427E1C"/>
    <w:rsid w:val="7C5A3B53"/>
    <w:rsid w:val="7C684EB3"/>
    <w:rsid w:val="7C8B0BA1"/>
    <w:rsid w:val="7C9B5288"/>
    <w:rsid w:val="7CB93960"/>
    <w:rsid w:val="7CD67C72"/>
    <w:rsid w:val="7CFC5074"/>
    <w:rsid w:val="7D172435"/>
    <w:rsid w:val="7D1E5AEC"/>
    <w:rsid w:val="7D3254B6"/>
    <w:rsid w:val="7D4E22FA"/>
    <w:rsid w:val="7D5471E5"/>
    <w:rsid w:val="7D5B0573"/>
    <w:rsid w:val="7D66587F"/>
    <w:rsid w:val="7D7B6E68"/>
    <w:rsid w:val="7D891584"/>
    <w:rsid w:val="7D8C2E23"/>
    <w:rsid w:val="7D9F66B2"/>
    <w:rsid w:val="7DC720AD"/>
    <w:rsid w:val="7DD30A52"/>
    <w:rsid w:val="7DD44C54"/>
    <w:rsid w:val="7DDE4489"/>
    <w:rsid w:val="7DE467BB"/>
    <w:rsid w:val="7E12157A"/>
    <w:rsid w:val="7E1A21DD"/>
    <w:rsid w:val="7E723DC7"/>
    <w:rsid w:val="7E861620"/>
    <w:rsid w:val="7E933D3D"/>
    <w:rsid w:val="7EB0669D"/>
    <w:rsid w:val="7EEF18BB"/>
    <w:rsid w:val="7F032C71"/>
    <w:rsid w:val="7F0E4510"/>
    <w:rsid w:val="7F1430D0"/>
    <w:rsid w:val="7F2816FF"/>
    <w:rsid w:val="7F2C0C33"/>
    <w:rsid w:val="7F376DBE"/>
    <w:rsid w:val="7F703639"/>
    <w:rsid w:val="7F7B314F"/>
    <w:rsid w:val="7F957CEB"/>
    <w:rsid w:val="7FB0104A"/>
    <w:rsid w:val="7FB328E9"/>
    <w:rsid w:val="7FBA726B"/>
    <w:rsid w:val="7FF86D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9" w:semiHidden="0" w:name="heading 4"/>
    <w:lsdException w:qFormat="1"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8"/>
    <w:autoRedefine/>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link w:val="17"/>
    <w:autoRedefine/>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19"/>
    <w:autoRedefine/>
    <w:semiHidden/>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link w:val="16"/>
    <w:autoRedefine/>
    <w:unhideWhenUsed/>
    <w:qFormat/>
    <w:uiPriority w:val="9"/>
    <w:pPr>
      <w:numPr>
        <w:ilvl w:val="3"/>
        <w:numId w:val="1"/>
      </w:numPr>
      <w:spacing w:before="50" w:beforeLines="50"/>
      <w:ind w:firstLineChars="0"/>
      <w:jc w:val="left"/>
      <w:outlineLvl w:val="3"/>
    </w:pPr>
    <w:rPr>
      <w:rFonts w:asciiTheme="majorHAnsi" w:hAnsiTheme="majorHAnsi" w:cstheme="majorBidi"/>
      <w:b/>
      <w:bCs/>
      <w:szCs w:val="28"/>
    </w:rPr>
  </w:style>
  <w:style w:type="paragraph" w:styleId="6">
    <w:name w:val="heading 5"/>
    <w:basedOn w:val="1"/>
    <w:next w:val="1"/>
    <w:link w:val="23"/>
    <w:autoRedefine/>
    <w:unhideWhenUsed/>
    <w:qFormat/>
    <w:uiPriority w:val="9"/>
    <w:pPr>
      <w:numPr>
        <w:ilvl w:val="4"/>
        <w:numId w:val="1"/>
      </w:numPr>
      <w:ind w:left="0" w:firstLine="480"/>
      <w:jc w:val="left"/>
      <w:outlineLvl w:val="4"/>
    </w:pPr>
  </w:style>
  <w:style w:type="character" w:default="1" w:styleId="14">
    <w:name w:val="Default Paragraph Font"/>
    <w:autoRedefine/>
    <w:semiHidden/>
    <w:qFormat/>
    <w:uiPriority w:val="0"/>
  </w:style>
  <w:style w:type="table" w:default="1" w:styleId="12">
    <w:name w:val="Normal Table"/>
    <w:autoRedefine/>
    <w:semiHidden/>
    <w:qFormat/>
    <w:uiPriority w:val="0"/>
    <w:pPr>
      <w:keepNext w:val="0"/>
      <w:keepLines w:val="0"/>
      <w:widowControl/>
      <w:suppressLineNumbers w:val="0"/>
      <w:spacing w:before="0" w:beforeAutospacing="0" w:after="160" w:afterAutospacing="0" w:line="276" w:lineRule="auto"/>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7">
    <w:name w:val="caption"/>
    <w:basedOn w:val="1"/>
    <w:next w:val="1"/>
    <w:autoRedefine/>
    <w:unhideWhenUsed/>
    <w:qFormat/>
    <w:uiPriority w:val="35"/>
    <w:pPr>
      <w:spacing w:line="360" w:lineRule="auto"/>
      <w:ind w:firstLine="0" w:firstLineChars="0"/>
      <w:jc w:val="center"/>
    </w:pPr>
    <w:rPr>
      <w:b/>
      <w:color w:val="000000" w:themeColor="text1"/>
      <w14:textFill>
        <w14:solidFill>
          <w14:schemeClr w14:val="tx1"/>
        </w14:solidFill>
      </w14:textFill>
    </w:rPr>
  </w:style>
  <w:style w:type="paragraph" w:styleId="8">
    <w:name w:val="Body Text"/>
    <w:basedOn w:val="1"/>
    <w:link w:val="21"/>
    <w:autoRedefine/>
    <w:qFormat/>
    <w:uiPriority w:val="0"/>
    <w:pPr>
      <w:keepNext w:val="0"/>
      <w:keepLines w:val="0"/>
      <w:widowControl w:val="0"/>
      <w:suppressLineNumbers w:val="0"/>
      <w:spacing w:before="0" w:beforeAutospacing="0" w:after="160" w:afterAutospacing="0" w:line="360" w:lineRule="auto"/>
      <w:ind w:left="0" w:right="0" w:firstLine="560" w:firstLineChars="200"/>
      <w:jc w:val="both"/>
    </w:pPr>
    <w:rPr>
      <w:rFonts w:hint="default" w:ascii="Times New Roman" w:hAnsi="Times New Roman" w:eastAsia="宋体" w:cs="Times New Roman"/>
      <w:kern w:val="2"/>
      <w:sz w:val="24"/>
      <w:szCs w:val="24"/>
      <w:lang w:val="en-US" w:eastAsia="zh-CN" w:bidi="ar"/>
    </w:rPr>
  </w:style>
  <w:style w:type="paragraph" w:styleId="9">
    <w:name w:val="footer"/>
    <w:basedOn w:val="1"/>
    <w:autoRedefine/>
    <w:qFormat/>
    <w:uiPriority w:val="0"/>
    <w:pPr>
      <w:tabs>
        <w:tab w:val="center" w:pos="4153"/>
        <w:tab w:val="right" w:pos="8306"/>
      </w:tabs>
      <w:snapToGrid w:val="0"/>
      <w:jc w:val="left"/>
    </w:pPr>
    <w:rPr>
      <w:sz w:val="18"/>
    </w:rPr>
  </w:style>
  <w:style w:type="paragraph" w:styleId="10">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Normal (Web)"/>
    <w:basedOn w:val="1"/>
    <w:link w:val="15"/>
    <w:autoRedefine/>
    <w:qFormat/>
    <w:uiPriority w:val="0"/>
    <w:pPr>
      <w:keepNext w:val="0"/>
      <w:keepLines w:val="0"/>
      <w:widowControl w:val="0"/>
      <w:suppressLineNumbers w:val="0"/>
      <w:spacing w:before="0" w:beforeAutospacing="0" w:after="160" w:afterAutospacing="0" w:line="360" w:lineRule="auto"/>
      <w:ind w:left="0" w:right="0" w:firstLine="200" w:firstLineChars="200"/>
      <w:jc w:val="left"/>
    </w:pPr>
    <w:rPr>
      <w:rFonts w:hint="default" w:ascii="Times New Roman" w:hAnsi="Times New Roman" w:eastAsia="宋体" w:cs="Times New Roman"/>
      <w:kern w:val="0"/>
      <w:sz w:val="24"/>
      <w:szCs w:val="21"/>
      <w:u w:val="single"/>
      <w:lang w:val="en-US" w:eastAsia="zh-CN" w:bidi="ar"/>
    </w:rPr>
  </w:style>
  <w:style w:type="table" w:styleId="13">
    <w:name w:val="Table Grid"/>
    <w:basedOn w:val="1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
    <w:name w:val="普通(网站) 字符"/>
    <w:basedOn w:val="14"/>
    <w:link w:val="11"/>
    <w:autoRedefine/>
    <w:qFormat/>
    <w:uiPriority w:val="0"/>
    <w:rPr>
      <w:rFonts w:hint="default" w:ascii="Times New Roman" w:hAnsi="Times New Roman" w:eastAsia="宋体" w:cs="Times New Roman"/>
      <w:sz w:val="24"/>
      <w:szCs w:val="21"/>
      <w:u w:val="single"/>
    </w:rPr>
  </w:style>
  <w:style w:type="character" w:customStyle="1" w:styleId="16">
    <w:name w:val="标题 4 字符"/>
    <w:basedOn w:val="14"/>
    <w:link w:val="5"/>
    <w:autoRedefine/>
    <w:qFormat/>
    <w:uiPriority w:val="0"/>
    <w:rPr>
      <w:rFonts w:hint="default" w:ascii="Cambria" w:hAnsi="Cambria" w:eastAsia="宋体" w:cs="Times New Roman"/>
      <w:b/>
      <w:kern w:val="2"/>
      <w:sz w:val="24"/>
      <w:szCs w:val="28"/>
    </w:rPr>
  </w:style>
  <w:style w:type="character" w:customStyle="1" w:styleId="17">
    <w:name w:val="标题 2 字符"/>
    <w:basedOn w:val="14"/>
    <w:link w:val="3"/>
    <w:autoRedefine/>
    <w:qFormat/>
    <w:uiPriority w:val="0"/>
    <w:rPr>
      <w:rFonts w:hint="default" w:ascii="Cambria" w:hAnsi="Cambria" w:eastAsia="宋体" w:cs="Times New Roman"/>
      <w:b/>
      <w:kern w:val="2"/>
      <w:sz w:val="28"/>
      <w:szCs w:val="32"/>
    </w:rPr>
  </w:style>
  <w:style w:type="character" w:customStyle="1" w:styleId="18">
    <w:name w:val="标题 1 字符"/>
    <w:basedOn w:val="14"/>
    <w:link w:val="2"/>
    <w:autoRedefine/>
    <w:qFormat/>
    <w:uiPriority w:val="0"/>
    <w:rPr>
      <w:rFonts w:hint="default" w:ascii="Times New Roman" w:hAnsi="Times New Roman" w:eastAsia="宋体" w:cs="Times New Roman"/>
      <w:b/>
      <w:kern w:val="44"/>
      <w:sz w:val="32"/>
      <w:szCs w:val="44"/>
    </w:rPr>
  </w:style>
  <w:style w:type="character" w:customStyle="1" w:styleId="19">
    <w:name w:val="标题 3 字符"/>
    <w:basedOn w:val="14"/>
    <w:link w:val="4"/>
    <w:autoRedefine/>
    <w:qFormat/>
    <w:uiPriority w:val="0"/>
    <w:rPr>
      <w:rFonts w:hint="default" w:ascii="Times New Roman" w:hAnsi="Times New Roman" w:eastAsia="宋体" w:cs="Times New Roman"/>
      <w:b/>
      <w:kern w:val="2"/>
      <w:sz w:val="24"/>
      <w:szCs w:val="32"/>
    </w:rPr>
  </w:style>
  <w:style w:type="table" w:customStyle="1" w:styleId="20">
    <w:name w:val="k 表格11"/>
    <w:basedOn w:val="12"/>
    <w:autoRedefine/>
    <w:qFormat/>
    <w:uiPriority w:val="0"/>
    <w:pPr>
      <w:keepNext w:val="0"/>
      <w:keepLines w:val="0"/>
      <w:widowControl/>
      <w:suppressLineNumbers w:val="0"/>
      <w:spacing w:before="0" w:beforeAutospacing="0" w:after="0" w:afterAutospacing="0" w:line="276" w:lineRule="auto"/>
      <w:ind w:left="0" w:right="0"/>
      <w:jc w:val="center"/>
    </w:pPr>
    <w:rPr>
      <w:rFonts w:hint="eastAsia" w:ascii="宋体" w:hAnsi="宋体" w:eastAsia="宋体" w:cs="Calibri"/>
      <w:sz w:val="21"/>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57" w:type="dxa"/>
        <w:bottom w:w="0" w:type="dxa"/>
        <w:right w:w="57" w:type="dxa"/>
      </w:tblCellMar>
    </w:tblPr>
    <w:tcPr>
      <w:tcBorders>
        <w:top w:val="double" w:color="000000" w:sz="6" w:space="0"/>
        <w:left w:val="double" w:color="000000" w:sz="6" w:space="0"/>
        <w:bottom w:val="double" w:color="000000" w:sz="6" w:space="0"/>
        <w:right w:val="double" w:color="000000" w:sz="6" w:space="0"/>
      </w:tcBorders>
      <w:shd w:val="clear" w:color="auto" w:fill="EDEDED"/>
      <w:vAlign w:val="center"/>
    </w:tcPr>
    <w:tblStylePr w:type="firstRow">
      <w:pPr>
        <w:wordWrap/>
        <w:jc w:val="center"/>
      </w:pPr>
      <w:rPr>
        <w:rFonts w:hint="default" w:ascii="Times New Roman" w:hAnsi="Times New Roman" w:eastAsia="宋体" w:cs="Times New Roman"/>
        <w:b/>
        <w:sz w:val="21"/>
        <w:szCs w:val="21"/>
      </w:rPr>
      <w:tcPr>
        <w:shd w:val="clear" w:color="auto" w:fill="BDD6EE"/>
      </w:tcPr>
    </w:tblStylePr>
    <w:tblStylePr w:type="firstCol">
      <w:pPr>
        <w:jc w:val="center"/>
      </w:pPr>
      <w:rPr>
        <w:rFonts w:hint="eastAsia" w:ascii="宋体" w:hAnsi="宋体" w:eastAsia="宋体" w:cs="宋体"/>
        <w:b w:val="0"/>
        <w:sz w:val="21"/>
        <w:szCs w:val="21"/>
      </w:rPr>
      <w:tcPr>
        <w:shd w:val="clear" w:color="auto" w:fill="F7CAAC"/>
      </w:tcPr>
    </w:tblStylePr>
  </w:style>
  <w:style w:type="character" w:customStyle="1" w:styleId="21">
    <w:name w:val="正文文本 字符"/>
    <w:basedOn w:val="14"/>
    <w:link w:val="8"/>
    <w:autoRedefine/>
    <w:qFormat/>
    <w:uiPriority w:val="0"/>
    <w:rPr>
      <w:rFonts w:hint="default" w:ascii="Times New Roman" w:hAnsi="Times New Roman" w:cs="Times New Roman"/>
      <w:kern w:val="2"/>
      <w:sz w:val="24"/>
      <w:szCs w:val="24"/>
    </w:rPr>
  </w:style>
  <w:style w:type="paragraph" w:customStyle="1" w:styleId="22">
    <w:name w:val="表格文字"/>
    <w:basedOn w:val="1"/>
    <w:autoRedefine/>
    <w:qFormat/>
    <w:uiPriority w:val="0"/>
    <w:pPr>
      <w:keepNext w:val="0"/>
      <w:keepLines w:val="0"/>
      <w:widowControl w:val="0"/>
      <w:suppressLineNumbers w:val="0"/>
      <w:spacing w:before="0" w:beforeAutospacing="0" w:after="160" w:afterAutospacing="0" w:line="0" w:lineRule="atLeast"/>
      <w:ind w:left="0" w:right="0" w:firstLine="0" w:firstLineChars="0"/>
      <w:jc w:val="center"/>
    </w:pPr>
    <w:rPr>
      <w:rFonts w:hint="default" w:ascii="Times New Roman" w:hAnsi="Times New Roman" w:eastAsia="宋体" w:cs="Times New Roman"/>
      <w:kern w:val="2"/>
      <w:sz w:val="21"/>
      <w:szCs w:val="18"/>
      <w:lang w:val="en-US" w:eastAsia="zh-CN" w:bidi="ar"/>
    </w:rPr>
  </w:style>
  <w:style w:type="character" w:customStyle="1" w:styleId="23">
    <w:name w:val="标题 5 字符"/>
    <w:basedOn w:val="14"/>
    <w:link w:val="6"/>
    <w:autoRedefine/>
    <w:qFormat/>
    <w:uiPriority w:val="0"/>
    <w:rPr>
      <w:rFonts w:hint="default" w:ascii="Times New Roman" w:hAnsi="Times New Roman" w:cs="Times New Roman"/>
      <w:bCs/>
      <w:kern w:val="2"/>
      <w:sz w:val="24"/>
      <w:szCs w:val="28"/>
    </w:rPr>
  </w:style>
  <w:style w:type="paragraph" w:customStyle="1" w:styleId="24">
    <w:name w:val="图表名称"/>
    <w:basedOn w:val="1"/>
    <w:link w:val="25"/>
    <w:autoRedefine/>
    <w:qFormat/>
    <w:uiPriority w:val="0"/>
    <w:pPr>
      <w:keepNext w:val="0"/>
      <w:keepLines w:val="0"/>
      <w:widowControl w:val="0"/>
      <w:suppressLineNumbers w:val="0"/>
      <w:spacing w:before="0" w:beforeAutospacing="0" w:after="160" w:afterAutospacing="0" w:line="360" w:lineRule="auto"/>
      <w:ind w:left="0" w:right="0" w:firstLine="0" w:firstLineChars="0"/>
      <w:jc w:val="center"/>
    </w:pPr>
    <w:rPr>
      <w:rFonts w:hint="default" w:ascii="Times New Roman" w:hAnsi="Times New Roman" w:eastAsia="宋体" w:cs="Times New Roman"/>
      <w:b/>
      <w:kern w:val="2"/>
      <w:sz w:val="21"/>
      <w:szCs w:val="21"/>
      <w:lang w:val="en-US" w:eastAsia="zh-CN" w:bidi="ar"/>
    </w:rPr>
  </w:style>
  <w:style w:type="character" w:customStyle="1" w:styleId="25">
    <w:name w:val="图表名称 Char"/>
    <w:basedOn w:val="14"/>
    <w:link w:val="24"/>
    <w:autoRedefine/>
    <w:qFormat/>
    <w:uiPriority w:val="0"/>
    <w:rPr>
      <w:rFonts w:hint="default" w:ascii="Times New Roman" w:hAnsi="Times New Roman" w:cs="Times New Roman"/>
      <w:b/>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32</Pages>
  <Words>9195</Words>
  <Characters>10642</Characters>
  <Lines>0</Lines>
  <Paragraphs>0</Paragraphs>
  <TotalTime>19</TotalTime>
  <ScaleCrop>false</ScaleCrop>
  <LinksUpToDate>false</LinksUpToDate>
  <CharactersWithSpaces>10839</CharactersWithSpaces>
  <Application>WPS Office_12.1.0.22175_F1E327BC-269C-435d-A152-05C5408002CA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2024-08-05T00:59:00Z</dcterms:created>
  <dc:creator>李刚</dc:creator>
  <cp:lastModifiedBy>杭州渝港机械施工有限公司</cp:lastModifiedBy>
  <dcterms:modified xsi:type="dcterms:W3CDTF">2025-07-18T04:51:17Z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2052-12.1.0.22175</vt:lpwstr>
  </property>
  <property fmtid="{D5CDD505-2E9C-101B-9397-08002B2CF9AE}" pid="3" name="ICV">
    <vt:lpwstr>E95D38937958465A80D041E737ACEE22_13</vt:lpwstr>
  </property>
  <property fmtid="{D5CDD505-2E9C-101B-9397-08002B2CF9AE}" pid="4" name="KSOTemplateDocerSaveRecord">
    <vt:lpwstr>eyJoZGlkIjoiMWI3ZThlZmY4YTQzYzRjYjU2ZWViNzMzYTk3MWVkZTUiLCJ1c2VySWQiOiIyMDEyMTQ5OSJ9</vt:lpwstr>
  </property>
</Properties>
</file>