
<file path=[Content_Types].xml><?xml version="1.0" encoding="utf-8"?>
<Types xmlns="http://schemas.openxmlformats.org/package/2006/content-types">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F72B5F">
      <w:pPr>
        <w:spacing w:before="0" w:beforeLines="0" w:after="0" w:afterLines="0" w:line="360" w:lineRule="auto"/>
        <w:jc w:val="center"/>
        <w:rPr>
          <w:rFonts w:hint="eastAsia" w:ascii="Times New Roman" w:hAnsi="Times New Roman" w:eastAsia="Times New Roman"/>
          <w:b/>
          <w:color w:val="000000"/>
          <w:sz w:val="40"/>
          <w:szCs w:val="24"/>
          <w:lang w:val="zh-CN"/>
        </w:rPr>
      </w:pPr>
      <w:bookmarkStart w:id="0" w:name="_GoBack"/>
      <w:bookmarkEnd w:id="0"/>
      <w:r>
        <w:rPr>
          <w:rFonts w:hint="eastAsia" w:ascii="Times New Roman" w:hAnsi="Times New Roman" w:eastAsia="Times New Roman"/>
          <w:b/>
          <w:color w:val="000000"/>
          <w:sz w:val="40"/>
          <w:szCs w:val="24"/>
          <w:lang w:val="zh-CN"/>
        </w:rPr>
        <w:t>H6010B-6吊装计算书</w:t>
      </w:r>
    </w:p>
    <w:p w14:paraId="03C6A6B0">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计算依据：</w:t>
      </w:r>
    </w:p>
    <w:p w14:paraId="72AF1FA9">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1、《建筑结构荷载规范》GB 50009-2012</w:t>
      </w:r>
    </w:p>
    <w:p w14:paraId="4CD7B2C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2、《建筑结构可靠性设计统一标准》GB50068-2018</w:t>
      </w:r>
    </w:p>
    <w:p w14:paraId="1E4BFCA9">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3、《建筑地基基础设计规范》GB50007-2011</w:t>
      </w:r>
    </w:p>
    <w:p w14:paraId="30D5A704">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4、三一厂家STC250E5-1型号汽车起重机说明书</w:t>
      </w:r>
    </w:p>
    <w:p w14:paraId="6F889AFE">
      <w:pPr>
        <w:spacing w:before="0" w:beforeLines="0" w:after="0" w:afterLines="0" w:line="360" w:lineRule="auto"/>
        <w:rPr>
          <w:rFonts w:hint="eastAsia" w:ascii="Times New Roman" w:hAnsi="Times New Roman" w:eastAsia="Times New Roman"/>
          <w:b/>
          <w:color w:val="000000"/>
          <w:sz w:val="28"/>
          <w:szCs w:val="24"/>
          <w:lang w:val="zh-CN"/>
        </w:rPr>
      </w:pPr>
      <w:r>
        <w:rPr>
          <w:rFonts w:hint="eastAsia" w:ascii="Times New Roman" w:hAnsi="Times New Roman" w:eastAsia="Times New Roman"/>
          <w:b/>
          <w:color w:val="000000"/>
          <w:sz w:val="28"/>
          <w:szCs w:val="24"/>
          <w:lang w:val="zh-CN"/>
        </w:rPr>
        <w:t xml:space="preserve"> 一、吊装要求</w:t>
      </w:r>
    </w:p>
    <w:tbl>
      <w:tblPr>
        <w:tblStyle w:val="8"/>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3090"/>
        <w:gridCol w:w="1620"/>
        <w:gridCol w:w="3090"/>
        <w:gridCol w:w="1620"/>
      </w:tblGrid>
      <w:tr w14:paraId="7079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42C9A38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吊重G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18"/>
                <w:szCs w:val="24"/>
                <w:lang w:val="zh-CN"/>
              </w:rPr>
              <w:t>(吨)</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9B53026">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5.997</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33C827FB">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起吊动力系数K</w:t>
            </w:r>
            <w:r>
              <w:rPr>
                <w:rFonts w:hint="eastAsia" w:ascii="Times New Roman" w:hAnsi="Times New Roman" w:eastAsia="Times New Roman"/>
                <w:color w:val="000000"/>
                <w:sz w:val="24"/>
                <w:szCs w:val="24"/>
                <w:vertAlign w:val="subscript"/>
                <w:lang w:val="zh-CN"/>
              </w:rPr>
              <w:t>1</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4CF2A84">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1.2</w:t>
            </w:r>
          </w:p>
        </w:tc>
      </w:tr>
    </w:tbl>
    <w:p w14:paraId="1382E184">
      <w:pPr>
        <w:spacing w:before="0" w:beforeLines="0" w:after="0" w:afterLines="0" w:line="360" w:lineRule="auto"/>
        <w:rPr>
          <w:rFonts w:hint="eastAsia" w:ascii="Times New Roman" w:hAnsi="Times New Roman" w:eastAsia="Times New Roman"/>
          <w:b/>
          <w:color w:val="000000"/>
          <w:sz w:val="28"/>
          <w:szCs w:val="24"/>
          <w:lang w:val="zh-CN"/>
        </w:rPr>
      </w:pPr>
      <w:r>
        <w:rPr>
          <w:rFonts w:hint="eastAsia" w:ascii="Times New Roman" w:hAnsi="Times New Roman" w:eastAsia="Times New Roman"/>
          <w:b/>
          <w:color w:val="000000"/>
          <w:sz w:val="28"/>
          <w:szCs w:val="24"/>
          <w:lang w:val="zh-CN"/>
        </w:rPr>
        <w:t xml:space="preserve"> 二、汽车式起重机支腿力计算</w:t>
      </w:r>
    </w:p>
    <w:p w14:paraId="58F4280B">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1、汽车式起重机参数</w:t>
      </w:r>
    </w:p>
    <w:tbl>
      <w:tblPr>
        <w:tblStyle w:val="8"/>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3090"/>
        <w:gridCol w:w="1620"/>
        <w:gridCol w:w="3090"/>
        <w:gridCol w:w="1620"/>
      </w:tblGrid>
      <w:tr w14:paraId="692B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2950D0D8">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汽车起重机厂家</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235A8918">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三一</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6EF5F4B9">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起重机型号</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4FFF227D">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STC250E5-1</w:t>
            </w:r>
          </w:p>
        </w:tc>
      </w:tr>
      <w:tr w14:paraId="3307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4FF7F6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吊重G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18"/>
                <w:szCs w:val="24"/>
                <w:lang w:val="zh-CN"/>
              </w:rPr>
              <w:t>(吨)</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27D7B8C3">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5.997</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2EE257F1">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起吊动力系数K</w:t>
            </w:r>
            <w:r>
              <w:rPr>
                <w:rFonts w:hint="eastAsia" w:ascii="Times New Roman" w:hAnsi="Times New Roman" w:eastAsia="Times New Roman"/>
                <w:color w:val="000000"/>
                <w:sz w:val="24"/>
                <w:szCs w:val="24"/>
                <w:vertAlign w:val="subscript"/>
                <w:lang w:val="zh-CN"/>
              </w:rPr>
              <w:t>1</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4A254CF1">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1.2</w:t>
            </w:r>
          </w:p>
        </w:tc>
      </w:tr>
      <w:tr w14:paraId="1B81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44046F20">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工作幅度R(m)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52C807C6">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12</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9800514">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支腿纵向距离L(m)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02679DA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5.28</w:t>
            </w:r>
          </w:p>
        </w:tc>
      </w:tr>
      <w:tr w14:paraId="3EE1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5D8D115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支腿横向距离B(m)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4AEF8DB4">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6.4</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2795273">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后支腿距最后一排车轮距离s(m)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65649E77">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1.5</w:t>
            </w:r>
          </w:p>
        </w:tc>
      </w:tr>
      <w:tr w14:paraId="79F4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3004480">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后支腿距旋转中心距离L</w:t>
            </w:r>
            <w:r>
              <w:rPr>
                <w:rFonts w:hint="eastAsia" w:ascii="Times New Roman" w:hAnsi="Times New Roman" w:eastAsia="Times New Roman"/>
                <w:color w:val="000000"/>
                <w:sz w:val="24"/>
                <w:szCs w:val="24"/>
                <w:vertAlign w:val="subscript"/>
                <w:lang w:val="zh-CN"/>
              </w:rPr>
              <w:t>h</w:t>
            </w:r>
            <w:r>
              <w:rPr>
                <w:rFonts w:hint="eastAsia" w:ascii="Times New Roman" w:hAnsi="Times New Roman" w:eastAsia="Times New Roman"/>
                <w:color w:val="000000"/>
                <w:sz w:val="18"/>
                <w:szCs w:val="24"/>
                <w:lang w:val="zh-CN"/>
              </w:rPr>
              <w:t>(m)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0B9EAA2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2.175</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780D007">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起重机自重G(吨)</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2C6DE517">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32.2</w:t>
            </w:r>
          </w:p>
        </w:tc>
      </w:tr>
      <w:tr w14:paraId="7A82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668B2C18">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是否有活动配重</w:t>
            </w:r>
          </w:p>
        </w:tc>
        <w:tc>
          <w:tcPr>
            <w:tcW w:w="0" w:type="auto"/>
            <w:gridSpan w:val="3"/>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33501CD3">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否</w:t>
            </w:r>
          </w:p>
        </w:tc>
      </w:tr>
    </w:tbl>
    <w:p w14:paraId="21A80BFB">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2、汽车起重机轴距及轴荷</w:t>
      </w:r>
    </w:p>
    <w:tbl>
      <w:tblPr>
        <w:tblStyle w:val="8"/>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3090"/>
        <w:gridCol w:w="1620"/>
        <w:gridCol w:w="3090"/>
        <w:gridCol w:w="1620"/>
      </w:tblGrid>
      <w:tr w14:paraId="66DE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6BFD2D74">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汽车起重机轴数</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3B97D6C">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3</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6957985E">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第1排车轮荷载(吨)</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79CA6B70">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6.7</w:t>
            </w:r>
          </w:p>
        </w:tc>
      </w:tr>
    </w:tbl>
    <w:p w14:paraId="30B52EF0">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w:t>
      </w:r>
    </w:p>
    <w:tbl>
      <w:tblPr>
        <w:tblStyle w:val="8"/>
        <w:tblW w:w="7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2340"/>
        <w:gridCol w:w="2370"/>
        <w:gridCol w:w="2340"/>
      </w:tblGrid>
      <w:tr w14:paraId="4403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76ADE078">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第i排车轮</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7B5F3805">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依次轴距(mm)</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5369E417">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轴荷(吨)</w:t>
            </w:r>
          </w:p>
        </w:tc>
      </w:tr>
      <w:tr w14:paraId="6B2F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626C2511">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2</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2458281A">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4580</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5E46F36B">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12.75</w:t>
            </w:r>
          </w:p>
        </w:tc>
      </w:tr>
      <w:tr w14:paraId="0FAF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595A782D">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3</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354D9345">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1350</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center"/>
          </w:tcPr>
          <w:p w14:paraId="64FAC6FD">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12.75</w:t>
            </w:r>
          </w:p>
        </w:tc>
      </w:tr>
    </w:tbl>
    <w:p w14:paraId="4B9ABB06">
      <w:pPr>
        <w:spacing w:before="0" w:beforeLines="0" w:after="0" w:afterLines="0" w:line="360" w:lineRule="auto"/>
        <w:jc w:val="center"/>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drawing>
          <wp:inline distT="0" distB="0" distL="114300" distR="114300">
            <wp:extent cx="6096000" cy="3086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096000" cy="3086100"/>
                    </a:xfrm>
                    <a:prstGeom prst="rect">
                      <a:avLst/>
                    </a:prstGeom>
                    <a:noFill/>
                    <a:ln>
                      <a:noFill/>
                    </a:ln>
                  </pic:spPr>
                </pic:pic>
              </a:graphicData>
            </a:graphic>
          </wp:inline>
        </w:drawing>
      </w:r>
    </w:p>
    <w:p w14:paraId="6C70C112">
      <w:pPr>
        <w:spacing w:before="0" w:beforeLines="0" w:after="0" w:afterLines="0" w:line="360" w:lineRule="auto"/>
        <w:jc w:val="center"/>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支腿力计算简图</w:t>
      </w:r>
    </w:p>
    <w:p w14:paraId="36D2F491">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在吊装过程中，支腿荷载主要有包括以下几部分荷载产生，起重机自重（通过在不同位置的各车轮轴荷代替）对各支腿产生的荷载F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；吊重分解到X方向对各支腿产生的荷载F</w:t>
      </w:r>
      <w:r>
        <w:rPr>
          <w:rFonts w:hint="eastAsia" w:ascii="Times New Roman" w:hAnsi="Times New Roman" w:eastAsia="Times New Roman"/>
          <w:color w:val="000000"/>
          <w:sz w:val="24"/>
          <w:szCs w:val="24"/>
          <w:vertAlign w:val="subscript"/>
          <w:lang w:val="zh-CN"/>
        </w:rPr>
        <w:t>ax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dx</w:t>
      </w:r>
      <w:r>
        <w:rPr>
          <w:rFonts w:hint="eastAsia" w:ascii="Times New Roman" w:hAnsi="Times New Roman" w:eastAsia="Times New Roman"/>
          <w:color w:val="000000"/>
          <w:sz w:val="24"/>
          <w:szCs w:val="24"/>
          <w:lang w:val="zh-CN"/>
        </w:rPr>
        <w:t>； 吊重分解到Y方向对各支腿产生的荷载F</w:t>
      </w:r>
      <w:r>
        <w:rPr>
          <w:rFonts w:hint="eastAsia" w:ascii="Times New Roman" w:hAnsi="Times New Roman" w:eastAsia="Times New Roman"/>
          <w:color w:val="000000"/>
          <w:sz w:val="24"/>
          <w:szCs w:val="24"/>
          <w:vertAlign w:val="subscript"/>
          <w:lang w:val="zh-CN"/>
        </w:rPr>
        <w:t>ay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dy</w:t>
      </w:r>
      <w:r>
        <w:rPr>
          <w:rFonts w:hint="eastAsia" w:ascii="Times New Roman" w:hAnsi="Times New Roman" w:eastAsia="Times New Roman"/>
          <w:color w:val="000000"/>
          <w:sz w:val="24"/>
          <w:szCs w:val="24"/>
          <w:lang w:val="zh-CN"/>
        </w:rPr>
        <w:t>；</w:t>
      </w:r>
    </w:p>
    <w:p w14:paraId="6E049C39">
      <w:pPr>
        <w:spacing w:before="0" w:beforeLines="0" w:after="0" w:afterLines="0" w:line="360" w:lineRule="auto"/>
        <w:jc w:val="center"/>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drawing>
          <wp:inline distT="0" distB="0" distL="114300" distR="114300">
            <wp:extent cx="5810250" cy="3505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810250" cy="3505200"/>
                    </a:xfrm>
                    <a:prstGeom prst="rect">
                      <a:avLst/>
                    </a:prstGeom>
                    <a:noFill/>
                    <a:ln>
                      <a:noFill/>
                    </a:ln>
                  </pic:spPr>
                </pic:pic>
              </a:graphicData>
            </a:graphic>
          </wp:inline>
        </w:drawing>
      </w:r>
    </w:p>
    <w:p w14:paraId="1F4AEB8E">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1）起重机自重各支腿产生的荷载计算</w:t>
      </w:r>
    </w:p>
    <w:p w14:paraId="180987EF">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起重机自重G等于各轴荷载总和，G=32.2吨</w:t>
      </w:r>
    </w:p>
    <w:p w14:paraId="00594696">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第1轴：荷载为F</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=6.7吨，距离后支腿距离L</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=4.58+1.35+1.5=7.43m</w:t>
      </w:r>
    </w:p>
    <w:p w14:paraId="4B0B347F">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第2轴：荷载为F</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=12.75吨，距离后支腿距离L</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=1.35+1.5=2.85m</w:t>
      </w:r>
    </w:p>
    <w:p w14:paraId="218B1916">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第3轴：荷载为F</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=12.75吨，距离后支腿距离L</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=1.5m</w:t>
      </w:r>
    </w:p>
    <w:p w14:paraId="00B45780">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通过各轴荷载F</w:t>
      </w:r>
      <w:r>
        <w:rPr>
          <w:rFonts w:hint="eastAsia" w:ascii="Times New Roman" w:hAnsi="Times New Roman" w:eastAsia="Times New Roman"/>
          <w:color w:val="000000"/>
          <w:sz w:val="24"/>
          <w:szCs w:val="24"/>
          <w:vertAlign w:val="subscript"/>
          <w:lang w:val="zh-CN"/>
        </w:rPr>
        <w:t>i</w:t>
      </w:r>
      <w:r>
        <w:rPr>
          <w:rFonts w:hint="eastAsia" w:ascii="Times New Roman" w:hAnsi="Times New Roman" w:eastAsia="Times New Roman"/>
          <w:color w:val="000000"/>
          <w:sz w:val="24"/>
          <w:szCs w:val="24"/>
          <w:lang w:val="zh-CN"/>
        </w:rPr>
        <w:t>以及前支腿荷载分别对后支腿取矩得到</w:t>
      </w:r>
    </w:p>
    <w:p w14:paraId="68D2F6A6">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×L</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×L</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×L</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)×L=0</w:t>
      </w:r>
    </w:p>
    <w:p w14:paraId="1433277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6.7×7.43+12.75×2.85+12.75×1.5-(F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)×5.28=0</w:t>
      </w:r>
    </w:p>
    <w:p w14:paraId="2718F1EC">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并且F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，得到：</w:t>
      </w:r>
    </w:p>
    <w:p w14:paraId="01F5915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=9.966吨</w:t>
      </w:r>
    </w:p>
    <w:p w14:paraId="56E6A7D3">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b1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c1</w:t>
      </w:r>
      <w:r>
        <w:rPr>
          <w:rFonts w:hint="eastAsia" w:ascii="Times New Roman" w:hAnsi="Times New Roman" w:eastAsia="Times New Roman"/>
          <w:color w:val="000000"/>
          <w:sz w:val="24"/>
          <w:szCs w:val="24"/>
          <w:lang w:val="zh-CN"/>
        </w:rPr>
        <w:t>=[G-(F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)]/2=[32.2-(9.966+9.966)]/2=6.134吨</w:t>
      </w:r>
    </w:p>
    <w:p w14:paraId="7C64993F">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将吊重对支腿产生的影响分成吊重移动至回转中心后竖向力对支腿产生荷载+吊重幅度产生的弯矩对支腿力荷载</w:t>
      </w:r>
    </w:p>
    <w:p w14:paraId="58A8CDAC">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3、吊重移至回转中心后竖向力对支腿产生荷载计算</w:t>
      </w:r>
    </w:p>
    <w:p w14:paraId="4D372A47">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×L</w:t>
      </w:r>
      <w:r>
        <w:rPr>
          <w:rFonts w:hint="eastAsia" w:ascii="Times New Roman" w:hAnsi="Times New Roman" w:eastAsia="Times New Roman"/>
          <w:color w:val="000000"/>
          <w:sz w:val="24"/>
          <w:szCs w:val="24"/>
          <w:vertAlign w:val="subscript"/>
          <w:lang w:val="zh-CN"/>
        </w:rPr>
        <w:t>h</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d2</w:t>
      </w:r>
      <w:r>
        <w:rPr>
          <w:rFonts w:hint="eastAsia" w:ascii="Times New Roman" w:hAnsi="Times New Roman" w:eastAsia="Times New Roman"/>
          <w:color w:val="000000"/>
          <w:sz w:val="24"/>
          <w:szCs w:val="24"/>
          <w:lang w:val="zh-CN"/>
        </w:rPr>
        <w:t>)×L=0</w:t>
      </w:r>
    </w:p>
    <w:p w14:paraId="71554E0A">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d2</w:t>
      </w:r>
      <w:r>
        <w:rPr>
          <w:rFonts w:hint="eastAsia" w:ascii="Times New Roman" w:hAnsi="Times New Roman" w:eastAsia="Times New Roman"/>
          <w:color w:val="000000"/>
          <w:sz w:val="24"/>
          <w:szCs w:val="24"/>
          <w:lang w:val="zh-CN"/>
        </w:rPr>
        <w:t>=k×G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×L</w:t>
      </w:r>
      <w:r>
        <w:rPr>
          <w:rFonts w:hint="eastAsia" w:ascii="Times New Roman" w:hAnsi="Times New Roman" w:eastAsia="Times New Roman"/>
          <w:color w:val="000000"/>
          <w:sz w:val="24"/>
          <w:szCs w:val="24"/>
          <w:vertAlign w:val="subscript"/>
          <w:lang w:val="zh-CN"/>
        </w:rPr>
        <w:t>h</w:t>
      </w:r>
      <w:r>
        <w:rPr>
          <w:rFonts w:hint="eastAsia" w:ascii="Times New Roman" w:hAnsi="Times New Roman" w:eastAsia="Times New Roman"/>
          <w:color w:val="000000"/>
          <w:sz w:val="24"/>
          <w:szCs w:val="24"/>
          <w:lang w:val="zh-CN"/>
        </w:rPr>
        <w:t>/(2L)=1.2×5.997×2.175/(2×5.28)=1.482吨</w:t>
      </w:r>
    </w:p>
    <w:p w14:paraId="023217CC">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b2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c2</w:t>
      </w:r>
      <w:r>
        <w:rPr>
          <w:rFonts w:hint="eastAsia" w:ascii="Times New Roman" w:hAnsi="Times New Roman" w:eastAsia="Times New Roman"/>
          <w:color w:val="000000"/>
          <w:sz w:val="24"/>
          <w:szCs w:val="24"/>
          <w:lang w:val="zh-CN"/>
        </w:rPr>
        <w:t>=k×G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×(L-L</w:t>
      </w:r>
      <w:r>
        <w:rPr>
          <w:rFonts w:hint="eastAsia" w:ascii="Times New Roman" w:hAnsi="Times New Roman" w:eastAsia="Times New Roman"/>
          <w:color w:val="000000"/>
          <w:sz w:val="24"/>
          <w:szCs w:val="24"/>
          <w:vertAlign w:val="subscript"/>
          <w:lang w:val="zh-CN"/>
        </w:rPr>
        <w:t>h</w:t>
      </w:r>
      <w:r>
        <w:rPr>
          <w:rFonts w:hint="eastAsia" w:ascii="Times New Roman" w:hAnsi="Times New Roman" w:eastAsia="Times New Roman"/>
          <w:color w:val="000000"/>
          <w:sz w:val="24"/>
          <w:szCs w:val="24"/>
          <w:lang w:val="zh-CN"/>
        </w:rPr>
        <w:t>)/(2L)=1.2×5.997×(5.28-2.175)/(2×5.28)=2.116吨</w:t>
      </w:r>
    </w:p>
    <w:p w14:paraId="14591A9E">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1）吊重考虑幅度后的弯矩对各支腿产生的荷载计算</w:t>
      </w:r>
    </w:p>
    <w:p w14:paraId="6AEDDEB9">
      <w:pPr>
        <w:spacing w:before="0" w:beforeLines="0" w:after="0" w:afterLines="0" w:line="360" w:lineRule="auto"/>
        <w:rPr>
          <w:rFonts w:hint="eastAsia" w:ascii="Times New Roman" w:hAnsi="Times New Roman" w:eastAsia="Times New Roman"/>
          <w:color w:val="000000"/>
          <w:sz w:val="24"/>
          <w:szCs w:val="24"/>
          <w:vertAlign w:val="subscript"/>
          <w:lang w:val="zh-CN"/>
        </w:rPr>
      </w:pPr>
      <w:r>
        <w:rPr>
          <w:rFonts w:hint="eastAsia" w:ascii="Times New Roman" w:hAnsi="Times New Roman" w:eastAsia="Times New Roman"/>
          <w:b/>
          <w:color w:val="000000"/>
          <w:sz w:val="24"/>
          <w:szCs w:val="24"/>
          <w:lang w:val="zh-CN"/>
        </w:rPr>
        <w:t xml:space="preserve">     ①求X方向吊重考虑幅度后的弯矩对各支腿荷载影响计算，各支腿荷载为F</w:t>
      </w:r>
      <w:r>
        <w:rPr>
          <w:rFonts w:hint="eastAsia" w:ascii="Times New Roman" w:hAnsi="Times New Roman" w:eastAsia="Times New Roman"/>
          <w:color w:val="000000"/>
          <w:sz w:val="24"/>
          <w:szCs w:val="24"/>
          <w:vertAlign w:val="subscript"/>
          <w:lang w:val="zh-CN"/>
        </w:rPr>
        <w:t>ax</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dx</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bx</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cx</w:t>
      </w:r>
    </w:p>
    <w:p w14:paraId="0EC5A54D">
      <w:pPr>
        <w:spacing w:before="0" w:beforeLines="0" w:after="0" w:afterLines="0" w:line="360" w:lineRule="auto"/>
        <w:jc w:val="center"/>
        <w:rPr>
          <w:rFonts w:hint="eastAsia" w:ascii="Times New Roman" w:hAnsi="Times New Roman" w:eastAsia="Times New Roman"/>
          <w:color w:val="000000"/>
          <w:sz w:val="24"/>
          <w:szCs w:val="24"/>
          <w:vertAlign w:val="subscript"/>
          <w:lang w:val="zh-CN"/>
        </w:rPr>
      </w:pPr>
      <w:r>
        <w:rPr>
          <w:rFonts w:hint="eastAsia" w:ascii="Times New Roman" w:hAnsi="Times New Roman" w:eastAsia="Times New Roman"/>
          <w:color w:val="000000"/>
          <w:sz w:val="24"/>
          <w:szCs w:val="24"/>
          <w:vertAlign w:val="subscript"/>
          <w:lang w:val="zh-CN"/>
        </w:rPr>
        <w:drawing>
          <wp:inline distT="0" distB="0" distL="114300" distR="114300">
            <wp:extent cx="4152900" cy="2638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152900" cy="2638425"/>
                    </a:xfrm>
                    <a:prstGeom prst="rect">
                      <a:avLst/>
                    </a:prstGeom>
                    <a:noFill/>
                    <a:ln>
                      <a:noFill/>
                    </a:ln>
                  </pic:spPr>
                </pic:pic>
              </a:graphicData>
            </a:graphic>
          </wp:inline>
        </w:drawing>
      </w:r>
    </w:p>
    <w:p w14:paraId="65D6A04C">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×R)cosβ-(F</w:t>
      </w:r>
      <w:r>
        <w:rPr>
          <w:rFonts w:hint="eastAsia" w:ascii="Times New Roman" w:hAnsi="Times New Roman" w:eastAsia="Times New Roman"/>
          <w:color w:val="000000"/>
          <w:sz w:val="24"/>
          <w:szCs w:val="24"/>
          <w:vertAlign w:val="subscript"/>
          <w:lang w:val="zh-CN"/>
        </w:rPr>
        <w:t>bx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cx</w:t>
      </w:r>
      <w:r>
        <w:rPr>
          <w:rFonts w:hint="eastAsia" w:ascii="Times New Roman" w:hAnsi="Times New Roman" w:eastAsia="Times New Roman"/>
          <w:color w:val="000000"/>
          <w:sz w:val="24"/>
          <w:szCs w:val="24"/>
          <w:lang w:val="zh-CN"/>
        </w:rPr>
        <w:t>)×L=0</w:t>
      </w:r>
    </w:p>
    <w:p w14:paraId="1B0CC83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bx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cx</w:t>
      </w:r>
      <w:r>
        <w:rPr>
          <w:rFonts w:hint="eastAsia" w:ascii="Times New Roman" w:hAnsi="Times New Roman" w:eastAsia="Times New Roman"/>
          <w:color w:val="000000"/>
          <w:sz w:val="24"/>
          <w:szCs w:val="24"/>
          <w:lang w:val="zh-CN"/>
        </w:rPr>
        <w:t>=(k×G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×R)×cosβ/(2L)=(1.2×5.997×12)×cosβ/(2×5.28)=8.178cosβ</w:t>
      </w:r>
    </w:p>
    <w:p w14:paraId="4193B3C2">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dx</w:t>
      </w:r>
      <w:r>
        <w:rPr>
          <w:rFonts w:hint="eastAsia" w:ascii="Times New Roman" w:hAnsi="Times New Roman" w:eastAsia="Times New Roman"/>
          <w:color w:val="000000"/>
          <w:sz w:val="24"/>
          <w:szCs w:val="24"/>
          <w:lang w:val="zh-CN"/>
        </w:rPr>
        <w:t>=-8.178cosβ</w:t>
      </w:r>
    </w:p>
    <w:p w14:paraId="1CD1698A">
      <w:pPr>
        <w:spacing w:before="0" w:beforeLines="0" w:after="0" w:afterLines="0" w:line="360" w:lineRule="auto"/>
        <w:rPr>
          <w:rFonts w:hint="eastAsia" w:ascii="Times New Roman" w:hAnsi="Times New Roman" w:eastAsia="Times New Roman"/>
          <w:color w:val="000000"/>
          <w:sz w:val="24"/>
          <w:szCs w:val="24"/>
          <w:vertAlign w:val="subscript"/>
          <w:lang w:val="zh-CN"/>
        </w:rPr>
      </w:pPr>
      <w:r>
        <w:rPr>
          <w:rFonts w:hint="eastAsia" w:ascii="Times New Roman" w:hAnsi="Times New Roman" w:eastAsia="Times New Roman"/>
          <w:b/>
          <w:color w:val="000000"/>
          <w:sz w:val="24"/>
          <w:szCs w:val="24"/>
          <w:lang w:val="zh-CN"/>
        </w:rPr>
        <w:t xml:space="preserve">     ②求Y方向吊重考虑幅度后的弯矩对各支腿荷载影响计算，各支腿荷载为F</w:t>
      </w:r>
      <w:r>
        <w:rPr>
          <w:rFonts w:hint="eastAsia" w:ascii="Times New Roman" w:hAnsi="Times New Roman" w:eastAsia="Times New Roman"/>
          <w:color w:val="000000"/>
          <w:sz w:val="24"/>
          <w:szCs w:val="24"/>
          <w:vertAlign w:val="subscript"/>
          <w:lang w:val="zh-CN"/>
        </w:rPr>
        <w:t>ay</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by</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cy</w:t>
      </w:r>
      <w:r>
        <w:rPr>
          <w:rFonts w:hint="eastAsia" w:ascii="Times New Roman" w:hAnsi="Times New Roman" w:eastAsia="Times New Roman"/>
          <w:b/>
          <w:color w:val="000000"/>
          <w:sz w:val="24"/>
          <w:szCs w:val="24"/>
          <w:lang w:val="zh-CN"/>
        </w:rPr>
        <w:t>=F</w:t>
      </w:r>
      <w:r>
        <w:rPr>
          <w:rFonts w:hint="eastAsia" w:ascii="Times New Roman" w:hAnsi="Times New Roman" w:eastAsia="Times New Roman"/>
          <w:color w:val="000000"/>
          <w:sz w:val="24"/>
          <w:szCs w:val="24"/>
          <w:vertAlign w:val="subscript"/>
          <w:lang w:val="zh-CN"/>
        </w:rPr>
        <w:t>dy</w:t>
      </w:r>
    </w:p>
    <w:p w14:paraId="609FDF8A">
      <w:pPr>
        <w:spacing w:before="0" w:beforeLines="0" w:after="0" w:afterLines="0" w:line="360" w:lineRule="auto"/>
        <w:jc w:val="center"/>
        <w:rPr>
          <w:rFonts w:hint="eastAsia" w:ascii="Times New Roman" w:hAnsi="Times New Roman" w:eastAsia="Times New Roman"/>
          <w:color w:val="000000"/>
          <w:sz w:val="24"/>
          <w:szCs w:val="24"/>
          <w:vertAlign w:val="subscript"/>
          <w:lang w:val="zh-CN"/>
        </w:rPr>
      </w:pPr>
      <w:r>
        <w:rPr>
          <w:rFonts w:hint="eastAsia" w:ascii="Times New Roman" w:hAnsi="Times New Roman" w:eastAsia="Times New Roman"/>
          <w:color w:val="000000"/>
          <w:sz w:val="24"/>
          <w:szCs w:val="24"/>
          <w:vertAlign w:val="subscript"/>
          <w:lang w:val="zh-CN"/>
        </w:rPr>
        <w:drawing>
          <wp:inline distT="0" distB="0" distL="114300" distR="114300">
            <wp:extent cx="4152900" cy="26384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152900" cy="2638425"/>
                    </a:xfrm>
                    <a:prstGeom prst="rect">
                      <a:avLst/>
                    </a:prstGeom>
                    <a:noFill/>
                    <a:ln>
                      <a:noFill/>
                    </a:ln>
                  </pic:spPr>
                </pic:pic>
              </a:graphicData>
            </a:graphic>
          </wp:inline>
        </w:drawing>
      </w:r>
    </w:p>
    <w:p w14:paraId="54011EB8">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×R)sinβ-(F</w:t>
      </w:r>
      <w:r>
        <w:rPr>
          <w:rFonts w:hint="eastAsia" w:ascii="Times New Roman" w:hAnsi="Times New Roman" w:eastAsia="Times New Roman"/>
          <w:color w:val="000000"/>
          <w:sz w:val="24"/>
          <w:szCs w:val="24"/>
          <w:vertAlign w:val="subscript"/>
          <w:lang w:val="zh-CN"/>
        </w:rPr>
        <w:t>ay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by</w:t>
      </w:r>
      <w:r>
        <w:rPr>
          <w:rFonts w:hint="eastAsia" w:ascii="Times New Roman" w:hAnsi="Times New Roman" w:eastAsia="Times New Roman"/>
          <w:color w:val="000000"/>
          <w:sz w:val="24"/>
          <w:szCs w:val="24"/>
          <w:lang w:val="zh-CN"/>
        </w:rPr>
        <w:t>)×B=0</w:t>
      </w:r>
    </w:p>
    <w:p w14:paraId="64FF20E2">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by</w:t>
      </w:r>
      <w:r>
        <w:rPr>
          <w:rFonts w:hint="eastAsia" w:ascii="Times New Roman" w:hAnsi="Times New Roman" w:eastAsia="Times New Roman"/>
          <w:color w:val="000000"/>
          <w:sz w:val="24"/>
          <w:szCs w:val="24"/>
          <w:lang w:val="zh-CN"/>
        </w:rPr>
        <w:t>=(k×G</w:t>
      </w:r>
      <w:r>
        <w:rPr>
          <w:rFonts w:hint="eastAsia" w:ascii="Times New Roman" w:hAnsi="Times New Roman" w:eastAsia="Times New Roman"/>
          <w:color w:val="000000"/>
          <w:sz w:val="24"/>
          <w:szCs w:val="24"/>
          <w:vertAlign w:val="subscript"/>
          <w:lang w:val="zh-CN"/>
        </w:rPr>
        <w:t>w</w:t>
      </w:r>
      <w:r>
        <w:rPr>
          <w:rFonts w:hint="eastAsia" w:ascii="Times New Roman" w:hAnsi="Times New Roman" w:eastAsia="Times New Roman"/>
          <w:color w:val="000000"/>
          <w:sz w:val="24"/>
          <w:szCs w:val="24"/>
          <w:lang w:val="zh-CN"/>
        </w:rPr>
        <w:t>×R)×sinβ/(2B)=(1.2×5.997×12)×sinβ/(2×6.4)=6.747sinβ</w:t>
      </w:r>
    </w:p>
    <w:p w14:paraId="7C112FF2">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cy</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dy</w:t>
      </w:r>
      <w:r>
        <w:rPr>
          <w:rFonts w:hint="eastAsia" w:ascii="Times New Roman" w:hAnsi="Times New Roman" w:eastAsia="Times New Roman"/>
          <w:color w:val="000000"/>
          <w:sz w:val="24"/>
          <w:szCs w:val="24"/>
          <w:lang w:val="zh-CN"/>
        </w:rPr>
        <w:t>=-6.747sinβ</w:t>
      </w:r>
    </w:p>
    <w:p w14:paraId="6B3720F9">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2）考虑各因素影响后，各支腿的荷载分别为：</w:t>
      </w:r>
    </w:p>
    <w:p w14:paraId="7C5E7468">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支腿a:F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ay</w:t>
      </w:r>
      <w:r>
        <w:rPr>
          <w:rFonts w:hint="eastAsia" w:ascii="Times New Roman" w:hAnsi="Times New Roman" w:eastAsia="Times New Roman"/>
          <w:color w:val="000000"/>
          <w:sz w:val="24"/>
          <w:szCs w:val="24"/>
          <w:lang w:val="zh-CN"/>
        </w:rPr>
        <w:t>=9.966+1.482-8.178cosβ+6.747sinβ</w:t>
      </w:r>
    </w:p>
    <w:p w14:paraId="3301E53F">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支腿b:F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by</w:t>
      </w:r>
      <w:r>
        <w:rPr>
          <w:rFonts w:hint="eastAsia" w:ascii="Times New Roman" w:hAnsi="Times New Roman" w:eastAsia="Times New Roman"/>
          <w:color w:val="000000"/>
          <w:sz w:val="24"/>
          <w:szCs w:val="24"/>
          <w:lang w:val="zh-CN"/>
        </w:rPr>
        <w:t>=6.134+2.116+8.178cosβ+6.747sinβ</w:t>
      </w:r>
    </w:p>
    <w:p w14:paraId="023DF974">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支腿c:F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cy</w:t>
      </w:r>
      <w:r>
        <w:rPr>
          <w:rFonts w:hint="eastAsia" w:ascii="Times New Roman" w:hAnsi="Times New Roman" w:eastAsia="Times New Roman"/>
          <w:color w:val="000000"/>
          <w:sz w:val="24"/>
          <w:szCs w:val="24"/>
          <w:lang w:val="zh-CN"/>
        </w:rPr>
        <w:t>=6.134+2.116+8.178cosβ-6.747sinβ</w:t>
      </w:r>
    </w:p>
    <w:p w14:paraId="0D09D234">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支腿d:F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dx</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dy</w:t>
      </w:r>
      <w:r>
        <w:rPr>
          <w:rFonts w:hint="eastAsia" w:ascii="Times New Roman" w:hAnsi="Times New Roman" w:eastAsia="Times New Roman"/>
          <w:color w:val="000000"/>
          <w:sz w:val="24"/>
          <w:szCs w:val="24"/>
          <w:lang w:val="zh-CN"/>
        </w:rPr>
        <w:t>=9.966+1.482-8.178cosβ-6.747sinβ</w:t>
      </w:r>
    </w:p>
    <w:p w14:paraId="21143021">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3）各吊装工况及最不利工况支腿荷载计算</w:t>
      </w:r>
    </w:p>
    <w:p w14:paraId="7B2B1BC5">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①当β=0°时，此时吊物在起重机后方</w:t>
      </w:r>
    </w:p>
    <w:p w14:paraId="128E1DF0">
      <w:pPr>
        <w:spacing w:before="0" w:beforeLines="0" w:after="0" w:afterLines="0" w:line="360" w:lineRule="auto"/>
        <w:jc w:val="center"/>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drawing>
          <wp:inline distT="0" distB="0" distL="114300" distR="114300">
            <wp:extent cx="5810250" cy="3505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810250" cy="3505200"/>
                    </a:xfrm>
                    <a:prstGeom prst="rect">
                      <a:avLst/>
                    </a:prstGeom>
                    <a:noFill/>
                    <a:ln>
                      <a:noFill/>
                    </a:ln>
                  </pic:spPr>
                </pic:pic>
              </a:graphicData>
            </a:graphic>
          </wp:inline>
        </w:drawing>
      </w:r>
    </w:p>
    <w:p w14:paraId="3214BE6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将β=0°代入得到：</w:t>
      </w:r>
    </w:p>
    <w:p w14:paraId="3201FF76">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=3.271吨，F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=16.427吨，F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=16.427吨，F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=3.271吨</w:t>
      </w:r>
    </w:p>
    <w:p w14:paraId="34247A79">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各支腿最大荷载F</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=max(F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)=max(3.271、16.427、16.427、3.271)=16.427吨</w:t>
      </w:r>
    </w:p>
    <w:p w14:paraId="68FAAB0B">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②当β=90°时，此时吊物在起重机侧方</w:t>
      </w:r>
    </w:p>
    <w:p w14:paraId="5F336852">
      <w:pPr>
        <w:spacing w:before="0" w:beforeLines="0" w:after="0" w:afterLines="0" w:line="360" w:lineRule="auto"/>
        <w:jc w:val="center"/>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drawing>
          <wp:inline distT="0" distB="0" distL="114300" distR="114300">
            <wp:extent cx="5810250" cy="4000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810250" cy="4000500"/>
                    </a:xfrm>
                    <a:prstGeom prst="rect">
                      <a:avLst/>
                    </a:prstGeom>
                    <a:noFill/>
                    <a:ln>
                      <a:noFill/>
                    </a:ln>
                  </pic:spPr>
                </pic:pic>
              </a:graphicData>
            </a:graphic>
          </wp:inline>
        </w:drawing>
      </w:r>
    </w:p>
    <w:p w14:paraId="380D3A2C">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将β=90°代入得到：</w:t>
      </w:r>
    </w:p>
    <w:p w14:paraId="520E753A">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=18.195吨，F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=14.996吨，F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=1.503吨，F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=4.702吨</w:t>
      </w:r>
    </w:p>
    <w:p w14:paraId="1D57424A">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各支腿最大荷载F</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=max(F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)=max(18.195、14.996、1.503、4.702)=18.195吨</w:t>
      </w:r>
    </w:p>
    <w:p w14:paraId="4BB6E816">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③起重臂位于支腿b方向工况</w:t>
      </w:r>
    </w:p>
    <w:p w14:paraId="57B90DEE">
      <w:pPr>
        <w:spacing w:before="0" w:beforeLines="0" w:after="0" w:afterLines="0" w:line="360" w:lineRule="auto"/>
        <w:jc w:val="center"/>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drawing>
          <wp:inline distT="0" distB="0" distL="114300" distR="114300">
            <wp:extent cx="5800725" cy="35052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800725" cy="3505200"/>
                    </a:xfrm>
                    <a:prstGeom prst="rect">
                      <a:avLst/>
                    </a:prstGeom>
                    <a:noFill/>
                    <a:ln>
                      <a:noFill/>
                    </a:ln>
                  </pic:spPr>
                </pic:pic>
              </a:graphicData>
            </a:graphic>
          </wp:inline>
        </w:drawing>
      </w:r>
    </w:p>
    <w:p w14:paraId="05AB26B5">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当β=55.797°时，起重臂在支腿b方向，此时：</w:t>
      </w:r>
    </w:p>
    <w:p w14:paraId="03DB047E">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=12.431吨，F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=18.426吨，F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=7.267吨，F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=1.272吨</w:t>
      </w:r>
    </w:p>
    <w:p w14:paraId="3501D560">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各支腿最大荷载F</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=max(F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)=max(12.431、18.426、7.267、1.272)=18.426吨</w:t>
      </w:r>
    </w:p>
    <w:p w14:paraId="149E1A30">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考虑各个工况按最不利原则；支腿最大受力N</w:t>
      </w:r>
      <w:r>
        <w:rPr>
          <w:rFonts w:hint="eastAsia" w:ascii="Times New Roman" w:hAnsi="Times New Roman" w:eastAsia="Times New Roman"/>
          <w:color w:val="000000"/>
          <w:sz w:val="24"/>
          <w:szCs w:val="24"/>
          <w:vertAlign w:val="subscript"/>
          <w:lang w:val="zh-CN"/>
        </w:rPr>
        <w:t>k</w:t>
      </w:r>
      <w:r>
        <w:rPr>
          <w:rFonts w:hint="eastAsia" w:ascii="Times New Roman" w:hAnsi="Times New Roman" w:eastAsia="Times New Roman"/>
          <w:color w:val="000000"/>
          <w:sz w:val="24"/>
          <w:szCs w:val="24"/>
          <w:lang w:val="zh-CN"/>
        </w:rPr>
        <w:t>=max(F</w:t>
      </w:r>
      <w:r>
        <w:rPr>
          <w:rFonts w:hint="eastAsia" w:ascii="Times New Roman" w:hAnsi="Times New Roman" w:eastAsia="Times New Roman"/>
          <w:color w:val="000000"/>
          <w:sz w:val="24"/>
          <w:szCs w:val="24"/>
          <w:vertAlign w:val="subscript"/>
          <w:lang w:val="zh-CN"/>
        </w:rPr>
        <w:t>1</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,F</w:t>
      </w:r>
      <w:r>
        <w:rPr>
          <w:rFonts w:hint="eastAsia" w:ascii="Times New Roman" w:hAnsi="Times New Roman" w:eastAsia="Times New Roman"/>
          <w:color w:val="000000"/>
          <w:sz w:val="24"/>
          <w:szCs w:val="24"/>
          <w:vertAlign w:val="subscript"/>
          <w:lang w:val="zh-CN"/>
        </w:rPr>
        <w:t>3</w:t>
      </w:r>
      <w:r>
        <w:rPr>
          <w:rFonts w:hint="eastAsia" w:ascii="Times New Roman" w:hAnsi="Times New Roman" w:eastAsia="Times New Roman"/>
          <w:color w:val="000000"/>
          <w:sz w:val="24"/>
          <w:szCs w:val="24"/>
          <w:lang w:val="zh-CN"/>
        </w:rPr>
        <w:t>)=max(16.427，18.195，18.426)=18.426吨</w:t>
      </w:r>
    </w:p>
    <w:p w14:paraId="6734265D">
      <w:pPr>
        <w:spacing w:before="0" w:beforeLines="0" w:after="0" w:afterLines="0" w:line="360" w:lineRule="auto"/>
        <w:rPr>
          <w:rFonts w:hint="eastAsia" w:ascii="Times New Roman" w:hAnsi="Times New Roman" w:eastAsia="Times New Roman"/>
          <w:b/>
          <w:color w:val="000000"/>
          <w:sz w:val="28"/>
          <w:szCs w:val="24"/>
          <w:lang w:val="zh-CN"/>
        </w:rPr>
      </w:pPr>
      <w:r>
        <w:rPr>
          <w:rFonts w:hint="eastAsia" w:ascii="Times New Roman" w:hAnsi="Times New Roman" w:eastAsia="Times New Roman"/>
          <w:b/>
          <w:color w:val="000000"/>
          <w:sz w:val="28"/>
          <w:szCs w:val="24"/>
          <w:lang w:val="zh-CN"/>
        </w:rPr>
        <w:t xml:space="preserve"> 三、地基基础验算</w:t>
      </w:r>
    </w:p>
    <w:p w14:paraId="7FF6E4F6">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1、地基参数</w:t>
      </w:r>
    </w:p>
    <w:tbl>
      <w:tblPr>
        <w:tblStyle w:val="8"/>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3090"/>
        <w:gridCol w:w="1620"/>
        <w:gridCol w:w="3090"/>
        <w:gridCol w:w="1620"/>
      </w:tblGrid>
      <w:tr w14:paraId="04A3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77FC904">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单根支腿受力面积A</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18"/>
                <w:szCs w:val="24"/>
                <w:lang w:val="zh-CN"/>
              </w:rPr>
              <w:t>(m</w:t>
            </w:r>
            <w:r>
              <w:rPr>
                <w:rFonts w:hint="eastAsia" w:ascii="Times New Roman" w:hAnsi="Times New Roman" w:eastAsia="Times New Roman"/>
                <w:color w:val="000000"/>
                <w:sz w:val="24"/>
                <w:szCs w:val="24"/>
                <w:vertAlign w:val="superscript"/>
                <w:lang w:val="zh-CN"/>
              </w:rPr>
              <w:t>2</w:t>
            </w:r>
            <w:r>
              <w:rPr>
                <w:rFonts w:hint="eastAsia" w:ascii="Times New Roman" w:hAnsi="Times New Roman" w:eastAsia="Times New Roman"/>
                <w:color w:val="000000"/>
                <w:sz w:val="18"/>
                <w:szCs w:val="24"/>
                <w:lang w:val="zh-CN"/>
              </w:rPr>
              <w:t>)</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3D5B203F">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3.24</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53D7E29">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地基土类型</w:t>
            </w:r>
          </w:p>
        </w:tc>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57475453">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素填土</w:t>
            </w:r>
          </w:p>
        </w:tc>
      </w:tr>
      <w:tr w14:paraId="7DC1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5"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840FDCE">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地基承载力特征值fak(kPa)</w:t>
            </w:r>
          </w:p>
        </w:tc>
        <w:tc>
          <w:tcPr>
            <w:tcW w:w="0" w:type="auto"/>
            <w:gridSpan w:val="3"/>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14:paraId="14752362">
            <w:pPr>
              <w:spacing w:before="0" w:beforeLines="0" w:after="0" w:afterLines="0" w:line="360" w:lineRule="auto"/>
              <w:rPr>
                <w:rFonts w:hint="eastAsia" w:ascii="Times New Roman" w:hAnsi="Times New Roman" w:eastAsia="Times New Roman"/>
                <w:color w:val="000000"/>
                <w:sz w:val="18"/>
                <w:szCs w:val="24"/>
                <w:lang w:val="zh-CN"/>
              </w:rPr>
            </w:pPr>
            <w:r>
              <w:rPr>
                <w:rFonts w:hint="eastAsia" w:ascii="Times New Roman" w:hAnsi="Times New Roman" w:eastAsia="Times New Roman"/>
                <w:color w:val="000000"/>
                <w:sz w:val="18"/>
                <w:szCs w:val="24"/>
                <w:lang w:val="zh-CN"/>
              </w:rPr>
              <w:t>135</w:t>
            </w:r>
          </w:p>
        </w:tc>
      </w:tr>
    </w:tbl>
    <w:p w14:paraId="077865BE">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单个支腿传至基础顶面的轴向力标准值为：N'=9.8×N</w:t>
      </w:r>
      <w:r>
        <w:rPr>
          <w:rFonts w:hint="eastAsia" w:ascii="Times New Roman" w:hAnsi="Times New Roman" w:eastAsia="Times New Roman"/>
          <w:color w:val="000000"/>
          <w:sz w:val="24"/>
          <w:szCs w:val="24"/>
          <w:vertAlign w:val="subscript"/>
          <w:lang w:val="zh-CN"/>
        </w:rPr>
        <w:t>k</w:t>
      </w:r>
      <w:r>
        <w:rPr>
          <w:rFonts w:hint="eastAsia" w:ascii="Times New Roman" w:hAnsi="Times New Roman" w:eastAsia="Times New Roman"/>
          <w:color w:val="000000"/>
          <w:sz w:val="24"/>
          <w:szCs w:val="24"/>
          <w:lang w:val="zh-CN"/>
        </w:rPr>
        <w:t>=9.8×18.426=180.58kN</w:t>
      </w:r>
    </w:p>
    <w:p w14:paraId="7659A982">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单个支腿垫板的底面平均压力p=N'/A</w:t>
      </w:r>
      <w:r>
        <w:rPr>
          <w:rFonts w:hint="eastAsia" w:ascii="Times New Roman" w:hAnsi="Times New Roman" w:eastAsia="Times New Roman"/>
          <w:color w:val="000000"/>
          <w:sz w:val="24"/>
          <w:szCs w:val="24"/>
          <w:vertAlign w:val="subscript"/>
          <w:lang w:val="zh-CN"/>
        </w:rPr>
        <w:t>d1</w:t>
      </w:r>
      <w:r>
        <w:rPr>
          <w:rFonts w:hint="eastAsia" w:ascii="Times New Roman" w:hAnsi="Times New Roman" w:eastAsia="Times New Roman"/>
          <w:color w:val="000000"/>
          <w:sz w:val="24"/>
          <w:szCs w:val="24"/>
          <w:lang w:val="zh-CN"/>
        </w:rPr>
        <w:t>=180.58/3.24=55.734kPa≤f</w:t>
      </w:r>
      <w:r>
        <w:rPr>
          <w:rFonts w:hint="eastAsia" w:ascii="Times New Roman" w:hAnsi="Times New Roman" w:eastAsia="Times New Roman"/>
          <w:color w:val="000000"/>
          <w:sz w:val="24"/>
          <w:szCs w:val="24"/>
          <w:vertAlign w:val="subscript"/>
          <w:lang w:val="zh-CN"/>
        </w:rPr>
        <w:t>ak</w:t>
      </w:r>
      <w:r>
        <w:rPr>
          <w:rFonts w:hint="eastAsia" w:ascii="Times New Roman" w:hAnsi="Times New Roman" w:eastAsia="Times New Roman"/>
          <w:color w:val="000000"/>
          <w:sz w:val="24"/>
          <w:szCs w:val="24"/>
          <w:lang w:val="zh-CN"/>
        </w:rPr>
        <w:t>=135kPa</w:t>
      </w:r>
    </w:p>
    <w:p w14:paraId="264397C1">
      <w:pPr>
        <w:spacing w:before="0" w:beforeLines="0" w:after="0" w:afterLines="0" w:line="360" w:lineRule="auto"/>
        <w:rPr>
          <w:rFonts w:hint="eastAsia" w:ascii="Times New Roman" w:hAnsi="Times New Roman" w:eastAsia="Times New Roman"/>
          <w:color w:val="008000"/>
          <w:sz w:val="24"/>
          <w:szCs w:val="24"/>
          <w:lang w:val="zh-CN"/>
        </w:rPr>
      </w:pPr>
      <w:r>
        <w:rPr>
          <w:rFonts w:hint="eastAsia" w:ascii="Times New Roman" w:hAnsi="Times New Roman" w:eastAsia="Times New Roman"/>
          <w:color w:val="008000"/>
          <w:sz w:val="24"/>
          <w:szCs w:val="24"/>
          <w:lang w:val="zh-CN"/>
        </w:rPr>
        <w:t xml:space="preserve">    满足要求！</w:t>
      </w:r>
    </w:p>
    <w:p w14:paraId="7AFF28F8">
      <w:pPr>
        <w:spacing w:before="0" w:beforeLines="0" w:after="0" w:afterLines="0" w:line="360" w:lineRule="auto"/>
        <w:rPr>
          <w:rFonts w:hint="eastAsia" w:ascii="Times New Roman" w:hAnsi="Times New Roman" w:eastAsia="Times New Roman"/>
          <w:b/>
          <w:color w:val="000000"/>
          <w:sz w:val="28"/>
          <w:szCs w:val="24"/>
          <w:lang w:val="zh-CN"/>
        </w:rPr>
      </w:pPr>
      <w:r>
        <w:rPr>
          <w:rFonts w:hint="eastAsia" w:ascii="Times New Roman" w:hAnsi="Times New Roman" w:eastAsia="Times New Roman"/>
          <w:b/>
          <w:color w:val="000000"/>
          <w:sz w:val="28"/>
          <w:szCs w:val="24"/>
          <w:lang w:val="zh-CN"/>
        </w:rPr>
        <w:t xml:space="preserve"> 四、汽车式起重机抗倾覆计算</w:t>
      </w:r>
    </w:p>
    <w:p w14:paraId="246D8EEB">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考虑抗倾覆安全系数后，如果出现支腿力为负数时，代表抗倾覆不满足要求，反之抗倾覆满足要求。考虑最不利情况，分别计算吊物在起重机后方和吊物在起重机侧方两种工况。</w:t>
      </w:r>
    </w:p>
    <w:p w14:paraId="5791E99E">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1、吊物在起重机后方时</w:t>
      </w:r>
    </w:p>
    <w:p w14:paraId="49EE942D">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参考起重机支腿力计算章节，吊物在起重机后方时取β=0°，同时将吊重产生的倾覆力矩乘以k</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=1.2，此时支腿荷载分别为F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=1.932吨，F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=18.486吨，F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=18.486吨，F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=1.932吨。</w:t>
      </w:r>
    </w:p>
    <w:p w14:paraId="6E0330E6">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没有出现支腿荷载为负数。</w:t>
      </w:r>
    </w:p>
    <w:p w14:paraId="6BCE1BF2">
      <w:pPr>
        <w:spacing w:before="0" w:beforeLines="0" w:after="0" w:afterLines="0" w:line="360" w:lineRule="auto"/>
        <w:rPr>
          <w:rFonts w:hint="eastAsia" w:ascii="Times New Roman" w:hAnsi="Times New Roman" w:eastAsia="Times New Roman"/>
          <w:color w:val="008000"/>
          <w:sz w:val="24"/>
          <w:szCs w:val="24"/>
          <w:lang w:val="zh-CN"/>
        </w:rPr>
      </w:pPr>
      <w:r>
        <w:rPr>
          <w:rFonts w:hint="eastAsia" w:ascii="Times New Roman" w:hAnsi="Times New Roman" w:eastAsia="Times New Roman"/>
          <w:color w:val="008000"/>
          <w:sz w:val="24"/>
          <w:szCs w:val="24"/>
          <w:lang w:val="zh-CN"/>
        </w:rPr>
        <w:t xml:space="preserve">    抗倾覆满足要求！</w:t>
      </w:r>
    </w:p>
    <w:p w14:paraId="43C9D778">
      <w:pPr>
        <w:spacing w:before="0" w:beforeLines="0" w:after="0" w:afterLines="0" w:line="360" w:lineRule="auto"/>
        <w:rPr>
          <w:rFonts w:hint="eastAsia" w:ascii="Times New Roman" w:hAnsi="Times New Roman" w:eastAsia="Times New Roman"/>
          <w:b/>
          <w:color w:val="000000"/>
          <w:sz w:val="24"/>
          <w:szCs w:val="24"/>
          <w:lang w:val="zh-CN"/>
        </w:rPr>
      </w:pPr>
      <w:r>
        <w:rPr>
          <w:rFonts w:hint="eastAsia" w:ascii="Times New Roman" w:hAnsi="Times New Roman" w:eastAsia="Times New Roman"/>
          <w:b/>
          <w:color w:val="000000"/>
          <w:sz w:val="24"/>
          <w:szCs w:val="24"/>
          <w:lang w:val="zh-CN"/>
        </w:rPr>
        <w:t xml:space="preserve">  2、吊物在起重机侧方时</w:t>
      </w:r>
    </w:p>
    <w:p w14:paraId="191BE65E">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参考起重机支腿力计算章节，吊物在起重机侧方时取β=90°，同时将吊重产生的倾覆力矩乘以k</w:t>
      </w:r>
      <w:r>
        <w:rPr>
          <w:rFonts w:hint="eastAsia" w:ascii="Times New Roman" w:hAnsi="Times New Roman" w:eastAsia="Times New Roman"/>
          <w:color w:val="000000"/>
          <w:sz w:val="24"/>
          <w:szCs w:val="24"/>
          <w:vertAlign w:val="subscript"/>
          <w:lang w:val="zh-CN"/>
        </w:rPr>
        <w:t>2</w:t>
      </w:r>
      <w:r>
        <w:rPr>
          <w:rFonts w:hint="eastAsia" w:ascii="Times New Roman" w:hAnsi="Times New Roman" w:eastAsia="Times New Roman"/>
          <w:color w:val="000000"/>
          <w:sz w:val="24"/>
          <w:szCs w:val="24"/>
          <w:lang w:val="zh-CN"/>
        </w:rPr>
        <w:t>=1.2，此时支腿荷载分别为F</w:t>
      </w:r>
      <w:r>
        <w:rPr>
          <w:rFonts w:hint="eastAsia" w:ascii="Times New Roman" w:hAnsi="Times New Roman" w:eastAsia="Times New Roman"/>
          <w:color w:val="000000"/>
          <w:sz w:val="24"/>
          <w:szCs w:val="24"/>
          <w:vertAlign w:val="subscript"/>
          <w:lang w:val="zh-CN"/>
        </w:rPr>
        <w:t>a</w:t>
      </w:r>
      <w:r>
        <w:rPr>
          <w:rFonts w:hint="eastAsia" w:ascii="Times New Roman" w:hAnsi="Times New Roman" w:eastAsia="Times New Roman"/>
          <w:color w:val="000000"/>
          <w:sz w:val="24"/>
          <w:szCs w:val="24"/>
          <w:lang w:val="zh-CN"/>
        </w:rPr>
        <w:t>=19.841吨，F</w:t>
      </w:r>
      <w:r>
        <w:rPr>
          <w:rFonts w:hint="eastAsia" w:ascii="Times New Roman" w:hAnsi="Times New Roman" w:eastAsia="Times New Roman"/>
          <w:color w:val="000000"/>
          <w:sz w:val="24"/>
          <w:szCs w:val="24"/>
          <w:vertAlign w:val="subscript"/>
          <w:lang w:val="zh-CN"/>
        </w:rPr>
        <w:t>b</w:t>
      </w:r>
      <w:r>
        <w:rPr>
          <w:rFonts w:hint="eastAsia" w:ascii="Times New Roman" w:hAnsi="Times New Roman" w:eastAsia="Times New Roman"/>
          <w:color w:val="000000"/>
          <w:sz w:val="24"/>
          <w:szCs w:val="24"/>
          <w:lang w:val="zh-CN"/>
        </w:rPr>
        <w:t>=16.769吨，F</w:t>
      </w:r>
      <w:r>
        <w:rPr>
          <w:rFonts w:hint="eastAsia" w:ascii="Times New Roman" w:hAnsi="Times New Roman" w:eastAsia="Times New Roman"/>
          <w:color w:val="000000"/>
          <w:sz w:val="24"/>
          <w:szCs w:val="24"/>
          <w:vertAlign w:val="subscript"/>
          <w:lang w:val="zh-CN"/>
        </w:rPr>
        <w:t>c</w:t>
      </w:r>
      <w:r>
        <w:rPr>
          <w:rFonts w:hint="eastAsia" w:ascii="Times New Roman" w:hAnsi="Times New Roman" w:eastAsia="Times New Roman"/>
          <w:color w:val="000000"/>
          <w:sz w:val="24"/>
          <w:szCs w:val="24"/>
          <w:lang w:val="zh-CN"/>
        </w:rPr>
        <w:t>=0.577吨，F</w:t>
      </w:r>
      <w:r>
        <w:rPr>
          <w:rFonts w:hint="eastAsia" w:ascii="Times New Roman" w:hAnsi="Times New Roman" w:eastAsia="Times New Roman"/>
          <w:color w:val="000000"/>
          <w:sz w:val="24"/>
          <w:szCs w:val="24"/>
          <w:vertAlign w:val="subscript"/>
          <w:lang w:val="zh-CN"/>
        </w:rPr>
        <w:t>d</w:t>
      </w:r>
      <w:r>
        <w:rPr>
          <w:rFonts w:hint="eastAsia" w:ascii="Times New Roman" w:hAnsi="Times New Roman" w:eastAsia="Times New Roman"/>
          <w:color w:val="000000"/>
          <w:sz w:val="24"/>
          <w:szCs w:val="24"/>
          <w:lang w:val="zh-CN"/>
        </w:rPr>
        <w:t>=3.649吨。</w:t>
      </w:r>
    </w:p>
    <w:p w14:paraId="3309E57C">
      <w:pPr>
        <w:spacing w:before="0" w:beforeLines="0" w:after="0" w:afterLines="0" w:line="360" w:lineRule="auto"/>
        <w:rPr>
          <w:rFonts w:hint="eastAsia" w:ascii="Times New Roman" w:hAnsi="Times New Roman" w:eastAsia="Times New Roman"/>
          <w:color w:val="000000"/>
          <w:sz w:val="24"/>
          <w:szCs w:val="24"/>
          <w:lang w:val="zh-CN"/>
        </w:rPr>
      </w:pPr>
      <w:r>
        <w:rPr>
          <w:rFonts w:hint="eastAsia" w:ascii="Times New Roman" w:hAnsi="Times New Roman" w:eastAsia="Times New Roman"/>
          <w:color w:val="000000"/>
          <w:sz w:val="24"/>
          <w:szCs w:val="24"/>
          <w:lang w:val="zh-CN"/>
        </w:rPr>
        <w:t xml:space="preserve">    没有出现支腿荷载为负数。</w:t>
      </w:r>
    </w:p>
    <w:p w14:paraId="740E6648">
      <w:pPr>
        <w:spacing w:before="0" w:beforeLines="0" w:after="0" w:afterLines="0" w:line="360" w:lineRule="auto"/>
        <w:rPr>
          <w:rFonts w:hint="eastAsia" w:ascii="Times New Roman" w:hAnsi="Times New Roman" w:eastAsia="Times New Roman"/>
          <w:color w:val="008000"/>
          <w:sz w:val="24"/>
          <w:szCs w:val="24"/>
          <w:lang w:val="zh-CN"/>
        </w:rPr>
      </w:pPr>
      <w:r>
        <w:rPr>
          <w:rFonts w:hint="eastAsia" w:ascii="Times New Roman" w:hAnsi="Times New Roman" w:eastAsia="Times New Roman"/>
          <w:color w:val="008000"/>
          <w:sz w:val="24"/>
          <w:szCs w:val="24"/>
          <w:lang w:val="zh-CN"/>
        </w:rPr>
        <w:t xml:space="preserve">    抗倾覆满足要求！</w:t>
      </w:r>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Courier New">
    <w:panose1 w:val="02070309020205020404"/>
    <w:charset w:val="86"/>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646C">
    <w:pPr>
      <w:pStyle w:val="6"/>
      <w:rPr>
        <w:rFonts w:hint="eastAsia" w:eastAsia="宋体"/>
        <w:lang w:eastAsia="zh-CN"/>
      </w:rPr>
    </w:pPr>
    <w:r>
      <w:rPr>
        <w:rFonts w:hint="eastAsia"/>
        <w:lang w:eastAsia="zh-CN"/>
      </w:rPr>
      <w:t>品茗建筑施工云安全计算软件2025版（V4.3）</w:t>
    </w:r>
    <w:r>
      <w:rPr>
        <w:rFonts w:hint="eastAsia"/>
        <w:lang w:eastAsia="zh-CN"/>
      </w:rPr>
      <w:tab/>
      <w: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7FC5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semiHidden="0" w:name="Hyperlink"/>
    <w:lsdException w:uiPriority="99" w:name="FollowedHyperlink"/>
    <w:lsdException w:uiPriority="99" w:semiHidden="0" w:name="Strong"/>
    <w:lsdException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semiHidden="0" w:name="List Paragraph"/>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45" w:beforeLines="0" w:after="45" w:afterLines="0"/>
    </w:pPr>
    <w:rPr>
      <w:rFonts w:hint="eastAsia" w:ascii="Arial" w:hAnsi="Arial"/>
      <w:sz w:val="20"/>
      <w:szCs w:val="24"/>
    </w:rPr>
  </w:style>
  <w:style w:type="paragraph" w:styleId="2">
    <w:name w:val="heading 1"/>
    <w:basedOn w:val="1"/>
    <w:next w:val="1"/>
    <w:link w:val="15"/>
    <w:unhideWhenUsed/>
    <w:uiPriority w:val="99"/>
    <w:pPr>
      <w:keepNext/>
      <w:spacing w:before="240" w:beforeLines="0" w:after="60" w:afterLines="0"/>
      <w:outlineLvl w:val="0"/>
    </w:pPr>
    <w:rPr>
      <w:rFonts w:hint="default"/>
      <w:b/>
      <w:sz w:val="32"/>
      <w:szCs w:val="24"/>
    </w:rPr>
  </w:style>
  <w:style w:type="paragraph" w:styleId="3">
    <w:name w:val="heading 2"/>
    <w:basedOn w:val="1"/>
    <w:next w:val="1"/>
    <w:link w:val="16"/>
    <w:unhideWhenUsed/>
    <w:uiPriority w:val="99"/>
    <w:pPr>
      <w:keepNext/>
      <w:spacing w:before="240" w:beforeLines="0" w:after="60" w:afterLines="0"/>
      <w:outlineLvl w:val="1"/>
    </w:pPr>
    <w:rPr>
      <w:rFonts w:hint="eastAsia" w:ascii="宋体" w:hAnsi="宋体" w:eastAsia="宋体"/>
      <w:b/>
      <w:sz w:val="28"/>
      <w:szCs w:val="24"/>
    </w:rPr>
  </w:style>
  <w:style w:type="paragraph" w:styleId="4">
    <w:name w:val="heading 3"/>
    <w:basedOn w:val="1"/>
    <w:next w:val="1"/>
    <w:link w:val="17"/>
    <w:unhideWhenUsed/>
    <w:uiPriority w:val="99"/>
    <w:pPr>
      <w:keepNext/>
      <w:spacing w:before="240" w:beforeLines="0" w:after="60" w:afterLines="0"/>
      <w:outlineLvl w:val="2"/>
    </w:pPr>
    <w:rPr>
      <w:rFonts w:hint="default"/>
      <w:b/>
      <w:sz w:val="26"/>
      <w:szCs w:val="24"/>
    </w:rPr>
  </w:style>
  <w:style w:type="character" w:default="1" w:styleId="9">
    <w:name w:val="Default Paragraph Font"/>
    <w:unhideWhenUsed/>
    <w:uiPriority w:val="99"/>
    <w:rPr>
      <w:rFonts w:hint="default"/>
      <w:sz w:val="24"/>
      <w:szCs w:val="24"/>
    </w:rPr>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lock Text"/>
    <w:basedOn w:val="1"/>
    <w:link w:val="18"/>
    <w:unhideWhenUsed/>
    <w:uiPriority w:val="99"/>
    <w:pPr>
      <w:pBdr>
        <w:top w:val="single" w:color="auto" w:sz="6" w:space="3"/>
        <w:left w:val="single" w:color="auto" w:sz="6" w:space="3"/>
        <w:bottom w:val="single" w:color="auto" w:sz="6" w:space="3"/>
        <w:right w:val="single" w:color="auto" w:sz="6" w:space="3"/>
      </w:pBdr>
      <w:spacing w:before="60" w:beforeLines="0" w:after="60" w:afterLines="0"/>
      <w:ind w:left="360" w:right="360"/>
    </w:pPr>
    <w:rPr>
      <w:rFonts w:hint="default"/>
      <w:i/>
      <w:sz w:val="24"/>
      <w:szCs w:val="24"/>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unhideWhenUsed/>
    <w:uiPriority w:val="99"/>
    <w:rPr>
      <w:rFonts w:hint="default"/>
      <w:b/>
      <w:sz w:val="24"/>
      <w:szCs w:val="24"/>
    </w:rPr>
  </w:style>
  <w:style w:type="character" w:styleId="11">
    <w:name w:val="Emphasis"/>
    <w:unhideWhenUsed/>
    <w:uiPriority w:val="99"/>
    <w:rPr>
      <w:rFonts w:hint="default"/>
      <w:sz w:val="24"/>
      <w:szCs w:val="24"/>
    </w:rPr>
  </w:style>
  <w:style w:type="character" w:styleId="12">
    <w:name w:val="Hyperlink"/>
    <w:unhideWhenUsed/>
    <w:uiPriority w:val="99"/>
    <w:rPr>
      <w:rFonts w:hint="default"/>
      <w:color w:val="0000FF"/>
      <w:sz w:val="24"/>
      <w:szCs w:val="24"/>
      <w:u w:val="single"/>
    </w:rPr>
  </w:style>
  <w:style w:type="character" w:styleId="13">
    <w:name w:val="HTML Code"/>
    <w:unhideWhenUsed/>
    <w:uiPriority w:val="99"/>
    <w:rPr>
      <w:rFonts w:hint="eastAsia" w:ascii="Courier New" w:hAnsi="Courier New"/>
      <w:sz w:val="24"/>
      <w:szCs w:val="24"/>
    </w:rPr>
  </w:style>
  <w:style w:type="paragraph" w:styleId="14">
    <w:name w:val="List Paragraph"/>
    <w:basedOn w:val="1"/>
    <w:unhideWhenUsed/>
    <w:uiPriority w:val="99"/>
    <w:pPr>
      <w:spacing w:before="0" w:beforeLines="0" w:after="0" w:afterLines="0"/>
    </w:pPr>
    <w:rPr>
      <w:rFonts w:hint="default"/>
      <w:sz w:val="24"/>
      <w:szCs w:val="24"/>
    </w:rPr>
  </w:style>
  <w:style w:type="character" w:customStyle="1" w:styleId="15">
    <w:name w:val="heading 1 Text"/>
    <w:basedOn w:val="9"/>
    <w:link w:val="2"/>
    <w:unhideWhenUsed/>
    <w:uiPriority w:val="99"/>
    <w:rPr>
      <w:rFonts w:hint="default"/>
      <w:b/>
      <w:sz w:val="32"/>
      <w:szCs w:val="24"/>
    </w:rPr>
  </w:style>
  <w:style w:type="character" w:customStyle="1" w:styleId="16">
    <w:name w:val="heading 2 Text"/>
    <w:basedOn w:val="9"/>
    <w:link w:val="3"/>
    <w:unhideWhenUsed/>
    <w:uiPriority w:val="99"/>
    <w:rPr>
      <w:rFonts w:hint="eastAsia" w:ascii="宋体" w:hAnsi="宋体" w:eastAsia="宋体"/>
      <w:b/>
      <w:sz w:val="28"/>
      <w:szCs w:val="24"/>
    </w:rPr>
  </w:style>
  <w:style w:type="character" w:customStyle="1" w:styleId="17">
    <w:name w:val="heading 3 Text"/>
    <w:basedOn w:val="9"/>
    <w:link w:val="4"/>
    <w:unhideWhenUsed/>
    <w:uiPriority w:val="99"/>
    <w:rPr>
      <w:rFonts w:hint="default"/>
      <w:b/>
      <w:sz w:val="26"/>
      <w:szCs w:val="24"/>
    </w:rPr>
  </w:style>
  <w:style w:type="character" w:customStyle="1" w:styleId="18">
    <w:name w:val="Block Text Text"/>
    <w:basedOn w:val="9"/>
    <w:link w:val="5"/>
    <w:unhideWhenUsed/>
    <w:uiPriority w:val="99"/>
    <w:rPr>
      <w:rFonts w:hint="default"/>
      <w:i/>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1292</Words>
  <Characters>2675</Characters>
  <TotalTime>0</TotalTime>
  <ScaleCrop>false</ScaleCrop>
  <LinksUpToDate>false</LinksUpToDate>
  <CharactersWithSpaces>2938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2025-08-13T07:57:04Z</dcterms:created>
  <dc:creator>ADMIN</dc:creator>
  <cp:lastModifiedBy>杭州渝港机械施工有限公司</cp:lastModifiedBy>
  <dcterms:modified xsi:type="dcterms:W3CDTF">2025-08-13T07:57:20Z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eyJoZGlkIjoiODA2NTg5NzA0NzQyM2VkNWUyNGM5YjI4YzQwNWUwODciLCJ1c2VySWQiOiIyMDEyMTQ5OSJ9</vt:lpwstr>
  </property>
  <property fmtid="{D5CDD505-2E9C-101B-9397-08002B2CF9AE}" pid="3" name="KSOProductBuildVer">
    <vt:lpwstr>2052-12.1.0.21915</vt:lpwstr>
  </property>
  <property fmtid="{D5CDD505-2E9C-101B-9397-08002B2CF9AE}" pid="4" name="ICV">
    <vt:lpwstr>1BC9BB6E334A40449E5FE78CECB581F0_13</vt:lpwstr>
  </property>
</Properties>
</file>