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08C3A3">
      <w:pPr>
        <w:jc w:val="left"/>
        <w:rPr>
          <w:rFonts w:hint="eastAsia"/>
        </w:rPr>
      </w:pPr>
      <w:r>
        <w:drawing>
          <wp:inline distT="0" distB="0" distL="114300" distR="114300">
            <wp:extent cx="5278120" cy="40068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8120" cy="400685"/>
                    </a:xfrm>
                    <a:prstGeom prst="rect">
                      <a:avLst/>
                    </a:prstGeom>
                    <a:noFill/>
                    <a:ln>
                      <a:noFill/>
                    </a:ln>
                  </pic:spPr>
                </pic:pic>
              </a:graphicData>
            </a:graphic>
          </wp:inline>
        </w:drawing>
      </w:r>
    </w:p>
    <w:p w14:paraId="72ABA9F3">
      <w:pPr>
        <w:spacing w:before="120" w:beforeLines="50"/>
        <w:jc w:val="center"/>
        <w:rPr>
          <w:rFonts w:hint="eastAsia" w:ascii="黑体" w:hAnsi="宋体" w:eastAsia="黑体"/>
          <w:bCs/>
          <w:sz w:val="32"/>
        </w:rPr>
      </w:pPr>
      <w:r>
        <w:rPr>
          <w:rFonts w:hint="eastAsia" w:ascii="黑体" w:hAnsi="宋体" w:eastAsia="黑体"/>
          <w:bCs/>
          <w:sz w:val="32"/>
        </w:rPr>
        <w:t>施工安全及技术交底记录</w:t>
      </w:r>
    </w:p>
    <w:p w14:paraId="6516B174">
      <w:pPr>
        <w:spacing w:before="120" w:beforeLines="50" w:after="120" w:afterLines="50"/>
        <w:jc w:val="center"/>
        <w:rPr>
          <w:rFonts w:hint="eastAsia" w:ascii="Arial" w:hAnsi="Arial"/>
          <w:b/>
          <w:i/>
        </w:rPr>
      </w:pPr>
      <w:r>
        <w:rPr>
          <w:rFonts w:hint="eastAsia" w:ascii="宋体" w:hAnsi="宋体"/>
          <w:bCs/>
          <w:sz w:val="24"/>
        </w:rPr>
        <w:t>（公司/项目、工区级）</w:t>
      </w:r>
    </w:p>
    <w:p w14:paraId="33D0018C">
      <w:pPr>
        <w:adjustRightInd w:val="0"/>
        <w:snapToGrid w:val="0"/>
        <w:spacing w:line="360" w:lineRule="exact"/>
        <w:ind w:firstLine="211" w:firstLineChars="100"/>
        <w:rPr>
          <w:rFonts w:hint="eastAsia" w:ascii="宋体" w:hAnsi="宋体" w:eastAsia="宋体"/>
          <w:sz w:val="21"/>
        </w:rPr>
      </w:pPr>
      <w:r>
        <w:rPr>
          <w:rFonts w:ascii="Arial" w:hAnsi="Arial" w:eastAsia="宋体"/>
          <w:b/>
          <w:i/>
          <w:sz w:val="21"/>
        </w:rPr>
        <w:t>No:</w:t>
      </w:r>
      <w:r>
        <w:rPr>
          <w:rFonts w:hint="eastAsia" w:ascii="Arial" w:hAnsi="Arial" w:eastAsia="宋体"/>
          <w:b/>
          <w:i/>
          <w:sz w:val="21"/>
        </w:rPr>
        <w:t xml:space="preserve"> </w:t>
      </w:r>
      <w:r>
        <w:rPr>
          <w:rFonts w:ascii="Arial" w:hAnsi="Arial" w:eastAsia="宋体"/>
          <w:b/>
          <w:i/>
          <w:sz w:val="21"/>
        </w:rPr>
        <w:fldChar w:fldCharType="begin">
          <w:ffData>
            <w:name w:val="编码"/>
            <w:enabled/>
            <w:calcOnExit w:val="0"/>
            <w:textInput/>
          </w:ffData>
        </w:fldChar>
      </w:r>
      <w:r>
        <w:rPr>
          <w:rFonts w:ascii="Arial" w:hAnsi="Arial" w:eastAsia="宋体"/>
          <w:b/>
          <w:i/>
          <w:sz w:val="21"/>
        </w:rPr>
        <w:instrText xml:space="preserve"> FORMTEXT </w:instrText>
      </w:r>
      <w:r>
        <w:rPr>
          <w:rFonts w:ascii="Arial" w:hAnsi="Arial" w:eastAsia="宋体"/>
          <w:b/>
          <w:i/>
          <w:sz w:val="21"/>
        </w:rPr>
        <w:fldChar w:fldCharType="separate"/>
      </w:r>
      <w:r>
        <w:rPr>
          <w:rFonts w:ascii="Arial" w:hAnsi="Arial" w:eastAsia="宋体"/>
          <w:b/>
          <w:i/>
          <w:sz w:val="21"/>
        </w:rPr>
        <w:t>     </w:t>
      </w:r>
      <w:r>
        <w:rPr>
          <w:rFonts w:ascii="Arial" w:hAnsi="Arial" w:eastAsia="宋体"/>
          <w:b/>
          <w:i/>
          <w:sz w:val="21"/>
        </w:rPr>
        <w:fldChar w:fldCharType="end"/>
      </w:r>
      <w:r>
        <w:rPr>
          <w:rFonts w:hint="eastAsia" w:ascii="Arial" w:hAnsi="Arial"/>
          <w:b/>
          <w:i/>
        </w:rPr>
        <w:t xml:space="preserve">                       </w:t>
      </w:r>
      <w:r>
        <w:rPr>
          <w:rFonts w:hint="eastAsia" w:ascii="宋体" w:hAnsi="宋体" w:eastAsia="宋体"/>
          <w:sz w:val="21"/>
        </w:rPr>
        <w:t>公</w:t>
      </w:r>
      <w:r>
        <w:rPr>
          <w:rFonts w:hint="eastAsia" w:ascii="宋体" w:hAnsi="宋体" w:eastAsia="宋体"/>
          <w:sz w:val="21"/>
        </w:rPr>
        <w:t xml:space="preserve">司/项目、工区： </w:t>
      </w:r>
      <w:r>
        <w:rPr>
          <w:rFonts w:hint="eastAsia" w:ascii="宋体" w:hAnsi="宋体" w:eastAsia="宋体"/>
          <w:sz w:val="21"/>
          <w:lang w:val="en-US" w:eastAsia="zh-CN"/>
        </w:rPr>
        <w:t>重庆桥渝工程机械租赁</w:t>
      </w:r>
      <w:bookmarkStart w:id="11" w:name="_GoBack"/>
      <w:bookmarkEnd w:id="11"/>
      <w:r>
        <w:rPr>
          <w:rFonts w:hint="eastAsia" w:ascii="宋体" w:hAnsi="宋体" w:eastAsia="宋体"/>
          <w:sz w:val="21"/>
          <w:lang w:val="en-US" w:eastAsia="zh-CN"/>
        </w:rPr>
        <w:t>有限公司</w:t>
      </w:r>
    </w:p>
    <w:tbl>
      <w:tblPr>
        <w:tblStyle w:val="25"/>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185"/>
        <w:gridCol w:w="3068"/>
        <w:gridCol w:w="1838"/>
        <w:gridCol w:w="2334"/>
      </w:tblGrid>
      <w:tr w14:paraId="0AFF19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832" w:type="dxa"/>
            <w:gridSpan w:val="2"/>
            <w:noWrap w:val="0"/>
            <w:vAlign w:val="center"/>
          </w:tcPr>
          <w:p w14:paraId="64CE143F">
            <w:pPr>
              <w:pStyle w:val="20"/>
              <w:keepNext w:val="0"/>
              <w:keepLines w:val="0"/>
              <w:pageBreakBefore w:val="0"/>
              <w:widowControl w:val="0"/>
              <w:tabs>
                <w:tab w:val="left" w:pos="2307"/>
              </w:tabs>
              <w:kinsoku/>
              <w:wordWrap/>
              <w:overflowPunct/>
              <w:topLinePunct w:val="0"/>
              <w:autoSpaceDE/>
              <w:autoSpaceDN/>
              <w:bidi w:val="0"/>
              <w:adjustRightInd/>
              <w:snapToGrid/>
              <w:spacing w:before="100" w:after="100" w:line="240" w:lineRule="auto"/>
              <w:ind w:left="102"/>
              <w:jc w:val="center"/>
              <w:textAlignment w:val="auto"/>
              <w:rPr>
                <w:rFonts w:hint="eastAsia" w:ascii="宋体" w:hAnsi="宋体" w:eastAsia="宋体" w:cs="宋体"/>
                <w:sz w:val="21"/>
                <w:szCs w:val="21"/>
              </w:rPr>
            </w:pPr>
            <w:r>
              <w:rPr>
                <w:rFonts w:hint="eastAsia" w:ascii="宋体" w:hAnsi="宋体" w:eastAsia="宋体" w:cs="宋体"/>
                <w:sz w:val="21"/>
                <w:szCs w:val="21"/>
              </w:rPr>
              <w:t>工 程 名 称</w:t>
            </w:r>
          </w:p>
        </w:tc>
        <w:tc>
          <w:tcPr>
            <w:tcW w:w="3068" w:type="dxa"/>
            <w:noWrap w:val="0"/>
            <w:vAlign w:val="center"/>
          </w:tcPr>
          <w:p w14:paraId="5A6525A3">
            <w:pPr>
              <w:keepNext w:val="0"/>
              <w:keepLines w:val="0"/>
              <w:pageBreakBefore w:val="0"/>
              <w:widowControl w:val="0"/>
              <w:kinsoku/>
              <w:wordWrap/>
              <w:overflowPunct/>
              <w:topLinePunct w:val="0"/>
              <w:autoSpaceDE/>
              <w:autoSpaceDN/>
              <w:bidi w:val="0"/>
              <w:adjustRightInd/>
              <w:snapToGrid/>
              <w:spacing w:before="100" w:after="100"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青海省投3×660MW“上大压小”火电机组项目1号机组</w:t>
            </w:r>
          </w:p>
        </w:tc>
        <w:tc>
          <w:tcPr>
            <w:tcW w:w="1838" w:type="dxa"/>
            <w:noWrap w:val="0"/>
            <w:vAlign w:val="center"/>
          </w:tcPr>
          <w:p w14:paraId="42230A23">
            <w:pPr>
              <w:keepNext w:val="0"/>
              <w:keepLines w:val="0"/>
              <w:pageBreakBefore w:val="0"/>
              <w:widowControl w:val="0"/>
              <w:kinsoku/>
              <w:wordWrap/>
              <w:overflowPunct/>
              <w:topLinePunct w:val="0"/>
              <w:autoSpaceDE/>
              <w:autoSpaceDN/>
              <w:bidi w:val="0"/>
              <w:adjustRightInd/>
              <w:snapToGrid/>
              <w:spacing w:before="100" w:after="10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主  持  人</w:t>
            </w:r>
          </w:p>
        </w:tc>
        <w:tc>
          <w:tcPr>
            <w:tcW w:w="2334" w:type="dxa"/>
            <w:noWrap w:val="0"/>
            <w:vAlign w:val="center"/>
          </w:tcPr>
          <w:p w14:paraId="281D38AE">
            <w:pPr>
              <w:keepNext w:val="0"/>
              <w:keepLines w:val="0"/>
              <w:pageBreakBefore w:val="0"/>
              <w:widowControl w:val="0"/>
              <w:kinsoku/>
              <w:wordWrap/>
              <w:overflowPunct/>
              <w:topLinePunct w:val="0"/>
              <w:autoSpaceDE/>
              <w:autoSpaceDN/>
              <w:bidi w:val="0"/>
              <w:adjustRightInd/>
              <w:snapToGrid/>
              <w:spacing w:before="100" w:after="100" w:line="240" w:lineRule="auto"/>
              <w:jc w:val="center"/>
              <w:textAlignment w:val="auto"/>
              <w:rPr>
                <w:rFonts w:hint="eastAsia" w:ascii="宋体" w:hAnsi="宋体" w:eastAsia="宋体" w:cs="宋体"/>
                <w:sz w:val="21"/>
                <w:szCs w:val="21"/>
              </w:rPr>
            </w:pPr>
          </w:p>
        </w:tc>
      </w:tr>
      <w:tr w14:paraId="27642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832" w:type="dxa"/>
            <w:gridSpan w:val="2"/>
            <w:noWrap w:val="0"/>
            <w:vAlign w:val="center"/>
          </w:tcPr>
          <w:p w14:paraId="235456AF">
            <w:pPr>
              <w:keepNext w:val="0"/>
              <w:keepLines w:val="0"/>
              <w:pageBreakBefore w:val="0"/>
              <w:widowControl w:val="0"/>
              <w:kinsoku/>
              <w:wordWrap/>
              <w:overflowPunct/>
              <w:topLinePunct w:val="0"/>
              <w:autoSpaceDE/>
              <w:autoSpaceDN/>
              <w:bidi w:val="0"/>
              <w:adjustRightInd/>
              <w:snapToGrid/>
              <w:spacing w:before="100" w:after="100" w:line="240" w:lineRule="auto"/>
              <w:ind w:left="-108"/>
              <w:jc w:val="center"/>
              <w:textAlignment w:val="auto"/>
              <w:rPr>
                <w:rFonts w:hint="eastAsia" w:ascii="宋体" w:hAnsi="宋体" w:eastAsia="宋体" w:cs="宋体"/>
                <w:sz w:val="21"/>
                <w:szCs w:val="21"/>
              </w:rPr>
            </w:pPr>
            <w:r>
              <w:rPr>
                <w:rFonts w:hint="eastAsia" w:ascii="宋体" w:hAnsi="宋体" w:eastAsia="宋体" w:cs="宋体"/>
                <w:sz w:val="21"/>
                <w:szCs w:val="21"/>
              </w:rPr>
              <w:t>施 工 项 目</w:t>
            </w:r>
          </w:p>
        </w:tc>
        <w:tc>
          <w:tcPr>
            <w:tcW w:w="3068" w:type="dxa"/>
            <w:noWrap w:val="0"/>
            <w:vAlign w:val="center"/>
          </w:tcPr>
          <w:p w14:paraId="43E98682">
            <w:pPr>
              <w:keepNext w:val="0"/>
              <w:keepLines w:val="0"/>
              <w:pageBreakBefore w:val="0"/>
              <w:widowControl w:val="0"/>
              <w:kinsoku/>
              <w:wordWrap/>
              <w:overflowPunct/>
              <w:topLinePunct w:val="0"/>
              <w:autoSpaceDE/>
              <w:autoSpaceDN/>
              <w:bidi w:val="0"/>
              <w:adjustRightInd/>
              <w:snapToGrid/>
              <w:spacing w:before="100" w:after="100" w:line="240" w:lineRule="auto"/>
              <w:jc w:val="center"/>
              <w:textAlignment w:val="auto"/>
              <w:rPr>
                <w:rFonts w:hint="eastAsia" w:ascii="宋体" w:hAnsi="宋体" w:eastAsia="宋体" w:cs="宋体"/>
                <w:sz w:val="21"/>
                <w:szCs w:val="21"/>
                <w:lang w:val="en-US"/>
              </w:rPr>
            </w:pPr>
            <w:r>
              <w:rPr>
                <w:rFonts w:hint="eastAsia" w:ascii="宋体" w:hAnsi="宋体" w:eastAsia="宋体" w:cs="宋体"/>
                <w:sz w:val="21"/>
                <w:szCs w:val="21"/>
                <w:lang w:eastAsia="zh-CN"/>
              </w:rPr>
              <w:t>XGT3100-160S塔式起重机</w:t>
            </w:r>
            <w:r>
              <w:rPr>
                <w:rFonts w:hint="eastAsia" w:ascii="宋体" w:hAnsi="宋体" w:eastAsia="宋体" w:cs="宋体"/>
                <w:sz w:val="21"/>
                <w:szCs w:val="21"/>
                <w:lang w:val="en-US" w:eastAsia="zh-CN"/>
              </w:rPr>
              <w:t>拆除</w:t>
            </w:r>
          </w:p>
        </w:tc>
        <w:tc>
          <w:tcPr>
            <w:tcW w:w="1838" w:type="dxa"/>
            <w:noWrap w:val="0"/>
            <w:vAlign w:val="center"/>
          </w:tcPr>
          <w:p w14:paraId="3538FF09">
            <w:pPr>
              <w:keepNext w:val="0"/>
              <w:keepLines w:val="0"/>
              <w:pageBreakBefore w:val="0"/>
              <w:widowControl w:val="0"/>
              <w:kinsoku/>
              <w:wordWrap/>
              <w:overflowPunct/>
              <w:topLinePunct w:val="0"/>
              <w:autoSpaceDE/>
              <w:autoSpaceDN/>
              <w:bidi w:val="0"/>
              <w:adjustRightInd/>
              <w:snapToGrid/>
              <w:spacing w:before="100" w:after="10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交  底  人</w:t>
            </w:r>
          </w:p>
        </w:tc>
        <w:tc>
          <w:tcPr>
            <w:tcW w:w="2334" w:type="dxa"/>
            <w:noWrap w:val="0"/>
            <w:vAlign w:val="center"/>
          </w:tcPr>
          <w:p w14:paraId="76072F18">
            <w:pPr>
              <w:keepNext w:val="0"/>
              <w:keepLines w:val="0"/>
              <w:pageBreakBefore w:val="0"/>
              <w:widowControl w:val="0"/>
              <w:kinsoku/>
              <w:wordWrap/>
              <w:overflowPunct/>
              <w:topLinePunct w:val="0"/>
              <w:autoSpaceDE/>
              <w:autoSpaceDN/>
              <w:bidi w:val="0"/>
              <w:adjustRightInd/>
              <w:snapToGrid/>
              <w:spacing w:before="100" w:after="100" w:line="240" w:lineRule="auto"/>
              <w:jc w:val="center"/>
              <w:textAlignment w:val="auto"/>
              <w:rPr>
                <w:rFonts w:hint="eastAsia" w:ascii="宋体" w:hAnsi="宋体" w:eastAsia="宋体" w:cs="宋体"/>
                <w:sz w:val="21"/>
                <w:szCs w:val="21"/>
              </w:rPr>
            </w:pPr>
          </w:p>
        </w:tc>
      </w:tr>
      <w:tr w14:paraId="40E223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1832" w:type="dxa"/>
            <w:gridSpan w:val="2"/>
            <w:noWrap w:val="0"/>
            <w:vAlign w:val="center"/>
          </w:tcPr>
          <w:p w14:paraId="24328624">
            <w:pPr>
              <w:keepNext w:val="0"/>
              <w:keepLines w:val="0"/>
              <w:pageBreakBefore w:val="0"/>
              <w:widowControl w:val="0"/>
              <w:kinsoku/>
              <w:wordWrap/>
              <w:overflowPunct/>
              <w:topLinePunct w:val="0"/>
              <w:autoSpaceDE/>
              <w:autoSpaceDN/>
              <w:bidi w:val="0"/>
              <w:adjustRightInd/>
              <w:snapToGrid/>
              <w:spacing w:line="240" w:lineRule="auto"/>
              <w:ind w:left="-3"/>
              <w:jc w:val="center"/>
              <w:textAlignment w:val="auto"/>
              <w:rPr>
                <w:rFonts w:hint="eastAsia" w:ascii="宋体" w:hAnsi="宋体" w:eastAsia="宋体" w:cs="宋体"/>
                <w:b/>
                <w:sz w:val="21"/>
                <w:szCs w:val="21"/>
              </w:rPr>
            </w:pPr>
            <w:r>
              <w:rPr>
                <w:rFonts w:hint="eastAsia" w:ascii="宋体" w:hAnsi="宋体" w:eastAsia="宋体" w:cs="宋体"/>
                <w:sz w:val="21"/>
                <w:szCs w:val="21"/>
              </w:rPr>
              <w:t>施工负责人</w:t>
            </w:r>
          </w:p>
        </w:tc>
        <w:tc>
          <w:tcPr>
            <w:tcW w:w="3068" w:type="dxa"/>
            <w:noWrap w:val="0"/>
            <w:vAlign w:val="center"/>
          </w:tcPr>
          <w:p w14:paraId="5EAC99A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sz w:val="21"/>
                <w:szCs w:val="21"/>
              </w:rPr>
            </w:pPr>
            <w:r>
              <w:rPr>
                <w:rFonts w:hint="eastAsia" w:ascii="宋体" w:hAnsi="宋体" w:eastAsia="宋体" w:cs="宋体"/>
                <w:kern w:val="0"/>
                <w:sz w:val="21"/>
                <w:szCs w:val="21"/>
                <w:lang w:val="en-US" w:eastAsia="zh-CN"/>
              </w:rPr>
              <w:t>吕仕昌</w:t>
            </w:r>
          </w:p>
        </w:tc>
        <w:tc>
          <w:tcPr>
            <w:tcW w:w="1838" w:type="dxa"/>
            <w:noWrap w:val="0"/>
            <w:vAlign w:val="center"/>
          </w:tcPr>
          <w:p w14:paraId="705E42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rPr>
            </w:pPr>
            <w:r>
              <w:rPr>
                <w:rFonts w:hint="eastAsia" w:ascii="宋体" w:hAnsi="宋体" w:eastAsia="宋体" w:cs="宋体"/>
                <w:sz w:val="21"/>
                <w:szCs w:val="21"/>
              </w:rPr>
              <w:t>交 底 时 间</w:t>
            </w:r>
          </w:p>
        </w:tc>
        <w:tc>
          <w:tcPr>
            <w:tcW w:w="2334" w:type="dxa"/>
            <w:noWrap w:val="0"/>
            <w:vAlign w:val="center"/>
          </w:tcPr>
          <w:p w14:paraId="6471284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sz w:val="21"/>
                <w:szCs w:val="21"/>
              </w:rPr>
              <w:t xml:space="preserve">   </w:t>
            </w:r>
            <w:r>
              <w:rPr>
                <w:rFonts w:hint="eastAsia" w:ascii="宋体" w:hAnsi="宋体" w:eastAsia="宋体" w:cs="宋体"/>
                <w:sz w:val="21"/>
                <w:szCs w:val="21"/>
              </w:rPr>
              <w:t xml:space="preserve"> 年   月    日</w:t>
            </w:r>
          </w:p>
        </w:tc>
      </w:tr>
      <w:tr w14:paraId="16921A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28" w:hRule="atLeast"/>
          <w:jc w:val="center"/>
        </w:trPr>
        <w:tc>
          <w:tcPr>
            <w:tcW w:w="647" w:type="dxa"/>
            <w:noWrap w:val="0"/>
            <w:vAlign w:val="center"/>
          </w:tcPr>
          <w:p w14:paraId="624C8589">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3298FBD1">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79530AFE">
            <w:pPr>
              <w:pStyle w:val="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5808B3C3">
            <w:pPr>
              <w:pStyle w:val="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2ABF322E">
            <w:pPr>
              <w:pStyle w:val="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交</w:t>
            </w:r>
          </w:p>
          <w:p w14:paraId="32E31D7F">
            <w:pPr>
              <w:pStyle w:val="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底</w:t>
            </w:r>
          </w:p>
          <w:p w14:paraId="053E7832">
            <w:pPr>
              <w:pStyle w:val="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内</w:t>
            </w:r>
          </w:p>
          <w:p w14:paraId="3A0E795C">
            <w:pPr>
              <w:pStyle w:val="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容</w:t>
            </w:r>
          </w:p>
          <w:p w14:paraId="2D0035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6CADFA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4411B3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7118D8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68F55F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6586D2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-3175</wp:posOffset>
                      </wp:positionV>
                      <wp:extent cx="5761990" cy="3175"/>
                      <wp:effectExtent l="0" t="0" r="0" b="0"/>
                      <wp:wrapNone/>
                      <wp:docPr id="1" name="直线 2"/>
                      <wp:cNvGraphicFramePr/>
                      <a:graphic xmlns:a="http://schemas.openxmlformats.org/drawingml/2006/main">
                        <a:graphicData uri="http://schemas.microsoft.com/office/word/2010/wordprocessingShape">
                          <wps:wsp>
                            <wps:cNvCnPr/>
                            <wps:spPr>
                              <a:xfrm>
                                <a:off x="0" y="0"/>
                                <a:ext cx="5761990" cy="3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5.15pt;margin-top:-0.25pt;height:0.25pt;width:453.7pt;z-index:251659264;mso-width-relative:page;mso-height-relative:page;" filled="f" stroked="t" coordsize="21600,21600" o:gfxdata="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14DQNQA&#10;AAAGAQAADwAAAAAAAAABACAAAAAiAAAAZHJzL2Rvd25yZXYueG1sUEsBAhQAFAAAAAgAh07iQP30&#10;YVnqAQAA3gMAAA4AAAAAAAAAAQAgAAAAIwEAAGRycy9lMm9Eb2MueG1sUEsFBgAAAAAGAAYAWQEA&#10;AH8FAAAAAA==&#10;">
                      <v:fill on="f" focussize="0,0"/>
                      <v:stroke color="#000000" joinstyle="round"/>
                      <v:imagedata o:title=""/>
                      <o:lock v:ext="edit" aspectratio="f"/>
                    </v:line>
                  </w:pict>
                </mc:Fallback>
              </mc:AlternateContent>
            </w:r>
          </w:p>
          <w:p w14:paraId="6F431C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223BC50F">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3DB8FBFE">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2F73200D">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43400C8C">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34CB2ED9">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7D3AD316">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294566A4">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交</w:t>
            </w:r>
          </w:p>
          <w:p w14:paraId="46B18EF6">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74BF2D95">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底</w:t>
            </w:r>
          </w:p>
          <w:p w14:paraId="4ECAAC5C">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3462B79A">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记</w:t>
            </w:r>
          </w:p>
          <w:p w14:paraId="7190442A">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p w14:paraId="3B612B93">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录</w:t>
            </w:r>
          </w:p>
          <w:p w14:paraId="79011A12">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1278E0C3">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4FFD6E1C">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56E011B9">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6649772A">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62CB319B">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53AC9FC9">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5C7B30C8">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793B79A9">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7A30CA4D">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p w14:paraId="7A1D795A">
            <w:pPr>
              <w:keepNext w:val="0"/>
              <w:keepLines w:val="0"/>
              <w:pageBreakBefore w:val="0"/>
              <w:widowControl w:val="0"/>
              <w:kinsoku/>
              <w:wordWrap/>
              <w:overflowPunct/>
              <w:topLinePunct w:val="0"/>
              <w:autoSpaceDE/>
              <w:autoSpaceDN/>
              <w:bidi w:val="0"/>
              <w:adjustRightInd/>
              <w:snapToGrid/>
              <w:spacing w:line="240" w:lineRule="auto"/>
              <w:ind w:left="-1158" w:right="642"/>
              <w:jc w:val="center"/>
              <w:textAlignment w:val="auto"/>
              <w:rPr>
                <w:rFonts w:hint="eastAsia" w:ascii="宋体" w:hAnsi="宋体" w:eastAsia="宋体" w:cs="宋体"/>
                <w:sz w:val="21"/>
                <w:szCs w:val="21"/>
              </w:rPr>
            </w:pPr>
          </w:p>
        </w:tc>
        <w:tc>
          <w:tcPr>
            <w:tcW w:w="8425" w:type="dxa"/>
            <w:gridSpan w:val="4"/>
            <w:noWrap w:val="0"/>
            <w:vAlign w:val="top"/>
          </w:tcPr>
          <w:p w14:paraId="7538CAF5">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56C19ACB">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可包括：</w:t>
            </w:r>
          </w:p>
          <w:p w14:paraId="1FA4D3F2">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作业概况</w:t>
            </w:r>
          </w:p>
          <w:p w14:paraId="02379A85">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作业流程</w:t>
            </w:r>
          </w:p>
          <w:p w14:paraId="1627B97C">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3、</w:t>
            </w:r>
            <w:r>
              <w:rPr>
                <w:rFonts w:hint="eastAsia" w:ascii="宋体" w:hAnsi="宋体" w:eastAsia="宋体" w:cs="宋体"/>
                <w:sz w:val="21"/>
                <w:szCs w:val="21"/>
                <w:lang w:val="en-US" w:eastAsia="zh-CN"/>
              </w:rPr>
              <w:t>施工准备</w:t>
            </w:r>
          </w:p>
          <w:p w14:paraId="5D4F309C">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4、主要作业过程及安全注意事项</w:t>
            </w:r>
          </w:p>
          <w:p w14:paraId="19B03DED">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5、施工过程注意事项</w:t>
            </w:r>
          </w:p>
          <w:p w14:paraId="15B82D4D">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6、应急处置措施</w:t>
            </w:r>
          </w:p>
          <w:p w14:paraId="503E414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tc>
      </w:tr>
    </w:tbl>
    <w:p w14:paraId="05C728B6">
      <w:pPr>
        <w:spacing w:line="0" w:lineRule="atLeast"/>
        <w:rPr>
          <w:rFonts w:hint="eastAsia" w:ascii="宋体" w:hAnsi="宋体"/>
          <w:sz w:val="10"/>
        </w:rPr>
      </w:pPr>
    </w:p>
    <w:p w14:paraId="35031E70">
      <w:pPr>
        <w:spacing w:line="0" w:lineRule="atLeast"/>
        <w:rPr>
          <w:rFonts w:hint="eastAsia" w:ascii="宋体" w:hAnsi="宋体"/>
          <w:sz w:val="10"/>
        </w:rPr>
      </w:pPr>
    </w:p>
    <w:p w14:paraId="547DE6BD">
      <w:pPr>
        <w:spacing w:line="0" w:lineRule="atLeast"/>
        <w:rPr>
          <w:rFonts w:hint="eastAsia" w:ascii="宋体" w:hAnsi="宋体"/>
          <w:sz w:val="10"/>
        </w:rPr>
      </w:pPr>
    </w:p>
    <w:p w14:paraId="27912716">
      <w:pPr>
        <w:spacing w:line="0" w:lineRule="atLeast"/>
        <w:rPr>
          <w:rFonts w:hint="eastAsia" w:ascii="宋体" w:hAnsi="宋体"/>
          <w:sz w:val="10"/>
        </w:rPr>
      </w:pPr>
    </w:p>
    <w:p w14:paraId="1F24FE8B">
      <w:pPr>
        <w:spacing w:line="0" w:lineRule="atLeast"/>
        <w:rPr>
          <w:rFonts w:hint="eastAsia" w:ascii="宋体" w:hAnsi="宋体"/>
          <w:sz w:val="10"/>
        </w:rPr>
      </w:pPr>
    </w:p>
    <w:p w14:paraId="34233C1B">
      <w:pPr>
        <w:spacing w:line="0" w:lineRule="atLeast"/>
        <w:jc w:val="center"/>
        <w:rPr>
          <w:rFonts w:hint="eastAsia" w:ascii="宋体" w:hAnsi="宋体"/>
          <w:b/>
          <w:sz w:val="32"/>
        </w:rPr>
      </w:pPr>
      <w:r>
        <w:rPr>
          <w:rFonts w:hint="eastAsia" w:ascii="宋体" w:hAnsi="宋体"/>
          <w:b/>
          <w:sz w:val="32"/>
        </w:rPr>
        <w:t>参加交底人员签名表</w:t>
      </w:r>
    </w:p>
    <w:p w14:paraId="18C4851B">
      <w:pPr>
        <w:pStyle w:val="33"/>
        <w:widowControl w:val="0"/>
        <w:pBdr>
          <w:left w:val="none" w:color="auto" w:sz="0" w:space="0"/>
        </w:pBdr>
        <w:spacing w:before="0" w:after="0" w:line="0" w:lineRule="atLeast"/>
        <w:textAlignment w:val="auto"/>
        <w:rPr>
          <w:rFonts w:hint="eastAsia"/>
          <w:bCs/>
          <w:kern w:val="2"/>
        </w:rPr>
      </w:pPr>
      <w:r>
        <w:rPr>
          <w:rFonts w:hint="eastAsia"/>
          <w:bCs/>
          <w:kern w:val="2"/>
        </w:rPr>
        <w:t>（公司/项目、工区级）</w:t>
      </w:r>
    </w:p>
    <w:p w14:paraId="4587D0A1">
      <w:pPr>
        <w:spacing w:line="0" w:lineRule="atLeast"/>
        <w:jc w:val="center"/>
        <w:rPr>
          <w:rFonts w:hint="eastAsia" w:ascii="宋体" w:hAnsi="宋体"/>
          <w:b/>
          <w:sz w:val="32"/>
        </w:rPr>
      </w:pPr>
    </w:p>
    <w:p w14:paraId="0491193A">
      <w:pPr>
        <w:pStyle w:val="20"/>
        <w:spacing w:line="0" w:lineRule="atLeast"/>
        <w:rPr>
          <w:rFonts w:hint="eastAsia" w:ascii="Times New Roman" w:hAnsi="宋体" w:eastAsia="宋体"/>
          <w:sz w:val="21"/>
        </w:rPr>
      </w:pPr>
      <w:r>
        <w:rPr>
          <w:rFonts w:hint="eastAsia" w:ascii="Times New Roman" w:hAnsi="宋体" w:eastAsia="宋体"/>
          <w:sz w:val="21"/>
        </w:rPr>
        <w:t xml:space="preserve">工程名称： </w:t>
      </w:r>
      <w:r>
        <w:rPr>
          <w:rFonts w:hint="eastAsia" w:ascii="Times New Roman" w:hAnsi="宋体" w:eastAsia="宋体"/>
          <w:sz w:val="21"/>
          <w:lang w:eastAsia="zh-CN"/>
        </w:rPr>
        <w:t>青海省投3×660MW“上大压小”火电机组项目1号机组</w:t>
      </w:r>
      <w:r>
        <w:rPr>
          <w:rFonts w:hint="eastAsia" w:ascii="Times New Roman" w:hAnsi="宋体" w:eastAsia="宋体"/>
          <w:sz w:val="21"/>
        </w:rPr>
        <w:t xml:space="preserve">         </w:t>
      </w:r>
      <w:r>
        <w:rPr>
          <w:rFonts w:hint="eastAsia" w:ascii="Times New Roman" w:hAnsi="宋体" w:eastAsia="宋体"/>
          <w:sz w:val="21"/>
          <w:lang w:val="en-US" w:eastAsia="zh-CN"/>
        </w:rPr>
        <w:t xml:space="preserve"> </w:t>
      </w:r>
      <w:r>
        <w:rPr>
          <w:rFonts w:hint="eastAsia" w:ascii="Times New Roman" w:hAnsi="宋体" w:eastAsia="宋体"/>
          <w:sz w:val="21"/>
        </w:rPr>
        <w:t xml:space="preserve">  </w:t>
      </w:r>
    </w:p>
    <w:p w14:paraId="6E8B3B67">
      <w:pPr>
        <w:adjustRightInd w:val="0"/>
        <w:snapToGrid w:val="0"/>
        <w:spacing w:line="360" w:lineRule="exact"/>
        <w:rPr>
          <w:rFonts w:hint="default" w:ascii="Times New Roman" w:hAnsi="宋体" w:eastAsia="宋体"/>
          <w:sz w:val="21"/>
          <w:lang w:val="en-US"/>
        </w:rPr>
      </w:pPr>
      <w:r>
        <w:rPr>
          <w:rFonts w:hint="eastAsia" w:ascii="Times New Roman" w:hAnsi="宋体" w:eastAsia="宋体"/>
          <w:sz w:val="21"/>
        </w:rPr>
        <w:t>公司/项目、工区：</w:t>
      </w:r>
      <w:r>
        <w:rPr>
          <w:rFonts w:hint="eastAsia" w:ascii="Times New Roman" w:hAnsi="宋体" w:eastAsia="宋体"/>
          <w:sz w:val="21"/>
          <w:lang w:val="en-US" w:eastAsia="zh-CN"/>
        </w:rPr>
        <w:t xml:space="preserve">                                  </w:t>
      </w:r>
    </w:p>
    <w:p w14:paraId="5FA3A336">
      <w:pPr>
        <w:pStyle w:val="20"/>
        <w:spacing w:line="0" w:lineRule="atLeast"/>
        <w:rPr>
          <w:rFonts w:hint="default" w:ascii="宋体" w:hAnsi="宋体" w:eastAsia="宋体" w:cs="宋体"/>
          <w:sz w:val="21"/>
          <w:u w:val="none"/>
          <w:lang w:val="en-US" w:eastAsia="zh-CN"/>
        </w:rPr>
      </w:pPr>
      <w:r>
        <w:rPr>
          <w:rFonts w:hint="eastAsia" w:ascii="宋体" w:hAnsi="宋体" w:eastAsia="宋体" w:cs="宋体"/>
          <w:sz w:val="21"/>
          <w:u w:val="none"/>
          <w:lang w:val="en-US" w:eastAsia="zh-CN"/>
        </w:rPr>
        <w:t>施工项目：XGT3100-160S塔式起重机拆除</w:t>
      </w:r>
    </w:p>
    <w:tbl>
      <w:tblPr>
        <w:tblStyle w:val="25"/>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64"/>
        <w:gridCol w:w="1759"/>
        <w:gridCol w:w="1759"/>
        <w:gridCol w:w="1408"/>
        <w:gridCol w:w="1582"/>
      </w:tblGrid>
      <w:tr w14:paraId="48754A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573CCB33">
            <w:pPr>
              <w:spacing w:line="0" w:lineRule="atLeast"/>
              <w:jc w:val="center"/>
              <w:rPr>
                <w:rFonts w:hint="eastAsia" w:ascii="宋体" w:hAnsi="宋体" w:eastAsia="宋体" w:cs="宋体"/>
                <w:sz w:val="21"/>
              </w:rPr>
            </w:pPr>
            <w:r>
              <w:rPr>
                <w:rFonts w:hint="eastAsia" w:ascii="宋体" w:hAnsi="宋体" w:eastAsia="宋体" w:cs="宋体"/>
                <w:sz w:val="21"/>
              </w:rPr>
              <w:t>单位</w:t>
            </w:r>
          </w:p>
        </w:tc>
        <w:tc>
          <w:tcPr>
            <w:tcW w:w="1759" w:type="dxa"/>
            <w:noWrap w:val="0"/>
            <w:vAlign w:val="center"/>
          </w:tcPr>
          <w:p w14:paraId="2131DE3B">
            <w:pPr>
              <w:spacing w:line="0" w:lineRule="atLeast"/>
              <w:jc w:val="center"/>
              <w:rPr>
                <w:rFonts w:hint="eastAsia" w:ascii="宋体" w:hAnsi="宋体" w:eastAsia="宋体" w:cs="宋体"/>
                <w:sz w:val="21"/>
              </w:rPr>
            </w:pPr>
            <w:r>
              <w:rPr>
                <w:rFonts w:hint="eastAsia" w:ascii="宋体" w:hAnsi="宋体" w:eastAsia="宋体" w:cs="宋体"/>
                <w:sz w:val="21"/>
              </w:rPr>
              <w:t>姓名</w:t>
            </w:r>
          </w:p>
        </w:tc>
        <w:tc>
          <w:tcPr>
            <w:tcW w:w="1759" w:type="dxa"/>
            <w:noWrap w:val="0"/>
            <w:vAlign w:val="center"/>
          </w:tcPr>
          <w:p w14:paraId="385DE346">
            <w:pPr>
              <w:spacing w:line="0" w:lineRule="atLeast"/>
              <w:jc w:val="center"/>
              <w:rPr>
                <w:rFonts w:hint="eastAsia" w:ascii="宋体" w:hAnsi="宋体" w:eastAsia="宋体" w:cs="宋体"/>
                <w:sz w:val="21"/>
              </w:rPr>
            </w:pPr>
            <w:r>
              <w:rPr>
                <w:rFonts w:hint="eastAsia" w:ascii="宋体" w:hAnsi="宋体" w:eastAsia="宋体" w:cs="宋体"/>
                <w:sz w:val="21"/>
              </w:rPr>
              <w:t>职务</w:t>
            </w:r>
          </w:p>
        </w:tc>
        <w:tc>
          <w:tcPr>
            <w:tcW w:w="1408" w:type="dxa"/>
            <w:noWrap w:val="0"/>
            <w:vAlign w:val="center"/>
          </w:tcPr>
          <w:p w14:paraId="48014B2D">
            <w:pPr>
              <w:spacing w:line="0" w:lineRule="atLeast"/>
              <w:jc w:val="center"/>
              <w:rPr>
                <w:rFonts w:hint="eastAsia" w:ascii="宋体" w:hAnsi="宋体" w:eastAsia="宋体" w:cs="宋体"/>
                <w:sz w:val="21"/>
              </w:rPr>
            </w:pPr>
            <w:r>
              <w:rPr>
                <w:rFonts w:hint="eastAsia" w:ascii="宋体" w:hAnsi="宋体" w:eastAsia="宋体" w:cs="宋体"/>
                <w:sz w:val="21"/>
              </w:rPr>
              <w:t>日期</w:t>
            </w:r>
          </w:p>
        </w:tc>
        <w:tc>
          <w:tcPr>
            <w:tcW w:w="1582" w:type="dxa"/>
            <w:noWrap w:val="0"/>
            <w:vAlign w:val="center"/>
          </w:tcPr>
          <w:p w14:paraId="2148D16F">
            <w:pPr>
              <w:spacing w:line="0" w:lineRule="atLeast"/>
              <w:jc w:val="center"/>
              <w:rPr>
                <w:rFonts w:hint="eastAsia" w:ascii="宋体" w:hAnsi="宋体" w:eastAsia="宋体" w:cs="宋体"/>
                <w:sz w:val="21"/>
              </w:rPr>
            </w:pPr>
            <w:r>
              <w:rPr>
                <w:rFonts w:hint="eastAsia" w:ascii="宋体" w:hAnsi="宋体" w:eastAsia="宋体" w:cs="宋体"/>
                <w:sz w:val="21"/>
              </w:rPr>
              <w:t>备注</w:t>
            </w:r>
          </w:p>
        </w:tc>
      </w:tr>
      <w:tr w14:paraId="75A699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6E8279F3">
            <w:pPr>
              <w:spacing w:line="0" w:lineRule="atLeast"/>
              <w:jc w:val="center"/>
              <w:rPr>
                <w:rFonts w:hint="eastAsia" w:ascii="宋体" w:hAnsi="宋体" w:eastAsia="宋体" w:cs="宋体"/>
                <w:sz w:val="21"/>
              </w:rPr>
            </w:pPr>
          </w:p>
        </w:tc>
        <w:tc>
          <w:tcPr>
            <w:tcW w:w="1759" w:type="dxa"/>
            <w:noWrap w:val="0"/>
            <w:vAlign w:val="center"/>
          </w:tcPr>
          <w:p w14:paraId="77762DE4">
            <w:pPr>
              <w:spacing w:line="0" w:lineRule="atLeast"/>
              <w:jc w:val="center"/>
              <w:rPr>
                <w:rFonts w:hint="eastAsia" w:ascii="宋体" w:hAnsi="宋体" w:eastAsia="宋体" w:cs="宋体"/>
                <w:sz w:val="21"/>
              </w:rPr>
            </w:pPr>
          </w:p>
        </w:tc>
        <w:tc>
          <w:tcPr>
            <w:tcW w:w="1759" w:type="dxa"/>
            <w:noWrap w:val="0"/>
            <w:vAlign w:val="center"/>
          </w:tcPr>
          <w:p w14:paraId="3A3AA8E1">
            <w:pPr>
              <w:spacing w:line="0" w:lineRule="atLeast"/>
              <w:jc w:val="center"/>
              <w:rPr>
                <w:rFonts w:hint="eastAsia" w:ascii="宋体" w:hAnsi="宋体" w:eastAsia="宋体" w:cs="宋体"/>
                <w:sz w:val="21"/>
              </w:rPr>
            </w:pPr>
          </w:p>
        </w:tc>
        <w:tc>
          <w:tcPr>
            <w:tcW w:w="1408" w:type="dxa"/>
            <w:noWrap w:val="0"/>
            <w:vAlign w:val="center"/>
          </w:tcPr>
          <w:p w14:paraId="4D8EF75A">
            <w:pPr>
              <w:spacing w:line="0" w:lineRule="atLeast"/>
              <w:jc w:val="center"/>
              <w:rPr>
                <w:rFonts w:hint="eastAsia" w:ascii="宋体" w:hAnsi="宋体" w:eastAsia="宋体" w:cs="宋体"/>
                <w:sz w:val="21"/>
              </w:rPr>
            </w:pPr>
          </w:p>
        </w:tc>
        <w:tc>
          <w:tcPr>
            <w:tcW w:w="1582" w:type="dxa"/>
            <w:noWrap w:val="0"/>
            <w:vAlign w:val="center"/>
          </w:tcPr>
          <w:p w14:paraId="40C5E733">
            <w:pPr>
              <w:spacing w:line="0" w:lineRule="atLeast"/>
              <w:jc w:val="center"/>
              <w:rPr>
                <w:rFonts w:hint="eastAsia" w:ascii="宋体" w:hAnsi="宋体" w:eastAsia="宋体" w:cs="宋体"/>
                <w:sz w:val="21"/>
              </w:rPr>
            </w:pPr>
          </w:p>
        </w:tc>
      </w:tr>
      <w:tr w14:paraId="64592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09C65A6D">
            <w:pPr>
              <w:spacing w:line="0" w:lineRule="atLeast"/>
              <w:jc w:val="center"/>
              <w:rPr>
                <w:rFonts w:hint="eastAsia" w:ascii="宋体" w:hAnsi="宋体" w:eastAsia="宋体" w:cs="宋体"/>
                <w:sz w:val="21"/>
              </w:rPr>
            </w:pPr>
          </w:p>
        </w:tc>
        <w:tc>
          <w:tcPr>
            <w:tcW w:w="1759" w:type="dxa"/>
            <w:noWrap w:val="0"/>
            <w:vAlign w:val="center"/>
          </w:tcPr>
          <w:p w14:paraId="2B65EA71">
            <w:pPr>
              <w:spacing w:line="0" w:lineRule="atLeast"/>
              <w:jc w:val="center"/>
              <w:rPr>
                <w:rFonts w:hint="eastAsia" w:ascii="宋体" w:hAnsi="宋体" w:eastAsia="宋体" w:cs="宋体"/>
                <w:sz w:val="21"/>
              </w:rPr>
            </w:pPr>
          </w:p>
        </w:tc>
        <w:tc>
          <w:tcPr>
            <w:tcW w:w="1759" w:type="dxa"/>
            <w:noWrap w:val="0"/>
            <w:vAlign w:val="center"/>
          </w:tcPr>
          <w:p w14:paraId="22301EAA">
            <w:pPr>
              <w:spacing w:line="0" w:lineRule="atLeast"/>
              <w:jc w:val="center"/>
              <w:rPr>
                <w:rFonts w:hint="eastAsia" w:ascii="宋体" w:hAnsi="宋体" w:eastAsia="宋体" w:cs="宋体"/>
                <w:sz w:val="21"/>
              </w:rPr>
            </w:pPr>
          </w:p>
        </w:tc>
        <w:tc>
          <w:tcPr>
            <w:tcW w:w="1408" w:type="dxa"/>
            <w:noWrap w:val="0"/>
            <w:vAlign w:val="center"/>
          </w:tcPr>
          <w:p w14:paraId="4A805918">
            <w:pPr>
              <w:spacing w:line="0" w:lineRule="atLeast"/>
              <w:jc w:val="center"/>
              <w:rPr>
                <w:rFonts w:hint="eastAsia" w:ascii="宋体" w:hAnsi="宋体" w:eastAsia="宋体" w:cs="宋体"/>
                <w:sz w:val="21"/>
              </w:rPr>
            </w:pPr>
          </w:p>
        </w:tc>
        <w:tc>
          <w:tcPr>
            <w:tcW w:w="1582" w:type="dxa"/>
            <w:noWrap w:val="0"/>
            <w:vAlign w:val="center"/>
          </w:tcPr>
          <w:p w14:paraId="2A5D3A07">
            <w:pPr>
              <w:spacing w:line="0" w:lineRule="atLeast"/>
              <w:jc w:val="center"/>
              <w:rPr>
                <w:rFonts w:hint="eastAsia" w:ascii="宋体" w:hAnsi="宋体" w:eastAsia="宋体" w:cs="宋体"/>
                <w:sz w:val="21"/>
              </w:rPr>
            </w:pPr>
          </w:p>
        </w:tc>
      </w:tr>
      <w:tr w14:paraId="0C48D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5D172BBC">
            <w:pPr>
              <w:spacing w:line="0" w:lineRule="atLeast"/>
              <w:jc w:val="center"/>
              <w:rPr>
                <w:rFonts w:hint="eastAsia" w:ascii="宋体" w:hAnsi="宋体" w:eastAsia="宋体" w:cs="宋体"/>
                <w:sz w:val="21"/>
              </w:rPr>
            </w:pPr>
          </w:p>
        </w:tc>
        <w:tc>
          <w:tcPr>
            <w:tcW w:w="1759" w:type="dxa"/>
            <w:noWrap w:val="0"/>
            <w:vAlign w:val="center"/>
          </w:tcPr>
          <w:p w14:paraId="78CF9AB6">
            <w:pPr>
              <w:spacing w:line="0" w:lineRule="atLeast"/>
              <w:jc w:val="center"/>
              <w:rPr>
                <w:rFonts w:hint="eastAsia" w:ascii="宋体" w:hAnsi="宋体" w:eastAsia="宋体" w:cs="宋体"/>
                <w:sz w:val="21"/>
              </w:rPr>
            </w:pPr>
          </w:p>
        </w:tc>
        <w:tc>
          <w:tcPr>
            <w:tcW w:w="1759" w:type="dxa"/>
            <w:noWrap w:val="0"/>
            <w:vAlign w:val="center"/>
          </w:tcPr>
          <w:p w14:paraId="0DB5CA5F">
            <w:pPr>
              <w:spacing w:line="0" w:lineRule="atLeast"/>
              <w:jc w:val="center"/>
              <w:rPr>
                <w:rFonts w:hint="eastAsia" w:ascii="宋体" w:hAnsi="宋体" w:eastAsia="宋体" w:cs="宋体"/>
                <w:sz w:val="21"/>
              </w:rPr>
            </w:pPr>
          </w:p>
        </w:tc>
        <w:tc>
          <w:tcPr>
            <w:tcW w:w="1408" w:type="dxa"/>
            <w:noWrap w:val="0"/>
            <w:vAlign w:val="center"/>
          </w:tcPr>
          <w:p w14:paraId="6D13FD3A">
            <w:pPr>
              <w:spacing w:line="0" w:lineRule="atLeast"/>
              <w:jc w:val="center"/>
              <w:rPr>
                <w:rFonts w:hint="eastAsia" w:ascii="宋体" w:hAnsi="宋体" w:eastAsia="宋体" w:cs="宋体"/>
                <w:sz w:val="21"/>
              </w:rPr>
            </w:pPr>
          </w:p>
        </w:tc>
        <w:tc>
          <w:tcPr>
            <w:tcW w:w="1582" w:type="dxa"/>
            <w:noWrap w:val="0"/>
            <w:vAlign w:val="center"/>
          </w:tcPr>
          <w:p w14:paraId="45921262">
            <w:pPr>
              <w:spacing w:line="0" w:lineRule="atLeast"/>
              <w:jc w:val="center"/>
              <w:rPr>
                <w:rFonts w:hint="eastAsia" w:ascii="宋体" w:hAnsi="宋体" w:eastAsia="宋体" w:cs="宋体"/>
                <w:sz w:val="21"/>
              </w:rPr>
            </w:pPr>
          </w:p>
        </w:tc>
      </w:tr>
      <w:tr w14:paraId="06FBF5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39544048">
            <w:pPr>
              <w:spacing w:line="0" w:lineRule="atLeast"/>
              <w:jc w:val="center"/>
              <w:rPr>
                <w:rFonts w:hint="eastAsia" w:ascii="宋体" w:hAnsi="宋体" w:eastAsia="宋体" w:cs="宋体"/>
                <w:sz w:val="21"/>
              </w:rPr>
            </w:pPr>
          </w:p>
        </w:tc>
        <w:tc>
          <w:tcPr>
            <w:tcW w:w="1759" w:type="dxa"/>
            <w:noWrap w:val="0"/>
            <w:vAlign w:val="center"/>
          </w:tcPr>
          <w:p w14:paraId="22F642EF">
            <w:pPr>
              <w:spacing w:line="0" w:lineRule="atLeast"/>
              <w:jc w:val="center"/>
              <w:rPr>
                <w:rFonts w:hint="eastAsia" w:ascii="宋体" w:hAnsi="宋体" w:eastAsia="宋体" w:cs="宋体"/>
                <w:sz w:val="21"/>
              </w:rPr>
            </w:pPr>
          </w:p>
        </w:tc>
        <w:tc>
          <w:tcPr>
            <w:tcW w:w="1759" w:type="dxa"/>
            <w:noWrap w:val="0"/>
            <w:vAlign w:val="center"/>
          </w:tcPr>
          <w:p w14:paraId="0A8C421C">
            <w:pPr>
              <w:spacing w:line="0" w:lineRule="atLeast"/>
              <w:jc w:val="center"/>
              <w:rPr>
                <w:rFonts w:hint="eastAsia" w:ascii="宋体" w:hAnsi="宋体" w:eastAsia="宋体" w:cs="宋体"/>
                <w:sz w:val="21"/>
              </w:rPr>
            </w:pPr>
          </w:p>
        </w:tc>
        <w:tc>
          <w:tcPr>
            <w:tcW w:w="1408" w:type="dxa"/>
            <w:noWrap w:val="0"/>
            <w:vAlign w:val="center"/>
          </w:tcPr>
          <w:p w14:paraId="6E5A0519">
            <w:pPr>
              <w:spacing w:line="0" w:lineRule="atLeast"/>
              <w:jc w:val="center"/>
              <w:rPr>
                <w:rFonts w:hint="eastAsia" w:ascii="宋体" w:hAnsi="宋体" w:eastAsia="宋体" w:cs="宋体"/>
                <w:sz w:val="21"/>
              </w:rPr>
            </w:pPr>
          </w:p>
        </w:tc>
        <w:tc>
          <w:tcPr>
            <w:tcW w:w="1582" w:type="dxa"/>
            <w:noWrap w:val="0"/>
            <w:vAlign w:val="center"/>
          </w:tcPr>
          <w:p w14:paraId="501D0BDD">
            <w:pPr>
              <w:spacing w:line="0" w:lineRule="atLeast"/>
              <w:jc w:val="center"/>
              <w:rPr>
                <w:rFonts w:hint="eastAsia" w:ascii="宋体" w:hAnsi="宋体" w:eastAsia="宋体" w:cs="宋体"/>
                <w:sz w:val="21"/>
              </w:rPr>
            </w:pPr>
          </w:p>
        </w:tc>
      </w:tr>
      <w:tr w14:paraId="144345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1FDEA56A">
            <w:pPr>
              <w:spacing w:line="0" w:lineRule="atLeast"/>
              <w:jc w:val="center"/>
              <w:rPr>
                <w:rFonts w:hint="eastAsia" w:ascii="宋体" w:hAnsi="宋体" w:eastAsia="宋体" w:cs="宋体"/>
                <w:sz w:val="21"/>
              </w:rPr>
            </w:pPr>
          </w:p>
        </w:tc>
        <w:tc>
          <w:tcPr>
            <w:tcW w:w="1759" w:type="dxa"/>
            <w:noWrap w:val="0"/>
            <w:vAlign w:val="center"/>
          </w:tcPr>
          <w:p w14:paraId="46EEDBF5">
            <w:pPr>
              <w:spacing w:line="0" w:lineRule="atLeast"/>
              <w:jc w:val="center"/>
              <w:rPr>
                <w:rFonts w:hint="eastAsia" w:ascii="宋体" w:hAnsi="宋体" w:eastAsia="宋体" w:cs="宋体"/>
                <w:sz w:val="21"/>
              </w:rPr>
            </w:pPr>
          </w:p>
        </w:tc>
        <w:tc>
          <w:tcPr>
            <w:tcW w:w="1759" w:type="dxa"/>
            <w:noWrap w:val="0"/>
            <w:vAlign w:val="center"/>
          </w:tcPr>
          <w:p w14:paraId="52B5A07E">
            <w:pPr>
              <w:spacing w:line="0" w:lineRule="atLeast"/>
              <w:jc w:val="center"/>
              <w:rPr>
                <w:rFonts w:hint="eastAsia" w:ascii="宋体" w:hAnsi="宋体" w:eastAsia="宋体" w:cs="宋体"/>
                <w:sz w:val="21"/>
              </w:rPr>
            </w:pPr>
          </w:p>
        </w:tc>
        <w:tc>
          <w:tcPr>
            <w:tcW w:w="1408" w:type="dxa"/>
            <w:noWrap w:val="0"/>
            <w:vAlign w:val="center"/>
          </w:tcPr>
          <w:p w14:paraId="01AB3B9A">
            <w:pPr>
              <w:spacing w:line="0" w:lineRule="atLeast"/>
              <w:jc w:val="center"/>
              <w:rPr>
                <w:rFonts w:hint="eastAsia" w:ascii="宋体" w:hAnsi="宋体" w:eastAsia="宋体" w:cs="宋体"/>
                <w:sz w:val="21"/>
              </w:rPr>
            </w:pPr>
          </w:p>
        </w:tc>
        <w:tc>
          <w:tcPr>
            <w:tcW w:w="1582" w:type="dxa"/>
            <w:noWrap w:val="0"/>
            <w:vAlign w:val="center"/>
          </w:tcPr>
          <w:p w14:paraId="72178998">
            <w:pPr>
              <w:spacing w:line="0" w:lineRule="atLeast"/>
              <w:jc w:val="center"/>
              <w:rPr>
                <w:rFonts w:hint="eastAsia" w:ascii="宋体" w:hAnsi="宋体" w:eastAsia="宋体" w:cs="宋体"/>
                <w:sz w:val="21"/>
              </w:rPr>
            </w:pPr>
          </w:p>
        </w:tc>
      </w:tr>
      <w:tr w14:paraId="0172E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14B924D3">
            <w:pPr>
              <w:spacing w:line="0" w:lineRule="atLeast"/>
              <w:jc w:val="center"/>
              <w:rPr>
                <w:rFonts w:hint="eastAsia" w:ascii="宋体" w:hAnsi="宋体" w:eastAsia="宋体" w:cs="宋体"/>
                <w:sz w:val="21"/>
              </w:rPr>
            </w:pPr>
          </w:p>
        </w:tc>
        <w:tc>
          <w:tcPr>
            <w:tcW w:w="1759" w:type="dxa"/>
            <w:noWrap w:val="0"/>
            <w:vAlign w:val="center"/>
          </w:tcPr>
          <w:p w14:paraId="1DC6A8F3">
            <w:pPr>
              <w:spacing w:line="0" w:lineRule="atLeast"/>
              <w:jc w:val="center"/>
              <w:rPr>
                <w:rFonts w:hint="eastAsia" w:ascii="宋体" w:hAnsi="宋体" w:eastAsia="宋体" w:cs="宋体"/>
                <w:sz w:val="21"/>
              </w:rPr>
            </w:pPr>
          </w:p>
        </w:tc>
        <w:tc>
          <w:tcPr>
            <w:tcW w:w="1759" w:type="dxa"/>
            <w:noWrap w:val="0"/>
            <w:vAlign w:val="center"/>
          </w:tcPr>
          <w:p w14:paraId="6C2DFD3A">
            <w:pPr>
              <w:spacing w:line="0" w:lineRule="atLeast"/>
              <w:jc w:val="center"/>
              <w:rPr>
                <w:rFonts w:hint="eastAsia" w:ascii="宋体" w:hAnsi="宋体" w:eastAsia="宋体" w:cs="宋体"/>
                <w:sz w:val="21"/>
              </w:rPr>
            </w:pPr>
          </w:p>
        </w:tc>
        <w:tc>
          <w:tcPr>
            <w:tcW w:w="1408" w:type="dxa"/>
            <w:noWrap w:val="0"/>
            <w:vAlign w:val="center"/>
          </w:tcPr>
          <w:p w14:paraId="20E3A807">
            <w:pPr>
              <w:spacing w:line="0" w:lineRule="atLeast"/>
              <w:jc w:val="center"/>
              <w:rPr>
                <w:rFonts w:hint="eastAsia" w:ascii="宋体" w:hAnsi="宋体" w:eastAsia="宋体" w:cs="宋体"/>
                <w:sz w:val="21"/>
              </w:rPr>
            </w:pPr>
          </w:p>
        </w:tc>
        <w:tc>
          <w:tcPr>
            <w:tcW w:w="1582" w:type="dxa"/>
            <w:noWrap w:val="0"/>
            <w:vAlign w:val="center"/>
          </w:tcPr>
          <w:p w14:paraId="705FBCF3">
            <w:pPr>
              <w:spacing w:line="0" w:lineRule="atLeast"/>
              <w:jc w:val="center"/>
              <w:rPr>
                <w:rFonts w:hint="eastAsia" w:ascii="宋体" w:hAnsi="宋体" w:eastAsia="宋体" w:cs="宋体"/>
                <w:sz w:val="21"/>
              </w:rPr>
            </w:pPr>
          </w:p>
        </w:tc>
      </w:tr>
      <w:tr w14:paraId="3A8AD5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12B9AF43">
            <w:pPr>
              <w:spacing w:line="0" w:lineRule="atLeast"/>
              <w:jc w:val="center"/>
              <w:rPr>
                <w:rFonts w:hint="eastAsia" w:ascii="宋体" w:hAnsi="宋体" w:eastAsia="宋体" w:cs="宋体"/>
                <w:sz w:val="21"/>
              </w:rPr>
            </w:pPr>
          </w:p>
        </w:tc>
        <w:tc>
          <w:tcPr>
            <w:tcW w:w="1759" w:type="dxa"/>
            <w:noWrap w:val="0"/>
            <w:vAlign w:val="center"/>
          </w:tcPr>
          <w:p w14:paraId="55F9C3EA">
            <w:pPr>
              <w:spacing w:line="0" w:lineRule="atLeast"/>
              <w:jc w:val="center"/>
              <w:rPr>
                <w:rFonts w:hint="eastAsia" w:ascii="宋体" w:hAnsi="宋体" w:eastAsia="宋体" w:cs="宋体"/>
                <w:sz w:val="21"/>
              </w:rPr>
            </w:pPr>
          </w:p>
        </w:tc>
        <w:tc>
          <w:tcPr>
            <w:tcW w:w="1759" w:type="dxa"/>
            <w:noWrap w:val="0"/>
            <w:vAlign w:val="center"/>
          </w:tcPr>
          <w:p w14:paraId="33A968CD">
            <w:pPr>
              <w:spacing w:line="0" w:lineRule="atLeast"/>
              <w:jc w:val="center"/>
              <w:rPr>
                <w:rFonts w:hint="eastAsia" w:ascii="宋体" w:hAnsi="宋体" w:eastAsia="宋体" w:cs="宋体"/>
                <w:sz w:val="21"/>
              </w:rPr>
            </w:pPr>
          </w:p>
        </w:tc>
        <w:tc>
          <w:tcPr>
            <w:tcW w:w="1408" w:type="dxa"/>
            <w:noWrap w:val="0"/>
            <w:vAlign w:val="center"/>
          </w:tcPr>
          <w:p w14:paraId="5FD124AA">
            <w:pPr>
              <w:spacing w:line="0" w:lineRule="atLeast"/>
              <w:jc w:val="center"/>
              <w:rPr>
                <w:rFonts w:hint="eastAsia" w:ascii="宋体" w:hAnsi="宋体" w:eastAsia="宋体" w:cs="宋体"/>
                <w:sz w:val="21"/>
              </w:rPr>
            </w:pPr>
          </w:p>
        </w:tc>
        <w:tc>
          <w:tcPr>
            <w:tcW w:w="1582" w:type="dxa"/>
            <w:noWrap w:val="0"/>
            <w:vAlign w:val="center"/>
          </w:tcPr>
          <w:p w14:paraId="68465753">
            <w:pPr>
              <w:spacing w:line="0" w:lineRule="atLeast"/>
              <w:jc w:val="center"/>
              <w:rPr>
                <w:rFonts w:hint="eastAsia" w:ascii="宋体" w:hAnsi="宋体" w:eastAsia="宋体" w:cs="宋体"/>
                <w:sz w:val="21"/>
              </w:rPr>
            </w:pPr>
          </w:p>
        </w:tc>
      </w:tr>
      <w:tr w14:paraId="0E3CA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7EB24C49">
            <w:pPr>
              <w:spacing w:line="0" w:lineRule="atLeast"/>
              <w:jc w:val="center"/>
              <w:rPr>
                <w:rFonts w:hint="eastAsia" w:ascii="宋体" w:hAnsi="宋体" w:eastAsia="宋体" w:cs="宋体"/>
                <w:sz w:val="21"/>
              </w:rPr>
            </w:pPr>
          </w:p>
        </w:tc>
        <w:tc>
          <w:tcPr>
            <w:tcW w:w="1759" w:type="dxa"/>
            <w:noWrap w:val="0"/>
            <w:vAlign w:val="center"/>
          </w:tcPr>
          <w:p w14:paraId="03EAAAE6">
            <w:pPr>
              <w:spacing w:line="0" w:lineRule="atLeast"/>
              <w:jc w:val="center"/>
              <w:rPr>
                <w:rFonts w:hint="eastAsia" w:ascii="宋体" w:hAnsi="宋体" w:eastAsia="宋体" w:cs="宋体"/>
                <w:sz w:val="21"/>
              </w:rPr>
            </w:pPr>
          </w:p>
        </w:tc>
        <w:tc>
          <w:tcPr>
            <w:tcW w:w="1759" w:type="dxa"/>
            <w:noWrap w:val="0"/>
            <w:vAlign w:val="center"/>
          </w:tcPr>
          <w:p w14:paraId="03C5E42F">
            <w:pPr>
              <w:spacing w:line="0" w:lineRule="atLeast"/>
              <w:jc w:val="center"/>
              <w:rPr>
                <w:rFonts w:hint="eastAsia" w:ascii="宋体" w:hAnsi="宋体" w:eastAsia="宋体" w:cs="宋体"/>
                <w:sz w:val="21"/>
              </w:rPr>
            </w:pPr>
          </w:p>
        </w:tc>
        <w:tc>
          <w:tcPr>
            <w:tcW w:w="1408" w:type="dxa"/>
            <w:noWrap w:val="0"/>
            <w:vAlign w:val="center"/>
          </w:tcPr>
          <w:p w14:paraId="1B586F5E">
            <w:pPr>
              <w:spacing w:line="0" w:lineRule="atLeast"/>
              <w:jc w:val="center"/>
              <w:rPr>
                <w:rFonts w:hint="eastAsia" w:ascii="宋体" w:hAnsi="宋体" w:eastAsia="宋体" w:cs="宋体"/>
                <w:sz w:val="21"/>
              </w:rPr>
            </w:pPr>
          </w:p>
        </w:tc>
        <w:tc>
          <w:tcPr>
            <w:tcW w:w="1582" w:type="dxa"/>
            <w:noWrap w:val="0"/>
            <w:vAlign w:val="center"/>
          </w:tcPr>
          <w:p w14:paraId="614F010C">
            <w:pPr>
              <w:spacing w:line="0" w:lineRule="atLeast"/>
              <w:jc w:val="center"/>
              <w:rPr>
                <w:rFonts w:hint="eastAsia" w:ascii="宋体" w:hAnsi="宋体" w:eastAsia="宋体" w:cs="宋体"/>
                <w:sz w:val="21"/>
              </w:rPr>
            </w:pPr>
          </w:p>
        </w:tc>
      </w:tr>
      <w:tr w14:paraId="008649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70892AB1">
            <w:pPr>
              <w:spacing w:line="0" w:lineRule="atLeast"/>
              <w:jc w:val="center"/>
              <w:rPr>
                <w:rFonts w:hint="eastAsia" w:ascii="宋体" w:hAnsi="宋体" w:eastAsia="宋体" w:cs="宋体"/>
                <w:sz w:val="21"/>
              </w:rPr>
            </w:pPr>
          </w:p>
        </w:tc>
        <w:tc>
          <w:tcPr>
            <w:tcW w:w="1759" w:type="dxa"/>
            <w:noWrap w:val="0"/>
            <w:vAlign w:val="center"/>
          </w:tcPr>
          <w:p w14:paraId="720DAB37">
            <w:pPr>
              <w:spacing w:line="0" w:lineRule="atLeast"/>
              <w:jc w:val="center"/>
              <w:rPr>
                <w:rFonts w:hint="eastAsia" w:ascii="宋体" w:hAnsi="宋体" w:eastAsia="宋体" w:cs="宋体"/>
                <w:sz w:val="21"/>
              </w:rPr>
            </w:pPr>
          </w:p>
        </w:tc>
        <w:tc>
          <w:tcPr>
            <w:tcW w:w="1759" w:type="dxa"/>
            <w:noWrap w:val="0"/>
            <w:vAlign w:val="center"/>
          </w:tcPr>
          <w:p w14:paraId="2D660DC8">
            <w:pPr>
              <w:spacing w:line="0" w:lineRule="atLeast"/>
              <w:jc w:val="center"/>
              <w:rPr>
                <w:rFonts w:hint="eastAsia" w:ascii="宋体" w:hAnsi="宋体" w:eastAsia="宋体" w:cs="宋体"/>
                <w:sz w:val="21"/>
              </w:rPr>
            </w:pPr>
          </w:p>
        </w:tc>
        <w:tc>
          <w:tcPr>
            <w:tcW w:w="1408" w:type="dxa"/>
            <w:noWrap w:val="0"/>
            <w:vAlign w:val="center"/>
          </w:tcPr>
          <w:p w14:paraId="11CAF37E">
            <w:pPr>
              <w:spacing w:line="0" w:lineRule="atLeast"/>
              <w:jc w:val="center"/>
              <w:rPr>
                <w:rFonts w:hint="eastAsia" w:ascii="宋体" w:hAnsi="宋体" w:eastAsia="宋体" w:cs="宋体"/>
                <w:sz w:val="21"/>
              </w:rPr>
            </w:pPr>
          </w:p>
        </w:tc>
        <w:tc>
          <w:tcPr>
            <w:tcW w:w="1582" w:type="dxa"/>
            <w:noWrap w:val="0"/>
            <w:vAlign w:val="center"/>
          </w:tcPr>
          <w:p w14:paraId="5D95BF19">
            <w:pPr>
              <w:spacing w:line="0" w:lineRule="atLeast"/>
              <w:jc w:val="center"/>
              <w:rPr>
                <w:rFonts w:hint="eastAsia" w:ascii="宋体" w:hAnsi="宋体" w:eastAsia="宋体" w:cs="宋体"/>
                <w:sz w:val="21"/>
              </w:rPr>
            </w:pPr>
          </w:p>
        </w:tc>
      </w:tr>
      <w:tr w14:paraId="161056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2E871584">
            <w:pPr>
              <w:spacing w:line="0" w:lineRule="atLeast"/>
              <w:jc w:val="center"/>
              <w:rPr>
                <w:rFonts w:hint="eastAsia" w:ascii="宋体" w:hAnsi="宋体" w:eastAsia="宋体" w:cs="宋体"/>
                <w:sz w:val="21"/>
              </w:rPr>
            </w:pPr>
          </w:p>
        </w:tc>
        <w:tc>
          <w:tcPr>
            <w:tcW w:w="1759" w:type="dxa"/>
            <w:noWrap w:val="0"/>
            <w:vAlign w:val="center"/>
          </w:tcPr>
          <w:p w14:paraId="65A00284">
            <w:pPr>
              <w:spacing w:line="0" w:lineRule="atLeast"/>
              <w:jc w:val="center"/>
              <w:rPr>
                <w:rFonts w:hint="eastAsia" w:ascii="宋体" w:hAnsi="宋体" w:eastAsia="宋体" w:cs="宋体"/>
                <w:sz w:val="21"/>
              </w:rPr>
            </w:pPr>
          </w:p>
        </w:tc>
        <w:tc>
          <w:tcPr>
            <w:tcW w:w="1759" w:type="dxa"/>
            <w:noWrap w:val="0"/>
            <w:vAlign w:val="center"/>
          </w:tcPr>
          <w:p w14:paraId="4D7CF455">
            <w:pPr>
              <w:spacing w:line="0" w:lineRule="atLeast"/>
              <w:jc w:val="center"/>
              <w:rPr>
                <w:rFonts w:hint="eastAsia" w:ascii="宋体" w:hAnsi="宋体" w:eastAsia="宋体" w:cs="宋体"/>
                <w:sz w:val="21"/>
              </w:rPr>
            </w:pPr>
          </w:p>
        </w:tc>
        <w:tc>
          <w:tcPr>
            <w:tcW w:w="1408" w:type="dxa"/>
            <w:noWrap w:val="0"/>
            <w:vAlign w:val="center"/>
          </w:tcPr>
          <w:p w14:paraId="3DC886B7">
            <w:pPr>
              <w:spacing w:line="0" w:lineRule="atLeast"/>
              <w:jc w:val="center"/>
              <w:rPr>
                <w:rFonts w:hint="eastAsia" w:ascii="宋体" w:hAnsi="宋体" w:eastAsia="宋体" w:cs="宋体"/>
                <w:sz w:val="21"/>
              </w:rPr>
            </w:pPr>
          </w:p>
        </w:tc>
        <w:tc>
          <w:tcPr>
            <w:tcW w:w="1582" w:type="dxa"/>
            <w:noWrap w:val="0"/>
            <w:vAlign w:val="center"/>
          </w:tcPr>
          <w:p w14:paraId="30739DBB">
            <w:pPr>
              <w:spacing w:line="0" w:lineRule="atLeast"/>
              <w:jc w:val="center"/>
              <w:rPr>
                <w:rFonts w:hint="eastAsia" w:ascii="宋体" w:hAnsi="宋体" w:eastAsia="宋体" w:cs="宋体"/>
                <w:sz w:val="21"/>
              </w:rPr>
            </w:pPr>
          </w:p>
        </w:tc>
      </w:tr>
      <w:tr w14:paraId="3A953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7DF19966">
            <w:pPr>
              <w:spacing w:line="0" w:lineRule="atLeast"/>
              <w:jc w:val="center"/>
              <w:rPr>
                <w:rFonts w:hint="eastAsia" w:ascii="宋体" w:hAnsi="宋体" w:eastAsia="宋体" w:cs="宋体"/>
                <w:sz w:val="21"/>
              </w:rPr>
            </w:pPr>
          </w:p>
        </w:tc>
        <w:tc>
          <w:tcPr>
            <w:tcW w:w="1759" w:type="dxa"/>
            <w:noWrap w:val="0"/>
            <w:vAlign w:val="center"/>
          </w:tcPr>
          <w:p w14:paraId="108FA828">
            <w:pPr>
              <w:spacing w:line="0" w:lineRule="atLeast"/>
              <w:jc w:val="center"/>
              <w:rPr>
                <w:rFonts w:hint="eastAsia" w:ascii="宋体" w:hAnsi="宋体" w:eastAsia="宋体" w:cs="宋体"/>
                <w:sz w:val="21"/>
              </w:rPr>
            </w:pPr>
          </w:p>
        </w:tc>
        <w:tc>
          <w:tcPr>
            <w:tcW w:w="1759" w:type="dxa"/>
            <w:noWrap w:val="0"/>
            <w:vAlign w:val="center"/>
          </w:tcPr>
          <w:p w14:paraId="59C12253">
            <w:pPr>
              <w:spacing w:line="0" w:lineRule="atLeast"/>
              <w:jc w:val="center"/>
              <w:rPr>
                <w:rFonts w:hint="eastAsia" w:ascii="宋体" w:hAnsi="宋体" w:eastAsia="宋体" w:cs="宋体"/>
                <w:sz w:val="21"/>
              </w:rPr>
            </w:pPr>
          </w:p>
        </w:tc>
        <w:tc>
          <w:tcPr>
            <w:tcW w:w="1408" w:type="dxa"/>
            <w:noWrap w:val="0"/>
            <w:vAlign w:val="center"/>
          </w:tcPr>
          <w:p w14:paraId="063E94BE">
            <w:pPr>
              <w:spacing w:line="0" w:lineRule="atLeast"/>
              <w:jc w:val="center"/>
              <w:rPr>
                <w:rFonts w:hint="eastAsia" w:ascii="宋体" w:hAnsi="宋体" w:eastAsia="宋体" w:cs="宋体"/>
                <w:sz w:val="21"/>
              </w:rPr>
            </w:pPr>
          </w:p>
        </w:tc>
        <w:tc>
          <w:tcPr>
            <w:tcW w:w="1582" w:type="dxa"/>
            <w:noWrap w:val="0"/>
            <w:vAlign w:val="center"/>
          </w:tcPr>
          <w:p w14:paraId="26059C5F">
            <w:pPr>
              <w:spacing w:line="0" w:lineRule="atLeast"/>
              <w:jc w:val="center"/>
              <w:rPr>
                <w:rFonts w:hint="eastAsia" w:ascii="宋体" w:hAnsi="宋体" w:eastAsia="宋体" w:cs="宋体"/>
                <w:sz w:val="21"/>
              </w:rPr>
            </w:pPr>
          </w:p>
        </w:tc>
      </w:tr>
      <w:tr w14:paraId="157BD0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704258B1">
            <w:pPr>
              <w:spacing w:line="0" w:lineRule="atLeast"/>
              <w:jc w:val="center"/>
              <w:rPr>
                <w:rFonts w:hint="eastAsia" w:ascii="宋体" w:hAnsi="宋体" w:eastAsia="宋体" w:cs="宋体"/>
                <w:sz w:val="21"/>
              </w:rPr>
            </w:pPr>
          </w:p>
        </w:tc>
        <w:tc>
          <w:tcPr>
            <w:tcW w:w="1759" w:type="dxa"/>
            <w:noWrap w:val="0"/>
            <w:vAlign w:val="center"/>
          </w:tcPr>
          <w:p w14:paraId="21B916BB">
            <w:pPr>
              <w:spacing w:line="0" w:lineRule="atLeast"/>
              <w:jc w:val="center"/>
              <w:rPr>
                <w:rFonts w:hint="eastAsia" w:ascii="宋体" w:hAnsi="宋体" w:eastAsia="宋体" w:cs="宋体"/>
                <w:sz w:val="21"/>
              </w:rPr>
            </w:pPr>
          </w:p>
        </w:tc>
        <w:tc>
          <w:tcPr>
            <w:tcW w:w="1759" w:type="dxa"/>
            <w:noWrap w:val="0"/>
            <w:vAlign w:val="center"/>
          </w:tcPr>
          <w:p w14:paraId="452D515B">
            <w:pPr>
              <w:spacing w:line="0" w:lineRule="atLeast"/>
              <w:jc w:val="center"/>
              <w:rPr>
                <w:rFonts w:hint="eastAsia" w:ascii="宋体" w:hAnsi="宋体" w:eastAsia="宋体" w:cs="宋体"/>
                <w:sz w:val="21"/>
              </w:rPr>
            </w:pPr>
          </w:p>
        </w:tc>
        <w:tc>
          <w:tcPr>
            <w:tcW w:w="1408" w:type="dxa"/>
            <w:noWrap w:val="0"/>
            <w:vAlign w:val="center"/>
          </w:tcPr>
          <w:p w14:paraId="1788F5E0">
            <w:pPr>
              <w:spacing w:line="0" w:lineRule="atLeast"/>
              <w:jc w:val="center"/>
              <w:rPr>
                <w:rFonts w:hint="eastAsia" w:ascii="宋体" w:hAnsi="宋体" w:eastAsia="宋体" w:cs="宋体"/>
                <w:sz w:val="21"/>
              </w:rPr>
            </w:pPr>
          </w:p>
        </w:tc>
        <w:tc>
          <w:tcPr>
            <w:tcW w:w="1582" w:type="dxa"/>
            <w:noWrap w:val="0"/>
            <w:vAlign w:val="center"/>
          </w:tcPr>
          <w:p w14:paraId="2EAE5D36">
            <w:pPr>
              <w:spacing w:line="0" w:lineRule="atLeast"/>
              <w:jc w:val="center"/>
              <w:rPr>
                <w:rFonts w:hint="eastAsia" w:ascii="宋体" w:hAnsi="宋体" w:eastAsia="宋体" w:cs="宋体"/>
                <w:sz w:val="21"/>
              </w:rPr>
            </w:pPr>
          </w:p>
        </w:tc>
      </w:tr>
      <w:tr w14:paraId="00D58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311E184F">
            <w:pPr>
              <w:spacing w:line="0" w:lineRule="atLeast"/>
              <w:jc w:val="center"/>
              <w:rPr>
                <w:rFonts w:hint="eastAsia" w:ascii="宋体" w:hAnsi="宋体" w:eastAsia="宋体" w:cs="宋体"/>
                <w:sz w:val="21"/>
              </w:rPr>
            </w:pPr>
          </w:p>
        </w:tc>
        <w:tc>
          <w:tcPr>
            <w:tcW w:w="1759" w:type="dxa"/>
            <w:noWrap w:val="0"/>
            <w:vAlign w:val="center"/>
          </w:tcPr>
          <w:p w14:paraId="6E2C1BDA">
            <w:pPr>
              <w:spacing w:line="0" w:lineRule="atLeast"/>
              <w:jc w:val="center"/>
              <w:rPr>
                <w:rFonts w:hint="eastAsia" w:ascii="宋体" w:hAnsi="宋体" w:eastAsia="宋体" w:cs="宋体"/>
                <w:sz w:val="21"/>
              </w:rPr>
            </w:pPr>
          </w:p>
        </w:tc>
        <w:tc>
          <w:tcPr>
            <w:tcW w:w="1759" w:type="dxa"/>
            <w:noWrap w:val="0"/>
            <w:vAlign w:val="center"/>
          </w:tcPr>
          <w:p w14:paraId="4F3C45F8">
            <w:pPr>
              <w:spacing w:line="0" w:lineRule="atLeast"/>
              <w:jc w:val="center"/>
              <w:rPr>
                <w:rFonts w:hint="eastAsia" w:ascii="宋体" w:hAnsi="宋体" w:eastAsia="宋体" w:cs="宋体"/>
                <w:sz w:val="21"/>
              </w:rPr>
            </w:pPr>
          </w:p>
        </w:tc>
        <w:tc>
          <w:tcPr>
            <w:tcW w:w="1408" w:type="dxa"/>
            <w:noWrap w:val="0"/>
            <w:vAlign w:val="center"/>
          </w:tcPr>
          <w:p w14:paraId="09FC4F9D">
            <w:pPr>
              <w:spacing w:line="0" w:lineRule="atLeast"/>
              <w:jc w:val="center"/>
              <w:rPr>
                <w:rFonts w:hint="eastAsia" w:ascii="宋体" w:hAnsi="宋体" w:eastAsia="宋体" w:cs="宋体"/>
                <w:sz w:val="21"/>
              </w:rPr>
            </w:pPr>
          </w:p>
        </w:tc>
        <w:tc>
          <w:tcPr>
            <w:tcW w:w="1582" w:type="dxa"/>
            <w:noWrap w:val="0"/>
            <w:vAlign w:val="center"/>
          </w:tcPr>
          <w:p w14:paraId="411E15BA">
            <w:pPr>
              <w:spacing w:line="0" w:lineRule="atLeast"/>
              <w:jc w:val="center"/>
              <w:rPr>
                <w:rFonts w:hint="eastAsia" w:ascii="宋体" w:hAnsi="宋体" w:eastAsia="宋体" w:cs="宋体"/>
                <w:sz w:val="21"/>
              </w:rPr>
            </w:pPr>
          </w:p>
        </w:tc>
      </w:tr>
      <w:tr w14:paraId="6D6E29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5865DB56">
            <w:pPr>
              <w:spacing w:line="0" w:lineRule="atLeast"/>
              <w:jc w:val="center"/>
              <w:rPr>
                <w:rFonts w:hint="eastAsia" w:ascii="宋体" w:hAnsi="宋体" w:eastAsia="宋体" w:cs="宋体"/>
                <w:sz w:val="21"/>
              </w:rPr>
            </w:pPr>
          </w:p>
        </w:tc>
        <w:tc>
          <w:tcPr>
            <w:tcW w:w="1759" w:type="dxa"/>
            <w:noWrap w:val="0"/>
            <w:vAlign w:val="center"/>
          </w:tcPr>
          <w:p w14:paraId="18E32CC1">
            <w:pPr>
              <w:spacing w:line="0" w:lineRule="atLeast"/>
              <w:jc w:val="center"/>
              <w:rPr>
                <w:rFonts w:hint="eastAsia" w:ascii="宋体" w:hAnsi="宋体" w:eastAsia="宋体" w:cs="宋体"/>
                <w:sz w:val="21"/>
              </w:rPr>
            </w:pPr>
          </w:p>
        </w:tc>
        <w:tc>
          <w:tcPr>
            <w:tcW w:w="1759" w:type="dxa"/>
            <w:noWrap w:val="0"/>
            <w:vAlign w:val="center"/>
          </w:tcPr>
          <w:p w14:paraId="686687BC">
            <w:pPr>
              <w:spacing w:line="0" w:lineRule="atLeast"/>
              <w:jc w:val="center"/>
              <w:rPr>
                <w:rFonts w:hint="eastAsia" w:ascii="宋体" w:hAnsi="宋体" w:eastAsia="宋体" w:cs="宋体"/>
                <w:sz w:val="21"/>
              </w:rPr>
            </w:pPr>
          </w:p>
        </w:tc>
        <w:tc>
          <w:tcPr>
            <w:tcW w:w="1408" w:type="dxa"/>
            <w:noWrap w:val="0"/>
            <w:vAlign w:val="center"/>
          </w:tcPr>
          <w:p w14:paraId="7AF5DA4A">
            <w:pPr>
              <w:spacing w:line="0" w:lineRule="atLeast"/>
              <w:jc w:val="center"/>
              <w:rPr>
                <w:rFonts w:hint="eastAsia" w:ascii="宋体" w:hAnsi="宋体" w:eastAsia="宋体" w:cs="宋体"/>
                <w:sz w:val="21"/>
              </w:rPr>
            </w:pPr>
          </w:p>
        </w:tc>
        <w:tc>
          <w:tcPr>
            <w:tcW w:w="1582" w:type="dxa"/>
            <w:noWrap w:val="0"/>
            <w:vAlign w:val="center"/>
          </w:tcPr>
          <w:p w14:paraId="7C4864FF">
            <w:pPr>
              <w:spacing w:line="0" w:lineRule="atLeast"/>
              <w:jc w:val="center"/>
              <w:rPr>
                <w:rFonts w:hint="eastAsia" w:ascii="宋体" w:hAnsi="宋体" w:eastAsia="宋体" w:cs="宋体"/>
                <w:sz w:val="21"/>
              </w:rPr>
            </w:pPr>
          </w:p>
        </w:tc>
      </w:tr>
      <w:tr w14:paraId="53DBE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74FBBDB6">
            <w:pPr>
              <w:spacing w:line="0" w:lineRule="atLeast"/>
              <w:jc w:val="center"/>
              <w:rPr>
                <w:rFonts w:hint="eastAsia" w:ascii="宋体" w:hAnsi="宋体" w:eastAsia="宋体" w:cs="宋体"/>
                <w:sz w:val="21"/>
              </w:rPr>
            </w:pPr>
          </w:p>
        </w:tc>
        <w:tc>
          <w:tcPr>
            <w:tcW w:w="1759" w:type="dxa"/>
            <w:noWrap w:val="0"/>
            <w:vAlign w:val="center"/>
          </w:tcPr>
          <w:p w14:paraId="633787F1">
            <w:pPr>
              <w:spacing w:line="0" w:lineRule="atLeast"/>
              <w:jc w:val="center"/>
              <w:rPr>
                <w:rFonts w:hint="eastAsia" w:ascii="宋体" w:hAnsi="宋体" w:eastAsia="宋体" w:cs="宋体"/>
                <w:sz w:val="21"/>
              </w:rPr>
            </w:pPr>
          </w:p>
        </w:tc>
        <w:tc>
          <w:tcPr>
            <w:tcW w:w="1759" w:type="dxa"/>
            <w:noWrap w:val="0"/>
            <w:vAlign w:val="center"/>
          </w:tcPr>
          <w:p w14:paraId="02C3E511">
            <w:pPr>
              <w:spacing w:line="0" w:lineRule="atLeast"/>
              <w:jc w:val="center"/>
              <w:rPr>
                <w:rFonts w:hint="eastAsia" w:ascii="宋体" w:hAnsi="宋体" w:eastAsia="宋体" w:cs="宋体"/>
                <w:sz w:val="21"/>
              </w:rPr>
            </w:pPr>
          </w:p>
        </w:tc>
        <w:tc>
          <w:tcPr>
            <w:tcW w:w="1408" w:type="dxa"/>
            <w:noWrap w:val="0"/>
            <w:vAlign w:val="center"/>
          </w:tcPr>
          <w:p w14:paraId="5DC3D244">
            <w:pPr>
              <w:spacing w:line="0" w:lineRule="atLeast"/>
              <w:jc w:val="center"/>
              <w:rPr>
                <w:rFonts w:hint="eastAsia" w:ascii="宋体" w:hAnsi="宋体" w:eastAsia="宋体" w:cs="宋体"/>
                <w:sz w:val="21"/>
              </w:rPr>
            </w:pPr>
          </w:p>
        </w:tc>
        <w:tc>
          <w:tcPr>
            <w:tcW w:w="1582" w:type="dxa"/>
            <w:noWrap w:val="0"/>
            <w:vAlign w:val="center"/>
          </w:tcPr>
          <w:p w14:paraId="58AE784C">
            <w:pPr>
              <w:spacing w:line="0" w:lineRule="atLeast"/>
              <w:jc w:val="center"/>
              <w:rPr>
                <w:rFonts w:hint="eastAsia" w:ascii="宋体" w:hAnsi="宋体" w:eastAsia="宋体" w:cs="宋体"/>
                <w:sz w:val="21"/>
              </w:rPr>
            </w:pPr>
          </w:p>
        </w:tc>
      </w:tr>
      <w:tr w14:paraId="5B2F6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75E12015">
            <w:pPr>
              <w:spacing w:line="0" w:lineRule="atLeast"/>
              <w:jc w:val="center"/>
              <w:rPr>
                <w:rFonts w:hint="eastAsia" w:ascii="宋体" w:hAnsi="宋体" w:eastAsia="宋体" w:cs="宋体"/>
                <w:sz w:val="21"/>
              </w:rPr>
            </w:pPr>
          </w:p>
        </w:tc>
        <w:tc>
          <w:tcPr>
            <w:tcW w:w="1759" w:type="dxa"/>
            <w:noWrap w:val="0"/>
            <w:vAlign w:val="center"/>
          </w:tcPr>
          <w:p w14:paraId="2C8E9EDF">
            <w:pPr>
              <w:spacing w:line="0" w:lineRule="atLeast"/>
              <w:jc w:val="center"/>
              <w:rPr>
                <w:rFonts w:hint="eastAsia" w:ascii="宋体" w:hAnsi="宋体" w:eastAsia="宋体" w:cs="宋体"/>
                <w:sz w:val="21"/>
              </w:rPr>
            </w:pPr>
          </w:p>
        </w:tc>
        <w:tc>
          <w:tcPr>
            <w:tcW w:w="1759" w:type="dxa"/>
            <w:noWrap w:val="0"/>
            <w:vAlign w:val="center"/>
          </w:tcPr>
          <w:p w14:paraId="5D928F9E">
            <w:pPr>
              <w:spacing w:line="0" w:lineRule="atLeast"/>
              <w:jc w:val="center"/>
              <w:rPr>
                <w:rFonts w:hint="eastAsia" w:ascii="宋体" w:hAnsi="宋体" w:eastAsia="宋体" w:cs="宋体"/>
                <w:sz w:val="21"/>
              </w:rPr>
            </w:pPr>
          </w:p>
        </w:tc>
        <w:tc>
          <w:tcPr>
            <w:tcW w:w="1408" w:type="dxa"/>
            <w:noWrap w:val="0"/>
            <w:vAlign w:val="center"/>
          </w:tcPr>
          <w:p w14:paraId="72B379D0">
            <w:pPr>
              <w:spacing w:line="0" w:lineRule="atLeast"/>
              <w:jc w:val="center"/>
              <w:rPr>
                <w:rFonts w:hint="eastAsia" w:ascii="宋体" w:hAnsi="宋体" w:eastAsia="宋体" w:cs="宋体"/>
                <w:sz w:val="21"/>
              </w:rPr>
            </w:pPr>
          </w:p>
        </w:tc>
        <w:tc>
          <w:tcPr>
            <w:tcW w:w="1582" w:type="dxa"/>
            <w:noWrap w:val="0"/>
            <w:vAlign w:val="center"/>
          </w:tcPr>
          <w:p w14:paraId="0FAD8A55">
            <w:pPr>
              <w:spacing w:line="0" w:lineRule="atLeast"/>
              <w:jc w:val="center"/>
              <w:rPr>
                <w:rFonts w:hint="eastAsia" w:ascii="宋体" w:hAnsi="宋体" w:eastAsia="宋体" w:cs="宋体"/>
                <w:sz w:val="21"/>
              </w:rPr>
            </w:pPr>
          </w:p>
        </w:tc>
      </w:tr>
      <w:tr w14:paraId="14C960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2B767C8D">
            <w:pPr>
              <w:spacing w:line="0" w:lineRule="atLeast"/>
              <w:jc w:val="center"/>
              <w:rPr>
                <w:rFonts w:hint="eastAsia" w:ascii="宋体" w:hAnsi="宋体" w:eastAsia="宋体" w:cs="宋体"/>
                <w:sz w:val="21"/>
              </w:rPr>
            </w:pPr>
          </w:p>
        </w:tc>
        <w:tc>
          <w:tcPr>
            <w:tcW w:w="1759" w:type="dxa"/>
            <w:noWrap w:val="0"/>
            <w:vAlign w:val="center"/>
          </w:tcPr>
          <w:p w14:paraId="1072E8F0">
            <w:pPr>
              <w:spacing w:line="0" w:lineRule="atLeast"/>
              <w:jc w:val="center"/>
              <w:rPr>
                <w:rFonts w:hint="eastAsia" w:ascii="宋体" w:hAnsi="宋体" w:eastAsia="宋体" w:cs="宋体"/>
                <w:sz w:val="21"/>
              </w:rPr>
            </w:pPr>
          </w:p>
        </w:tc>
        <w:tc>
          <w:tcPr>
            <w:tcW w:w="1759" w:type="dxa"/>
            <w:noWrap w:val="0"/>
            <w:vAlign w:val="center"/>
          </w:tcPr>
          <w:p w14:paraId="08ED190B">
            <w:pPr>
              <w:spacing w:line="0" w:lineRule="atLeast"/>
              <w:jc w:val="center"/>
              <w:rPr>
                <w:rFonts w:hint="eastAsia" w:ascii="宋体" w:hAnsi="宋体" w:eastAsia="宋体" w:cs="宋体"/>
                <w:sz w:val="21"/>
              </w:rPr>
            </w:pPr>
          </w:p>
        </w:tc>
        <w:tc>
          <w:tcPr>
            <w:tcW w:w="1408" w:type="dxa"/>
            <w:noWrap w:val="0"/>
            <w:vAlign w:val="center"/>
          </w:tcPr>
          <w:p w14:paraId="4B4E8F9F">
            <w:pPr>
              <w:spacing w:line="0" w:lineRule="atLeast"/>
              <w:jc w:val="center"/>
              <w:rPr>
                <w:rFonts w:hint="eastAsia" w:ascii="宋体" w:hAnsi="宋体" w:eastAsia="宋体" w:cs="宋体"/>
                <w:sz w:val="21"/>
              </w:rPr>
            </w:pPr>
          </w:p>
        </w:tc>
        <w:tc>
          <w:tcPr>
            <w:tcW w:w="1582" w:type="dxa"/>
            <w:noWrap w:val="0"/>
            <w:vAlign w:val="center"/>
          </w:tcPr>
          <w:p w14:paraId="2CC24264">
            <w:pPr>
              <w:spacing w:line="0" w:lineRule="atLeast"/>
              <w:jc w:val="center"/>
              <w:rPr>
                <w:rFonts w:hint="eastAsia" w:ascii="宋体" w:hAnsi="宋体" w:eastAsia="宋体" w:cs="宋体"/>
                <w:sz w:val="21"/>
              </w:rPr>
            </w:pPr>
          </w:p>
        </w:tc>
      </w:tr>
      <w:tr w14:paraId="686A16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79D33E12">
            <w:pPr>
              <w:spacing w:line="0" w:lineRule="atLeast"/>
              <w:jc w:val="center"/>
              <w:rPr>
                <w:rFonts w:hint="eastAsia" w:ascii="宋体" w:hAnsi="宋体" w:eastAsia="宋体" w:cs="宋体"/>
                <w:sz w:val="21"/>
              </w:rPr>
            </w:pPr>
          </w:p>
        </w:tc>
        <w:tc>
          <w:tcPr>
            <w:tcW w:w="1759" w:type="dxa"/>
            <w:noWrap w:val="0"/>
            <w:vAlign w:val="center"/>
          </w:tcPr>
          <w:p w14:paraId="38720AE5">
            <w:pPr>
              <w:spacing w:line="0" w:lineRule="atLeast"/>
              <w:jc w:val="center"/>
              <w:rPr>
                <w:rFonts w:hint="eastAsia" w:ascii="宋体" w:hAnsi="宋体" w:eastAsia="宋体" w:cs="宋体"/>
                <w:sz w:val="21"/>
              </w:rPr>
            </w:pPr>
          </w:p>
        </w:tc>
        <w:tc>
          <w:tcPr>
            <w:tcW w:w="1759" w:type="dxa"/>
            <w:noWrap w:val="0"/>
            <w:vAlign w:val="center"/>
          </w:tcPr>
          <w:p w14:paraId="1E8020EA">
            <w:pPr>
              <w:spacing w:line="0" w:lineRule="atLeast"/>
              <w:jc w:val="center"/>
              <w:rPr>
                <w:rFonts w:hint="eastAsia" w:ascii="宋体" w:hAnsi="宋体" w:eastAsia="宋体" w:cs="宋体"/>
                <w:sz w:val="21"/>
              </w:rPr>
            </w:pPr>
          </w:p>
        </w:tc>
        <w:tc>
          <w:tcPr>
            <w:tcW w:w="1408" w:type="dxa"/>
            <w:noWrap w:val="0"/>
            <w:vAlign w:val="center"/>
          </w:tcPr>
          <w:p w14:paraId="36D20C32">
            <w:pPr>
              <w:spacing w:line="0" w:lineRule="atLeast"/>
              <w:jc w:val="center"/>
              <w:rPr>
                <w:rFonts w:hint="eastAsia" w:ascii="宋体" w:hAnsi="宋体" w:eastAsia="宋体" w:cs="宋体"/>
                <w:sz w:val="21"/>
              </w:rPr>
            </w:pPr>
          </w:p>
        </w:tc>
        <w:tc>
          <w:tcPr>
            <w:tcW w:w="1582" w:type="dxa"/>
            <w:noWrap w:val="0"/>
            <w:vAlign w:val="center"/>
          </w:tcPr>
          <w:p w14:paraId="0F3DD389">
            <w:pPr>
              <w:spacing w:line="0" w:lineRule="atLeast"/>
              <w:jc w:val="center"/>
              <w:rPr>
                <w:rFonts w:hint="eastAsia" w:ascii="宋体" w:hAnsi="宋体" w:eastAsia="宋体" w:cs="宋体"/>
                <w:sz w:val="21"/>
              </w:rPr>
            </w:pPr>
          </w:p>
        </w:tc>
      </w:tr>
      <w:tr w14:paraId="536D44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5251F1C0">
            <w:pPr>
              <w:spacing w:line="0" w:lineRule="atLeast"/>
              <w:jc w:val="center"/>
              <w:rPr>
                <w:rFonts w:hint="eastAsia" w:ascii="宋体" w:hAnsi="宋体" w:eastAsia="宋体" w:cs="宋体"/>
                <w:sz w:val="21"/>
              </w:rPr>
            </w:pPr>
          </w:p>
        </w:tc>
        <w:tc>
          <w:tcPr>
            <w:tcW w:w="1759" w:type="dxa"/>
            <w:noWrap w:val="0"/>
            <w:vAlign w:val="center"/>
          </w:tcPr>
          <w:p w14:paraId="588232FC">
            <w:pPr>
              <w:spacing w:line="0" w:lineRule="atLeast"/>
              <w:jc w:val="center"/>
              <w:rPr>
                <w:rFonts w:hint="eastAsia" w:ascii="宋体" w:hAnsi="宋体" w:eastAsia="宋体" w:cs="宋体"/>
                <w:sz w:val="21"/>
              </w:rPr>
            </w:pPr>
          </w:p>
        </w:tc>
        <w:tc>
          <w:tcPr>
            <w:tcW w:w="1759" w:type="dxa"/>
            <w:noWrap w:val="0"/>
            <w:vAlign w:val="center"/>
          </w:tcPr>
          <w:p w14:paraId="4EA314BF">
            <w:pPr>
              <w:spacing w:line="0" w:lineRule="atLeast"/>
              <w:jc w:val="center"/>
              <w:rPr>
                <w:rFonts w:hint="eastAsia" w:ascii="宋体" w:hAnsi="宋体" w:eastAsia="宋体" w:cs="宋体"/>
                <w:sz w:val="21"/>
              </w:rPr>
            </w:pPr>
          </w:p>
        </w:tc>
        <w:tc>
          <w:tcPr>
            <w:tcW w:w="1408" w:type="dxa"/>
            <w:noWrap w:val="0"/>
            <w:vAlign w:val="center"/>
          </w:tcPr>
          <w:p w14:paraId="22D5B4B1">
            <w:pPr>
              <w:spacing w:line="0" w:lineRule="atLeast"/>
              <w:jc w:val="center"/>
              <w:rPr>
                <w:rFonts w:hint="eastAsia" w:ascii="宋体" w:hAnsi="宋体" w:eastAsia="宋体" w:cs="宋体"/>
                <w:sz w:val="21"/>
              </w:rPr>
            </w:pPr>
          </w:p>
        </w:tc>
        <w:tc>
          <w:tcPr>
            <w:tcW w:w="1582" w:type="dxa"/>
            <w:noWrap w:val="0"/>
            <w:vAlign w:val="center"/>
          </w:tcPr>
          <w:p w14:paraId="703013E5">
            <w:pPr>
              <w:spacing w:line="0" w:lineRule="atLeast"/>
              <w:jc w:val="center"/>
              <w:rPr>
                <w:rFonts w:hint="eastAsia" w:ascii="宋体" w:hAnsi="宋体" w:eastAsia="宋体" w:cs="宋体"/>
                <w:sz w:val="21"/>
              </w:rPr>
            </w:pPr>
          </w:p>
        </w:tc>
      </w:tr>
      <w:tr w14:paraId="55882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4A241CA4">
            <w:pPr>
              <w:spacing w:line="0" w:lineRule="atLeast"/>
              <w:jc w:val="center"/>
              <w:rPr>
                <w:rFonts w:hint="eastAsia" w:ascii="宋体" w:hAnsi="宋体" w:eastAsia="宋体" w:cs="宋体"/>
                <w:sz w:val="21"/>
              </w:rPr>
            </w:pPr>
          </w:p>
        </w:tc>
        <w:tc>
          <w:tcPr>
            <w:tcW w:w="1759" w:type="dxa"/>
            <w:noWrap w:val="0"/>
            <w:vAlign w:val="center"/>
          </w:tcPr>
          <w:p w14:paraId="6C78F994">
            <w:pPr>
              <w:spacing w:line="0" w:lineRule="atLeast"/>
              <w:jc w:val="center"/>
              <w:rPr>
                <w:rFonts w:hint="eastAsia" w:ascii="宋体" w:hAnsi="宋体" w:eastAsia="宋体" w:cs="宋体"/>
                <w:sz w:val="21"/>
              </w:rPr>
            </w:pPr>
          </w:p>
        </w:tc>
        <w:tc>
          <w:tcPr>
            <w:tcW w:w="1759" w:type="dxa"/>
            <w:noWrap w:val="0"/>
            <w:vAlign w:val="center"/>
          </w:tcPr>
          <w:p w14:paraId="181A7B16">
            <w:pPr>
              <w:spacing w:line="0" w:lineRule="atLeast"/>
              <w:jc w:val="center"/>
              <w:rPr>
                <w:rFonts w:hint="eastAsia" w:ascii="宋体" w:hAnsi="宋体" w:eastAsia="宋体" w:cs="宋体"/>
                <w:sz w:val="21"/>
              </w:rPr>
            </w:pPr>
          </w:p>
        </w:tc>
        <w:tc>
          <w:tcPr>
            <w:tcW w:w="1408" w:type="dxa"/>
            <w:noWrap w:val="0"/>
            <w:vAlign w:val="center"/>
          </w:tcPr>
          <w:p w14:paraId="084BB687">
            <w:pPr>
              <w:spacing w:line="0" w:lineRule="atLeast"/>
              <w:jc w:val="center"/>
              <w:rPr>
                <w:rFonts w:hint="eastAsia" w:ascii="宋体" w:hAnsi="宋体" w:eastAsia="宋体" w:cs="宋体"/>
                <w:sz w:val="21"/>
              </w:rPr>
            </w:pPr>
          </w:p>
        </w:tc>
        <w:tc>
          <w:tcPr>
            <w:tcW w:w="1582" w:type="dxa"/>
            <w:noWrap w:val="0"/>
            <w:vAlign w:val="center"/>
          </w:tcPr>
          <w:p w14:paraId="1227CE68">
            <w:pPr>
              <w:spacing w:line="0" w:lineRule="atLeast"/>
              <w:jc w:val="center"/>
              <w:rPr>
                <w:rFonts w:hint="eastAsia" w:ascii="宋体" w:hAnsi="宋体" w:eastAsia="宋体" w:cs="宋体"/>
                <w:sz w:val="21"/>
              </w:rPr>
            </w:pPr>
          </w:p>
        </w:tc>
      </w:tr>
      <w:tr w14:paraId="1D59F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0454D674">
            <w:pPr>
              <w:spacing w:line="0" w:lineRule="atLeast"/>
              <w:jc w:val="center"/>
              <w:rPr>
                <w:rFonts w:hint="eastAsia" w:ascii="宋体" w:hAnsi="宋体" w:eastAsia="宋体" w:cs="宋体"/>
                <w:sz w:val="21"/>
              </w:rPr>
            </w:pPr>
          </w:p>
        </w:tc>
        <w:tc>
          <w:tcPr>
            <w:tcW w:w="1759" w:type="dxa"/>
            <w:noWrap w:val="0"/>
            <w:vAlign w:val="center"/>
          </w:tcPr>
          <w:p w14:paraId="3353FF8D">
            <w:pPr>
              <w:spacing w:line="0" w:lineRule="atLeast"/>
              <w:jc w:val="center"/>
              <w:rPr>
                <w:rFonts w:hint="eastAsia" w:ascii="宋体" w:hAnsi="宋体" w:eastAsia="宋体" w:cs="宋体"/>
                <w:sz w:val="21"/>
              </w:rPr>
            </w:pPr>
          </w:p>
        </w:tc>
        <w:tc>
          <w:tcPr>
            <w:tcW w:w="1759" w:type="dxa"/>
            <w:noWrap w:val="0"/>
            <w:vAlign w:val="center"/>
          </w:tcPr>
          <w:p w14:paraId="1700EC08">
            <w:pPr>
              <w:spacing w:line="0" w:lineRule="atLeast"/>
              <w:jc w:val="center"/>
              <w:rPr>
                <w:rFonts w:hint="eastAsia" w:ascii="宋体" w:hAnsi="宋体" w:eastAsia="宋体" w:cs="宋体"/>
                <w:sz w:val="21"/>
              </w:rPr>
            </w:pPr>
          </w:p>
        </w:tc>
        <w:tc>
          <w:tcPr>
            <w:tcW w:w="1408" w:type="dxa"/>
            <w:noWrap w:val="0"/>
            <w:vAlign w:val="center"/>
          </w:tcPr>
          <w:p w14:paraId="220C31C9">
            <w:pPr>
              <w:spacing w:line="0" w:lineRule="atLeast"/>
              <w:jc w:val="center"/>
              <w:rPr>
                <w:rFonts w:hint="eastAsia" w:ascii="宋体" w:hAnsi="宋体" w:eastAsia="宋体" w:cs="宋体"/>
                <w:sz w:val="21"/>
              </w:rPr>
            </w:pPr>
          </w:p>
        </w:tc>
        <w:tc>
          <w:tcPr>
            <w:tcW w:w="1582" w:type="dxa"/>
            <w:noWrap w:val="0"/>
            <w:vAlign w:val="center"/>
          </w:tcPr>
          <w:p w14:paraId="7E4A6BBC">
            <w:pPr>
              <w:spacing w:line="0" w:lineRule="atLeast"/>
              <w:jc w:val="center"/>
              <w:rPr>
                <w:rFonts w:hint="eastAsia" w:ascii="宋体" w:hAnsi="宋体" w:eastAsia="宋体" w:cs="宋体"/>
                <w:sz w:val="21"/>
              </w:rPr>
            </w:pPr>
          </w:p>
        </w:tc>
      </w:tr>
      <w:tr w14:paraId="607B68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16206D4B">
            <w:pPr>
              <w:spacing w:line="0" w:lineRule="atLeast"/>
              <w:jc w:val="center"/>
              <w:rPr>
                <w:rFonts w:hint="eastAsia" w:ascii="宋体" w:hAnsi="宋体" w:eastAsia="宋体" w:cs="宋体"/>
                <w:sz w:val="21"/>
              </w:rPr>
            </w:pPr>
          </w:p>
        </w:tc>
        <w:tc>
          <w:tcPr>
            <w:tcW w:w="1759" w:type="dxa"/>
            <w:noWrap w:val="0"/>
            <w:vAlign w:val="center"/>
          </w:tcPr>
          <w:p w14:paraId="20E975AE">
            <w:pPr>
              <w:spacing w:line="0" w:lineRule="atLeast"/>
              <w:jc w:val="center"/>
              <w:rPr>
                <w:rFonts w:hint="eastAsia" w:ascii="宋体" w:hAnsi="宋体" w:eastAsia="宋体" w:cs="宋体"/>
                <w:sz w:val="21"/>
              </w:rPr>
            </w:pPr>
          </w:p>
        </w:tc>
        <w:tc>
          <w:tcPr>
            <w:tcW w:w="1759" w:type="dxa"/>
            <w:noWrap w:val="0"/>
            <w:vAlign w:val="center"/>
          </w:tcPr>
          <w:p w14:paraId="5772D633">
            <w:pPr>
              <w:spacing w:line="0" w:lineRule="atLeast"/>
              <w:jc w:val="center"/>
              <w:rPr>
                <w:rFonts w:hint="eastAsia" w:ascii="宋体" w:hAnsi="宋体" w:eastAsia="宋体" w:cs="宋体"/>
                <w:sz w:val="21"/>
              </w:rPr>
            </w:pPr>
          </w:p>
        </w:tc>
        <w:tc>
          <w:tcPr>
            <w:tcW w:w="1408" w:type="dxa"/>
            <w:noWrap w:val="0"/>
            <w:vAlign w:val="center"/>
          </w:tcPr>
          <w:p w14:paraId="34A11B05">
            <w:pPr>
              <w:spacing w:line="0" w:lineRule="atLeast"/>
              <w:jc w:val="center"/>
              <w:rPr>
                <w:rFonts w:hint="eastAsia" w:ascii="宋体" w:hAnsi="宋体" w:eastAsia="宋体" w:cs="宋体"/>
                <w:sz w:val="21"/>
              </w:rPr>
            </w:pPr>
          </w:p>
        </w:tc>
        <w:tc>
          <w:tcPr>
            <w:tcW w:w="1582" w:type="dxa"/>
            <w:noWrap w:val="0"/>
            <w:vAlign w:val="center"/>
          </w:tcPr>
          <w:p w14:paraId="29CACE09">
            <w:pPr>
              <w:spacing w:line="0" w:lineRule="atLeast"/>
              <w:jc w:val="center"/>
              <w:rPr>
                <w:rFonts w:hint="eastAsia" w:ascii="宋体" w:hAnsi="宋体" w:eastAsia="宋体" w:cs="宋体"/>
                <w:sz w:val="21"/>
              </w:rPr>
            </w:pPr>
          </w:p>
        </w:tc>
      </w:tr>
      <w:tr w14:paraId="38B66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4D0925CA">
            <w:pPr>
              <w:spacing w:line="0" w:lineRule="atLeast"/>
              <w:jc w:val="center"/>
              <w:rPr>
                <w:rFonts w:hint="eastAsia" w:ascii="宋体" w:hAnsi="宋体" w:eastAsia="宋体" w:cs="宋体"/>
                <w:sz w:val="21"/>
              </w:rPr>
            </w:pPr>
          </w:p>
        </w:tc>
        <w:tc>
          <w:tcPr>
            <w:tcW w:w="1759" w:type="dxa"/>
            <w:noWrap w:val="0"/>
            <w:vAlign w:val="center"/>
          </w:tcPr>
          <w:p w14:paraId="42F4B950">
            <w:pPr>
              <w:spacing w:line="0" w:lineRule="atLeast"/>
              <w:jc w:val="center"/>
              <w:rPr>
                <w:rFonts w:hint="eastAsia" w:ascii="宋体" w:hAnsi="宋体" w:eastAsia="宋体" w:cs="宋体"/>
                <w:sz w:val="21"/>
              </w:rPr>
            </w:pPr>
          </w:p>
        </w:tc>
        <w:tc>
          <w:tcPr>
            <w:tcW w:w="1759" w:type="dxa"/>
            <w:noWrap w:val="0"/>
            <w:vAlign w:val="center"/>
          </w:tcPr>
          <w:p w14:paraId="74A26FC1">
            <w:pPr>
              <w:spacing w:line="0" w:lineRule="atLeast"/>
              <w:jc w:val="center"/>
              <w:rPr>
                <w:rFonts w:hint="eastAsia" w:ascii="宋体" w:hAnsi="宋体" w:eastAsia="宋体" w:cs="宋体"/>
                <w:sz w:val="21"/>
              </w:rPr>
            </w:pPr>
          </w:p>
        </w:tc>
        <w:tc>
          <w:tcPr>
            <w:tcW w:w="1408" w:type="dxa"/>
            <w:noWrap w:val="0"/>
            <w:vAlign w:val="center"/>
          </w:tcPr>
          <w:p w14:paraId="2D31DE11">
            <w:pPr>
              <w:spacing w:line="0" w:lineRule="atLeast"/>
              <w:jc w:val="center"/>
              <w:rPr>
                <w:rFonts w:hint="eastAsia" w:ascii="宋体" w:hAnsi="宋体" w:eastAsia="宋体" w:cs="宋体"/>
                <w:sz w:val="21"/>
              </w:rPr>
            </w:pPr>
          </w:p>
        </w:tc>
        <w:tc>
          <w:tcPr>
            <w:tcW w:w="1582" w:type="dxa"/>
            <w:noWrap w:val="0"/>
            <w:vAlign w:val="center"/>
          </w:tcPr>
          <w:p w14:paraId="6FD54476">
            <w:pPr>
              <w:spacing w:line="0" w:lineRule="atLeast"/>
              <w:jc w:val="center"/>
              <w:rPr>
                <w:rFonts w:hint="eastAsia" w:ascii="宋体" w:hAnsi="宋体" w:eastAsia="宋体" w:cs="宋体"/>
                <w:sz w:val="21"/>
              </w:rPr>
            </w:pPr>
          </w:p>
        </w:tc>
      </w:tr>
      <w:tr w14:paraId="2A059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64" w:type="dxa"/>
            <w:noWrap w:val="0"/>
            <w:vAlign w:val="center"/>
          </w:tcPr>
          <w:p w14:paraId="4711E3FE">
            <w:pPr>
              <w:spacing w:line="0" w:lineRule="atLeast"/>
              <w:jc w:val="center"/>
              <w:rPr>
                <w:rFonts w:hint="eastAsia" w:ascii="宋体" w:hAnsi="宋体" w:eastAsia="宋体" w:cs="宋体"/>
                <w:sz w:val="21"/>
              </w:rPr>
            </w:pPr>
          </w:p>
        </w:tc>
        <w:tc>
          <w:tcPr>
            <w:tcW w:w="1759" w:type="dxa"/>
            <w:noWrap w:val="0"/>
            <w:vAlign w:val="center"/>
          </w:tcPr>
          <w:p w14:paraId="1E07899D">
            <w:pPr>
              <w:spacing w:line="0" w:lineRule="atLeast"/>
              <w:jc w:val="center"/>
              <w:rPr>
                <w:rFonts w:hint="eastAsia" w:ascii="宋体" w:hAnsi="宋体" w:eastAsia="宋体" w:cs="宋体"/>
                <w:sz w:val="21"/>
              </w:rPr>
            </w:pPr>
          </w:p>
        </w:tc>
        <w:tc>
          <w:tcPr>
            <w:tcW w:w="1759" w:type="dxa"/>
            <w:noWrap w:val="0"/>
            <w:vAlign w:val="center"/>
          </w:tcPr>
          <w:p w14:paraId="32046CC2">
            <w:pPr>
              <w:spacing w:line="0" w:lineRule="atLeast"/>
              <w:jc w:val="center"/>
              <w:rPr>
                <w:rFonts w:hint="eastAsia" w:ascii="宋体" w:hAnsi="宋体" w:eastAsia="宋体" w:cs="宋体"/>
                <w:sz w:val="21"/>
              </w:rPr>
            </w:pPr>
          </w:p>
        </w:tc>
        <w:tc>
          <w:tcPr>
            <w:tcW w:w="1408" w:type="dxa"/>
            <w:noWrap w:val="0"/>
            <w:vAlign w:val="center"/>
          </w:tcPr>
          <w:p w14:paraId="4FE3FED7">
            <w:pPr>
              <w:spacing w:line="0" w:lineRule="atLeast"/>
              <w:jc w:val="center"/>
              <w:rPr>
                <w:rFonts w:hint="eastAsia" w:ascii="宋体" w:hAnsi="宋体" w:eastAsia="宋体" w:cs="宋体"/>
                <w:sz w:val="21"/>
              </w:rPr>
            </w:pPr>
          </w:p>
        </w:tc>
        <w:tc>
          <w:tcPr>
            <w:tcW w:w="1582" w:type="dxa"/>
            <w:noWrap w:val="0"/>
            <w:vAlign w:val="center"/>
          </w:tcPr>
          <w:p w14:paraId="3E00C360">
            <w:pPr>
              <w:spacing w:line="0" w:lineRule="atLeast"/>
              <w:jc w:val="center"/>
              <w:rPr>
                <w:rFonts w:hint="eastAsia" w:ascii="宋体" w:hAnsi="宋体" w:eastAsia="宋体" w:cs="宋体"/>
                <w:sz w:val="21"/>
              </w:rPr>
            </w:pPr>
          </w:p>
        </w:tc>
      </w:tr>
    </w:tbl>
    <w:p w14:paraId="4C72FDB5">
      <w:pPr>
        <w:spacing w:line="0" w:lineRule="atLeast"/>
        <w:rPr>
          <w:rFonts w:hint="eastAsia" w:ascii="宋体" w:hAnsi="宋体"/>
          <w:sz w:val="10"/>
        </w:rPr>
      </w:pPr>
    </w:p>
    <w:p w14:paraId="2445EDC0">
      <w:pPr>
        <w:spacing w:line="360" w:lineRule="auto"/>
        <w:jc w:val="center"/>
        <w:rPr>
          <w:b/>
          <w:sz w:val="32"/>
          <w:szCs w:val="32"/>
        </w:rPr>
      </w:pPr>
      <w:r>
        <w:rPr>
          <w:b/>
          <w:sz w:val="32"/>
          <w:szCs w:val="32"/>
        </w:rPr>
        <w:t>交底记录附页</w:t>
      </w:r>
    </w:p>
    <w:p w14:paraId="4CA6F237">
      <w:pPr>
        <w:spacing w:line="360" w:lineRule="auto"/>
        <w:jc w:val="center"/>
        <w:rPr>
          <w:rFonts w:hint="eastAsia" w:ascii="宋体" w:hAnsi="宋体" w:eastAsia="宋体" w:cs="宋体"/>
          <w:lang w:eastAsia="zh-CN"/>
        </w:rPr>
      </w:pPr>
      <w:r>
        <w:rPr>
          <w:rFonts w:hint="eastAsia" w:ascii="宋体" w:hAnsi="宋体" w:eastAsia="宋体" w:cs="宋体"/>
          <w:lang w:eastAsia="zh-CN"/>
        </w:rPr>
        <w:t>（XGT3100-160S塔式起重机</w:t>
      </w:r>
      <w:r>
        <w:rPr>
          <w:rFonts w:hint="eastAsia" w:ascii="宋体" w:hAnsi="宋体" w:eastAsia="宋体" w:cs="宋体"/>
          <w:lang w:eastAsia="zh-CN"/>
        </w:rPr>
        <w:t>的</w:t>
      </w:r>
      <w:r>
        <w:rPr>
          <w:rFonts w:hint="eastAsia" w:ascii="宋体" w:hAnsi="宋体" w:eastAsia="宋体" w:cs="宋体"/>
          <w:lang w:val="en-US" w:eastAsia="zh-CN"/>
        </w:rPr>
        <w:t>拆除</w:t>
      </w:r>
      <w:r>
        <w:rPr>
          <w:rFonts w:hint="eastAsia" w:ascii="宋体" w:hAnsi="宋体" w:eastAsia="宋体" w:cs="宋体"/>
          <w:lang w:eastAsia="zh-CN"/>
        </w:rPr>
        <w:t>）</w:t>
      </w:r>
    </w:p>
    <w:p w14:paraId="143B4771">
      <w:pPr>
        <w:pStyle w:val="5"/>
        <w:bidi w:val="0"/>
        <w:rPr>
          <w:rFonts w:hint="eastAsia" w:ascii="黑体" w:hAnsi="黑体" w:eastAsia="黑体" w:cs="黑体"/>
          <w:lang w:val="en-US" w:eastAsia="zh-CN"/>
        </w:rPr>
      </w:pPr>
      <w:r>
        <w:rPr>
          <w:rFonts w:hint="eastAsia" w:ascii="黑体" w:hAnsi="黑体" w:eastAsia="黑体" w:cs="黑体"/>
          <w:lang w:val="en-US" w:eastAsia="zh-CN"/>
        </w:rPr>
        <w:t>作业概况</w:t>
      </w:r>
    </w:p>
    <w:p w14:paraId="6E8EE56C">
      <w:pPr>
        <w:pStyle w:val="4"/>
        <w:bidi w:val="0"/>
        <w:spacing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本次</w:t>
      </w:r>
      <w:r>
        <w:rPr>
          <w:rFonts w:hint="eastAsia" w:ascii="宋体" w:hAnsi="宋体" w:eastAsia="宋体" w:cs="宋体"/>
          <w:b w:val="0"/>
          <w:bCs/>
          <w:sz w:val="24"/>
          <w:szCs w:val="24"/>
          <w:lang w:eastAsia="zh-CN"/>
        </w:rPr>
        <w:t>XGT3100-160S塔式起重机</w:t>
      </w:r>
      <w:r>
        <w:rPr>
          <w:rFonts w:hint="eastAsia" w:ascii="宋体" w:hAnsi="宋体" w:eastAsia="宋体" w:cs="宋体"/>
          <w:b w:val="0"/>
          <w:bCs/>
          <w:sz w:val="24"/>
          <w:szCs w:val="24"/>
          <w:lang w:val="en-US" w:eastAsia="zh-CN"/>
        </w:rPr>
        <w:t>拆除</w:t>
      </w:r>
      <w:r>
        <w:rPr>
          <w:rFonts w:hint="eastAsia" w:ascii="宋体" w:hAnsi="宋体" w:eastAsia="宋体" w:cs="宋体"/>
          <w:sz w:val="24"/>
          <w:szCs w:val="24"/>
          <w:lang w:val="en-US" w:eastAsia="zh-CN"/>
        </w:rPr>
        <w:t>工况为79m。</w:t>
      </w:r>
    </w:p>
    <w:tbl>
      <w:tblPr>
        <w:tblStyle w:val="26"/>
        <w:tblW w:w="9599"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1070"/>
        <w:gridCol w:w="1828"/>
        <w:gridCol w:w="859"/>
        <w:gridCol w:w="1341"/>
        <w:gridCol w:w="1012"/>
        <w:gridCol w:w="1256"/>
        <w:gridCol w:w="2233"/>
      </w:tblGrid>
      <w:tr w14:paraId="430459E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504" w:hRule="atLeast"/>
          <w:jc w:val="center"/>
        </w:trPr>
        <w:tc>
          <w:tcPr>
            <w:tcW w:w="1070" w:type="dxa"/>
            <w:tcBorders>
              <w:tl2br w:val="nil"/>
              <w:tr2bl w:val="nil"/>
            </w:tcBorders>
            <w:vAlign w:val="center"/>
          </w:tcPr>
          <w:p w14:paraId="5904E44A">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塔机编号</w:t>
            </w:r>
          </w:p>
        </w:tc>
        <w:tc>
          <w:tcPr>
            <w:tcW w:w="1828" w:type="dxa"/>
            <w:tcBorders>
              <w:tl2br w:val="nil"/>
              <w:tr2bl w:val="nil"/>
            </w:tcBorders>
            <w:vAlign w:val="center"/>
          </w:tcPr>
          <w:p w14:paraId="6B464780">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塔机型号</w:t>
            </w:r>
          </w:p>
        </w:tc>
        <w:tc>
          <w:tcPr>
            <w:tcW w:w="859" w:type="dxa"/>
            <w:tcBorders>
              <w:tl2br w:val="nil"/>
              <w:tr2bl w:val="nil"/>
            </w:tcBorders>
            <w:vAlign w:val="center"/>
          </w:tcPr>
          <w:p w14:paraId="34254F2E">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拆除</w:t>
            </w:r>
            <w:r>
              <w:rPr>
                <w:rFonts w:hint="eastAsia" w:ascii="宋体" w:hAnsi="宋体" w:eastAsia="宋体" w:cs="宋体"/>
                <w:b/>
                <w:bCs w:val="0"/>
                <w:color w:val="000000" w:themeColor="text1"/>
                <w:sz w:val="21"/>
                <w:szCs w:val="21"/>
                <w:highlight w:val="none"/>
                <w14:textFill>
                  <w14:solidFill>
                    <w14:schemeClr w14:val="tx1"/>
                  </w14:solidFill>
                </w14:textFill>
              </w:rPr>
              <w:t>高度m</w:t>
            </w:r>
          </w:p>
        </w:tc>
        <w:tc>
          <w:tcPr>
            <w:tcW w:w="1341" w:type="dxa"/>
            <w:tcBorders>
              <w:tl2br w:val="nil"/>
              <w:tr2bl w:val="nil"/>
            </w:tcBorders>
            <w:vAlign w:val="center"/>
          </w:tcPr>
          <w:p w14:paraId="3642CA16">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预埋形式</w:t>
            </w:r>
          </w:p>
        </w:tc>
        <w:tc>
          <w:tcPr>
            <w:tcW w:w="1012" w:type="dxa"/>
            <w:tcBorders>
              <w:tl2br w:val="nil"/>
              <w:tr2bl w:val="nil"/>
            </w:tcBorders>
            <w:vAlign w:val="center"/>
          </w:tcPr>
          <w:p w14:paraId="67ABC267">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起重臂长度m</w:t>
            </w:r>
          </w:p>
        </w:tc>
        <w:tc>
          <w:tcPr>
            <w:tcW w:w="1256" w:type="dxa"/>
            <w:tcBorders>
              <w:tl2br w:val="nil"/>
              <w:tr2bl w:val="nil"/>
            </w:tcBorders>
            <w:vAlign w:val="center"/>
          </w:tcPr>
          <w:p w14:paraId="41B839A1">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起重臂</w:t>
            </w:r>
          </w:p>
          <w:p w14:paraId="02532F93">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顶升方向</w:t>
            </w:r>
          </w:p>
        </w:tc>
        <w:tc>
          <w:tcPr>
            <w:tcW w:w="2233" w:type="dxa"/>
            <w:tcBorders>
              <w:tl2br w:val="nil"/>
              <w:tr2bl w:val="nil"/>
            </w:tcBorders>
            <w:vAlign w:val="center"/>
          </w:tcPr>
          <w:p w14:paraId="2562FF1E">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基础顶标高</w:t>
            </w:r>
          </w:p>
        </w:tc>
      </w:tr>
      <w:tr w14:paraId="6F2FB3B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424" w:hRule="atLeast"/>
          <w:jc w:val="center"/>
        </w:trPr>
        <w:tc>
          <w:tcPr>
            <w:tcW w:w="1070" w:type="dxa"/>
            <w:tcBorders>
              <w:tl2br w:val="nil"/>
              <w:tr2bl w:val="nil"/>
            </w:tcBorders>
            <w:vAlign w:val="center"/>
          </w:tcPr>
          <w:p w14:paraId="4B5CBD0F">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塔机</w:t>
            </w:r>
          </w:p>
        </w:tc>
        <w:tc>
          <w:tcPr>
            <w:tcW w:w="1828" w:type="dxa"/>
            <w:tcBorders>
              <w:tl2br w:val="nil"/>
              <w:tr2bl w:val="nil"/>
            </w:tcBorders>
            <w:vAlign w:val="center"/>
          </w:tcPr>
          <w:p w14:paraId="1E44A5D5">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sz w:val="21"/>
                <w:szCs w:val="21"/>
              </w:rPr>
              <w:t>XGT3100-160S</w:t>
            </w:r>
          </w:p>
        </w:tc>
        <w:tc>
          <w:tcPr>
            <w:tcW w:w="859" w:type="dxa"/>
            <w:tcBorders>
              <w:tl2br w:val="nil"/>
              <w:tr2bl w:val="nil"/>
            </w:tcBorders>
            <w:vAlign w:val="center"/>
          </w:tcPr>
          <w:p w14:paraId="4DD5437E">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133.82</w:t>
            </w:r>
            <w:r>
              <w:rPr>
                <w:rFonts w:hint="eastAsia" w:ascii="宋体" w:hAnsi="宋体" w:eastAsia="宋体" w:cs="宋体"/>
                <w:bCs/>
                <w:color w:val="000000" w:themeColor="text1"/>
                <w:sz w:val="21"/>
                <w:szCs w:val="21"/>
                <w14:textFill>
                  <w14:solidFill>
                    <w14:schemeClr w14:val="tx1"/>
                  </w14:solidFill>
                </w14:textFill>
              </w:rPr>
              <w:t>m</w:t>
            </w:r>
          </w:p>
        </w:tc>
        <w:tc>
          <w:tcPr>
            <w:tcW w:w="1341" w:type="dxa"/>
            <w:tcBorders>
              <w:tl2br w:val="nil"/>
              <w:tr2bl w:val="nil"/>
            </w:tcBorders>
            <w:vAlign w:val="center"/>
          </w:tcPr>
          <w:p w14:paraId="369BF60D">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十字梁自然承台基础</w:t>
            </w:r>
          </w:p>
        </w:tc>
        <w:tc>
          <w:tcPr>
            <w:tcW w:w="1012" w:type="dxa"/>
            <w:tcBorders>
              <w:tl2br w:val="nil"/>
              <w:tr2bl w:val="nil"/>
            </w:tcBorders>
            <w:vAlign w:val="center"/>
          </w:tcPr>
          <w:p w14:paraId="15EAB624">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79</w:t>
            </w:r>
          </w:p>
        </w:tc>
        <w:tc>
          <w:tcPr>
            <w:tcW w:w="1256" w:type="dxa"/>
            <w:tcBorders>
              <w:tl2br w:val="nil"/>
              <w:tr2bl w:val="nil"/>
            </w:tcBorders>
            <w:vAlign w:val="center"/>
          </w:tcPr>
          <w:p w14:paraId="6BF474A1">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西</w:t>
            </w:r>
          </w:p>
        </w:tc>
        <w:tc>
          <w:tcPr>
            <w:tcW w:w="2233" w:type="dxa"/>
            <w:tcBorders>
              <w:tl2br w:val="nil"/>
              <w:tr2bl w:val="nil"/>
            </w:tcBorders>
            <w:vAlign w:val="center"/>
          </w:tcPr>
          <w:p w14:paraId="0FC8AB88">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-3.3m</w:t>
            </w:r>
          </w:p>
        </w:tc>
      </w:tr>
    </w:tbl>
    <w:p w14:paraId="44BD6FB0">
      <w:pPr>
        <w:pStyle w:val="4"/>
        <w:bidi w:val="0"/>
        <w:spacing w:line="360" w:lineRule="auto"/>
        <w:jc w:val="both"/>
        <w:rPr>
          <w:rFonts w:hint="eastAsia" w:ascii="宋体" w:hAnsi="宋体" w:eastAsia="宋体" w:cs="宋体"/>
          <w:sz w:val="24"/>
          <w:szCs w:val="24"/>
          <w:lang w:val="en-US" w:eastAsia="zh-CN"/>
        </w:rPr>
      </w:pPr>
    </w:p>
    <w:p w14:paraId="4124124A">
      <w:pPr>
        <w:pStyle w:val="5"/>
        <w:bidi w:val="0"/>
        <w:rPr>
          <w:rFonts w:hint="eastAsia" w:ascii="黑体" w:hAnsi="黑体" w:eastAsia="黑体" w:cs="黑体"/>
          <w:lang w:val="en-US" w:eastAsia="zh-CN"/>
        </w:rPr>
      </w:pPr>
      <w:r>
        <w:rPr>
          <w:rFonts w:hint="eastAsia" w:ascii="黑体" w:hAnsi="黑体" w:eastAsia="黑体" w:cs="黑体"/>
          <w:lang w:val="en-US" w:eastAsia="zh-CN"/>
        </w:rPr>
        <w:t>作业流程</w:t>
      </w:r>
    </w:p>
    <w:p w14:paraId="737179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将塔机旋转至拆卸区域，保证该区域无影响拆卸作业的任何障碍。按下述顺序，进行塔机拆卸。其步骤与立塔组装的步骤相反。拆塔具体程序如下：</w:t>
      </w:r>
    </w:p>
    <w:p w14:paraId="179ACCF4">
      <w:pPr>
        <w:bidi w:val="0"/>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1）降塔身标准节（如有附着装置，相应地也拆卸）； </w:t>
      </w:r>
    </w:p>
    <w:p w14:paraId="036D059E">
      <w:pPr>
        <w:bidi w:val="0"/>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2）拆起升、变幅钢丝绳，固定好变幅小车。 </w:t>
      </w:r>
    </w:p>
    <w:p w14:paraId="489C3F4C">
      <w:pPr>
        <w:bidi w:val="0"/>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3）拆下配重块、平衡臂、起重臂、变幅小车及起升机构（拆卸顺序与安装顺序相反）； </w:t>
      </w:r>
    </w:p>
    <w:p w14:paraId="28CB12EC">
      <w:pPr>
        <w:bidi w:val="0"/>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4）拆卸回转塔身； </w:t>
      </w:r>
    </w:p>
    <w:p w14:paraId="75DD6783">
      <w:pPr>
        <w:bidi w:val="0"/>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5）拆卸回转总成； </w:t>
      </w:r>
    </w:p>
    <w:p w14:paraId="35D528A3">
      <w:pPr>
        <w:bidi w:val="0"/>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6）拆卸爬升架；</w:t>
      </w:r>
    </w:p>
    <w:p w14:paraId="680060CA">
      <w:pPr>
        <w:bidi w:val="0"/>
        <w:spacing w:line="48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7）拆卸基础节。</w:t>
      </w:r>
    </w:p>
    <w:p w14:paraId="27810C0D">
      <w:pPr>
        <w:pStyle w:val="4"/>
        <w:numPr>
          <w:ilvl w:val="0"/>
          <w:numId w:val="0"/>
        </w:numPr>
        <w:bidi w:val="0"/>
        <w:spacing w:line="360" w:lineRule="auto"/>
        <w:jc w:val="center"/>
        <w:rPr>
          <w:rFonts w:hint="eastAsia" w:ascii="宋体" w:hAnsi="宋体"/>
          <w:sz w:val="24"/>
          <w:lang w:val="en-US" w:eastAsia="zh-CN"/>
        </w:rPr>
      </w:pPr>
      <w:r>
        <w:rPr>
          <w:rFonts w:hint="eastAsia" w:ascii="宋体" w:hAnsi="宋体" w:eastAsia="宋体" w:cs="宋体"/>
          <w:color w:val="000000"/>
          <w:kern w:val="0"/>
          <w:sz w:val="24"/>
          <w:szCs w:val="24"/>
          <w:lang w:val="en-US" w:eastAsia="zh-CN" w:bidi="ar"/>
        </w:rPr>
        <w:drawing>
          <wp:inline distT="0" distB="0" distL="114300" distR="114300">
            <wp:extent cx="3828415" cy="2850515"/>
            <wp:effectExtent l="0" t="0" r="0" b="0"/>
            <wp:docPr id="5" name="ECB019B1-382A-4266-B25C-5B523AA43C14-2" descr="C:/Users/Administrator/AppData/Local/Temp/wps.fJkdV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2" descr="C:/Users/Administrator/AppData/Local/Temp/wps.fJkdVOwps"/>
                    <pic:cNvPicPr>
                      <a:picLocks noChangeAspect="1"/>
                    </pic:cNvPicPr>
                  </pic:nvPicPr>
                  <pic:blipFill>
                    <a:blip r:embed="rId6"/>
                    <a:stretch>
                      <a:fillRect/>
                    </a:stretch>
                  </pic:blipFill>
                  <pic:spPr>
                    <a:xfrm>
                      <a:off x="0" y="0"/>
                      <a:ext cx="3828415" cy="2850515"/>
                    </a:xfrm>
                    <a:prstGeom prst="rect">
                      <a:avLst/>
                    </a:prstGeom>
                  </pic:spPr>
                </pic:pic>
              </a:graphicData>
            </a:graphic>
          </wp:inline>
        </w:drawing>
      </w:r>
    </w:p>
    <w:p w14:paraId="691F7460">
      <w:pPr>
        <w:pStyle w:val="5"/>
        <w:bidi w:val="0"/>
        <w:rPr>
          <w:rFonts w:hint="eastAsia" w:ascii="黑体" w:hAnsi="黑体" w:eastAsia="黑体" w:cs="黑体"/>
          <w:lang w:val="en-US" w:eastAsia="zh-CN"/>
        </w:rPr>
      </w:pPr>
      <w:r>
        <w:rPr>
          <w:rFonts w:hint="eastAsia" w:ascii="黑体" w:hAnsi="黑体" w:eastAsia="黑体" w:cs="黑体"/>
          <w:lang w:val="en-US" w:eastAsia="zh-CN"/>
        </w:rPr>
        <w:t>施工准备</w:t>
      </w:r>
    </w:p>
    <w:p w14:paraId="326EF4D5">
      <w:pPr>
        <w:pStyle w:val="6"/>
        <w:numPr>
          <w:numId w:val="4"/>
        </w:num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施工要求及安全技术保证条件</w:t>
      </w:r>
    </w:p>
    <w:p w14:paraId="79E301A6">
      <w:pPr>
        <w:pStyle w:val="7"/>
        <w:bidi w:val="0"/>
        <w:rPr>
          <w:rFonts w:hint="eastAsia" w:ascii="黑体" w:hAnsi="黑体" w:eastAsia="黑体" w:cs="黑体"/>
          <w:sz w:val="28"/>
          <w:szCs w:val="28"/>
        </w:rPr>
      </w:pPr>
      <w:r>
        <w:rPr>
          <w:rFonts w:hint="eastAsia" w:ascii="黑体" w:hAnsi="黑体" w:eastAsia="黑体" w:cs="黑体"/>
          <w:sz w:val="28"/>
          <w:szCs w:val="28"/>
        </w:rPr>
        <w:t>技术准备</w:t>
      </w:r>
    </w:p>
    <w:p w14:paraId="45918F9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设备技术资料查验、</w:t>
      </w:r>
      <w:r>
        <w:rPr>
          <w:rFonts w:hint="eastAsia" w:ascii="宋体" w:hAnsi="宋体" w:eastAsia="宋体" w:cs="宋体"/>
          <w:sz w:val="24"/>
          <w:szCs w:val="24"/>
          <w:lang w:val="en-US" w:eastAsia="zh-CN"/>
        </w:rPr>
        <w:t>拆除</w:t>
      </w:r>
      <w:r>
        <w:rPr>
          <w:rFonts w:hint="eastAsia" w:ascii="宋体" w:hAnsi="宋体" w:eastAsia="宋体" w:cs="宋体"/>
          <w:sz w:val="24"/>
          <w:szCs w:val="24"/>
        </w:rPr>
        <w:t>方案、人员及工器具审核及报备工作。</w:t>
      </w:r>
    </w:p>
    <w:p w14:paraId="260D2AAD">
      <w:pPr>
        <w:pStyle w:val="7"/>
        <w:bidi w:val="0"/>
        <w:rPr>
          <w:rFonts w:hint="eastAsia" w:ascii="黑体" w:hAnsi="黑体" w:eastAsia="黑体" w:cs="黑体"/>
          <w:sz w:val="28"/>
          <w:szCs w:val="28"/>
        </w:rPr>
      </w:pPr>
      <w:r>
        <w:rPr>
          <w:rFonts w:hint="eastAsia" w:ascii="黑体" w:hAnsi="黑体" w:eastAsia="黑体" w:cs="黑体"/>
          <w:sz w:val="28"/>
          <w:szCs w:val="28"/>
        </w:rPr>
        <w:t>组织准备</w:t>
      </w:r>
    </w:p>
    <w:p w14:paraId="7C52DE4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（1）拆除</w:t>
      </w:r>
      <w:r>
        <w:rPr>
          <w:rFonts w:hint="eastAsia" w:ascii="宋体" w:hAnsi="宋体" w:eastAsia="宋体" w:cs="宋体"/>
          <w:sz w:val="24"/>
          <w:szCs w:val="24"/>
          <w:lang w:eastAsia="zh-CN"/>
        </w:rPr>
        <w:t>单位</w:t>
      </w:r>
      <w:r>
        <w:rPr>
          <w:rFonts w:hint="eastAsia" w:ascii="宋体" w:hAnsi="宋体" w:eastAsia="宋体" w:cs="宋体"/>
          <w:sz w:val="24"/>
          <w:szCs w:val="24"/>
        </w:rPr>
        <w:t>应有合格的</w:t>
      </w:r>
      <w:r>
        <w:rPr>
          <w:rFonts w:hint="eastAsia" w:ascii="宋体" w:hAnsi="宋体" w:eastAsia="宋体" w:cs="宋体"/>
          <w:sz w:val="24"/>
          <w:szCs w:val="24"/>
          <w:lang w:eastAsia="zh-CN"/>
        </w:rPr>
        <w:t>拆除</w:t>
      </w:r>
      <w:r>
        <w:rPr>
          <w:rFonts w:hint="eastAsia" w:ascii="宋体" w:hAnsi="宋体" w:eastAsia="宋体" w:cs="宋体"/>
          <w:sz w:val="24"/>
          <w:szCs w:val="24"/>
        </w:rPr>
        <w:t>资质，且熟悉塔式起重机</w:t>
      </w:r>
      <w:r>
        <w:rPr>
          <w:rFonts w:hint="eastAsia" w:ascii="宋体" w:hAnsi="宋体" w:eastAsia="宋体" w:cs="宋体"/>
          <w:sz w:val="24"/>
          <w:szCs w:val="24"/>
          <w:lang w:eastAsia="zh-CN"/>
        </w:rPr>
        <w:t>拆除</w:t>
      </w:r>
      <w:r>
        <w:rPr>
          <w:rFonts w:hint="eastAsia" w:ascii="宋体" w:hAnsi="宋体" w:eastAsia="宋体" w:cs="宋体"/>
          <w:sz w:val="24"/>
          <w:szCs w:val="24"/>
        </w:rPr>
        <w:t>工艺。</w:t>
      </w:r>
    </w:p>
    <w:p w14:paraId="7319C0A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成立</w:t>
      </w:r>
      <w:r>
        <w:rPr>
          <w:rFonts w:hint="eastAsia" w:ascii="宋体" w:hAnsi="宋体" w:eastAsia="宋体" w:cs="宋体"/>
          <w:sz w:val="24"/>
          <w:szCs w:val="24"/>
          <w:lang w:val="en-US" w:eastAsia="zh-CN"/>
        </w:rPr>
        <w:t>拆除</w:t>
      </w:r>
      <w:r>
        <w:rPr>
          <w:rFonts w:hint="eastAsia" w:ascii="宋体" w:hAnsi="宋体" w:eastAsia="宋体" w:cs="宋体"/>
          <w:sz w:val="24"/>
          <w:szCs w:val="24"/>
        </w:rPr>
        <w:t>安全领导小组和</w:t>
      </w:r>
      <w:r>
        <w:rPr>
          <w:rFonts w:hint="eastAsia" w:ascii="宋体" w:hAnsi="宋体" w:eastAsia="宋体" w:cs="宋体"/>
          <w:sz w:val="24"/>
          <w:szCs w:val="24"/>
          <w:lang w:val="en-US" w:eastAsia="zh-CN"/>
        </w:rPr>
        <w:t>拆除</w:t>
      </w:r>
      <w:r>
        <w:rPr>
          <w:rFonts w:hint="eastAsia" w:ascii="宋体" w:hAnsi="宋体" w:eastAsia="宋体" w:cs="宋体"/>
          <w:sz w:val="24"/>
          <w:szCs w:val="24"/>
        </w:rPr>
        <w:t>工作小组，对整个</w:t>
      </w:r>
      <w:r>
        <w:rPr>
          <w:rFonts w:hint="eastAsia" w:ascii="宋体" w:hAnsi="宋体" w:eastAsia="宋体" w:cs="宋体"/>
          <w:sz w:val="24"/>
          <w:szCs w:val="24"/>
          <w:lang w:eastAsia="zh-CN"/>
        </w:rPr>
        <w:t>拆除</w:t>
      </w:r>
      <w:r>
        <w:rPr>
          <w:rFonts w:hint="eastAsia" w:ascii="宋体" w:hAnsi="宋体" w:eastAsia="宋体" w:cs="宋体"/>
          <w:sz w:val="24"/>
          <w:szCs w:val="24"/>
        </w:rPr>
        <w:t>过程进行有效监管。</w:t>
      </w:r>
    </w:p>
    <w:p w14:paraId="69D2A6B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组织学习安全技术措施，现场进行技术交底，落实每项工作。</w:t>
      </w:r>
    </w:p>
    <w:p w14:paraId="366485A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所有进行</w:t>
      </w:r>
      <w:r>
        <w:rPr>
          <w:rFonts w:hint="eastAsia" w:ascii="宋体" w:hAnsi="宋体" w:eastAsia="宋体" w:cs="宋体"/>
          <w:sz w:val="24"/>
          <w:szCs w:val="24"/>
          <w:lang w:val="en-US" w:eastAsia="zh-CN"/>
        </w:rPr>
        <w:t>拆除</w:t>
      </w:r>
      <w:r>
        <w:rPr>
          <w:rFonts w:hint="eastAsia" w:ascii="宋体" w:hAnsi="宋体" w:eastAsia="宋体" w:cs="宋体"/>
          <w:sz w:val="24"/>
          <w:szCs w:val="24"/>
        </w:rPr>
        <w:t>的</w:t>
      </w:r>
      <w:r>
        <w:rPr>
          <w:rFonts w:hint="eastAsia" w:ascii="宋体" w:hAnsi="宋体" w:eastAsia="宋体" w:cs="宋体"/>
          <w:sz w:val="24"/>
          <w:szCs w:val="24"/>
          <w:lang w:val="en-US" w:eastAsia="zh-CN"/>
        </w:rPr>
        <w:t>特种作业</w:t>
      </w:r>
      <w:r>
        <w:rPr>
          <w:rFonts w:hint="eastAsia" w:ascii="宋体" w:hAnsi="宋体" w:eastAsia="宋体" w:cs="宋体"/>
          <w:sz w:val="24"/>
          <w:szCs w:val="24"/>
        </w:rPr>
        <w:t>人员，均需持证上岗，并针对本工程经过培训。</w:t>
      </w:r>
    </w:p>
    <w:p w14:paraId="5A3EF355">
      <w:pPr>
        <w:pStyle w:val="7"/>
        <w:bidi w:val="0"/>
        <w:rPr>
          <w:rFonts w:hint="eastAsia" w:ascii="黑体" w:hAnsi="黑体" w:eastAsia="黑体" w:cs="黑体"/>
          <w:sz w:val="28"/>
          <w:szCs w:val="28"/>
        </w:rPr>
      </w:pPr>
      <w:r>
        <w:rPr>
          <w:rFonts w:hint="eastAsia" w:ascii="黑体" w:hAnsi="黑体" w:eastAsia="黑体" w:cs="黑体"/>
          <w:sz w:val="28"/>
          <w:szCs w:val="28"/>
        </w:rPr>
        <w:t>工索具、起重设备准备</w:t>
      </w:r>
    </w:p>
    <w:p w14:paraId="2DD5ED1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准备好</w:t>
      </w:r>
      <w:r>
        <w:rPr>
          <w:rFonts w:hint="eastAsia" w:ascii="宋体" w:hAnsi="宋体" w:eastAsia="宋体" w:cs="宋体"/>
          <w:sz w:val="24"/>
          <w:szCs w:val="24"/>
          <w:lang w:val="en-US" w:eastAsia="zh-CN"/>
        </w:rPr>
        <w:t>拆除</w:t>
      </w:r>
      <w:r>
        <w:rPr>
          <w:rFonts w:hint="eastAsia" w:ascii="宋体" w:hAnsi="宋体" w:eastAsia="宋体" w:cs="宋体"/>
          <w:sz w:val="24"/>
          <w:szCs w:val="24"/>
        </w:rPr>
        <w:t>人员的安全带，安全绳，防滑鞋，安全帽等。</w:t>
      </w:r>
    </w:p>
    <w:p w14:paraId="50BDF5D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定好吊装主要部件的尺寸，重量，高度，确定起重设备规格，并准备好吊装机具，</w:t>
      </w:r>
      <w:r>
        <w:rPr>
          <w:rFonts w:hint="eastAsia" w:ascii="宋体" w:hAnsi="宋体" w:eastAsia="宋体" w:cs="宋体"/>
          <w:sz w:val="24"/>
          <w:szCs w:val="24"/>
          <w:lang w:val="en-US" w:eastAsia="zh-CN"/>
        </w:rPr>
        <w:t>拆除</w:t>
      </w:r>
      <w:r>
        <w:rPr>
          <w:rFonts w:hint="eastAsia" w:ascii="宋体" w:hAnsi="宋体" w:eastAsia="宋体" w:cs="宋体"/>
          <w:sz w:val="24"/>
          <w:szCs w:val="24"/>
        </w:rPr>
        <w:t>工具（扳手、大锤、钢丝绳、手拉葫芦、氧气乙炔）等。</w:t>
      </w:r>
    </w:p>
    <w:p w14:paraId="4C4DE8F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（3）配合机械应有特种设备监管要求的证件</w:t>
      </w:r>
      <w:r>
        <w:rPr>
          <w:rFonts w:hint="eastAsia" w:ascii="宋体" w:hAnsi="宋体" w:eastAsia="宋体" w:cs="宋体"/>
          <w:sz w:val="24"/>
          <w:szCs w:val="24"/>
        </w:rPr>
        <w:t>。</w:t>
      </w:r>
    </w:p>
    <w:p w14:paraId="3D4BADEE">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所有手动吊装、焊接、测量等工具，</w:t>
      </w:r>
      <w:r>
        <w:rPr>
          <w:rFonts w:hint="eastAsia" w:ascii="宋体" w:hAnsi="宋体" w:eastAsia="宋体" w:cs="宋体"/>
          <w:sz w:val="24"/>
          <w:szCs w:val="24"/>
          <w:lang w:val="en-US" w:eastAsia="zh-CN"/>
        </w:rPr>
        <w:t>在使用前需要</w:t>
      </w:r>
      <w:r>
        <w:rPr>
          <w:rFonts w:hint="eastAsia" w:ascii="宋体" w:hAnsi="宋体" w:eastAsia="宋体" w:cs="宋体"/>
          <w:sz w:val="24"/>
          <w:szCs w:val="24"/>
        </w:rPr>
        <w:t>检</w:t>
      </w:r>
      <w:r>
        <w:rPr>
          <w:rFonts w:hint="eastAsia" w:ascii="宋体" w:hAnsi="宋体" w:eastAsia="宋体" w:cs="宋体"/>
          <w:sz w:val="24"/>
          <w:szCs w:val="24"/>
          <w:lang w:val="en-US" w:eastAsia="zh-CN"/>
        </w:rPr>
        <w:t>查其功能完好</w:t>
      </w:r>
      <w:r>
        <w:rPr>
          <w:rFonts w:hint="eastAsia" w:ascii="宋体" w:hAnsi="宋体" w:eastAsia="宋体" w:cs="宋体"/>
          <w:sz w:val="24"/>
          <w:szCs w:val="24"/>
        </w:rPr>
        <w:t>，方可用于本工程。</w:t>
      </w:r>
    </w:p>
    <w:p w14:paraId="68830FE2">
      <w:pPr>
        <w:pStyle w:val="7"/>
        <w:bidi w:val="0"/>
        <w:rPr>
          <w:rFonts w:hint="eastAsia" w:ascii="黑体" w:hAnsi="黑体" w:eastAsia="黑体" w:cs="黑体"/>
          <w:sz w:val="28"/>
          <w:szCs w:val="28"/>
        </w:rPr>
      </w:pPr>
      <w:r>
        <w:rPr>
          <w:rFonts w:hint="eastAsia" w:ascii="黑体" w:hAnsi="黑体" w:eastAsia="黑体" w:cs="黑体"/>
          <w:sz w:val="28"/>
          <w:szCs w:val="28"/>
        </w:rPr>
        <w:t>检查准备</w:t>
      </w:r>
    </w:p>
    <w:p w14:paraId="4D259E4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正式施工前，做好主要施工机具和分项工艺的检验工作。根据检验结果，对工艺进行进一步的修改及细化。</w:t>
      </w:r>
    </w:p>
    <w:p w14:paraId="44AD78A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CN"/>
        </w:rPr>
        <w:t>拆卸前，增加塔机基础、塔身垂直度、塔机附着等检查。</w:t>
      </w:r>
    </w:p>
    <w:p w14:paraId="5332A82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塔吊所有钢构件无变形、无裂纹；塔吊所有电机机座是否固定牢靠，传动部位有无变形、裂纹；</w:t>
      </w:r>
    </w:p>
    <w:p w14:paraId="50183F9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塔吊所有滑轮部位有无防钢丝绳脱槽装置，滑轮轴有无磨损，滑轮座是否固定牢靠；塔吊所有防护栏杆是否完好，焊接牢靠，无锈蚀；</w:t>
      </w:r>
    </w:p>
    <w:p w14:paraId="1F39D25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塔吊所有柱销孔和销柱体符合要求，无晃动、无严重磨损；</w:t>
      </w:r>
    </w:p>
    <w:p w14:paraId="239BE0A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塔吊所有柱销上的开口销是否配套，并开口；</w:t>
      </w:r>
    </w:p>
    <w:p w14:paraId="1670DC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检查钢丝绳磨损状况；检查顶升套架围栏支撑连接部位部件是否完好；</w:t>
      </w:r>
    </w:p>
    <w:p w14:paraId="00B9FDA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lang w:val="en-US" w:eastAsia="zh-CN"/>
        </w:rPr>
        <w:t>顶升机构液压系统的检查和调试</w:t>
      </w:r>
    </w:p>
    <w:p w14:paraId="4E132EB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检查顶升套架机构滑动部位及支撑的爪钩等处是否完好；</w:t>
      </w:r>
    </w:p>
    <w:p w14:paraId="46C8639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检查顶升套架标准节</w:t>
      </w:r>
      <w:r>
        <w:rPr>
          <w:rFonts w:hint="eastAsia" w:ascii="宋体" w:hAnsi="宋体" w:eastAsia="宋体" w:cs="宋体"/>
          <w:sz w:val="24"/>
          <w:szCs w:val="24"/>
          <w:lang w:eastAsia="zh-CN"/>
        </w:rPr>
        <w:t>拆除</w:t>
      </w:r>
      <w:r>
        <w:rPr>
          <w:rFonts w:hint="eastAsia" w:ascii="宋体" w:hAnsi="宋体" w:eastAsia="宋体" w:cs="宋体"/>
          <w:sz w:val="24"/>
          <w:szCs w:val="24"/>
        </w:rPr>
        <w:t>推入机构是否完好，各部件无变形；</w:t>
      </w:r>
    </w:p>
    <w:p w14:paraId="0AE2DDCE">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检查回转支撑机构是否润滑良好，螺栓是否紧固；</w:t>
      </w:r>
    </w:p>
    <w:p w14:paraId="08136ED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检查电器是否完好无损，电缆线无老化、裸露，各电气绝缘保证良好；</w:t>
      </w:r>
    </w:p>
    <w:p w14:paraId="1F17A1C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r>
        <w:rPr>
          <w:rFonts w:hint="eastAsia" w:ascii="宋体" w:hAnsi="宋体" w:eastAsia="宋体" w:cs="宋体"/>
          <w:sz w:val="24"/>
          <w:szCs w:val="24"/>
        </w:rPr>
        <w:t>幅度、力矩、超重、回转、吊钩高度限位器和电铃等安全装置齐全，并保证其灵敏可靠；检查吊钩保险、起升钢丝绳卷筒保险、防变幅钢丝绳断绳装置等保险装置是否完好；检查司机楼、闸箱等是否完好，固定牢靠</w:t>
      </w:r>
      <w:r>
        <w:rPr>
          <w:rFonts w:hint="eastAsia" w:ascii="宋体" w:hAnsi="宋体" w:eastAsia="宋体" w:cs="宋体"/>
          <w:sz w:val="24"/>
          <w:szCs w:val="24"/>
          <w:lang w:eastAsia="zh-CN"/>
        </w:rPr>
        <w:t>；</w:t>
      </w:r>
    </w:p>
    <w:p w14:paraId="6F5826F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（13）</w:t>
      </w:r>
      <w:r>
        <w:rPr>
          <w:rFonts w:hint="eastAsia" w:ascii="宋体" w:hAnsi="宋体" w:eastAsia="宋体" w:cs="宋体"/>
          <w:sz w:val="24"/>
          <w:szCs w:val="24"/>
        </w:rPr>
        <w:t>检查刹车部位是否完好，刹车皮是否磨损严重；</w:t>
      </w:r>
    </w:p>
    <w:p w14:paraId="7DF1039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（14）</w:t>
      </w:r>
      <w:r>
        <w:rPr>
          <w:rFonts w:hint="eastAsia" w:ascii="宋体" w:hAnsi="宋体" w:eastAsia="宋体" w:cs="宋体"/>
          <w:sz w:val="24"/>
          <w:szCs w:val="24"/>
        </w:rPr>
        <w:t>查塔吊小车行走轮是否润滑良好，有无严重磨损和裂纹；检查配重、配重吊环是否牢固，完好。</w:t>
      </w:r>
    </w:p>
    <w:p w14:paraId="78574DAC">
      <w:pPr>
        <w:pStyle w:val="7"/>
        <w:bidi w:val="0"/>
        <w:rPr>
          <w:rFonts w:hint="eastAsia" w:ascii="黑体" w:hAnsi="黑体" w:eastAsia="黑体" w:cs="黑体"/>
          <w:sz w:val="28"/>
          <w:szCs w:val="28"/>
        </w:rPr>
      </w:pPr>
      <w:r>
        <w:rPr>
          <w:rFonts w:hint="eastAsia" w:ascii="黑体" w:hAnsi="黑体" w:eastAsia="黑体" w:cs="黑体"/>
          <w:sz w:val="28"/>
          <w:szCs w:val="28"/>
        </w:rPr>
        <w:t>其他</w:t>
      </w:r>
    </w:p>
    <w:p w14:paraId="21F053D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在吊装前应做好现场气象资料的预报和收集工作，在吊装过程中应对现场气象情况进行实时监控并要</w:t>
      </w:r>
      <w:r>
        <w:rPr>
          <w:rFonts w:hint="eastAsia" w:ascii="宋体" w:hAnsi="宋体" w:eastAsia="宋体" w:cs="宋体"/>
          <w:sz w:val="24"/>
          <w:szCs w:val="24"/>
          <w:lang w:eastAsia="zh-CN"/>
        </w:rPr>
        <w:t>拆除</w:t>
      </w:r>
      <w:r>
        <w:rPr>
          <w:rFonts w:hint="eastAsia" w:ascii="宋体" w:hAnsi="宋体" w:eastAsia="宋体" w:cs="宋体"/>
          <w:sz w:val="24"/>
          <w:szCs w:val="24"/>
        </w:rPr>
        <w:t>单位提供当地气象局三天内的天气报告。</w:t>
      </w:r>
    </w:p>
    <w:p w14:paraId="1112C25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划分安全警戒区域，指定监护人员，非工作人员不得进入警戒区。</w:t>
      </w:r>
    </w:p>
    <w:p w14:paraId="645BA19D">
      <w:pPr>
        <w:pStyle w:val="7"/>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主要机工具列表见下表：</w:t>
      </w:r>
    </w:p>
    <w:tbl>
      <w:tblPr>
        <w:tblStyle w:val="37"/>
        <w:tblpPr w:leftFromText="180" w:rightFromText="180" w:vertAnchor="text" w:horzAnchor="margin" w:tblpX="1" w:tblpY="86"/>
        <w:tblW w:w="970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40"/>
        <w:gridCol w:w="2250"/>
        <w:gridCol w:w="2203"/>
        <w:gridCol w:w="1986"/>
        <w:gridCol w:w="2126"/>
      </w:tblGrid>
      <w:tr w14:paraId="292354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7127FB24">
            <w:pPr>
              <w:pStyle w:val="15"/>
              <w:kinsoku/>
              <w:overflowPunct/>
              <w:topLinePunct w:val="0"/>
              <w:bidi w:val="0"/>
              <w:spacing w:line="240" w:lineRule="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序号</w:t>
            </w:r>
          </w:p>
        </w:tc>
        <w:tc>
          <w:tcPr>
            <w:tcW w:w="2250" w:type="dxa"/>
            <w:tcBorders>
              <w:tl2br w:val="nil"/>
              <w:tr2bl w:val="nil"/>
            </w:tcBorders>
            <w:shd w:val="clear" w:color="auto" w:fill="auto"/>
            <w:vAlign w:val="center"/>
          </w:tcPr>
          <w:p w14:paraId="5ACC9732">
            <w:pPr>
              <w:pStyle w:val="15"/>
              <w:kinsoku/>
              <w:overflowPunct/>
              <w:topLinePunct w:val="0"/>
              <w:bidi w:val="0"/>
              <w:spacing w:line="240" w:lineRule="auto"/>
              <w:ind w:firstLine="0" w:firstLineChars="0"/>
              <w:rPr>
                <w:rFonts w:hint="eastAsia" w:ascii="宋体" w:hAnsi="宋体" w:eastAsia="宋体" w:cs="宋体"/>
                <w:b/>
                <w:sz w:val="21"/>
                <w:szCs w:val="21"/>
              </w:rPr>
            </w:pPr>
            <w:r>
              <w:rPr>
                <w:rFonts w:hint="eastAsia" w:ascii="宋体" w:hAnsi="宋体" w:eastAsia="宋体" w:cs="宋体"/>
                <w:b/>
                <w:sz w:val="21"/>
                <w:szCs w:val="21"/>
              </w:rPr>
              <w:t>名称</w:t>
            </w:r>
          </w:p>
        </w:tc>
        <w:tc>
          <w:tcPr>
            <w:tcW w:w="2203" w:type="dxa"/>
            <w:tcBorders>
              <w:tl2br w:val="nil"/>
              <w:tr2bl w:val="nil"/>
            </w:tcBorders>
            <w:shd w:val="clear" w:color="auto" w:fill="auto"/>
            <w:vAlign w:val="center"/>
          </w:tcPr>
          <w:p w14:paraId="53E1A049">
            <w:pPr>
              <w:pStyle w:val="15"/>
              <w:kinsoku/>
              <w:overflowPunct/>
              <w:topLinePunct w:val="0"/>
              <w:bidi w:val="0"/>
              <w:spacing w:line="240" w:lineRule="auto"/>
              <w:ind w:firstLine="0" w:firstLineChars="0"/>
              <w:rPr>
                <w:rFonts w:hint="eastAsia" w:ascii="宋体" w:hAnsi="宋体" w:eastAsia="宋体" w:cs="宋体"/>
                <w:b/>
                <w:sz w:val="21"/>
                <w:szCs w:val="21"/>
              </w:rPr>
            </w:pPr>
            <w:r>
              <w:rPr>
                <w:rFonts w:hint="eastAsia" w:ascii="宋体" w:hAnsi="宋体" w:eastAsia="宋体" w:cs="宋体"/>
                <w:b/>
                <w:sz w:val="21"/>
                <w:szCs w:val="21"/>
              </w:rPr>
              <w:t>规格</w:t>
            </w:r>
          </w:p>
        </w:tc>
        <w:tc>
          <w:tcPr>
            <w:tcW w:w="1986" w:type="dxa"/>
            <w:tcBorders>
              <w:tl2br w:val="nil"/>
              <w:tr2bl w:val="nil"/>
            </w:tcBorders>
            <w:shd w:val="clear" w:color="auto" w:fill="auto"/>
            <w:vAlign w:val="center"/>
          </w:tcPr>
          <w:p w14:paraId="4CE50F97">
            <w:pPr>
              <w:pStyle w:val="15"/>
              <w:kinsoku/>
              <w:overflowPunct/>
              <w:topLinePunct w:val="0"/>
              <w:bidi w:val="0"/>
              <w:spacing w:line="240" w:lineRule="auto"/>
              <w:ind w:firstLine="0" w:firstLineChars="0"/>
              <w:rPr>
                <w:rFonts w:hint="eastAsia" w:ascii="宋体" w:hAnsi="宋体" w:eastAsia="宋体" w:cs="宋体"/>
                <w:b/>
                <w:sz w:val="21"/>
                <w:szCs w:val="21"/>
              </w:rPr>
            </w:pPr>
            <w:r>
              <w:rPr>
                <w:rFonts w:hint="eastAsia" w:ascii="宋体" w:hAnsi="宋体" w:eastAsia="宋体" w:cs="宋体"/>
                <w:b/>
                <w:sz w:val="21"/>
                <w:szCs w:val="21"/>
              </w:rPr>
              <w:t>数量</w:t>
            </w:r>
          </w:p>
        </w:tc>
        <w:tc>
          <w:tcPr>
            <w:tcW w:w="2126" w:type="dxa"/>
            <w:tcBorders>
              <w:tl2br w:val="nil"/>
              <w:tr2bl w:val="nil"/>
            </w:tcBorders>
            <w:shd w:val="clear" w:color="auto" w:fill="auto"/>
            <w:vAlign w:val="center"/>
          </w:tcPr>
          <w:p w14:paraId="4FDF38A9">
            <w:pPr>
              <w:pStyle w:val="15"/>
              <w:kinsoku/>
              <w:overflowPunct/>
              <w:topLinePunct w:val="0"/>
              <w:bidi w:val="0"/>
              <w:spacing w:line="240" w:lineRule="auto"/>
              <w:ind w:firstLine="0" w:firstLineChars="0"/>
              <w:rPr>
                <w:rFonts w:hint="eastAsia" w:ascii="宋体" w:hAnsi="宋体" w:eastAsia="宋体" w:cs="宋体"/>
                <w:b/>
                <w:sz w:val="21"/>
                <w:szCs w:val="21"/>
              </w:rPr>
            </w:pPr>
            <w:r>
              <w:rPr>
                <w:rFonts w:hint="eastAsia" w:ascii="宋体" w:hAnsi="宋体" w:eastAsia="宋体" w:cs="宋体"/>
                <w:b/>
                <w:sz w:val="21"/>
                <w:szCs w:val="21"/>
              </w:rPr>
              <w:t>备注</w:t>
            </w:r>
          </w:p>
        </w:tc>
      </w:tr>
      <w:tr w14:paraId="590F1B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29B42E68">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2250" w:type="dxa"/>
            <w:tcBorders>
              <w:tl2br w:val="nil"/>
              <w:tr2bl w:val="nil"/>
            </w:tcBorders>
            <w:shd w:val="clear" w:color="auto" w:fill="auto"/>
            <w:vAlign w:val="center"/>
          </w:tcPr>
          <w:p w14:paraId="315FE9CA">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辅助机械</w:t>
            </w:r>
          </w:p>
        </w:tc>
        <w:tc>
          <w:tcPr>
            <w:tcW w:w="2203" w:type="dxa"/>
            <w:tcBorders>
              <w:tl2br w:val="nil"/>
              <w:tr2bl w:val="nil"/>
            </w:tcBorders>
            <w:shd w:val="clear" w:color="auto" w:fill="auto"/>
            <w:vAlign w:val="center"/>
          </w:tcPr>
          <w:p w14:paraId="37E54150">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XGT3100-160S塔机</w:t>
            </w:r>
          </w:p>
        </w:tc>
        <w:tc>
          <w:tcPr>
            <w:tcW w:w="1986" w:type="dxa"/>
            <w:tcBorders>
              <w:tl2br w:val="nil"/>
              <w:tr2bl w:val="nil"/>
            </w:tcBorders>
            <w:shd w:val="clear" w:color="auto" w:fill="auto"/>
            <w:vAlign w:val="center"/>
          </w:tcPr>
          <w:p w14:paraId="4E7DE8EE">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1台</w:t>
            </w:r>
          </w:p>
        </w:tc>
        <w:tc>
          <w:tcPr>
            <w:tcW w:w="2126" w:type="dxa"/>
            <w:tcBorders>
              <w:tl2br w:val="nil"/>
              <w:tr2bl w:val="nil"/>
            </w:tcBorders>
            <w:shd w:val="clear" w:color="auto" w:fill="auto"/>
            <w:vAlign w:val="center"/>
          </w:tcPr>
          <w:p w14:paraId="7C4C40C9">
            <w:pPr>
              <w:pStyle w:val="15"/>
              <w:kinsoku/>
              <w:overflowPunct/>
              <w:topLinePunct w:val="0"/>
              <w:bidi w:val="0"/>
              <w:spacing w:line="240" w:lineRule="auto"/>
              <w:ind w:firstLine="0" w:firstLineChars="0"/>
              <w:rPr>
                <w:rFonts w:hint="default" w:ascii="宋体" w:hAnsi="宋体" w:eastAsia="宋体" w:cs="宋体"/>
                <w:sz w:val="21"/>
                <w:szCs w:val="21"/>
                <w:lang w:val="en-US" w:eastAsia="zh-CN"/>
              </w:rPr>
            </w:pPr>
            <w:r>
              <w:rPr>
                <w:rFonts w:hint="eastAsia" w:cs="宋体"/>
                <w:sz w:val="21"/>
                <w:szCs w:val="21"/>
                <w:lang w:val="en-US" w:eastAsia="zh-CN"/>
              </w:rPr>
              <w:t>第二道附着拆除</w:t>
            </w:r>
          </w:p>
        </w:tc>
      </w:tr>
      <w:tr w14:paraId="654DE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4CE7F125">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2250" w:type="dxa"/>
            <w:tcBorders>
              <w:tl2br w:val="nil"/>
              <w:tr2bl w:val="nil"/>
            </w:tcBorders>
            <w:shd w:val="clear" w:color="auto" w:fill="auto"/>
            <w:vAlign w:val="center"/>
          </w:tcPr>
          <w:p w14:paraId="4BF1EEDC">
            <w:pPr>
              <w:pStyle w:val="15"/>
              <w:kinsoku/>
              <w:overflowPunct/>
              <w:topLinePunct w:val="0"/>
              <w:bidi w:val="0"/>
              <w:spacing w:line="240" w:lineRule="auto"/>
              <w:ind w:firstLine="0" w:firstLineChars="0"/>
              <w:rPr>
                <w:rFonts w:hint="eastAsia" w:ascii="宋体" w:hAnsi="宋体" w:eastAsia="宋体" w:cs="宋体"/>
                <w:sz w:val="21"/>
                <w:szCs w:val="21"/>
                <w:lang w:eastAsia="zh-CN"/>
              </w:rPr>
            </w:pPr>
            <w:r>
              <w:rPr>
                <w:rFonts w:hint="eastAsia" w:ascii="宋体" w:hAnsi="宋体" w:eastAsia="宋体" w:cs="宋体"/>
                <w:sz w:val="21"/>
                <w:szCs w:val="21"/>
              </w:rPr>
              <w:t>辅助机械</w:t>
            </w:r>
          </w:p>
        </w:tc>
        <w:tc>
          <w:tcPr>
            <w:tcW w:w="2203" w:type="dxa"/>
            <w:tcBorders>
              <w:tl2br w:val="nil"/>
              <w:tr2bl w:val="nil"/>
            </w:tcBorders>
            <w:shd w:val="clear" w:color="auto" w:fill="auto"/>
            <w:vAlign w:val="center"/>
          </w:tcPr>
          <w:p w14:paraId="4882EEB4">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cs="宋体"/>
                <w:sz w:val="21"/>
                <w:szCs w:val="21"/>
                <w:lang w:val="en-US" w:eastAsia="zh-CN"/>
              </w:rPr>
              <w:t>ZAT4000V863型全地面起重机</w:t>
            </w:r>
          </w:p>
        </w:tc>
        <w:tc>
          <w:tcPr>
            <w:tcW w:w="1986" w:type="dxa"/>
            <w:tcBorders>
              <w:tl2br w:val="nil"/>
              <w:tr2bl w:val="nil"/>
            </w:tcBorders>
            <w:shd w:val="clear" w:color="auto" w:fill="auto"/>
            <w:vAlign w:val="center"/>
          </w:tcPr>
          <w:p w14:paraId="2303CDEF">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1台</w:t>
            </w:r>
          </w:p>
        </w:tc>
        <w:tc>
          <w:tcPr>
            <w:tcW w:w="2126" w:type="dxa"/>
            <w:tcBorders>
              <w:tl2br w:val="nil"/>
              <w:tr2bl w:val="nil"/>
            </w:tcBorders>
            <w:shd w:val="clear" w:color="auto" w:fill="auto"/>
            <w:vAlign w:val="center"/>
          </w:tcPr>
          <w:p w14:paraId="536738CE">
            <w:pPr>
              <w:pStyle w:val="15"/>
              <w:kinsoku/>
              <w:overflowPunct/>
              <w:topLinePunct w:val="0"/>
              <w:bidi w:val="0"/>
              <w:spacing w:line="240" w:lineRule="auto"/>
              <w:ind w:firstLine="0" w:firstLineChars="0"/>
              <w:rPr>
                <w:rFonts w:hint="eastAsia" w:ascii="宋体" w:hAnsi="宋体" w:eastAsia="宋体" w:cs="宋体"/>
                <w:sz w:val="21"/>
                <w:szCs w:val="21"/>
                <w:lang w:eastAsia="zh-CN"/>
              </w:rPr>
            </w:pPr>
            <w:r>
              <w:rPr>
                <w:rFonts w:hint="eastAsia" w:ascii="宋体" w:hAnsi="宋体" w:eastAsia="宋体" w:cs="宋体"/>
                <w:sz w:val="21"/>
                <w:szCs w:val="21"/>
              </w:rPr>
              <w:t>XGT3100-160S塔机</w:t>
            </w:r>
            <w:r>
              <w:rPr>
                <w:rFonts w:hint="eastAsia" w:cs="宋体"/>
                <w:sz w:val="21"/>
                <w:szCs w:val="21"/>
                <w:lang w:eastAsia="zh-CN"/>
              </w:rPr>
              <w:t>拆除</w:t>
            </w:r>
          </w:p>
        </w:tc>
      </w:tr>
      <w:tr w14:paraId="11652E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326D3AC2">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2250" w:type="dxa"/>
            <w:tcBorders>
              <w:tl2br w:val="nil"/>
              <w:tr2bl w:val="nil"/>
            </w:tcBorders>
            <w:shd w:val="clear" w:color="auto" w:fill="auto"/>
            <w:vAlign w:val="center"/>
          </w:tcPr>
          <w:p w14:paraId="4F817C47">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辅助机械</w:t>
            </w:r>
          </w:p>
        </w:tc>
        <w:tc>
          <w:tcPr>
            <w:tcW w:w="2203" w:type="dxa"/>
            <w:tcBorders>
              <w:tl2br w:val="nil"/>
              <w:tr2bl w:val="nil"/>
            </w:tcBorders>
            <w:shd w:val="clear" w:color="auto" w:fill="auto"/>
            <w:vAlign w:val="center"/>
          </w:tcPr>
          <w:p w14:paraId="6B89A825">
            <w:pPr>
              <w:pStyle w:val="15"/>
              <w:kinsoku/>
              <w:overflowPunct/>
              <w:topLinePunct w:val="0"/>
              <w:bidi w:val="0"/>
              <w:spacing w:line="240" w:lineRule="auto"/>
              <w:ind w:firstLine="0" w:firstLineChars="0"/>
              <w:rPr>
                <w:rFonts w:hint="eastAsia" w:ascii="宋体" w:hAnsi="宋体" w:eastAsia="宋体" w:cs="宋体"/>
                <w:sz w:val="21"/>
                <w:szCs w:val="21"/>
                <w:lang w:val="en-US" w:eastAsia="zh-CN"/>
              </w:rPr>
            </w:pPr>
            <w:r>
              <w:rPr>
                <w:rFonts w:hint="eastAsia" w:cs="宋体"/>
                <w:sz w:val="21"/>
                <w:szCs w:val="21"/>
                <w:lang w:val="en-US" w:eastAsia="zh-CN"/>
              </w:rPr>
              <w:t>80</w:t>
            </w:r>
            <w:r>
              <w:rPr>
                <w:rFonts w:hint="eastAsia" w:ascii="宋体" w:hAnsi="宋体" w:eastAsia="宋体" w:cs="宋体"/>
                <w:sz w:val="21"/>
                <w:szCs w:val="21"/>
              </w:rPr>
              <w:t>t</w:t>
            </w:r>
            <w:r>
              <w:rPr>
                <w:rFonts w:hint="eastAsia" w:cs="宋体"/>
                <w:sz w:val="21"/>
                <w:szCs w:val="21"/>
                <w:lang w:val="en-US" w:eastAsia="zh-CN"/>
              </w:rPr>
              <w:t>汽车吊</w:t>
            </w:r>
          </w:p>
        </w:tc>
        <w:tc>
          <w:tcPr>
            <w:tcW w:w="1986" w:type="dxa"/>
            <w:tcBorders>
              <w:tl2br w:val="nil"/>
              <w:tr2bl w:val="nil"/>
            </w:tcBorders>
            <w:shd w:val="clear" w:color="auto" w:fill="auto"/>
            <w:vAlign w:val="center"/>
          </w:tcPr>
          <w:p w14:paraId="760C19CD">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1台</w:t>
            </w:r>
          </w:p>
        </w:tc>
        <w:tc>
          <w:tcPr>
            <w:tcW w:w="2126" w:type="dxa"/>
            <w:tcBorders>
              <w:tl2br w:val="nil"/>
              <w:tr2bl w:val="nil"/>
            </w:tcBorders>
            <w:shd w:val="clear" w:color="auto" w:fill="auto"/>
            <w:vAlign w:val="center"/>
          </w:tcPr>
          <w:p w14:paraId="4BE50A9E">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cs="宋体"/>
                <w:sz w:val="21"/>
                <w:szCs w:val="21"/>
                <w:lang w:val="en-US" w:eastAsia="zh-CN"/>
              </w:rPr>
              <w:t>第一道附着拆除和</w:t>
            </w:r>
            <w:r>
              <w:rPr>
                <w:rFonts w:hint="eastAsia" w:ascii="宋体" w:hAnsi="宋体" w:eastAsia="宋体" w:cs="宋体"/>
                <w:sz w:val="21"/>
                <w:szCs w:val="21"/>
              </w:rPr>
              <w:t>配合</w:t>
            </w:r>
            <w:r>
              <w:rPr>
                <w:rFonts w:hint="eastAsia" w:cs="宋体"/>
                <w:sz w:val="21"/>
                <w:szCs w:val="21"/>
                <w:lang w:val="en-US" w:eastAsia="zh-CN"/>
              </w:rPr>
              <w:t>地面拆除装车</w:t>
            </w:r>
            <w:r>
              <w:rPr>
                <w:rFonts w:hint="eastAsia" w:ascii="宋体" w:hAnsi="宋体" w:eastAsia="宋体" w:cs="宋体"/>
                <w:sz w:val="21"/>
                <w:szCs w:val="21"/>
              </w:rPr>
              <w:t>使用</w:t>
            </w:r>
          </w:p>
        </w:tc>
      </w:tr>
      <w:tr w14:paraId="0FD2AF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7466A6D4">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2250" w:type="dxa"/>
            <w:tcBorders>
              <w:tl2br w:val="nil"/>
              <w:tr2bl w:val="nil"/>
            </w:tcBorders>
            <w:shd w:val="clear" w:color="auto" w:fill="auto"/>
            <w:vAlign w:val="center"/>
          </w:tcPr>
          <w:p w14:paraId="42213120">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运输设备</w:t>
            </w:r>
          </w:p>
        </w:tc>
        <w:tc>
          <w:tcPr>
            <w:tcW w:w="2203" w:type="dxa"/>
            <w:tcBorders>
              <w:tl2br w:val="nil"/>
              <w:tr2bl w:val="nil"/>
            </w:tcBorders>
            <w:shd w:val="clear" w:color="auto" w:fill="auto"/>
            <w:vAlign w:val="center"/>
          </w:tcPr>
          <w:p w14:paraId="009FFEEA">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17米半挂车</w:t>
            </w:r>
          </w:p>
        </w:tc>
        <w:tc>
          <w:tcPr>
            <w:tcW w:w="1986" w:type="dxa"/>
            <w:tcBorders>
              <w:tl2br w:val="nil"/>
              <w:tr2bl w:val="nil"/>
            </w:tcBorders>
            <w:shd w:val="clear" w:color="auto" w:fill="auto"/>
            <w:vAlign w:val="center"/>
          </w:tcPr>
          <w:p w14:paraId="4F988FC2">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若干辆</w:t>
            </w:r>
          </w:p>
        </w:tc>
        <w:tc>
          <w:tcPr>
            <w:tcW w:w="2126" w:type="dxa"/>
            <w:tcBorders>
              <w:tl2br w:val="nil"/>
              <w:tr2bl w:val="nil"/>
            </w:tcBorders>
            <w:shd w:val="clear" w:color="auto" w:fill="auto"/>
            <w:vAlign w:val="center"/>
          </w:tcPr>
          <w:p w14:paraId="780042A2">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每台塔机</w:t>
            </w:r>
            <w:r>
              <w:rPr>
                <w:rFonts w:hint="eastAsia" w:cs="宋体"/>
                <w:sz w:val="21"/>
                <w:szCs w:val="21"/>
                <w:lang w:val="en-US" w:eastAsia="zh-CN"/>
              </w:rPr>
              <w:t>退</w:t>
            </w:r>
            <w:r>
              <w:rPr>
                <w:rFonts w:hint="eastAsia" w:ascii="宋体" w:hAnsi="宋体" w:eastAsia="宋体" w:cs="宋体"/>
                <w:sz w:val="21"/>
                <w:szCs w:val="21"/>
              </w:rPr>
              <w:t>场</w:t>
            </w:r>
          </w:p>
        </w:tc>
      </w:tr>
      <w:tr w14:paraId="497C9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52D49FCE">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w:t>
            </w:r>
          </w:p>
        </w:tc>
        <w:tc>
          <w:tcPr>
            <w:tcW w:w="2250" w:type="dxa"/>
            <w:tcBorders>
              <w:tl2br w:val="nil"/>
              <w:tr2bl w:val="nil"/>
            </w:tcBorders>
            <w:shd w:val="clear" w:color="auto" w:fill="auto"/>
            <w:vAlign w:val="center"/>
          </w:tcPr>
          <w:p w14:paraId="19760320">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大锤</w:t>
            </w:r>
          </w:p>
        </w:tc>
        <w:tc>
          <w:tcPr>
            <w:tcW w:w="2203" w:type="dxa"/>
            <w:tcBorders>
              <w:tl2br w:val="nil"/>
              <w:tr2bl w:val="nil"/>
            </w:tcBorders>
            <w:shd w:val="clear" w:color="auto" w:fill="auto"/>
            <w:vAlign w:val="center"/>
          </w:tcPr>
          <w:p w14:paraId="38374F5A">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18LB</w:t>
            </w:r>
          </w:p>
        </w:tc>
        <w:tc>
          <w:tcPr>
            <w:tcW w:w="1986" w:type="dxa"/>
            <w:tcBorders>
              <w:tl2br w:val="nil"/>
              <w:tr2bl w:val="nil"/>
            </w:tcBorders>
            <w:shd w:val="clear" w:color="auto" w:fill="auto"/>
            <w:vAlign w:val="center"/>
          </w:tcPr>
          <w:p w14:paraId="10C6E2A2">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4把</w:t>
            </w:r>
          </w:p>
        </w:tc>
        <w:tc>
          <w:tcPr>
            <w:tcW w:w="2126" w:type="dxa"/>
            <w:tcBorders>
              <w:tl2br w:val="nil"/>
              <w:tr2bl w:val="nil"/>
            </w:tcBorders>
            <w:shd w:val="clear" w:color="auto" w:fill="auto"/>
            <w:vAlign w:val="center"/>
          </w:tcPr>
          <w:p w14:paraId="624F2C5B">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0EA30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0ED4E02A">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w:t>
            </w:r>
          </w:p>
        </w:tc>
        <w:tc>
          <w:tcPr>
            <w:tcW w:w="2250" w:type="dxa"/>
            <w:tcBorders>
              <w:tl2br w:val="nil"/>
              <w:tr2bl w:val="nil"/>
            </w:tcBorders>
            <w:shd w:val="clear" w:color="auto" w:fill="auto"/>
            <w:vAlign w:val="center"/>
          </w:tcPr>
          <w:p w14:paraId="7256038F">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大锤</w:t>
            </w:r>
          </w:p>
        </w:tc>
        <w:tc>
          <w:tcPr>
            <w:tcW w:w="2203" w:type="dxa"/>
            <w:tcBorders>
              <w:tl2br w:val="nil"/>
              <w:tr2bl w:val="nil"/>
            </w:tcBorders>
            <w:shd w:val="clear" w:color="auto" w:fill="auto"/>
            <w:vAlign w:val="center"/>
          </w:tcPr>
          <w:p w14:paraId="42CA1C5A">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22LB</w:t>
            </w:r>
          </w:p>
        </w:tc>
        <w:tc>
          <w:tcPr>
            <w:tcW w:w="1986" w:type="dxa"/>
            <w:tcBorders>
              <w:tl2br w:val="nil"/>
              <w:tr2bl w:val="nil"/>
            </w:tcBorders>
            <w:shd w:val="clear" w:color="auto" w:fill="auto"/>
            <w:vAlign w:val="center"/>
          </w:tcPr>
          <w:p w14:paraId="7E556219">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126" w:type="dxa"/>
            <w:tcBorders>
              <w:tl2br w:val="nil"/>
              <w:tr2bl w:val="nil"/>
            </w:tcBorders>
            <w:shd w:val="clear" w:color="auto" w:fill="auto"/>
            <w:vAlign w:val="center"/>
          </w:tcPr>
          <w:p w14:paraId="0BFEB6D2">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223D5B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66CFA07D">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w:t>
            </w:r>
          </w:p>
        </w:tc>
        <w:tc>
          <w:tcPr>
            <w:tcW w:w="2250" w:type="dxa"/>
            <w:tcBorders>
              <w:tl2br w:val="nil"/>
              <w:tr2bl w:val="nil"/>
            </w:tcBorders>
            <w:shd w:val="clear" w:color="auto" w:fill="auto"/>
            <w:vAlign w:val="center"/>
          </w:tcPr>
          <w:p w14:paraId="5868DDE9">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八角铁锤</w:t>
            </w:r>
          </w:p>
        </w:tc>
        <w:tc>
          <w:tcPr>
            <w:tcW w:w="2203" w:type="dxa"/>
            <w:tcBorders>
              <w:tl2br w:val="nil"/>
              <w:tr2bl w:val="nil"/>
            </w:tcBorders>
            <w:shd w:val="clear" w:color="auto" w:fill="auto"/>
            <w:vAlign w:val="center"/>
          </w:tcPr>
          <w:p w14:paraId="5DC040AD">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4磅</w:t>
            </w:r>
          </w:p>
        </w:tc>
        <w:tc>
          <w:tcPr>
            <w:tcW w:w="1986" w:type="dxa"/>
            <w:tcBorders>
              <w:tl2br w:val="nil"/>
              <w:tr2bl w:val="nil"/>
            </w:tcBorders>
            <w:shd w:val="clear" w:color="auto" w:fill="auto"/>
            <w:vAlign w:val="center"/>
          </w:tcPr>
          <w:p w14:paraId="290E67E1">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126" w:type="dxa"/>
            <w:tcBorders>
              <w:tl2br w:val="nil"/>
              <w:tr2bl w:val="nil"/>
            </w:tcBorders>
            <w:shd w:val="clear" w:color="auto" w:fill="auto"/>
            <w:vAlign w:val="center"/>
          </w:tcPr>
          <w:p w14:paraId="548D4804">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52789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6DA92F5D">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w:t>
            </w:r>
          </w:p>
        </w:tc>
        <w:tc>
          <w:tcPr>
            <w:tcW w:w="2250" w:type="dxa"/>
            <w:tcBorders>
              <w:tl2br w:val="nil"/>
              <w:tr2bl w:val="nil"/>
            </w:tcBorders>
            <w:shd w:val="clear" w:color="auto" w:fill="auto"/>
            <w:vAlign w:val="center"/>
          </w:tcPr>
          <w:p w14:paraId="69E8DAAE">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手拉葫芦</w:t>
            </w:r>
          </w:p>
        </w:tc>
        <w:tc>
          <w:tcPr>
            <w:tcW w:w="2203" w:type="dxa"/>
            <w:tcBorders>
              <w:tl2br w:val="nil"/>
              <w:tr2bl w:val="nil"/>
            </w:tcBorders>
            <w:shd w:val="clear" w:color="auto" w:fill="auto"/>
            <w:vAlign w:val="center"/>
          </w:tcPr>
          <w:p w14:paraId="56BE0859">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1T</w:t>
            </w:r>
          </w:p>
        </w:tc>
        <w:tc>
          <w:tcPr>
            <w:tcW w:w="1986" w:type="dxa"/>
            <w:tcBorders>
              <w:tl2br w:val="nil"/>
              <w:tr2bl w:val="nil"/>
            </w:tcBorders>
            <w:shd w:val="clear" w:color="auto" w:fill="auto"/>
            <w:vAlign w:val="center"/>
          </w:tcPr>
          <w:p w14:paraId="79F25D5A">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3套</w:t>
            </w:r>
          </w:p>
        </w:tc>
        <w:tc>
          <w:tcPr>
            <w:tcW w:w="2126" w:type="dxa"/>
            <w:tcBorders>
              <w:tl2br w:val="nil"/>
              <w:tr2bl w:val="nil"/>
            </w:tcBorders>
            <w:shd w:val="clear" w:color="auto" w:fill="auto"/>
            <w:vAlign w:val="center"/>
          </w:tcPr>
          <w:p w14:paraId="5814A3E5">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336F2A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23C8795B">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w:t>
            </w:r>
          </w:p>
        </w:tc>
        <w:tc>
          <w:tcPr>
            <w:tcW w:w="2250" w:type="dxa"/>
            <w:tcBorders>
              <w:tl2br w:val="nil"/>
              <w:tr2bl w:val="nil"/>
            </w:tcBorders>
            <w:shd w:val="clear" w:color="auto" w:fill="auto"/>
            <w:vAlign w:val="center"/>
          </w:tcPr>
          <w:p w14:paraId="0198F61C">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手拉葫芦</w:t>
            </w:r>
          </w:p>
        </w:tc>
        <w:tc>
          <w:tcPr>
            <w:tcW w:w="2203" w:type="dxa"/>
            <w:tcBorders>
              <w:tl2br w:val="nil"/>
              <w:tr2bl w:val="nil"/>
            </w:tcBorders>
            <w:shd w:val="clear" w:color="auto" w:fill="auto"/>
            <w:vAlign w:val="center"/>
          </w:tcPr>
          <w:p w14:paraId="1DE694DF">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3T</w:t>
            </w:r>
          </w:p>
        </w:tc>
        <w:tc>
          <w:tcPr>
            <w:tcW w:w="1986" w:type="dxa"/>
            <w:tcBorders>
              <w:tl2br w:val="nil"/>
              <w:tr2bl w:val="nil"/>
            </w:tcBorders>
            <w:shd w:val="clear" w:color="auto" w:fill="auto"/>
            <w:vAlign w:val="center"/>
          </w:tcPr>
          <w:p w14:paraId="5D9E779F">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14:paraId="05B96E8D">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48402E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47A57309">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p>
        </w:tc>
        <w:tc>
          <w:tcPr>
            <w:tcW w:w="2250" w:type="dxa"/>
            <w:tcBorders>
              <w:tl2br w:val="nil"/>
              <w:tr2bl w:val="nil"/>
            </w:tcBorders>
            <w:shd w:val="clear" w:color="auto" w:fill="auto"/>
            <w:vAlign w:val="center"/>
          </w:tcPr>
          <w:p w14:paraId="5417F9DC">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重型套管</w:t>
            </w:r>
          </w:p>
        </w:tc>
        <w:tc>
          <w:tcPr>
            <w:tcW w:w="2203" w:type="dxa"/>
            <w:tcBorders>
              <w:tl2br w:val="nil"/>
              <w:tr2bl w:val="nil"/>
            </w:tcBorders>
            <w:shd w:val="clear" w:color="auto" w:fill="auto"/>
            <w:vAlign w:val="center"/>
          </w:tcPr>
          <w:p w14:paraId="71133DDC">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986" w:type="dxa"/>
            <w:tcBorders>
              <w:tl2br w:val="nil"/>
              <w:tr2bl w:val="nil"/>
            </w:tcBorders>
            <w:shd w:val="clear" w:color="auto" w:fill="auto"/>
            <w:vAlign w:val="center"/>
          </w:tcPr>
          <w:p w14:paraId="54710C7B">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14:paraId="06E07B5C">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1DFF3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45A630E5">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p>
        </w:tc>
        <w:tc>
          <w:tcPr>
            <w:tcW w:w="2250" w:type="dxa"/>
            <w:tcBorders>
              <w:tl2br w:val="nil"/>
              <w:tr2bl w:val="nil"/>
            </w:tcBorders>
            <w:shd w:val="clear" w:color="auto" w:fill="auto"/>
            <w:vAlign w:val="center"/>
          </w:tcPr>
          <w:p w14:paraId="5E3CBFF0">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活动扳手</w:t>
            </w:r>
          </w:p>
        </w:tc>
        <w:tc>
          <w:tcPr>
            <w:tcW w:w="2203" w:type="dxa"/>
            <w:tcBorders>
              <w:tl2br w:val="nil"/>
              <w:tr2bl w:val="nil"/>
            </w:tcBorders>
            <w:shd w:val="clear" w:color="auto" w:fill="auto"/>
            <w:vAlign w:val="center"/>
          </w:tcPr>
          <w:p w14:paraId="5806C3FD">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300mm</w:t>
            </w:r>
          </w:p>
        </w:tc>
        <w:tc>
          <w:tcPr>
            <w:tcW w:w="1986" w:type="dxa"/>
            <w:tcBorders>
              <w:tl2br w:val="nil"/>
              <w:tr2bl w:val="nil"/>
            </w:tcBorders>
            <w:shd w:val="clear" w:color="auto" w:fill="auto"/>
            <w:vAlign w:val="center"/>
          </w:tcPr>
          <w:p w14:paraId="067CBBF2">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126" w:type="dxa"/>
            <w:tcBorders>
              <w:tl2br w:val="nil"/>
              <w:tr2bl w:val="nil"/>
            </w:tcBorders>
            <w:shd w:val="clear" w:color="auto" w:fill="auto"/>
            <w:vAlign w:val="center"/>
          </w:tcPr>
          <w:p w14:paraId="0DF7175A">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5152D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24F71F55">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12</w:t>
            </w:r>
          </w:p>
        </w:tc>
        <w:tc>
          <w:tcPr>
            <w:tcW w:w="2250" w:type="dxa"/>
            <w:tcBorders>
              <w:tl2br w:val="nil"/>
              <w:tr2bl w:val="nil"/>
            </w:tcBorders>
            <w:shd w:val="clear" w:color="auto" w:fill="auto"/>
            <w:vAlign w:val="center"/>
          </w:tcPr>
          <w:p w14:paraId="31094D3B">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活动扳手</w:t>
            </w:r>
          </w:p>
        </w:tc>
        <w:tc>
          <w:tcPr>
            <w:tcW w:w="2203" w:type="dxa"/>
            <w:tcBorders>
              <w:tl2br w:val="nil"/>
              <w:tr2bl w:val="nil"/>
            </w:tcBorders>
            <w:shd w:val="clear" w:color="auto" w:fill="auto"/>
            <w:vAlign w:val="center"/>
          </w:tcPr>
          <w:p w14:paraId="0439A316">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150mm</w:t>
            </w:r>
          </w:p>
        </w:tc>
        <w:tc>
          <w:tcPr>
            <w:tcW w:w="1986" w:type="dxa"/>
            <w:tcBorders>
              <w:tl2br w:val="nil"/>
              <w:tr2bl w:val="nil"/>
            </w:tcBorders>
            <w:shd w:val="clear" w:color="auto" w:fill="auto"/>
            <w:vAlign w:val="center"/>
          </w:tcPr>
          <w:p w14:paraId="47F539D6">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126" w:type="dxa"/>
            <w:tcBorders>
              <w:tl2br w:val="nil"/>
              <w:tr2bl w:val="nil"/>
            </w:tcBorders>
            <w:shd w:val="clear" w:color="auto" w:fill="auto"/>
            <w:vAlign w:val="center"/>
          </w:tcPr>
          <w:p w14:paraId="681EBB4B">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4958C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74FE7EE5">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w:t>
            </w:r>
          </w:p>
        </w:tc>
        <w:tc>
          <w:tcPr>
            <w:tcW w:w="2250" w:type="dxa"/>
            <w:tcBorders>
              <w:tl2br w:val="nil"/>
              <w:tr2bl w:val="nil"/>
            </w:tcBorders>
            <w:shd w:val="clear" w:color="auto" w:fill="auto"/>
            <w:vAlign w:val="center"/>
          </w:tcPr>
          <w:p w14:paraId="37BEAA18">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内六角扳手</w:t>
            </w:r>
          </w:p>
        </w:tc>
        <w:tc>
          <w:tcPr>
            <w:tcW w:w="2203" w:type="dxa"/>
            <w:tcBorders>
              <w:tl2br w:val="nil"/>
              <w:tr2bl w:val="nil"/>
            </w:tcBorders>
            <w:shd w:val="clear" w:color="auto" w:fill="auto"/>
            <w:vAlign w:val="center"/>
          </w:tcPr>
          <w:p w14:paraId="3E7E36DF">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986" w:type="dxa"/>
            <w:tcBorders>
              <w:tl2br w:val="nil"/>
              <w:tr2bl w:val="nil"/>
            </w:tcBorders>
            <w:shd w:val="clear" w:color="auto" w:fill="auto"/>
            <w:vAlign w:val="center"/>
          </w:tcPr>
          <w:p w14:paraId="50F24002">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14:paraId="10BB9CFB">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40F0D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04D5416E">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14</w:t>
            </w:r>
          </w:p>
        </w:tc>
        <w:tc>
          <w:tcPr>
            <w:tcW w:w="2250" w:type="dxa"/>
            <w:tcBorders>
              <w:tl2br w:val="nil"/>
              <w:tr2bl w:val="nil"/>
            </w:tcBorders>
            <w:shd w:val="clear" w:color="auto" w:fill="auto"/>
            <w:vAlign w:val="center"/>
          </w:tcPr>
          <w:p w14:paraId="71F54F66">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梅花扳手</w:t>
            </w:r>
          </w:p>
        </w:tc>
        <w:tc>
          <w:tcPr>
            <w:tcW w:w="2203" w:type="dxa"/>
            <w:tcBorders>
              <w:tl2br w:val="nil"/>
              <w:tr2bl w:val="nil"/>
            </w:tcBorders>
            <w:shd w:val="clear" w:color="auto" w:fill="auto"/>
            <w:vAlign w:val="center"/>
          </w:tcPr>
          <w:p w14:paraId="1611D12A">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986" w:type="dxa"/>
            <w:tcBorders>
              <w:tl2br w:val="nil"/>
              <w:tr2bl w:val="nil"/>
            </w:tcBorders>
            <w:shd w:val="clear" w:color="auto" w:fill="auto"/>
            <w:vAlign w:val="center"/>
          </w:tcPr>
          <w:p w14:paraId="72CFDD85">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14:paraId="59F303B1">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0FA236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2D822F32">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w:t>
            </w:r>
          </w:p>
        </w:tc>
        <w:tc>
          <w:tcPr>
            <w:tcW w:w="2250" w:type="dxa"/>
            <w:tcBorders>
              <w:tl2br w:val="nil"/>
              <w:tr2bl w:val="nil"/>
            </w:tcBorders>
            <w:shd w:val="clear" w:color="auto" w:fill="auto"/>
            <w:vAlign w:val="center"/>
          </w:tcPr>
          <w:p w14:paraId="27B418B4">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开口扳手</w:t>
            </w:r>
          </w:p>
        </w:tc>
        <w:tc>
          <w:tcPr>
            <w:tcW w:w="2203" w:type="dxa"/>
            <w:tcBorders>
              <w:tl2br w:val="nil"/>
              <w:tr2bl w:val="nil"/>
            </w:tcBorders>
            <w:shd w:val="clear" w:color="auto" w:fill="auto"/>
            <w:vAlign w:val="center"/>
          </w:tcPr>
          <w:p w14:paraId="1E06BBDE">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986" w:type="dxa"/>
            <w:tcBorders>
              <w:tl2br w:val="nil"/>
              <w:tr2bl w:val="nil"/>
            </w:tcBorders>
            <w:shd w:val="clear" w:color="auto" w:fill="auto"/>
            <w:vAlign w:val="center"/>
          </w:tcPr>
          <w:p w14:paraId="5EFC56F8">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14:paraId="75BE4DD0">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1506E2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3CA9F780">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2250" w:type="dxa"/>
            <w:tcBorders>
              <w:tl2br w:val="nil"/>
              <w:tr2bl w:val="nil"/>
            </w:tcBorders>
            <w:shd w:val="clear" w:color="auto" w:fill="auto"/>
            <w:vAlign w:val="center"/>
          </w:tcPr>
          <w:p w14:paraId="1ED636B9">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眼冲子</w:t>
            </w:r>
          </w:p>
        </w:tc>
        <w:tc>
          <w:tcPr>
            <w:tcW w:w="2203" w:type="dxa"/>
            <w:tcBorders>
              <w:tl2br w:val="nil"/>
              <w:tr2bl w:val="nil"/>
            </w:tcBorders>
            <w:shd w:val="clear" w:color="auto" w:fill="auto"/>
            <w:vAlign w:val="center"/>
          </w:tcPr>
          <w:p w14:paraId="051D0305">
            <w:pPr>
              <w:pStyle w:val="15"/>
              <w:kinsoku/>
              <w:overflowPunct/>
              <w:topLinePunct w:val="0"/>
              <w:bidi w:val="0"/>
              <w:spacing w:line="240" w:lineRule="auto"/>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14:paraId="4EC2C783">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14:paraId="2AF528ED">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42C0AE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54B36EE1">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17</w:t>
            </w:r>
          </w:p>
        </w:tc>
        <w:tc>
          <w:tcPr>
            <w:tcW w:w="2250" w:type="dxa"/>
            <w:tcBorders>
              <w:tl2br w:val="nil"/>
              <w:tr2bl w:val="nil"/>
            </w:tcBorders>
            <w:shd w:val="clear" w:color="auto" w:fill="auto"/>
            <w:vAlign w:val="center"/>
          </w:tcPr>
          <w:p w14:paraId="5370C3E5">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钳工常用工具</w:t>
            </w:r>
          </w:p>
        </w:tc>
        <w:tc>
          <w:tcPr>
            <w:tcW w:w="2203" w:type="dxa"/>
            <w:tcBorders>
              <w:tl2br w:val="nil"/>
              <w:tr2bl w:val="nil"/>
            </w:tcBorders>
            <w:shd w:val="clear" w:color="auto" w:fill="auto"/>
            <w:vAlign w:val="center"/>
          </w:tcPr>
          <w:p w14:paraId="662C95F4">
            <w:pPr>
              <w:pStyle w:val="15"/>
              <w:kinsoku/>
              <w:overflowPunct/>
              <w:topLinePunct w:val="0"/>
              <w:bidi w:val="0"/>
              <w:spacing w:line="240" w:lineRule="auto"/>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14:paraId="11BF5F6E">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14:paraId="58A81DA2">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798D7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50C70389">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w:t>
            </w:r>
          </w:p>
        </w:tc>
        <w:tc>
          <w:tcPr>
            <w:tcW w:w="2250" w:type="dxa"/>
            <w:tcBorders>
              <w:tl2br w:val="nil"/>
              <w:tr2bl w:val="nil"/>
            </w:tcBorders>
            <w:shd w:val="clear" w:color="auto" w:fill="auto"/>
            <w:vAlign w:val="center"/>
          </w:tcPr>
          <w:p w14:paraId="6B0D7D1A">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撬棍</w:t>
            </w:r>
          </w:p>
        </w:tc>
        <w:tc>
          <w:tcPr>
            <w:tcW w:w="2203" w:type="dxa"/>
            <w:tcBorders>
              <w:tl2br w:val="nil"/>
              <w:tr2bl w:val="nil"/>
            </w:tcBorders>
            <w:shd w:val="clear" w:color="auto" w:fill="auto"/>
            <w:vAlign w:val="center"/>
          </w:tcPr>
          <w:p w14:paraId="2CEC4C9D">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30mm</w:t>
            </w:r>
          </w:p>
        </w:tc>
        <w:tc>
          <w:tcPr>
            <w:tcW w:w="1986" w:type="dxa"/>
            <w:tcBorders>
              <w:tl2br w:val="nil"/>
              <w:tr2bl w:val="nil"/>
            </w:tcBorders>
            <w:shd w:val="clear" w:color="auto" w:fill="auto"/>
            <w:vAlign w:val="center"/>
          </w:tcPr>
          <w:p w14:paraId="6027F5A4">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5把</w:t>
            </w:r>
          </w:p>
        </w:tc>
        <w:tc>
          <w:tcPr>
            <w:tcW w:w="2126" w:type="dxa"/>
            <w:tcBorders>
              <w:tl2br w:val="nil"/>
              <w:tr2bl w:val="nil"/>
            </w:tcBorders>
            <w:shd w:val="clear" w:color="auto" w:fill="auto"/>
            <w:vAlign w:val="center"/>
          </w:tcPr>
          <w:p w14:paraId="66835285">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552EF2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21AC5AD6">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19</w:t>
            </w:r>
          </w:p>
        </w:tc>
        <w:tc>
          <w:tcPr>
            <w:tcW w:w="2250" w:type="dxa"/>
            <w:tcBorders>
              <w:tl2br w:val="nil"/>
              <w:tr2bl w:val="nil"/>
            </w:tcBorders>
            <w:shd w:val="clear" w:color="auto" w:fill="auto"/>
            <w:vAlign w:val="center"/>
          </w:tcPr>
          <w:p w14:paraId="058AB840">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钢卷尺</w:t>
            </w:r>
          </w:p>
        </w:tc>
        <w:tc>
          <w:tcPr>
            <w:tcW w:w="2203" w:type="dxa"/>
            <w:tcBorders>
              <w:tl2br w:val="nil"/>
              <w:tr2bl w:val="nil"/>
            </w:tcBorders>
            <w:shd w:val="clear" w:color="auto" w:fill="auto"/>
            <w:vAlign w:val="center"/>
          </w:tcPr>
          <w:p w14:paraId="74CCBD51">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30m</w:t>
            </w:r>
          </w:p>
        </w:tc>
        <w:tc>
          <w:tcPr>
            <w:tcW w:w="1986" w:type="dxa"/>
            <w:tcBorders>
              <w:tl2br w:val="nil"/>
              <w:tr2bl w:val="nil"/>
            </w:tcBorders>
            <w:shd w:val="clear" w:color="auto" w:fill="auto"/>
            <w:vAlign w:val="center"/>
          </w:tcPr>
          <w:p w14:paraId="5DEB2EAB">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1个</w:t>
            </w:r>
          </w:p>
        </w:tc>
        <w:tc>
          <w:tcPr>
            <w:tcW w:w="2126" w:type="dxa"/>
            <w:tcBorders>
              <w:tl2br w:val="nil"/>
              <w:tr2bl w:val="nil"/>
            </w:tcBorders>
            <w:shd w:val="clear" w:color="auto" w:fill="auto"/>
            <w:vAlign w:val="center"/>
          </w:tcPr>
          <w:p w14:paraId="1AF6A75E">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2E26C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14802925">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w:t>
            </w:r>
          </w:p>
        </w:tc>
        <w:tc>
          <w:tcPr>
            <w:tcW w:w="2250" w:type="dxa"/>
            <w:tcBorders>
              <w:tl2br w:val="nil"/>
              <w:tr2bl w:val="nil"/>
            </w:tcBorders>
            <w:shd w:val="clear" w:color="auto" w:fill="auto"/>
            <w:vAlign w:val="center"/>
          </w:tcPr>
          <w:p w14:paraId="25D293BD">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卸扣</w:t>
            </w:r>
          </w:p>
        </w:tc>
        <w:tc>
          <w:tcPr>
            <w:tcW w:w="2203" w:type="dxa"/>
            <w:tcBorders>
              <w:tl2br w:val="nil"/>
              <w:tr2bl w:val="nil"/>
            </w:tcBorders>
            <w:shd w:val="clear" w:color="auto" w:fill="auto"/>
            <w:vAlign w:val="center"/>
          </w:tcPr>
          <w:p w14:paraId="3722842A">
            <w:pPr>
              <w:pStyle w:val="15"/>
              <w:kinsoku/>
              <w:overflowPunct/>
              <w:topLinePunct w:val="0"/>
              <w:bidi w:val="0"/>
              <w:spacing w:line="240" w:lineRule="auto"/>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rPr>
              <w:t>1t、2t、</w:t>
            </w:r>
            <w:r>
              <w:rPr>
                <w:rFonts w:hint="eastAsia" w:cs="宋体"/>
                <w:sz w:val="21"/>
                <w:szCs w:val="21"/>
                <w:lang w:val="en-US" w:eastAsia="zh-CN"/>
              </w:rPr>
              <w:t>6.3</w:t>
            </w:r>
            <w:r>
              <w:rPr>
                <w:rFonts w:hint="eastAsia" w:ascii="宋体" w:hAnsi="宋体" w:eastAsia="宋体" w:cs="宋体"/>
                <w:sz w:val="21"/>
                <w:szCs w:val="21"/>
              </w:rPr>
              <w:t>、</w:t>
            </w:r>
            <w:r>
              <w:rPr>
                <w:rFonts w:hint="eastAsia" w:cs="宋体"/>
                <w:sz w:val="21"/>
                <w:szCs w:val="21"/>
                <w:lang w:val="en-US" w:eastAsia="zh-CN"/>
              </w:rPr>
              <w:t>12.5</w:t>
            </w:r>
            <w:r>
              <w:rPr>
                <w:rFonts w:hint="eastAsia" w:ascii="宋体" w:hAnsi="宋体" w:eastAsia="宋体" w:cs="宋体"/>
                <w:sz w:val="21"/>
                <w:szCs w:val="21"/>
              </w:rPr>
              <w:t>t、</w:t>
            </w:r>
            <w:r>
              <w:rPr>
                <w:rFonts w:hint="eastAsia" w:cs="宋体"/>
                <w:sz w:val="21"/>
                <w:szCs w:val="21"/>
                <w:lang w:eastAsia="zh-CN"/>
              </w:rPr>
              <w:t>20t，</w:t>
            </w:r>
            <w:r>
              <w:rPr>
                <w:rFonts w:hint="eastAsia" w:cs="宋体"/>
                <w:sz w:val="21"/>
                <w:szCs w:val="21"/>
                <w:lang w:val="en-US" w:eastAsia="zh-CN"/>
              </w:rPr>
              <w:t>32t</w:t>
            </w:r>
          </w:p>
        </w:tc>
        <w:tc>
          <w:tcPr>
            <w:tcW w:w="1986" w:type="dxa"/>
            <w:tcBorders>
              <w:tl2br w:val="nil"/>
              <w:tr2bl w:val="nil"/>
            </w:tcBorders>
            <w:shd w:val="clear" w:color="auto" w:fill="auto"/>
            <w:vAlign w:val="center"/>
          </w:tcPr>
          <w:p w14:paraId="592F5BBA">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各4个</w:t>
            </w:r>
          </w:p>
        </w:tc>
        <w:tc>
          <w:tcPr>
            <w:tcW w:w="2126" w:type="dxa"/>
            <w:tcBorders>
              <w:tl2br w:val="nil"/>
              <w:tr2bl w:val="nil"/>
            </w:tcBorders>
            <w:shd w:val="clear" w:color="auto" w:fill="auto"/>
            <w:vAlign w:val="center"/>
          </w:tcPr>
          <w:p w14:paraId="7DB2AB59">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46BB0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408392C9">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21</w:t>
            </w:r>
          </w:p>
        </w:tc>
        <w:tc>
          <w:tcPr>
            <w:tcW w:w="2250" w:type="dxa"/>
            <w:tcBorders>
              <w:tl2br w:val="nil"/>
              <w:tr2bl w:val="nil"/>
            </w:tcBorders>
            <w:shd w:val="clear" w:color="auto" w:fill="auto"/>
            <w:vAlign w:val="center"/>
          </w:tcPr>
          <w:p w14:paraId="78B78E85">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吊索钢丝绳</w:t>
            </w:r>
          </w:p>
        </w:tc>
        <w:tc>
          <w:tcPr>
            <w:tcW w:w="2203" w:type="dxa"/>
            <w:tcBorders>
              <w:tl2br w:val="nil"/>
              <w:tr2bl w:val="nil"/>
            </w:tcBorders>
            <w:shd w:val="clear" w:color="auto" w:fill="auto"/>
            <w:vAlign w:val="center"/>
          </w:tcPr>
          <w:p w14:paraId="757D3842">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6×19-</w:t>
            </w:r>
            <w:r>
              <w:rPr>
                <w:rFonts w:hint="eastAsia" w:cs="宋体"/>
                <w:sz w:val="21"/>
                <w:szCs w:val="21"/>
                <w:lang w:val="en-US" w:eastAsia="zh-CN"/>
              </w:rPr>
              <w:t>44</w:t>
            </w:r>
            <w:r>
              <w:rPr>
                <w:rFonts w:hint="eastAsia" w:ascii="宋体" w:hAnsi="宋体" w:eastAsia="宋体" w:cs="宋体"/>
                <w:sz w:val="21"/>
                <w:szCs w:val="21"/>
              </w:rPr>
              <w:t>-1</w:t>
            </w:r>
            <w:r>
              <w:rPr>
                <w:rFonts w:hint="eastAsia" w:cs="宋体"/>
                <w:sz w:val="21"/>
                <w:szCs w:val="21"/>
                <w:lang w:val="en-US" w:eastAsia="zh-CN"/>
              </w:rPr>
              <w:t>87</w:t>
            </w:r>
            <w:r>
              <w:rPr>
                <w:rFonts w:hint="eastAsia" w:ascii="宋体" w:hAnsi="宋体" w:eastAsia="宋体" w:cs="宋体"/>
                <w:sz w:val="21"/>
                <w:szCs w:val="21"/>
              </w:rPr>
              <w:t>0，</w:t>
            </w:r>
            <w:r>
              <w:rPr>
                <w:rFonts w:hint="eastAsia" w:cs="宋体"/>
                <w:sz w:val="21"/>
                <w:szCs w:val="21"/>
                <w:lang w:val="en-US" w:eastAsia="zh-CN"/>
              </w:rPr>
              <w:t>1</w:t>
            </w:r>
            <w:r>
              <w:rPr>
                <w:rFonts w:hint="eastAsia" w:ascii="宋体" w:hAnsi="宋体" w:eastAsia="宋体" w:cs="宋体"/>
                <w:sz w:val="21"/>
                <w:szCs w:val="21"/>
              </w:rPr>
              <w:t>8m</w:t>
            </w:r>
          </w:p>
        </w:tc>
        <w:tc>
          <w:tcPr>
            <w:tcW w:w="1986" w:type="dxa"/>
            <w:tcBorders>
              <w:tl2br w:val="nil"/>
              <w:tr2bl w:val="nil"/>
            </w:tcBorders>
            <w:shd w:val="clear" w:color="auto" w:fill="auto"/>
            <w:vAlign w:val="center"/>
          </w:tcPr>
          <w:p w14:paraId="315E6E3A">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4根</w:t>
            </w:r>
          </w:p>
        </w:tc>
        <w:tc>
          <w:tcPr>
            <w:tcW w:w="2126" w:type="dxa"/>
            <w:tcBorders>
              <w:tl2br w:val="nil"/>
              <w:tr2bl w:val="nil"/>
            </w:tcBorders>
            <w:shd w:val="clear" w:color="auto" w:fill="auto"/>
            <w:vAlign w:val="center"/>
          </w:tcPr>
          <w:p w14:paraId="746CF99B">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567477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220BF275">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22</w:t>
            </w:r>
          </w:p>
        </w:tc>
        <w:tc>
          <w:tcPr>
            <w:tcW w:w="2250" w:type="dxa"/>
            <w:tcBorders>
              <w:tl2br w:val="nil"/>
              <w:tr2bl w:val="nil"/>
            </w:tcBorders>
            <w:shd w:val="clear" w:color="auto" w:fill="auto"/>
            <w:vAlign w:val="center"/>
          </w:tcPr>
          <w:p w14:paraId="351DB9D5">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吊索钢丝绳</w:t>
            </w:r>
          </w:p>
        </w:tc>
        <w:tc>
          <w:tcPr>
            <w:tcW w:w="2203" w:type="dxa"/>
            <w:tcBorders>
              <w:tl2br w:val="nil"/>
              <w:tr2bl w:val="nil"/>
            </w:tcBorders>
            <w:shd w:val="clear" w:color="auto" w:fill="auto"/>
            <w:vAlign w:val="center"/>
          </w:tcPr>
          <w:p w14:paraId="52F54894">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6×19-28-1</w:t>
            </w:r>
            <w:r>
              <w:rPr>
                <w:rFonts w:hint="eastAsia" w:cs="宋体"/>
                <w:sz w:val="21"/>
                <w:szCs w:val="21"/>
                <w:lang w:val="en-US" w:eastAsia="zh-CN"/>
              </w:rPr>
              <w:t>87</w:t>
            </w:r>
            <w:r>
              <w:rPr>
                <w:rFonts w:hint="eastAsia" w:ascii="宋体" w:hAnsi="宋体" w:eastAsia="宋体" w:cs="宋体"/>
                <w:sz w:val="21"/>
                <w:szCs w:val="21"/>
              </w:rPr>
              <w:t>0，8m</w:t>
            </w:r>
          </w:p>
        </w:tc>
        <w:tc>
          <w:tcPr>
            <w:tcW w:w="1986" w:type="dxa"/>
            <w:tcBorders>
              <w:tl2br w:val="nil"/>
              <w:tr2bl w:val="nil"/>
            </w:tcBorders>
            <w:shd w:val="clear" w:color="auto" w:fill="auto"/>
            <w:vAlign w:val="center"/>
          </w:tcPr>
          <w:p w14:paraId="2B62D1B0">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4根</w:t>
            </w:r>
          </w:p>
        </w:tc>
        <w:tc>
          <w:tcPr>
            <w:tcW w:w="2126" w:type="dxa"/>
            <w:tcBorders>
              <w:tl2br w:val="nil"/>
              <w:tr2bl w:val="nil"/>
            </w:tcBorders>
            <w:shd w:val="clear" w:color="auto" w:fill="auto"/>
            <w:vAlign w:val="center"/>
          </w:tcPr>
          <w:p w14:paraId="51E481A0">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1247E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4E16FD5A">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23</w:t>
            </w:r>
          </w:p>
        </w:tc>
        <w:tc>
          <w:tcPr>
            <w:tcW w:w="2250" w:type="dxa"/>
            <w:tcBorders>
              <w:tl2br w:val="nil"/>
              <w:tr2bl w:val="nil"/>
            </w:tcBorders>
            <w:shd w:val="clear" w:color="auto" w:fill="auto"/>
            <w:vAlign w:val="center"/>
          </w:tcPr>
          <w:p w14:paraId="10424EAE">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吊索钢丝绳</w:t>
            </w:r>
          </w:p>
        </w:tc>
        <w:tc>
          <w:tcPr>
            <w:tcW w:w="2203" w:type="dxa"/>
            <w:tcBorders>
              <w:tl2br w:val="nil"/>
              <w:tr2bl w:val="nil"/>
            </w:tcBorders>
            <w:shd w:val="clear" w:color="auto" w:fill="auto"/>
            <w:vAlign w:val="center"/>
          </w:tcPr>
          <w:p w14:paraId="3B977B50">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6×19-</w:t>
            </w:r>
            <w:r>
              <w:rPr>
                <w:rFonts w:hint="eastAsia" w:cs="宋体"/>
                <w:sz w:val="21"/>
                <w:szCs w:val="21"/>
                <w:lang w:val="en-US" w:eastAsia="zh-CN"/>
              </w:rPr>
              <w:t>44</w:t>
            </w:r>
            <w:r>
              <w:rPr>
                <w:rFonts w:hint="eastAsia" w:ascii="宋体" w:hAnsi="宋体" w:eastAsia="宋体" w:cs="宋体"/>
                <w:sz w:val="21"/>
                <w:szCs w:val="21"/>
              </w:rPr>
              <w:t>-1</w:t>
            </w:r>
            <w:r>
              <w:rPr>
                <w:rFonts w:hint="eastAsia" w:cs="宋体"/>
                <w:sz w:val="21"/>
                <w:szCs w:val="21"/>
                <w:lang w:val="en-US" w:eastAsia="zh-CN"/>
              </w:rPr>
              <w:t>87</w:t>
            </w:r>
            <w:r>
              <w:rPr>
                <w:rFonts w:hint="eastAsia" w:ascii="宋体" w:hAnsi="宋体" w:eastAsia="宋体" w:cs="宋体"/>
                <w:sz w:val="21"/>
                <w:szCs w:val="21"/>
              </w:rPr>
              <w:t>0，3m</w:t>
            </w:r>
          </w:p>
        </w:tc>
        <w:tc>
          <w:tcPr>
            <w:tcW w:w="1986" w:type="dxa"/>
            <w:tcBorders>
              <w:tl2br w:val="nil"/>
              <w:tr2bl w:val="nil"/>
            </w:tcBorders>
            <w:shd w:val="clear" w:color="auto" w:fill="auto"/>
            <w:vAlign w:val="center"/>
          </w:tcPr>
          <w:p w14:paraId="5056589B">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4根</w:t>
            </w:r>
          </w:p>
        </w:tc>
        <w:tc>
          <w:tcPr>
            <w:tcW w:w="2126" w:type="dxa"/>
            <w:tcBorders>
              <w:tl2br w:val="nil"/>
              <w:tr2bl w:val="nil"/>
            </w:tcBorders>
            <w:shd w:val="clear" w:color="auto" w:fill="auto"/>
            <w:vAlign w:val="center"/>
          </w:tcPr>
          <w:p w14:paraId="46DFBB5B">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18AF2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4E3BB68F">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24</w:t>
            </w:r>
          </w:p>
        </w:tc>
        <w:tc>
          <w:tcPr>
            <w:tcW w:w="2250" w:type="dxa"/>
            <w:tcBorders>
              <w:tl2br w:val="nil"/>
              <w:tr2bl w:val="nil"/>
            </w:tcBorders>
            <w:shd w:val="clear" w:color="auto" w:fill="auto"/>
            <w:vAlign w:val="center"/>
          </w:tcPr>
          <w:p w14:paraId="189315D5">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白棕绳</w:t>
            </w:r>
          </w:p>
        </w:tc>
        <w:tc>
          <w:tcPr>
            <w:tcW w:w="2203" w:type="dxa"/>
            <w:tcBorders>
              <w:tl2br w:val="nil"/>
              <w:tr2bl w:val="nil"/>
            </w:tcBorders>
            <w:shd w:val="clear" w:color="auto" w:fill="auto"/>
            <w:vAlign w:val="center"/>
          </w:tcPr>
          <w:p w14:paraId="15F06370">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φ16mm×50m</w:t>
            </w:r>
          </w:p>
        </w:tc>
        <w:tc>
          <w:tcPr>
            <w:tcW w:w="1986" w:type="dxa"/>
            <w:tcBorders>
              <w:tl2br w:val="nil"/>
              <w:tr2bl w:val="nil"/>
            </w:tcBorders>
            <w:shd w:val="clear" w:color="auto" w:fill="auto"/>
            <w:vAlign w:val="center"/>
          </w:tcPr>
          <w:p w14:paraId="42F6F096">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根</w:t>
            </w:r>
          </w:p>
        </w:tc>
        <w:tc>
          <w:tcPr>
            <w:tcW w:w="2126" w:type="dxa"/>
            <w:tcBorders>
              <w:tl2br w:val="nil"/>
              <w:tr2bl w:val="nil"/>
            </w:tcBorders>
            <w:shd w:val="clear" w:color="auto" w:fill="auto"/>
            <w:vAlign w:val="center"/>
          </w:tcPr>
          <w:p w14:paraId="19A73711">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2根</w:t>
            </w:r>
          </w:p>
        </w:tc>
      </w:tr>
      <w:tr w14:paraId="078BA3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389F7E7E">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25</w:t>
            </w:r>
          </w:p>
        </w:tc>
        <w:tc>
          <w:tcPr>
            <w:tcW w:w="2250" w:type="dxa"/>
            <w:tcBorders>
              <w:tl2br w:val="nil"/>
              <w:tr2bl w:val="nil"/>
            </w:tcBorders>
            <w:shd w:val="clear" w:color="auto" w:fill="auto"/>
            <w:vAlign w:val="center"/>
          </w:tcPr>
          <w:p w14:paraId="263EDB79">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对讲机</w:t>
            </w:r>
          </w:p>
        </w:tc>
        <w:tc>
          <w:tcPr>
            <w:tcW w:w="2203" w:type="dxa"/>
            <w:tcBorders>
              <w:tl2br w:val="nil"/>
              <w:tr2bl w:val="nil"/>
            </w:tcBorders>
            <w:shd w:val="clear" w:color="auto" w:fill="auto"/>
            <w:vAlign w:val="center"/>
          </w:tcPr>
          <w:p w14:paraId="035C169D">
            <w:pPr>
              <w:pStyle w:val="15"/>
              <w:kinsoku/>
              <w:overflowPunct/>
              <w:topLinePunct w:val="0"/>
              <w:bidi w:val="0"/>
              <w:spacing w:line="240" w:lineRule="auto"/>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14:paraId="4C4AE8D1">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4部</w:t>
            </w:r>
          </w:p>
        </w:tc>
        <w:tc>
          <w:tcPr>
            <w:tcW w:w="2126" w:type="dxa"/>
            <w:tcBorders>
              <w:tl2br w:val="nil"/>
              <w:tr2bl w:val="nil"/>
            </w:tcBorders>
            <w:shd w:val="clear" w:color="auto" w:fill="auto"/>
            <w:vAlign w:val="center"/>
          </w:tcPr>
          <w:p w14:paraId="6BCE16B9">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1DA4E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12B71402">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26</w:t>
            </w:r>
          </w:p>
        </w:tc>
        <w:tc>
          <w:tcPr>
            <w:tcW w:w="2250" w:type="dxa"/>
            <w:tcBorders>
              <w:tl2br w:val="nil"/>
              <w:tr2bl w:val="nil"/>
            </w:tcBorders>
            <w:shd w:val="clear" w:color="auto" w:fill="auto"/>
            <w:vAlign w:val="center"/>
          </w:tcPr>
          <w:p w14:paraId="04035868">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电工常用工具</w:t>
            </w:r>
          </w:p>
        </w:tc>
        <w:tc>
          <w:tcPr>
            <w:tcW w:w="2203" w:type="dxa"/>
            <w:tcBorders>
              <w:tl2br w:val="nil"/>
              <w:tr2bl w:val="nil"/>
            </w:tcBorders>
            <w:shd w:val="clear" w:color="auto" w:fill="auto"/>
            <w:vAlign w:val="center"/>
          </w:tcPr>
          <w:p w14:paraId="6FE403DF">
            <w:pPr>
              <w:pStyle w:val="15"/>
              <w:kinsoku/>
              <w:overflowPunct/>
              <w:topLinePunct w:val="0"/>
              <w:bidi w:val="0"/>
              <w:spacing w:line="240" w:lineRule="auto"/>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14:paraId="76C8BAF2">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14:paraId="564275B9">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6B393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3F0CF296">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27</w:t>
            </w:r>
          </w:p>
        </w:tc>
        <w:tc>
          <w:tcPr>
            <w:tcW w:w="2250" w:type="dxa"/>
            <w:tcBorders>
              <w:tl2br w:val="nil"/>
              <w:tr2bl w:val="nil"/>
            </w:tcBorders>
            <w:shd w:val="clear" w:color="auto" w:fill="auto"/>
            <w:vAlign w:val="center"/>
          </w:tcPr>
          <w:p w14:paraId="79816F2A">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万用表</w:t>
            </w:r>
          </w:p>
        </w:tc>
        <w:tc>
          <w:tcPr>
            <w:tcW w:w="2203" w:type="dxa"/>
            <w:tcBorders>
              <w:tl2br w:val="nil"/>
              <w:tr2bl w:val="nil"/>
            </w:tcBorders>
            <w:shd w:val="clear" w:color="auto" w:fill="auto"/>
            <w:vAlign w:val="center"/>
          </w:tcPr>
          <w:p w14:paraId="60B9DF12">
            <w:pPr>
              <w:pStyle w:val="15"/>
              <w:kinsoku/>
              <w:overflowPunct/>
              <w:topLinePunct w:val="0"/>
              <w:bidi w:val="0"/>
              <w:spacing w:line="240" w:lineRule="auto"/>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14:paraId="568182A1">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1块</w:t>
            </w:r>
          </w:p>
        </w:tc>
        <w:tc>
          <w:tcPr>
            <w:tcW w:w="2126" w:type="dxa"/>
            <w:tcBorders>
              <w:tl2br w:val="nil"/>
              <w:tr2bl w:val="nil"/>
            </w:tcBorders>
            <w:shd w:val="clear" w:color="auto" w:fill="auto"/>
            <w:vAlign w:val="center"/>
          </w:tcPr>
          <w:p w14:paraId="0E1C234D">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6DB77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32001098">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28</w:t>
            </w:r>
          </w:p>
        </w:tc>
        <w:tc>
          <w:tcPr>
            <w:tcW w:w="2250" w:type="dxa"/>
            <w:tcBorders>
              <w:tl2br w:val="nil"/>
              <w:tr2bl w:val="nil"/>
            </w:tcBorders>
            <w:shd w:val="clear" w:color="auto" w:fill="auto"/>
            <w:vAlign w:val="center"/>
          </w:tcPr>
          <w:p w14:paraId="61A0DCFD">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钳式电流表</w:t>
            </w:r>
          </w:p>
        </w:tc>
        <w:tc>
          <w:tcPr>
            <w:tcW w:w="2203" w:type="dxa"/>
            <w:tcBorders>
              <w:tl2br w:val="nil"/>
              <w:tr2bl w:val="nil"/>
            </w:tcBorders>
            <w:shd w:val="clear" w:color="auto" w:fill="auto"/>
            <w:vAlign w:val="center"/>
          </w:tcPr>
          <w:p w14:paraId="45A2C50C">
            <w:pPr>
              <w:pStyle w:val="15"/>
              <w:kinsoku/>
              <w:overflowPunct/>
              <w:topLinePunct w:val="0"/>
              <w:bidi w:val="0"/>
              <w:spacing w:line="240" w:lineRule="auto"/>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14:paraId="4A4FA9D0">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1块</w:t>
            </w:r>
          </w:p>
        </w:tc>
        <w:tc>
          <w:tcPr>
            <w:tcW w:w="2126" w:type="dxa"/>
            <w:tcBorders>
              <w:tl2br w:val="nil"/>
              <w:tr2bl w:val="nil"/>
            </w:tcBorders>
            <w:shd w:val="clear" w:color="auto" w:fill="auto"/>
            <w:vAlign w:val="center"/>
          </w:tcPr>
          <w:p w14:paraId="720537B0">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03EBD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70521D47">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29</w:t>
            </w:r>
          </w:p>
        </w:tc>
        <w:tc>
          <w:tcPr>
            <w:tcW w:w="2250" w:type="dxa"/>
            <w:tcBorders>
              <w:tl2br w:val="nil"/>
              <w:tr2bl w:val="nil"/>
            </w:tcBorders>
            <w:shd w:val="clear" w:color="auto" w:fill="auto"/>
            <w:vAlign w:val="center"/>
          </w:tcPr>
          <w:p w14:paraId="0A0D17EB">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绝缘摇表</w:t>
            </w:r>
          </w:p>
        </w:tc>
        <w:tc>
          <w:tcPr>
            <w:tcW w:w="2203" w:type="dxa"/>
            <w:tcBorders>
              <w:tl2br w:val="nil"/>
              <w:tr2bl w:val="nil"/>
            </w:tcBorders>
            <w:shd w:val="clear" w:color="auto" w:fill="auto"/>
            <w:vAlign w:val="center"/>
          </w:tcPr>
          <w:p w14:paraId="418AD73F">
            <w:pPr>
              <w:pStyle w:val="15"/>
              <w:kinsoku/>
              <w:overflowPunct/>
              <w:topLinePunct w:val="0"/>
              <w:bidi w:val="0"/>
              <w:spacing w:line="240" w:lineRule="auto"/>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14:paraId="073EA1AC">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1块</w:t>
            </w:r>
          </w:p>
        </w:tc>
        <w:tc>
          <w:tcPr>
            <w:tcW w:w="2126" w:type="dxa"/>
            <w:tcBorders>
              <w:tl2br w:val="nil"/>
              <w:tr2bl w:val="nil"/>
            </w:tcBorders>
            <w:shd w:val="clear" w:color="auto" w:fill="auto"/>
            <w:vAlign w:val="center"/>
          </w:tcPr>
          <w:p w14:paraId="6D869480">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7840CB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7D03954E">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30</w:t>
            </w:r>
          </w:p>
        </w:tc>
        <w:tc>
          <w:tcPr>
            <w:tcW w:w="2250" w:type="dxa"/>
            <w:tcBorders>
              <w:tl2br w:val="nil"/>
              <w:tr2bl w:val="nil"/>
            </w:tcBorders>
            <w:shd w:val="clear" w:color="auto" w:fill="auto"/>
            <w:vAlign w:val="center"/>
          </w:tcPr>
          <w:p w14:paraId="76FA5693">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水平仪、经纬仪</w:t>
            </w:r>
          </w:p>
        </w:tc>
        <w:tc>
          <w:tcPr>
            <w:tcW w:w="2203" w:type="dxa"/>
            <w:tcBorders>
              <w:tl2br w:val="nil"/>
              <w:tr2bl w:val="nil"/>
            </w:tcBorders>
            <w:shd w:val="clear" w:color="auto" w:fill="auto"/>
            <w:vAlign w:val="center"/>
          </w:tcPr>
          <w:p w14:paraId="515A456E">
            <w:pPr>
              <w:pStyle w:val="15"/>
              <w:kinsoku/>
              <w:overflowPunct/>
              <w:topLinePunct w:val="0"/>
              <w:bidi w:val="0"/>
              <w:spacing w:line="240" w:lineRule="auto"/>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14:paraId="08EF52E9">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各1架</w:t>
            </w:r>
          </w:p>
        </w:tc>
        <w:tc>
          <w:tcPr>
            <w:tcW w:w="2126" w:type="dxa"/>
            <w:tcBorders>
              <w:tl2br w:val="nil"/>
              <w:tr2bl w:val="nil"/>
            </w:tcBorders>
            <w:shd w:val="clear" w:color="auto" w:fill="auto"/>
            <w:vAlign w:val="center"/>
          </w:tcPr>
          <w:p w14:paraId="2C8A7058">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40915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00F6EF47">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31</w:t>
            </w:r>
          </w:p>
        </w:tc>
        <w:tc>
          <w:tcPr>
            <w:tcW w:w="2250" w:type="dxa"/>
            <w:tcBorders>
              <w:tl2br w:val="nil"/>
              <w:tr2bl w:val="nil"/>
            </w:tcBorders>
            <w:shd w:val="clear" w:color="auto" w:fill="auto"/>
            <w:vAlign w:val="center"/>
          </w:tcPr>
          <w:p w14:paraId="01744856">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安全带、安全帽</w:t>
            </w:r>
          </w:p>
        </w:tc>
        <w:tc>
          <w:tcPr>
            <w:tcW w:w="2203" w:type="dxa"/>
            <w:tcBorders>
              <w:tl2br w:val="nil"/>
              <w:tr2bl w:val="nil"/>
            </w:tcBorders>
            <w:shd w:val="clear" w:color="auto" w:fill="auto"/>
            <w:vAlign w:val="center"/>
          </w:tcPr>
          <w:p w14:paraId="766D180C">
            <w:pPr>
              <w:pStyle w:val="15"/>
              <w:kinsoku/>
              <w:overflowPunct/>
              <w:topLinePunct w:val="0"/>
              <w:bidi w:val="0"/>
              <w:spacing w:line="240" w:lineRule="auto"/>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14:paraId="05B24CCA">
            <w:pPr>
              <w:pStyle w:val="15"/>
              <w:kinsoku/>
              <w:overflowPunct/>
              <w:topLinePunct w:val="0"/>
              <w:bidi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每人一套</w:t>
            </w:r>
          </w:p>
        </w:tc>
        <w:tc>
          <w:tcPr>
            <w:tcW w:w="2126" w:type="dxa"/>
            <w:tcBorders>
              <w:tl2br w:val="nil"/>
              <w:tr2bl w:val="nil"/>
            </w:tcBorders>
            <w:shd w:val="clear" w:color="auto" w:fill="auto"/>
            <w:vAlign w:val="center"/>
          </w:tcPr>
          <w:p w14:paraId="70768C46">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06A91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597E0A19">
            <w:pPr>
              <w:pStyle w:val="15"/>
              <w:kinsoku/>
              <w:overflowPunct/>
              <w:topLinePunct w:val="0"/>
              <w:bidi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32</w:t>
            </w:r>
          </w:p>
        </w:tc>
        <w:tc>
          <w:tcPr>
            <w:tcW w:w="2250" w:type="dxa"/>
            <w:tcBorders>
              <w:tl2br w:val="nil"/>
              <w:tr2bl w:val="nil"/>
            </w:tcBorders>
            <w:shd w:val="clear" w:color="auto" w:fill="auto"/>
            <w:vAlign w:val="center"/>
          </w:tcPr>
          <w:p w14:paraId="0347623E">
            <w:pPr>
              <w:pStyle w:val="15"/>
              <w:kinsoku/>
              <w:overflowPunct/>
              <w:topLinePunct w:val="0"/>
              <w:bidi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扭矩扳手</w:t>
            </w:r>
          </w:p>
        </w:tc>
        <w:tc>
          <w:tcPr>
            <w:tcW w:w="2203" w:type="dxa"/>
            <w:tcBorders>
              <w:tl2br w:val="nil"/>
              <w:tr2bl w:val="nil"/>
            </w:tcBorders>
            <w:shd w:val="clear" w:color="auto" w:fill="auto"/>
            <w:vAlign w:val="center"/>
          </w:tcPr>
          <w:p w14:paraId="33F18061">
            <w:pPr>
              <w:pStyle w:val="15"/>
              <w:kinsoku/>
              <w:overflowPunct/>
              <w:topLinePunct w:val="0"/>
              <w:bidi w:val="0"/>
              <w:spacing w:line="240" w:lineRule="auto"/>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14:paraId="3ADAB0A3">
            <w:pPr>
              <w:pStyle w:val="15"/>
              <w:kinsoku/>
              <w:overflowPunct/>
              <w:topLinePunct w:val="0"/>
              <w:bidi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2把</w:t>
            </w:r>
          </w:p>
        </w:tc>
        <w:tc>
          <w:tcPr>
            <w:tcW w:w="2126" w:type="dxa"/>
            <w:tcBorders>
              <w:tl2br w:val="nil"/>
              <w:tr2bl w:val="nil"/>
            </w:tcBorders>
            <w:shd w:val="clear" w:color="auto" w:fill="auto"/>
            <w:vAlign w:val="center"/>
          </w:tcPr>
          <w:p w14:paraId="60D36456">
            <w:pPr>
              <w:pStyle w:val="15"/>
              <w:kinsoku/>
              <w:overflowPunct/>
              <w:topLinePunct w:val="0"/>
              <w:bidi w:val="0"/>
              <w:spacing w:line="240" w:lineRule="auto"/>
              <w:ind w:firstLine="0" w:firstLineChars="0"/>
              <w:rPr>
                <w:rFonts w:hint="eastAsia" w:ascii="宋体" w:hAnsi="宋体" w:eastAsia="宋体" w:cs="宋体"/>
                <w:sz w:val="21"/>
                <w:szCs w:val="21"/>
              </w:rPr>
            </w:pPr>
          </w:p>
        </w:tc>
      </w:tr>
      <w:tr w14:paraId="28A4A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40" w:type="dxa"/>
            <w:tcBorders>
              <w:tl2br w:val="nil"/>
              <w:tr2bl w:val="nil"/>
            </w:tcBorders>
            <w:shd w:val="clear" w:color="auto" w:fill="auto"/>
            <w:vAlign w:val="center"/>
          </w:tcPr>
          <w:p w14:paraId="43E4D405">
            <w:pPr>
              <w:pStyle w:val="15"/>
              <w:kinsoku/>
              <w:overflowPunct/>
              <w:topLinePunct w:val="0"/>
              <w:bidi w:val="0"/>
              <w:spacing w:line="240" w:lineRule="auto"/>
              <w:ind w:firstLine="0" w:firstLineChars="0"/>
              <w:rPr>
                <w:rFonts w:hint="default" w:ascii="宋体" w:hAnsi="宋体" w:eastAsia="宋体" w:cs="宋体"/>
                <w:sz w:val="21"/>
                <w:szCs w:val="21"/>
                <w:lang w:val="en-US" w:eastAsia="zh-CN"/>
              </w:rPr>
            </w:pPr>
            <w:r>
              <w:rPr>
                <w:rFonts w:hint="eastAsia" w:cs="宋体"/>
                <w:sz w:val="21"/>
                <w:szCs w:val="21"/>
                <w:lang w:val="en-US" w:eastAsia="zh-CN"/>
              </w:rPr>
              <w:t>33</w:t>
            </w:r>
          </w:p>
        </w:tc>
        <w:tc>
          <w:tcPr>
            <w:tcW w:w="2250" w:type="dxa"/>
            <w:tcBorders>
              <w:tl2br w:val="nil"/>
              <w:tr2bl w:val="nil"/>
            </w:tcBorders>
            <w:shd w:val="clear" w:color="auto" w:fill="auto"/>
            <w:vAlign w:val="center"/>
          </w:tcPr>
          <w:p w14:paraId="11060F3E">
            <w:pPr>
              <w:pStyle w:val="15"/>
              <w:kinsoku/>
              <w:overflowPunct/>
              <w:topLinePunct w:val="0"/>
              <w:bidi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攀登自锁器</w:t>
            </w:r>
          </w:p>
        </w:tc>
        <w:tc>
          <w:tcPr>
            <w:tcW w:w="2203" w:type="dxa"/>
            <w:tcBorders>
              <w:tl2br w:val="nil"/>
              <w:tr2bl w:val="nil"/>
            </w:tcBorders>
            <w:shd w:val="clear" w:color="auto" w:fill="auto"/>
            <w:vAlign w:val="center"/>
          </w:tcPr>
          <w:p w14:paraId="106D31F6">
            <w:pPr>
              <w:pStyle w:val="15"/>
              <w:kinsoku/>
              <w:overflowPunct/>
              <w:topLinePunct w:val="0"/>
              <w:bidi w:val="0"/>
              <w:spacing w:line="240" w:lineRule="auto"/>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14:paraId="584990BF">
            <w:pPr>
              <w:pStyle w:val="15"/>
              <w:kinsoku/>
              <w:overflowPunct/>
              <w:topLinePunct w:val="0"/>
              <w:bidi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rPr>
              <w:t>每人一套</w:t>
            </w:r>
          </w:p>
        </w:tc>
        <w:tc>
          <w:tcPr>
            <w:tcW w:w="2126" w:type="dxa"/>
            <w:tcBorders>
              <w:tl2br w:val="nil"/>
              <w:tr2bl w:val="nil"/>
            </w:tcBorders>
            <w:shd w:val="clear" w:color="auto" w:fill="auto"/>
            <w:vAlign w:val="center"/>
          </w:tcPr>
          <w:p w14:paraId="44C0070F">
            <w:pPr>
              <w:pStyle w:val="15"/>
              <w:kinsoku/>
              <w:overflowPunct/>
              <w:topLinePunct w:val="0"/>
              <w:bidi w:val="0"/>
              <w:spacing w:line="240" w:lineRule="auto"/>
              <w:ind w:firstLine="0" w:firstLineChars="0"/>
              <w:rPr>
                <w:rFonts w:hint="eastAsia" w:ascii="宋体" w:hAnsi="宋体" w:eastAsia="宋体" w:cs="宋体"/>
                <w:sz w:val="21"/>
                <w:szCs w:val="21"/>
              </w:rPr>
            </w:pPr>
          </w:p>
        </w:tc>
      </w:tr>
    </w:tbl>
    <w:p w14:paraId="681B6AA5">
      <w:pPr>
        <w:pStyle w:val="17"/>
        <w:rPr>
          <w:rFonts w:hint="eastAsia"/>
          <w:lang w:val="en-US" w:eastAsia="zh-CN"/>
        </w:rPr>
      </w:pPr>
    </w:p>
    <w:p w14:paraId="1133B851">
      <w:pPr>
        <w:pStyle w:val="6"/>
        <w:numPr>
          <w:ilvl w:val="1"/>
          <w:numId w:val="4"/>
        </w:num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施工管理组织机构</w:t>
      </w:r>
    </w:p>
    <w:p w14:paraId="11C19B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ascii="宋体" w:hAnsi="宋体" w:cs="宋体"/>
          <w:sz w:val="24"/>
          <w:szCs w:val="24"/>
          <w:lang w:val="en-US" w:eastAsia="zh-CN"/>
        </w:rPr>
        <w:t>拆除</w:t>
      </w:r>
      <w:r>
        <w:rPr>
          <w:rFonts w:hint="eastAsia" w:cs="宋体"/>
          <w:sz w:val="24"/>
          <w:szCs w:val="24"/>
        </w:rPr>
        <w:t>组织机构如下：</w:t>
      </w:r>
    </w:p>
    <w:p w14:paraId="0176CEBA">
      <w:pPr>
        <w:pStyle w:val="2"/>
        <w:pageBreakBefore w:val="0"/>
        <w:widowControl w:val="0"/>
        <w:kinsoku/>
        <w:wordWrap/>
        <w:overflowPunct/>
        <w:topLinePunct w:val="0"/>
        <w:autoSpaceDE/>
        <w:autoSpaceDN/>
        <w:bidi w:val="0"/>
        <w:adjustRightInd w:val="0"/>
        <w:ind w:firstLine="560" w:firstLineChars="200"/>
        <w:jc w:val="both"/>
        <w:textAlignment w:val="auto"/>
        <w:rPr>
          <w:rFonts w:hint="eastAsia" w:ascii="宋体" w:hAnsi="宋体" w:eastAsia="宋体" w:cs="宋体"/>
          <w:b w:val="0"/>
          <w:bCs/>
          <w:kern w:val="2"/>
          <w:sz w:val="24"/>
          <w:szCs w:val="24"/>
          <w:lang w:val="en-US" w:eastAsia="zh-CN" w:bidi="ar-SA"/>
        </w:rPr>
      </w:pPr>
      <w:r>
        <w:rPr>
          <w:rFonts w:hint="eastAsia" w:eastAsia="宋体"/>
          <w:lang w:val="en-US" w:eastAsia="zh-CN"/>
        </w:rPr>
        <w:drawing>
          <wp:inline distT="0" distB="0" distL="114300" distR="114300">
            <wp:extent cx="5753100" cy="2808605"/>
            <wp:effectExtent l="0" t="0" r="0" b="0"/>
            <wp:docPr id="9" name="ECB019B1-382A-4266-B25C-5B523AA43C14-1" descr="C:/Users/0.0/AppData/Local/Temp/wps.UphJU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 descr="C:/Users/0.0/AppData/Local/Temp/wps.UphJUuwps"/>
                    <pic:cNvPicPr>
                      <a:picLocks noChangeAspect="1"/>
                    </pic:cNvPicPr>
                  </pic:nvPicPr>
                  <pic:blipFill>
                    <a:blip r:embed="rId7"/>
                    <a:stretch>
                      <a:fillRect/>
                    </a:stretch>
                  </pic:blipFill>
                  <pic:spPr>
                    <a:xfrm>
                      <a:off x="0" y="0"/>
                      <a:ext cx="5753100" cy="2808605"/>
                    </a:xfrm>
                    <a:prstGeom prst="rect">
                      <a:avLst/>
                    </a:prstGeom>
                  </pic:spPr>
                </pic:pic>
              </a:graphicData>
            </a:graphic>
          </wp:inline>
        </w:drawing>
      </w:r>
      <w:bookmarkStart w:id="0" w:name="_Toc6915"/>
      <w:bookmarkStart w:id="1" w:name="_Toc8948"/>
      <w:bookmarkStart w:id="2" w:name="_Toc19799"/>
    </w:p>
    <w:p w14:paraId="2BDE3ED5">
      <w:pPr>
        <w:pStyle w:val="6"/>
        <w:keepNext/>
        <w:keepLines/>
        <w:pageBreakBefore w:val="0"/>
        <w:widowControl w:val="0"/>
        <w:numPr>
          <w:numId w:val="0"/>
        </w:numPr>
        <w:kinsoku/>
        <w:wordWrap/>
        <w:overflowPunct/>
        <w:topLinePunct w:val="0"/>
        <w:autoSpaceDE/>
        <w:autoSpaceDN/>
        <w:bidi w:val="0"/>
        <w:adjustRightInd w:val="0"/>
        <w:snapToGrid w:val="0"/>
        <w:spacing w:before="0" w:beforeLines="0" w:after="0" w:afterLines="0" w:line="360" w:lineRule="auto"/>
        <w:ind w:leftChars="0"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施工管理人员</w:t>
      </w:r>
      <w:bookmarkEnd w:id="0"/>
      <w:bookmarkEnd w:id="1"/>
      <w:bookmarkEnd w:id="2"/>
      <w:r>
        <w:rPr>
          <w:rFonts w:hint="eastAsia" w:ascii="宋体" w:hAnsi="宋体" w:eastAsia="宋体" w:cs="宋体"/>
          <w:b w:val="0"/>
          <w:bCs/>
          <w:sz w:val="24"/>
          <w:szCs w:val="24"/>
          <w:lang w:val="en-US" w:eastAsia="zh-CN"/>
        </w:rPr>
        <w:t>及职责</w:t>
      </w:r>
      <w:r>
        <w:rPr>
          <w:rFonts w:hint="eastAsia" w:ascii="宋体" w:hAnsi="宋体" w:cs="宋体"/>
          <w:b w:val="0"/>
          <w:bCs/>
          <w:sz w:val="24"/>
          <w:szCs w:val="24"/>
          <w:lang w:val="en-US" w:eastAsia="zh-CN"/>
        </w:rPr>
        <w:t>：</w:t>
      </w:r>
    </w:p>
    <w:p w14:paraId="51E164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现场总指挥</w:t>
      </w:r>
      <w:r>
        <w:rPr>
          <w:rFonts w:hint="eastAsia" w:ascii="宋体" w:hAnsi="宋体" w:cs="宋体"/>
          <w:sz w:val="24"/>
          <w:szCs w:val="24"/>
          <w:u w:val="none"/>
          <w:lang w:val="en-US" w:eastAsia="zh-CN"/>
        </w:rPr>
        <w:t>，</w:t>
      </w:r>
      <w:r>
        <w:rPr>
          <w:rFonts w:hint="eastAsia" w:ascii="宋体" w:hAnsi="宋体" w:eastAsia="宋体" w:cs="宋体"/>
          <w:sz w:val="24"/>
          <w:szCs w:val="24"/>
        </w:rPr>
        <w:t>负责机械</w:t>
      </w:r>
      <w:r>
        <w:rPr>
          <w:rFonts w:hint="eastAsia" w:ascii="宋体" w:hAnsi="宋体" w:cs="宋体"/>
          <w:sz w:val="24"/>
          <w:szCs w:val="24"/>
          <w:lang w:val="en-US" w:eastAsia="zh-CN"/>
        </w:rPr>
        <w:t>拆除</w:t>
      </w:r>
      <w:r>
        <w:rPr>
          <w:rFonts w:hint="eastAsia" w:ascii="宋体" w:hAnsi="宋体" w:eastAsia="宋体" w:cs="宋体"/>
          <w:sz w:val="24"/>
          <w:szCs w:val="24"/>
        </w:rPr>
        <w:t>的组织协调工作。</w:t>
      </w:r>
      <w:r>
        <w:rPr>
          <w:rFonts w:hint="eastAsia" w:ascii="宋体" w:hAnsi="宋体" w:eastAsia="宋体" w:cs="宋体"/>
          <w:sz w:val="24"/>
          <w:szCs w:val="24"/>
          <w:lang w:val="en-US" w:eastAsia="zh-CN"/>
        </w:rPr>
        <w:t xml:space="preserve">  </w:t>
      </w:r>
    </w:p>
    <w:p w14:paraId="4DADF7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施工负责人</w:t>
      </w:r>
      <w:r>
        <w:rPr>
          <w:rFonts w:hint="eastAsia" w:ascii="宋体" w:hAnsi="宋体" w:cs="宋体"/>
          <w:sz w:val="24"/>
          <w:szCs w:val="24"/>
          <w:u w:val="none"/>
          <w:lang w:val="en-US" w:eastAsia="zh-CN"/>
        </w:rPr>
        <w:t>，</w:t>
      </w:r>
      <w:r>
        <w:rPr>
          <w:rFonts w:hint="eastAsia" w:ascii="宋体" w:hAnsi="宋体" w:eastAsia="宋体" w:cs="宋体"/>
          <w:sz w:val="24"/>
          <w:szCs w:val="24"/>
        </w:rPr>
        <w:t>负责</w:t>
      </w:r>
      <w:r>
        <w:rPr>
          <w:rFonts w:hint="eastAsia" w:ascii="宋体" w:hAnsi="宋体" w:cs="宋体"/>
          <w:sz w:val="24"/>
          <w:szCs w:val="24"/>
          <w:lang w:val="en-US" w:eastAsia="zh-CN"/>
        </w:rPr>
        <w:t>拆除</w:t>
      </w:r>
      <w:r>
        <w:rPr>
          <w:rFonts w:hint="eastAsia" w:ascii="宋体" w:hAnsi="宋体" w:eastAsia="宋体" w:cs="宋体"/>
          <w:sz w:val="24"/>
          <w:szCs w:val="24"/>
        </w:rPr>
        <w:t>前人员的协调</w:t>
      </w:r>
      <w:r>
        <w:rPr>
          <w:rFonts w:hint="eastAsia" w:ascii="宋体" w:hAnsi="宋体" w:eastAsia="宋体" w:cs="宋体"/>
          <w:sz w:val="24"/>
          <w:szCs w:val="24"/>
          <w:lang w:val="en-US" w:eastAsia="zh-CN"/>
        </w:rPr>
        <w:t>及</w:t>
      </w:r>
      <w:r>
        <w:rPr>
          <w:rFonts w:hint="eastAsia" w:ascii="宋体" w:hAnsi="宋体" w:cs="宋体"/>
          <w:sz w:val="24"/>
          <w:szCs w:val="24"/>
          <w:lang w:val="en-US" w:eastAsia="zh-CN"/>
        </w:rPr>
        <w:t>拆除</w:t>
      </w:r>
      <w:r>
        <w:rPr>
          <w:rFonts w:hint="eastAsia" w:ascii="宋体" w:hAnsi="宋体" w:eastAsia="宋体" w:cs="宋体"/>
          <w:sz w:val="24"/>
          <w:szCs w:val="24"/>
        </w:rPr>
        <w:t>期间的监控管理</w:t>
      </w:r>
      <w:r>
        <w:rPr>
          <w:rFonts w:hint="eastAsia" w:ascii="宋体" w:hAnsi="宋体" w:eastAsia="宋体" w:cs="宋体"/>
          <w:sz w:val="24"/>
          <w:szCs w:val="24"/>
          <w:lang w:eastAsia="zh-CN"/>
        </w:rPr>
        <w:t>，</w:t>
      </w:r>
      <w:r>
        <w:rPr>
          <w:rFonts w:hint="eastAsia" w:ascii="宋体" w:hAnsi="宋体" w:eastAsia="宋体" w:cs="宋体"/>
          <w:sz w:val="24"/>
          <w:szCs w:val="24"/>
        </w:rPr>
        <w:t>并按操作规程和履带吊说明书的要求精心组织和指挥施工，做好统一调度和统一指挥</w:t>
      </w:r>
      <w:r>
        <w:rPr>
          <w:rFonts w:hint="eastAsia" w:ascii="宋体" w:hAnsi="宋体" w:eastAsia="宋体" w:cs="宋体"/>
          <w:sz w:val="24"/>
          <w:szCs w:val="24"/>
          <w:lang w:eastAsia="zh-CN"/>
        </w:rPr>
        <w:t>，</w:t>
      </w:r>
      <w:r>
        <w:rPr>
          <w:rFonts w:hint="eastAsia" w:ascii="宋体" w:hAnsi="宋体" w:eastAsia="宋体" w:cs="宋体"/>
          <w:sz w:val="24"/>
          <w:szCs w:val="24"/>
        </w:rPr>
        <w:t>确保按时按质的</w:t>
      </w:r>
      <w:r>
        <w:rPr>
          <w:rFonts w:hint="eastAsia" w:ascii="宋体" w:hAnsi="宋体" w:eastAsia="宋体" w:cs="宋体"/>
          <w:sz w:val="24"/>
          <w:szCs w:val="24"/>
          <w:lang w:val="en-US" w:eastAsia="zh-CN"/>
        </w:rPr>
        <w:t>完成</w:t>
      </w:r>
      <w:r>
        <w:rPr>
          <w:rFonts w:hint="eastAsia" w:ascii="宋体" w:hAnsi="宋体" w:eastAsia="宋体" w:cs="宋体"/>
          <w:sz w:val="24"/>
          <w:szCs w:val="24"/>
        </w:rPr>
        <w:t>作业；</w:t>
      </w:r>
    </w:p>
    <w:p w14:paraId="489F47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技术负责</w:t>
      </w:r>
      <w:r>
        <w:rPr>
          <w:rFonts w:hint="eastAsia" w:ascii="宋体" w:hAnsi="宋体" w:cs="宋体"/>
          <w:sz w:val="24"/>
          <w:szCs w:val="24"/>
          <w:lang w:val="en-US" w:eastAsia="zh-CN"/>
        </w:rPr>
        <w:t>人</w:t>
      </w:r>
      <w:r>
        <w:rPr>
          <w:rFonts w:hint="eastAsia" w:ascii="宋体" w:hAnsi="宋体" w:cs="宋体"/>
          <w:sz w:val="24"/>
          <w:szCs w:val="24"/>
          <w:u w:val="none"/>
          <w:lang w:val="en-US" w:eastAsia="zh-CN"/>
        </w:rPr>
        <w:t>，</w:t>
      </w:r>
      <w:r>
        <w:rPr>
          <w:rFonts w:hint="eastAsia" w:ascii="宋体" w:hAnsi="宋体" w:eastAsia="宋体" w:cs="宋体"/>
          <w:sz w:val="24"/>
          <w:szCs w:val="24"/>
        </w:rPr>
        <w:t>做好施工方案的编制工作，在施工现场负责本机械</w:t>
      </w:r>
      <w:r>
        <w:rPr>
          <w:rFonts w:hint="eastAsia" w:ascii="宋体" w:hAnsi="宋体" w:cs="宋体"/>
          <w:sz w:val="24"/>
          <w:szCs w:val="24"/>
          <w:lang w:val="en-US" w:eastAsia="zh-CN"/>
        </w:rPr>
        <w:t>拆除</w:t>
      </w:r>
      <w:r>
        <w:rPr>
          <w:rFonts w:hint="eastAsia" w:ascii="宋体" w:hAnsi="宋体" w:eastAsia="宋体" w:cs="宋体"/>
          <w:sz w:val="24"/>
          <w:szCs w:val="24"/>
        </w:rPr>
        <w:t>的技术工作，使整个施工过程符合本机械说明书的技术要求。</w:t>
      </w:r>
    </w:p>
    <w:p w14:paraId="08841D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安全负责</w:t>
      </w:r>
      <w:r>
        <w:rPr>
          <w:rFonts w:hint="eastAsia" w:ascii="宋体" w:hAnsi="宋体" w:cs="宋体"/>
          <w:sz w:val="24"/>
          <w:szCs w:val="24"/>
          <w:lang w:val="en-US" w:eastAsia="zh-CN"/>
        </w:rPr>
        <w:t>人</w:t>
      </w:r>
      <w:r>
        <w:rPr>
          <w:rFonts w:hint="eastAsia" w:ascii="宋体" w:hAnsi="宋体" w:cs="宋体"/>
          <w:sz w:val="24"/>
          <w:szCs w:val="24"/>
          <w:u w:val="none"/>
          <w:lang w:val="en-US" w:eastAsia="zh-CN"/>
        </w:rPr>
        <w:t>，</w:t>
      </w:r>
      <w:r>
        <w:rPr>
          <w:rFonts w:hint="eastAsia" w:ascii="宋体" w:hAnsi="宋体" w:eastAsia="宋体" w:cs="宋体"/>
          <w:sz w:val="24"/>
          <w:szCs w:val="24"/>
        </w:rPr>
        <w:t>负责本机械整个</w:t>
      </w:r>
      <w:r>
        <w:rPr>
          <w:rFonts w:hint="eastAsia" w:ascii="宋体" w:hAnsi="宋体" w:cs="宋体"/>
          <w:sz w:val="24"/>
          <w:szCs w:val="24"/>
          <w:lang w:val="en-US" w:eastAsia="zh-CN"/>
        </w:rPr>
        <w:t>拆除</w:t>
      </w:r>
      <w:r>
        <w:rPr>
          <w:rFonts w:hint="eastAsia" w:ascii="宋体" w:hAnsi="宋体" w:eastAsia="宋体" w:cs="宋体"/>
          <w:sz w:val="24"/>
          <w:szCs w:val="24"/>
        </w:rPr>
        <w:t>过程的安全措施落实，作业危险源的辨识，现场全过程监督执行，确保整个施工过程的安全。</w:t>
      </w:r>
    </w:p>
    <w:p w14:paraId="12885A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质量负责</w:t>
      </w:r>
      <w:r>
        <w:rPr>
          <w:rFonts w:hint="eastAsia" w:ascii="宋体" w:hAnsi="宋体" w:cs="宋体"/>
          <w:sz w:val="24"/>
          <w:szCs w:val="24"/>
          <w:lang w:val="en-US" w:eastAsia="zh-CN"/>
        </w:rPr>
        <w:t>人</w:t>
      </w:r>
      <w:r>
        <w:rPr>
          <w:rFonts w:hint="eastAsia" w:ascii="宋体" w:hAnsi="宋体" w:cs="宋体"/>
          <w:sz w:val="24"/>
          <w:szCs w:val="24"/>
          <w:u w:val="none"/>
          <w:lang w:val="en-US" w:eastAsia="zh-CN"/>
        </w:rPr>
        <w:t>，</w:t>
      </w:r>
      <w:r>
        <w:rPr>
          <w:rFonts w:hint="eastAsia" w:ascii="宋体" w:hAnsi="宋体" w:eastAsia="宋体" w:cs="宋体"/>
          <w:sz w:val="24"/>
          <w:szCs w:val="24"/>
        </w:rPr>
        <w:t>做好起重机械</w:t>
      </w:r>
      <w:r>
        <w:rPr>
          <w:rFonts w:hint="eastAsia" w:ascii="宋体" w:hAnsi="宋体" w:cs="宋体"/>
          <w:sz w:val="24"/>
          <w:szCs w:val="24"/>
          <w:lang w:val="en-US" w:eastAsia="zh-CN"/>
        </w:rPr>
        <w:t>拆除</w:t>
      </w:r>
      <w:r>
        <w:rPr>
          <w:rFonts w:hint="eastAsia" w:ascii="宋体" w:hAnsi="宋体" w:eastAsia="宋体" w:cs="宋体"/>
          <w:sz w:val="24"/>
          <w:szCs w:val="24"/>
        </w:rPr>
        <w:t>过程的质量记录工作，并形成文字记录存档</w:t>
      </w:r>
      <w:r>
        <w:rPr>
          <w:rFonts w:hint="eastAsia" w:ascii="宋体" w:hAnsi="宋体" w:cs="宋体"/>
          <w:sz w:val="24"/>
          <w:szCs w:val="24"/>
          <w:lang w:eastAsia="zh-CN"/>
        </w:rPr>
        <w:t>，</w:t>
      </w:r>
      <w:r>
        <w:rPr>
          <w:rFonts w:hint="eastAsia" w:ascii="宋体" w:hAnsi="宋体" w:cs="宋体"/>
          <w:sz w:val="24"/>
          <w:szCs w:val="24"/>
          <w:lang w:val="en-US" w:eastAsia="zh-CN"/>
        </w:rPr>
        <w:t>使</w:t>
      </w:r>
      <w:r>
        <w:rPr>
          <w:rFonts w:hint="eastAsia" w:ascii="宋体" w:hAnsi="宋体" w:eastAsia="宋体" w:cs="宋体"/>
          <w:sz w:val="24"/>
          <w:szCs w:val="24"/>
        </w:rPr>
        <w:t>机械</w:t>
      </w:r>
      <w:r>
        <w:rPr>
          <w:rFonts w:hint="eastAsia" w:ascii="宋体" w:hAnsi="宋体" w:cs="宋体"/>
          <w:sz w:val="24"/>
          <w:szCs w:val="24"/>
          <w:lang w:val="en-US" w:eastAsia="zh-CN"/>
        </w:rPr>
        <w:t>拆除</w:t>
      </w:r>
      <w:r>
        <w:rPr>
          <w:rFonts w:hint="eastAsia" w:ascii="宋体" w:hAnsi="宋体" w:eastAsia="宋体" w:cs="宋体"/>
          <w:sz w:val="24"/>
          <w:szCs w:val="24"/>
        </w:rPr>
        <w:t>过程的各个指标在允许误差范围内。</w:t>
      </w:r>
    </w:p>
    <w:p w14:paraId="0CCB4143">
      <w:pPr>
        <w:pStyle w:val="6"/>
        <w:numPr>
          <w:numId w:val="4"/>
        </w:numPr>
        <w:bidi w:val="0"/>
        <w:rPr>
          <w:rFonts w:hint="eastAsia" w:ascii="黑体" w:hAnsi="黑体" w:eastAsia="黑体" w:cs="黑体"/>
          <w:sz w:val="28"/>
          <w:szCs w:val="28"/>
          <w:lang w:val="en-US" w:eastAsia="zh-CN"/>
        </w:rPr>
      </w:pPr>
      <w:bookmarkStart w:id="3" w:name="_Toc15278"/>
      <w:bookmarkStart w:id="4" w:name="_Toc11916"/>
      <w:bookmarkStart w:id="5" w:name="_Toc27902"/>
      <w:r>
        <w:rPr>
          <w:rFonts w:hint="eastAsia" w:ascii="黑体" w:hAnsi="黑体" w:eastAsia="黑体" w:cs="黑体"/>
          <w:sz w:val="28"/>
          <w:szCs w:val="28"/>
          <w:lang w:val="en-US" w:eastAsia="zh-CN"/>
        </w:rPr>
        <w:t>施工作业人员</w:t>
      </w:r>
      <w:bookmarkEnd w:id="3"/>
      <w:bookmarkEnd w:id="4"/>
      <w:bookmarkEnd w:id="5"/>
      <w:r>
        <w:rPr>
          <w:rFonts w:hint="eastAsia" w:ascii="黑体" w:hAnsi="黑体" w:eastAsia="黑体" w:cs="黑体"/>
          <w:sz w:val="28"/>
          <w:szCs w:val="28"/>
          <w:lang w:val="en-US" w:eastAsia="zh-CN"/>
        </w:rPr>
        <w:t>职责</w:t>
      </w:r>
    </w:p>
    <w:p w14:paraId="50E2A54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sz w:val="24"/>
          <w:szCs w:val="24"/>
        </w:rPr>
        <w:t>所有</w:t>
      </w:r>
      <w:r>
        <w:rPr>
          <w:rFonts w:hint="eastAsia" w:ascii="宋体" w:hAnsi="宋体" w:eastAsia="宋体" w:cs="宋体"/>
          <w:sz w:val="24"/>
          <w:szCs w:val="24"/>
          <w:lang w:val="en-US" w:eastAsia="zh-CN"/>
        </w:rPr>
        <w:t>施工</w:t>
      </w:r>
      <w:r>
        <w:rPr>
          <w:rFonts w:hint="eastAsia" w:ascii="宋体" w:hAnsi="宋体" w:eastAsia="宋体" w:cs="宋体"/>
          <w:sz w:val="24"/>
          <w:szCs w:val="24"/>
        </w:rPr>
        <w:t>作业人员进入施工现场必须持证上岗，接受作业前的安全技术交底</w:t>
      </w:r>
      <w:r>
        <w:rPr>
          <w:rFonts w:hint="eastAsia" w:ascii="宋体" w:hAnsi="宋体" w:eastAsia="宋体" w:cs="宋体"/>
          <w:sz w:val="24"/>
          <w:szCs w:val="24"/>
          <w:lang w:eastAsia="zh-CN"/>
        </w:rPr>
        <w:t>；</w:t>
      </w:r>
      <w:r>
        <w:rPr>
          <w:rFonts w:hint="eastAsia" w:ascii="宋体" w:hAnsi="宋体" w:eastAsia="宋体" w:cs="宋体"/>
          <w:sz w:val="24"/>
          <w:szCs w:val="24"/>
        </w:rPr>
        <w:t>服从</w:t>
      </w:r>
      <w:r>
        <w:rPr>
          <w:rFonts w:hint="eastAsia" w:ascii="宋体" w:hAnsi="宋体" w:cs="宋体"/>
          <w:sz w:val="24"/>
          <w:szCs w:val="24"/>
          <w:lang w:val="en-US" w:eastAsia="zh-CN"/>
        </w:rPr>
        <w:t>施工负责人</w:t>
      </w:r>
      <w:r>
        <w:rPr>
          <w:rFonts w:hint="eastAsia" w:ascii="宋体" w:hAnsi="宋体" w:eastAsia="宋体" w:cs="宋体"/>
          <w:sz w:val="24"/>
          <w:szCs w:val="24"/>
        </w:rPr>
        <w:t>指挥分工，正确佩戴和使用安全防护用品，严格执行作业程序，做好自我防护，不违章作业</w:t>
      </w:r>
      <w:r>
        <w:rPr>
          <w:rFonts w:hint="eastAsia" w:ascii="宋体" w:hAnsi="宋体" w:eastAsia="宋体" w:cs="宋体"/>
          <w:color w:val="000000"/>
          <w:kern w:val="0"/>
          <w:sz w:val="24"/>
          <w:szCs w:val="24"/>
        </w:rPr>
        <w:t>。</w:t>
      </w:r>
    </w:p>
    <w:p w14:paraId="082C24FD">
      <w:pPr>
        <w:pStyle w:val="5"/>
        <w:numPr>
          <w:numId w:val="4"/>
        </w:numPr>
        <w:bidi w:val="0"/>
        <w:rPr>
          <w:rFonts w:hint="eastAsia" w:ascii="黑体" w:hAnsi="黑体" w:eastAsia="黑体" w:cs="黑体"/>
          <w:sz w:val="28"/>
          <w:szCs w:val="28"/>
        </w:rPr>
      </w:pPr>
      <w:r>
        <w:rPr>
          <w:rFonts w:hint="eastAsia" w:ascii="黑体" w:hAnsi="黑体" w:eastAsia="黑体" w:cs="黑体"/>
          <w:sz w:val="28"/>
          <w:szCs w:val="28"/>
        </w:rPr>
        <w:t>主要作业过程及</w:t>
      </w:r>
      <w:r>
        <w:rPr>
          <w:rFonts w:hint="eastAsia" w:ascii="黑体" w:hAnsi="黑体" w:eastAsia="黑体" w:cs="黑体"/>
          <w:sz w:val="28"/>
          <w:szCs w:val="28"/>
          <w:lang w:val="en-US" w:eastAsia="zh-CN"/>
        </w:rPr>
        <w:t>安全</w:t>
      </w:r>
      <w:r>
        <w:rPr>
          <w:rFonts w:hint="eastAsia" w:ascii="黑体" w:hAnsi="黑体" w:eastAsia="黑体" w:cs="黑体"/>
          <w:sz w:val="28"/>
          <w:szCs w:val="28"/>
        </w:rPr>
        <w:t>注意事项</w:t>
      </w:r>
    </w:p>
    <w:p w14:paraId="23BFA569">
      <w:pPr>
        <w:pStyle w:val="6"/>
        <w:numPr>
          <w:ilvl w:val="1"/>
          <w:numId w:val="4"/>
        </w:numPr>
        <w:bidi w:val="0"/>
        <w:rPr>
          <w:rFonts w:hint="eastAsia" w:ascii="黑体" w:hAnsi="黑体" w:eastAsia="黑体" w:cs="黑体"/>
          <w:sz w:val="28"/>
          <w:szCs w:val="28"/>
        </w:rPr>
      </w:pPr>
      <w:r>
        <w:rPr>
          <w:rFonts w:hint="eastAsia" w:ascii="黑体" w:hAnsi="黑体" w:eastAsia="黑体" w:cs="黑体"/>
          <w:sz w:val="28"/>
          <w:szCs w:val="28"/>
        </w:rPr>
        <w:t>塔式起重机拆除要求</w:t>
      </w:r>
    </w:p>
    <w:p w14:paraId="7949C64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塔式起重机拆除应满足以下要求：</w:t>
      </w:r>
    </w:p>
    <w:p w14:paraId="0C312D9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（1）顶升下降及拆卸作业时，风速限制为8m/s；</w:t>
      </w:r>
    </w:p>
    <w:p w14:paraId="2ECE9A4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（2）禁止从吊起的构件下方通过；</w:t>
      </w:r>
    </w:p>
    <w:p w14:paraId="1C875E8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（3）禁止将人员挂在构件上运输；</w:t>
      </w:r>
    </w:p>
    <w:p w14:paraId="5F0804D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rPr>
      </w:pPr>
      <w:r>
        <w:rPr>
          <w:rFonts w:hint="eastAsia" w:ascii="宋体" w:hAnsi="宋体" w:eastAsia="宋体" w:cs="宋体"/>
          <w:sz w:val="24"/>
          <w:lang w:val="en-US" w:eastAsia="zh-CN"/>
        </w:rPr>
        <w:t>（4）作业人员进行拆卸操作时，强制使用安全带。</w:t>
      </w:r>
    </w:p>
    <w:p w14:paraId="76FAE56F">
      <w:pPr>
        <w:pStyle w:val="6"/>
        <w:numPr>
          <w:ilvl w:val="1"/>
          <w:numId w:val="4"/>
        </w:numPr>
        <w:bidi w:val="0"/>
        <w:rPr>
          <w:rFonts w:hint="eastAsia" w:ascii="黑体" w:hAnsi="黑体" w:eastAsia="黑体" w:cs="黑体"/>
          <w:sz w:val="28"/>
          <w:szCs w:val="28"/>
        </w:rPr>
      </w:pPr>
      <w:r>
        <w:rPr>
          <w:rFonts w:hint="eastAsia" w:ascii="黑体" w:hAnsi="黑体" w:eastAsia="黑体" w:cs="黑体"/>
          <w:sz w:val="28"/>
          <w:szCs w:val="28"/>
        </w:rPr>
        <w:t>塔机拆除施工准备</w:t>
      </w:r>
    </w:p>
    <w:p w14:paraId="56F865C5">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（1）由于拆卸塔机时，建筑物已建完，工作场地受限制，应注意工作程序和吊装堆放位置，保证没有障碍物影响拆塔操作，不可马虎大意，否则容易发生人身安全事故。</w:t>
      </w:r>
    </w:p>
    <w:p w14:paraId="0CFDA462">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（2）拆塔过程中，塔机应处于平衡状态。</w:t>
      </w:r>
    </w:p>
    <w:p w14:paraId="70F87160">
      <w:pPr>
        <w:snapToGrid w:val="0"/>
        <w:spacing w:line="360" w:lineRule="auto"/>
        <w:jc w:val="both"/>
        <w:rPr>
          <w:rFonts w:hint="eastAsia" w:ascii="宋体" w:hAnsi="宋体" w:eastAsia="宋体" w:cs="宋体"/>
          <w:sz w:val="24"/>
          <w:lang w:val="en-US" w:eastAsia="zh-CN"/>
        </w:rPr>
      </w:pPr>
      <w:r>
        <w:rPr>
          <w:rFonts w:hint="eastAsia" w:ascii="宋体" w:hAnsi="宋体" w:eastAsia="宋体" w:cs="宋体"/>
          <w:sz w:val="24"/>
          <w:lang w:val="en-US" w:eastAsia="zh-CN"/>
        </w:rPr>
        <w:drawing>
          <wp:inline distT="0" distB="0" distL="114300" distR="114300">
            <wp:extent cx="5962650" cy="2082800"/>
            <wp:effectExtent l="0" t="0" r="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962650" cy="2082800"/>
                    </a:xfrm>
                    <a:prstGeom prst="rect">
                      <a:avLst/>
                    </a:prstGeom>
                    <a:noFill/>
                    <a:ln>
                      <a:noFill/>
                    </a:ln>
                  </pic:spPr>
                </pic:pic>
              </a:graphicData>
            </a:graphic>
          </wp:inline>
        </w:drawing>
      </w:r>
      <w:r>
        <w:rPr>
          <w:rFonts w:hint="eastAsia" w:ascii="宋体" w:hAnsi="宋体" w:eastAsia="宋体" w:cs="宋体"/>
          <w:sz w:val="24"/>
          <w:lang w:val="en-US" w:eastAsia="zh-CN"/>
        </w:rPr>
        <w:drawing>
          <wp:inline distT="0" distB="0" distL="114300" distR="114300">
            <wp:extent cx="6116320" cy="2075815"/>
            <wp:effectExtent l="0" t="0" r="17780" b="63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9"/>
                    <a:stretch>
                      <a:fillRect/>
                    </a:stretch>
                  </pic:blipFill>
                  <pic:spPr>
                    <a:xfrm>
                      <a:off x="0" y="0"/>
                      <a:ext cx="6116320" cy="2075815"/>
                    </a:xfrm>
                    <a:prstGeom prst="rect">
                      <a:avLst/>
                    </a:prstGeom>
                    <a:noFill/>
                    <a:ln>
                      <a:noFill/>
                    </a:ln>
                  </pic:spPr>
                </pic:pic>
              </a:graphicData>
            </a:graphic>
          </wp:inline>
        </w:drawing>
      </w:r>
    </w:p>
    <w:p w14:paraId="1BF3966B">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（3）禁止在拆卸时起升吊钩进行任何起升或者下降操作。</w:t>
      </w:r>
    </w:p>
    <w:p w14:paraId="069AD5DD">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（4）拆卸过程中，禁止塔身上部进行回转操作。</w:t>
      </w:r>
    </w:p>
    <w:p w14:paraId="3BA17555">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（5）拆卸进行前，应将起重臂回转至爬升架引进标准节一侧。</w:t>
      </w:r>
    </w:p>
    <w:p w14:paraId="2EB9E094">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（6）塔机拆塔之前，顶升机构由于长期停止使用，应对顶升机构进行保养和试运转，在试运转过程中，应有目的地对限位器，回转机构的制动器等进行可靠性检查；</w:t>
      </w:r>
    </w:p>
    <w:p w14:paraId="305D610D">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（7）对于拆卸的部件，如起重臂、平衡臂等必须遵守规章，以防止当拆卸某一部件时，其余部分有失去平衡的危险。</w:t>
      </w:r>
    </w:p>
    <w:p w14:paraId="166EEF9D">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（8）在拆塔过程中，吊运钢丝绳及吊带的选择要合理，物件捆绑必须牢固。</w:t>
      </w:r>
    </w:p>
    <w:p w14:paraId="5726F2B6">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（9）塔机拆卸对顶升机构来说是重载连续作业，所以应对顶升机构的主要受力件经常检查；</w:t>
      </w:r>
    </w:p>
    <w:p w14:paraId="701BDA55">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（10）顶升机构工作时，所有操作人员应集中精力观察各相对运动件的相对位置是否正常（如滚轮与主弦杆之间，爬升架与塔身之间），是否有阻碍爬升架运动（特别是下降运动时）的物件；</w:t>
      </w:r>
    </w:p>
    <w:p w14:paraId="7780F8EA">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（11）顶升系统的检查与测试：</w:t>
      </w:r>
    </w:p>
    <w:p w14:paraId="3E9EEC56">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a.检查液压系统各部件是否完好、有无漏、渗油现象。顶升油缸运动是否顺畅、到位。</w:t>
      </w:r>
    </w:p>
    <w:p w14:paraId="06EEC13D">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b.检查顶升油箱油位计显示油量在油缸完全收回时是否在1/3到2/3刻度之间，如果油量减少应及时补油。</w:t>
      </w:r>
    </w:p>
    <w:p w14:paraId="0757EBCD">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c.操作顶升控制手柄进行试顶升动作，当液压系统压力到达溢流阀设定的压力后保持10秒，如果压力一直保持不变，则顶升系统可进行顶升加节操作。</w:t>
      </w:r>
    </w:p>
    <w:p w14:paraId="0AB04229">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警告：</w:t>
      </w:r>
    </w:p>
    <w:p w14:paraId="51358DAF">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①用户在拆塔时，需严格按照本说明书的规定操作。塔机操作人员，必须是经过培训并拿到证书的人员。如稍有疏忽，就会导致机毁人亡。</w:t>
      </w:r>
    </w:p>
    <w:p w14:paraId="5418D3FC">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②换步挂板因锈蚀等原因，很可能不能自动恢复到水平状态，故引进标准节或拆卸标准节时，对换步挂板应特别注意，应事先进行检查和保养。</w:t>
      </w:r>
    </w:p>
    <w:p w14:paraId="1A12467D">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③将塔机旋转到拆卸区域，该区应无障碍物影响拆卸作业。其步骤与立塔组装的步骤相反。必须严格执行本操作手册的规定，严禁违反操作程序。</w:t>
      </w:r>
    </w:p>
    <w:p w14:paraId="37A62F88">
      <w:pPr>
        <w:pStyle w:val="6"/>
        <w:numPr>
          <w:ilvl w:val="1"/>
          <w:numId w:val="4"/>
        </w:numPr>
        <w:bidi w:val="0"/>
        <w:rPr>
          <w:rFonts w:hint="eastAsia" w:ascii="黑体" w:hAnsi="黑体" w:eastAsia="黑体" w:cs="黑体"/>
          <w:sz w:val="28"/>
          <w:szCs w:val="28"/>
        </w:rPr>
      </w:pPr>
      <w:bookmarkStart w:id="6" w:name="_Toc66745735"/>
      <w:r>
        <w:rPr>
          <w:rFonts w:hint="eastAsia" w:ascii="黑体" w:hAnsi="黑体" w:eastAsia="黑体" w:cs="黑体"/>
          <w:sz w:val="28"/>
          <w:szCs w:val="28"/>
        </w:rPr>
        <w:t>降塔身标准节</w:t>
      </w:r>
      <w:bookmarkEnd w:id="6"/>
    </w:p>
    <w:p w14:paraId="53F1724A">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拆除标准节之前，参照拆除内容进行准备、配平及注意事项。</w:t>
      </w:r>
    </w:p>
    <w:p w14:paraId="3B329EB4">
      <w:pPr>
        <w:pStyle w:val="7"/>
        <w:bidi w:val="0"/>
        <w:rPr>
          <w:rFonts w:hint="eastAsia" w:ascii="黑体" w:hAnsi="黑体" w:eastAsia="黑体" w:cs="黑体"/>
          <w:sz w:val="28"/>
          <w:szCs w:val="28"/>
        </w:rPr>
      </w:pPr>
      <w:r>
        <w:rPr>
          <w:rFonts w:hint="eastAsia" w:ascii="黑体" w:hAnsi="黑体" w:eastAsia="黑体" w:cs="黑体"/>
          <w:sz w:val="28"/>
          <w:szCs w:val="28"/>
        </w:rPr>
        <w:t>标准节拆除</w:t>
      </w:r>
    </w:p>
    <w:p w14:paraId="70B813C5">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1）将起重臂回转到引进方向（爬升架中有开口的一侧），使回转制动器处于制动状态，载重小车停在配平位置（与立塔顶升加节时载重小车的配平位置一致）。</w:t>
      </w:r>
    </w:p>
    <w:p w14:paraId="56D97A7C">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2）伸长顶升油缸，将顶升横梁顶在从上往下数第三个踏步的圆弧槽内，插好安全轴，将上部结构稍稍顶起，把下支座与爬升架连接耳板销孔对正，打入销轴，并装好弹簧销。</w:t>
      </w:r>
    </w:p>
    <w:p w14:paraId="23AA4152">
      <w:pPr>
        <w:pStyle w:val="17"/>
        <w:ind w:left="0" w:leftChars="0" w:firstLine="0" w:firstLineChars="0"/>
        <w:jc w:val="center"/>
      </w:pPr>
      <w:r>
        <w:drawing>
          <wp:inline distT="0" distB="0" distL="114300" distR="114300">
            <wp:extent cx="4048125" cy="2333625"/>
            <wp:effectExtent l="0" t="0" r="9525" b="952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0"/>
                    <a:stretch>
                      <a:fillRect/>
                    </a:stretch>
                  </pic:blipFill>
                  <pic:spPr>
                    <a:xfrm>
                      <a:off x="0" y="0"/>
                      <a:ext cx="4048125" cy="2333625"/>
                    </a:xfrm>
                    <a:prstGeom prst="rect">
                      <a:avLst/>
                    </a:prstGeom>
                    <a:noFill/>
                    <a:ln>
                      <a:noFill/>
                    </a:ln>
                  </pic:spPr>
                </pic:pic>
              </a:graphicData>
            </a:graphic>
          </wp:inline>
        </w:drawing>
      </w:r>
    </w:p>
    <w:p w14:paraId="0A6C447E">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拆掉最上面塔身标准节与下支座的连接销轴，稍稍向上顶升，将引进轮按规定方向放至到标准节下方，并保证安全可靠；然后拆掉最上面的塔身标准节与下一节标准节的连接销轴，将标准节固定在引进装置的专用吊钩上。</w:t>
      </w:r>
    </w:p>
    <w:p w14:paraId="148F4FC0">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4）继续顶升至最上面标准节与下方标准节离开，把标准节推出引进横梁并支稳（推出时且不可用力过猛，以免标准节冲出引进梁而倾翻，造成事故）。</w:t>
      </w:r>
    </w:p>
    <w:p w14:paraId="1577DBD4">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5）扳开顶杆，回缩油缸，让活动爬爪避开最近的一对踏步后，复位放平，继续下降至顶杆支承在下一对踏步上并支承住上部结构后，退出安全轴，再回缩油缸至顶升横梁从踏步上移开。</w:t>
      </w:r>
    </w:p>
    <w:p w14:paraId="67FC6414">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6）伸出油缸，将顶升横梁顶在下一对踏步上，插好安全轴，稍微顶升至顶杆翻转时能避开原来支承的踏步后停止，拨开顶杆，回缩油缸，至下一标准节与下支座相接触时为止。</w:t>
      </w:r>
    </w:p>
    <w:p w14:paraId="334FB655">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7）将下支座与塔身标准节之间用销轴紧固，用小车吊钩将标准节吊至地面。</w:t>
      </w:r>
    </w:p>
    <w:p w14:paraId="37E1928F">
      <w:pPr>
        <w:pStyle w:val="18"/>
        <w:ind w:left="0" w:leftChars="0" w:firstLine="0" w:firstLineChars="0"/>
        <w:jc w:val="center"/>
      </w:pPr>
      <w:r>
        <w:drawing>
          <wp:inline distT="0" distB="0" distL="114300" distR="114300">
            <wp:extent cx="3124835" cy="3057525"/>
            <wp:effectExtent l="0" t="0" r="18415" b="952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1"/>
                    <a:stretch>
                      <a:fillRect/>
                    </a:stretch>
                  </pic:blipFill>
                  <pic:spPr>
                    <a:xfrm>
                      <a:off x="0" y="0"/>
                      <a:ext cx="3124835" cy="3057525"/>
                    </a:xfrm>
                    <a:prstGeom prst="rect">
                      <a:avLst/>
                    </a:prstGeom>
                    <a:noFill/>
                    <a:ln>
                      <a:noFill/>
                    </a:ln>
                  </pic:spPr>
                </pic:pic>
              </a:graphicData>
            </a:graphic>
          </wp:inline>
        </w:drawing>
      </w:r>
    </w:p>
    <w:p w14:paraId="50906070">
      <w:pPr>
        <w:numPr>
          <w:ilvl w:val="0"/>
          <w:numId w:val="5"/>
        </w:num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重复上述动作，将塔身标准节依次拆至需求高度。</w:t>
      </w:r>
    </w:p>
    <w:p w14:paraId="5A0DE4CA">
      <w:pPr>
        <w:pStyle w:val="17"/>
        <w:numPr>
          <w:numId w:val="0"/>
        </w:numPr>
        <w:jc w:val="center"/>
        <w:rPr>
          <w:rFonts w:hint="eastAsia"/>
          <w:lang w:val="en-US" w:eastAsia="zh-CN"/>
        </w:rPr>
      </w:pPr>
      <w:r>
        <w:drawing>
          <wp:inline distT="0" distB="0" distL="114300" distR="114300">
            <wp:extent cx="2822575" cy="3211195"/>
            <wp:effectExtent l="0" t="0" r="15875" b="825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2822575" cy="3211195"/>
                    </a:xfrm>
                    <a:prstGeom prst="rect">
                      <a:avLst/>
                    </a:prstGeom>
                    <a:noFill/>
                    <a:ln>
                      <a:noFill/>
                    </a:ln>
                  </pic:spPr>
                </pic:pic>
              </a:graphicData>
            </a:graphic>
          </wp:inline>
        </w:drawing>
      </w:r>
    </w:p>
    <w:p w14:paraId="00D113FC">
      <w:pPr>
        <w:pStyle w:val="7"/>
        <w:bidi w:val="0"/>
        <w:rPr>
          <w:rFonts w:hint="eastAsia" w:ascii="黑体" w:hAnsi="黑体" w:eastAsia="黑体" w:cs="黑体"/>
          <w:sz w:val="28"/>
          <w:szCs w:val="28"/>
        </w:rPr>
      </w:pPr>
      <w:r>
        <w:rPr>
          <w:rFonts w:hint="eastAsia" w:ascii="黑体" w:hAnsi="黑体" w:eastAsia="黑体" w:cs="黑体"/>
          <w:sz w:val="28"/>
          <w:szCs w:val="28"/>
        </w:rPr>
        <w:t>附着</w:t>
      </w:r>
      <w:r>
        <w:rPr>
          <w:rFonts w:hint="eastAsia" w:ascii="黑体" w:hAnsi="黑体" w:eastAsia="黑体" w:cs="黑体"/>
          <w:sz w:val="28"/>
          <w:szCs w:val="28"/>
          <w:lang w:val="en-US" w:eastAsia="zh-CN"/>
        </w:rPr>
        <w:t>拆除</w:t>
      </w:r>
      <w:r>
        <w:rPr>
          <w:rFonts w:hint="eastAsia" w:ascii="黑体" w:hAnsi="黑体" w:eastAsia="黑体" w:cs="黑体"/>
          <w:sz w:val="28"/>
          <w:szCs w:val="28"/>
        </w:rPr>
        <w:t>操作平台</w:t>
      </w:r>
    </w:p>
    <w:p w14:paraId="198193E9">
      <w:pPr>
        <w:overflowPunct w:val="0"/>
        <w:spacing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1）塔吊端作业平台</w:t>
      </w:r>
    </w:p>
    <w:p w14:paraId="6336AFA6">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塔吊端需要搭设作业平台，作业平台通过螺栓固定在附着装置下方1.4m处的塔身竖杆上，见下图所示。</w:t>
      </w:r>
    </w:p>
    <w:p w14:paraId="28520371">
      <w:pPr>
        <w:keepNext w:val="0"/>
        <w:pageBreakBefore w:val="0"/>
        <w:widowControl w:val="0"/>
        <w:kinsoku/>
        <w:wordWrap/>
        <w:overflowPunct/>
        <w:topLinePunct w:val="0"/>
        <w:autoSpaceDE/>
        <w:autoSpaceDN/>
        <w:bidi w:val="0"/>
        <w:spacing w:line="480" w:lineRule="atLeast"/>
        <w:ind w:firstLine="480"/>
        <w:jc w:val="center"/>
        <w:textAlignment w:val="auto"/>
        <w:rPr>
          <w:rFonts w:hint="eastAsia" w:ascii="宋体" w:hAnsi="宋体" w:eastAsia="宋体" w:cs="宋体"/>
          <w:color w:val="000000"/>
          <w:sz w:val="24"/>
          <w:szCs w:val="24"/>
        </w:rPr>
      </w:pPr>
      <w:r>
        <w:drawing>
          <wp:inline distT="0" distB="0" distL="114300" distR="114300">
            <wp:extent cx="5264785" cy="2352040"/>
            <wp:effectExtent l="0" t="0" r="12065" b="1016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13"/>
                    <a:stretch>
                      <a:fillRect/>
                    </a:stretch>
                  </pic:blipFill>
                  <pic:spPr>
                    <a:xfrm>
                      <a:off x="0" y="0"/>
                      <a:ext cx="5264785" cy="2352040"/>
                    </a:xfrm>
                    <a:prstGeom prst="rect">
                      <a:avLst/>
                    </a:prstGeom>
                    <a:noFill/>
                    <a:ln>
                      <a:noFill/>
                    </a:ln>
                  </pic:spPr>
                </pic:pic>
              </a:graphicData>
            </a:graphic>
          </wp:inline>
        </w:drawing>
      </w:r>
    </w:p>
    <w:p w14:paraId="68E30364">
      <w:pPr>
        <w:widowControl w:val="0"/>
        <w:kinsoku/>
        <w:overflowPunct/>
        <w:topLinePunct w:val="0"/>
        <w:bidi w:val="0"/>
        <w:spacing w:line="360" w:lineRule="atLeast"/>
        <w:ind w:firstLine="0" w:firstLineChars="0"/>
        <w:jc w:val="center"/>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图</w:t>
      </w:r>
      <w:r>
        <w:rPr>
          <w:rFonts w:hint="eastAsia" w:ascii="宋体" w:hAnsi="宋体" w:eastAsia="宋体" w:cs="宋体"/>
          <w:b w:val="0"/>
          <w:bCs/>
          <w:color w:val="000000"/>
          <w:sz w:val="24"/>
          <w:szCs w:val="24"/>
          <w:lang w:val="en-US" w:eastAsia="zh-CN"/>
        </w:rPr>
        <w:t>4.4.3</w:t>
      </w:r>
      <w:r>
        <w:rPr>
          <w:rFonts w:hint="eastAsia" w:cs="宋体"/>
          <w:b w:val="0"/>
          <w:bCs/>
          <w:color w:val="000000"/>
          <w:sz w:val="24"/>
          <w:szCs w:val="24"/>
          <w:lang w:val="en-US" w:eastAsia="zh-CN"/>
        </w:rPr>
        <w:t>.2</w:t>
      </w:r>
      <w:r>
        <w:rPr>
          <w:rFonts w:hint="eastAsia" w:ascii="宋体" w:hAnsi="宋体" w:eastAsia="宋体" w:cs="宋体"/>
          <w:b w:val="0"/>
          <w:bCs/>
          <w:color w:val="000000"/>
          <w:sz w:val="24"/>
          <w:szCs w:val="24"/>
          <w:lang w:eastAsia="zh-CN"/>
        </w:rPr>
        <w:t>-</w:t>
      </w:r>
      <w:r>
        <w:rPr>
          <w:rFonts w:hint="eastAsia" w:ascii="宋体" w:hAnsi="宋体" w:eastAsia="宋体" w:cs="宋体"/>
          <w:b w:val="0"/>
          <w:bCs/>
          <w:color w:val="000000"/>
          <w:sz w:val="24"/>
          <w:szCs w:val="24"/>
          <w:lang w:val="en-US" w:eastAsia="zh-CN"/>
        </w:rPr>
        <w:t>1</w:t>
      </w:r>
      <w:r>
        <w:rPr>
          <w:rFonts w:hint="eastAsia" w:ascii="宋体" w:hAnsi="宋体" w:eastAsia="宋体" w:cs="宋体"/>
          <w:b w:val="0"/>
          <w:bCs/>
          <w:color w:val="000000"/>
          <w:sz w:val="24"/>
          <w:szCs w:val="24"/>
        </w:rPr>
        <w:t>附着装置</w:t>
      </w:r>
      <w:r>
        <w:rPr>
          <w:rFonts w:hint="eastAsia" w:ascii="宋体" w:hAnsi="宋体" w:eastAsia="宋体" w:cs="宋体"/>
          <w:b w:val="0"/>
          <w:bCs/>
          <w:color w:val="000000"/>
          <w:sz w:val="24"/>
          <w:szCs w:val="24"/>
          <w:lang w:val="en-US" w:eastAsia="zh-CN"/>
        </w:rPr>
        <w:t>拆除</w:t>
      </w:r>
      <w:r>
        <w:rPr>
          <w:rFonts w:hint="eastAsia" w:ascii="宋体" w:hAnsi="宋体" w:eastAsia="宋体" w:cs="宋体"/>
          <w:b w:val="0"/>
          <w:bCs/>
          <w:color w:val="000000"/>
          <w:sz w:val="24"/>
          <w:szCs w:val="24"/>
        </w:rPr>
        <w:t>作业平台示意图</w:t>
      </w:r>
    </w:p>
    <w:p w14:paraId="37E6A036">
      <w:pPr>
        <w:overflowPunct w:val="0"/>
        <w:spacing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2）锅炉侧作业平台</w:t>
      </w:r>
    </w:p>
    <w:p w14:paraId="54387168">
      <w:pPr>
        <w:overflowPunct w:val="0"/>
        <w:spacing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在附着点的下方1.4m的位置需要搭设脚手架平台以供人员拆除附着抱箍及附着撑杆的销子。</w:t>
      </w:r>
    </w:p>
    <w:p w14:paraId="44858D6D">
      <w:pPr>
        <w:pStyle w:val="7"/>
        <w:bidi w:val="0"/>
        <w:rPr>
          <w:rFonts w:hint="eastAsia" w:ascii="黑体" w:hAnsi="黑体" w:eastAsia="黑体" w:cs="黑体"/>
          <w:sz w:val="28"/>
          <w:szCs w:val="28"/>
        </w:rPr>
      </w:pPr>
      <w:r>
        <w:rPr>
          <w:rFonts w:hint="eastAsia" w:ascii="黑体" w:hAnsi="黑体" w:eastAsia="黑体" w:cs="黑体"/>
          <w:sz w:val="28"/>
          <w:szCs w:val="28"/>
        </w:rPr>
        <w:t>附着拆除</w:t>
      </w:r>
    </w:p>
    <w:p w14:paraId="33282863">
      <w:pPr>
        <w:overflowPunct w:val="0"/>
        <w:spacing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本塔机共计两道附着，第二道附着采用XGT3100-160S自身吊装拆除，第一道附着使用80t汽车吊进行拆除，附着布置如下图</w:t>
      </w:r>
    </w:p>
    <w:p w14:paraId="30CF8255">
      <w:pPr>
        <w:spacing w:line="360" w:lineRule="auto"/>
        <w:jc w:val="center"/>
      </w:pPr>
      <w:r>
        <w:drawing>
          <wp:inline distT="0" distB="0" distL="114300" distR="114300">
            <wp:extent cx="3970020" cy="3604895"/>
            <wp:effectExtent l="0" t="0" r="11430" b="1460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14"/>
                    <a:stretch>
                      <a:fillRect/>
                    </a:stretch>
                  </pic:blipFill>
                  <pic:spPr>
                    <a:xfrm>
                      <a:off x="0" y="0"/>
                      <a:ext cx="3970020" cy="3604895"/>
                    </a:xfrm>
                    <a:prstGeom prst="rect">
                      <a:avLst/>
                    </a:prstGeom>
                    <a:noFill/>
                    <a:ln>
                      <a:noFill/>
                    </a:ln>
                  </pic:spPr>
                </pic:pic>
              </a:graphicData>
            </a:graphic>
          </wp:inline>
        </w:drawing>
      </w:r>
    </w:p>
    <w:p w14:paraId="41AC781E">
      <w:pPr>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fldChar w:fldCharType="end"/>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 XGT3100-160S附着布置立面图</w:t>
      </w:r>
    </w:p>
    <w:p w14:paraId="367A6B39">
      <w:pPr>
        <w:pStyle w:val="17"/>
        <w:ind w:left="0" w:leftChars="0" w:firstLine="0" w:firstLineChars="0"/>
        <w:jc w:val="center"/>
      </w:pPr>
      <w:r>
        <w:drawing>
          <wp:inline distT="0" distB="0" distL="114300" distR="114300">
            <wp:extent cx="5753100" cy="2646680"/>
            <wp:effectExtent l="0" t="0" r="0" b="12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5"/>
                    <a:stretch>
                      <a:fillRect/>
                    </a:stretch>
                  </pic:blipFill>
                  <pic:spPr>
                    <a:xfrm>
                      <a:off x="0" y="0"/>
                      <a:ext cx="5753100" cy="2646680"/>
                    </a:xfrm>
                    <a:prstGeom prst="rect">
                      <a:avLst/>
                    </a:prstGeom>
                    <a:noFill/>
                    <a:ln>
                      <a:noFill/>
                    </a:ln>
                  </pic:spPr>
                </pic:pic>
              </a:graphicData>
            </a:graphic>
          </wp:inline>
        </w:drawing>
      </w:r>
    </w:p>
    <w:p w14:paraId="15E42370">
      <w:pPr>
        <w:numPr>
          <w:ilvl w:val="0"/>
          <w:numId w:val="0"/>
        </w:numPr>
        <w:spacing w:line="360" w:lineRule="auto"/>
        <w:ind w:leftChars="200"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lang w:val="en-US" w:eastAsia="zh-CN"/>
        </w:rPr>
        <w:t>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 XGT3100-160S附着布置平面图</w:t>
      </w:r>
    </w:p>
    <w:p w14:paraId="0589DE9C">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拆卸附着装置前必须先降低塔身，并保证在此道附着装置之下的附着装置处于夹紧有效状态，才能拆卸该道附着装置。</w:t>
      </w:r>
    </w:p>
    <w:p w14:paraId="45CEF282">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两道附着拆除时塔机高度分别为103.92m，68.04m拆除第一道附着后附着悬高9个标准节，拆除第一道附着时塔机高度低于最大独立高度80m。满足说明书安全要求，见下图，</w:t>
      </w:r>
    </w:p>
    <w:p w14:paraId="4C4A7CD5">
      <w:pPr>
        <w:pStyle w:val="17"/>
        <w:ind w:left="0" w:leftChars="0" w:firstLine="0" w:firstLineChars="0"/>
        <w:jc w:val="center"/>
        <w:rPr>
          <w:rFonts w:hint="eastAsia"/>
          <w:lang w:val="en-US" w:eastAsia="zh-CN"/>
        </w:rPr>
      </w:pPr>
      <w:r>
        <w:rPr>
          <w:rFonts w:hint="eastAsia"/>
          <w:lang w:val="en-US" w:eastAsia="zh-CN"/>
        </w:rPr>
        <w:drawing>
          <wp:inline distT="0" distB="0" distL="114300" distR="114300">
            <wp:extent cx="4436110" cy="3718560"/>
            <wp:effectExtent l="0" t="0" r="2540" b="15240"/>
            <wp:docPr id="45" name="图片 45" descr="173331724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33317247419"/>
                    <pic:cNvPicPr>
                      <a:picLocks noChangeAspect="1"/>
                    </pic:cNvPicPr>
                  </pic:nvPicPr>
                  <pic:blipFill>
                    <a:blip r:embed="rId16"/>
                    <a:stretch>
                      <a:fillRect/>
                    </a:stretch>
                  </pic:blipFill>
                  <pic:spPr>
                    <a:xfrm>
                      <a:off x="0" y="0"/>
                      <a:ext cx="4436110" cy="3718560"/>
                    </a:xfrm>
                    <a:prstGeom prst="rect">
                      <a:avLst/>
                    </a:prstGeom>
                  </pic:spPr>
                </pic:pic>
              </a:graphicData>
            </a:graphic>
          </wp:inline>
        </w:drawing>
      </w:r>
    </w:p>
    <w:p w14:paraId="1BB33AA5">
      <w:pPr>
        <w:pStyle w:val="17"/>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图</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STYLEREF 3\s</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4.3.3</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-3 拆除第一道附着时塔机高度立面图</w:t>
      </w:r>
    </w:p>
    <w:p w14:paraId="179C66A9">
      <w:pPr>
        <w:ind w:left="0" w:leftChars="0" w:firstLine="0" w:firstLineChars="0"/>
        <w:jc w:val="center"/>
        <w:rPr>
          <w:rFonts w:hint="default"/>
          <w:lang w:val="en-US" w:eastAsia="zh-CN"/>
        </w:rPr>
      </w:pPr>
      <w:r>
        <w:rPr>
          <w:rFonts w:hint="default"/>
          <w:lang w:val="en-US" w:eastAsia="zh-CN"/>
        </w:rPr>
        <w:drawing>
          <wp:inline distT="0" distB="0" distL="114300" distR="114300">
            <wp:extent cx="4175125" cy="3366135"/>
            <wp:effectExtent l="0" t="0" r="15875" b="5715"/>
            <wp:docPr id="21" name="图片 21" descr="173331839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33318398753"/>
                    <pic:cNvPicPr>
                      <a:picLocks noChangeAspect="1"/>
                    </pic:cNvPicPr>
                  </pic:nvPicPr>
                  <pic:blipFill>
                    <a:blip r:embed="rId17"/>
                    <a:stretch>
                      <a:fillRect/>
                    </a:stretch>
                  </pic:blipFill>
                  <pic:spPr>
                    <a:xfrm>
                      <a:off x="0" y="0"/>
                      <a:ext cx="4175125" cy="3366135"/>
                    </a:xfrm>
                    <a:prstGeom prst="rect">
                      <a:avLst/>
                    </a:prstGeom>
                  </pic:spPr>
                </pic:pic>
              </a:graphicData>
            </a:graphic>
          </wp:inline>
        </w:drawing>
      </w:r>
    </w:p>
    <w:p w14:paraId="0CE00C97">
      <w:pPr>
        <w:pStyle w:val="17"/>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图</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STYLEREF 3\s</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4.3.3</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-4 拆除第二道附着时塔机高度立面图</w:t>
      </w:r>
    </w:p>
    <w:p w14:paraId="6489DBA9">
      <w:pPr>
        <w:bidi w:val="0"/>
        <w:jc w:val="center"/>
        <w:rPr>
          <w:rFonts w:hint="eastAsia" w:ascii="宋体" w:hAnsi="宋体" w:eastAsia="宋体" w:cs="宋体"/>
          <w:kern w:val="2"/>
          <w:sz w:val="24"/>
          <w:szCs w:val="24"/>
          <w:lang w:val="en-US" w:eastAsia="zh-CN" w:bidi="ar-SA"/>
        </w:rPr>
      </w:pPr>
      <w:r>
        <w:rPr>
          <w:rFonts w:hint="eastAsia" w:eastAsia="宋体"/>
          <w:lang w:eastAsia="zh-CN"/>
        </w:rPr>
        <w:drawing>
          <wp:inline distT="0" distB="0" distL="114300" distR="114300">
            <wp:extent cx="4060190" cy="3833495"/>
            <wp:effectExtent l="0" t="0" r="16510" b="14605"/>
            <wp:docPr id="57" name="图片 57" descr="173331897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33318975677"/>
                    <pic:cNvPicPr>
                      <a:picLocks noChangeAspect="1"/>
                    </pic:cNvPicPr>
                  </pic:nvPicPr>
                  <pic:blipFill>
                    <a:blip r:embed="rId18"/>
                    <a:stretch>
                      <a:fillRect/>
                    </a:stretch>
                  </pic:blipFill>
                  <pic:spPr>
                    <a:xfrm>
                      <a:off x="0" y="0"/>
                      <a:ext cx="4060190" cy="3833495"/>
                    </a:xfrm>
                    <a:prstGeom prst="rect">
                      <a:avLst/>
                    </a:prstGeom>
                  </pic:spPr>
                </pic:pic>
              </a:graphicData>
            </a:graphic>
          </wp:inline>
        </w:drawing>
      </w:r>
    </w:p>
    <w:p w14:paraId="3840C5E4">
      <w:pPr>
        <w:pStyle w:val="17"/>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图</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STYLEREF 3\s</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4.3.3</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-5 拆除第一道附着时塔机吊装立面图</w:t>
      </w:r>
    </w:p>
    <w:p w14:paraId="59358252">
      <w:pPr>
        <w:bidi w:val="0"/>
        <w:jc w:val="center"/>
        <w:rPr>
          <w:rFonts w:hint="eastAsia" w:eastAsia="宋体"/>
          <w:lang w:eastAsia="zh-CN"/>
        </w:rPr>
      </w:pPr>
      <w:r>
        <w:rPr>
          <w:rFonts w:hint="eastAsia" w:eastAsia="宋体"/>
          <w:lang w:eastAsia="zh-CN"/>
        </w:rPr>
        <w:drawing>
          <wp:inline distT="0" distB="0" distL="114300" distR="114300">
            <wp:extent cx="4924425" cy="4209415"/>
            <wp:effectExtent l="0" t="0" r="9525" b="635"/>
            <wp:docPr id="22" name="图片 22" descr="173336466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3364663612"/>
                    <pic:cNvPicPr>
                      <a:picLocks noChangeAspect="1"/>
                    </pic:cNvPicPr>
                  </pic:nvPicPr>
                  <pic:blipFill>
                    <a:blip r:embed="rId19"/>
                    <a:stretch>
                      <a:fillRect/>
                    </a:stretch>
                  </pic:blipFill>
                  <pic:spPr>
                    <a:xfrm>
                      <a:off x="0" y="0"/>
                      <a:ext cx="4924425" cy="4209415"/>
                    </a:xfrm>
                    <a:prstGeom prst="rect">
                      <a:avLst/>
                    </a:prstGeom>
                  </pic:spPr>
                </pic:pic>
              </a:graphicData>
            </a:graphic>
          </wp:inline>
        </w:drawing>
      </w:r>
    </w:p>
    <w:p w14:paraId="7D31BB8B">
      <w:pPr>
        <w:pStyle w:val="17"/>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图</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STYLEREF 3\s</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4.3.3</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-6 拆除第二道附着时全地面起重机吊装立面图</w:t>
      </w:r>
    </w:p>
    <w:p w14:paraId="1112F211">
      <w:pPr>
        <w:bidi w:val="0"/>
        <w:jc w:val="center"/>
        <w:rPr>
          <w:rFonts w:hint="eastAsia" w:eastAsia="宋体"/>
          <w:lang w:eastAsia="zh-CN"/>
        </w:rPr>
      </w:pPr>
      <w:r>
        <w:rPr>
          <w:rFonts w:hint="eastAsia" w:eastAsia="宋体"/>
          <w:lang w:eastAsia="zh-CN"/>
        </w:rPr>
        <w:drawing>
          <wp:inline distT="0" distB="0" distL="114300" distR="114300">
            <wp:extent cx="5218430" cy="2526665"/>
            <wp:effectExtent l="0" t="0" r="1270" b="6985"/>
            <wp:docPr id="63" name="图片 63" descr="173336483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733364836891"/>
                    <pic:cNvPicPr>
                      <a:picLocks noChangeAspect="1"/>
                    </pic:cNvPicPr>
                  </pic:nvPicPr>
                  <pic:blipFill>
                    <a:blip r:embed="rId20"/>
                    <a:stretch>
                      <a:fillRect/>
                    </a:stretch>
                  </pic:blipFill>
                  <pic:spPr>
                    <a:xfrm>
                      <a:off x="0" y="0"/>
                      <a:ext cx="5218430" cy="2526665"/>
                    </a:xfrm>
                    <a:prstGeom prst="rect">
                      <a:avLst/>
                    </a:prstGeom>
                  </pic:spPr>
                </pic:pic>
              </a:graphicData>
            </a:graphic>
          </wp:inline>
        </w:drawing>
      </w:r>
    </w:p>
    <w:p w14:paraId="3A60D3D9">
      <w:pPr>
        <w:bidi w:val="0"/>
        <w:rPr>
          <w:rFonts w:hint="eastAsia" w:eastAsia="宋体"/>
          <w:lang w:eastAsia="zh-CN"/>
        </w:rPr>
      </w:pPr>
    </w:p>
    <w:p w14:paraId="7F0095A0">
      <w:pPr>
        <w:pStyle w:val="17"/>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图</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STYLEREF 3\s</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4.3</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.3-7 拆除第二道附着时全地面起重机站位平面图</w:t>
      </w:r>
    </w:p>
    <w:p w14:paraId="6779DC3D">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塔吊附着拆除步骤如下：</w:t>
      </w:r>
    </w:p>
    <w:p w14:paraId="6EDA73DB">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1）作业人员先上到锅炉侧附着拆除位置对应的操作平台，将安全带在上方横杆上系挂牢固。</w:t>
      </w:r>
    </w:p>
    <w:p w14:paraId="30CBC380">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2）作业人员从塔机底层，通过爬梯上到塔机下方悬挂平台上，将安全带系挂在上方可靠位置。</w:t>
      </w:r>
    </w:p>
    <w:p w14:paraId="4ED0C4A7">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3）附着杆件采用两点吊，以附着杆件上2个固定吊耳孔为吊装孔，采用2根28mm 6×19S+IWR 1870MPa的钢丝绳配套GB/T 25854-6-BW6.3卸扣进行吊装，同时附着杆两端栓上溜绳。</w:t>
      </w:r>
    </w:p>
    <w:p w14:paraId="198872FB">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作业人员将吊装钢丝绳一端的卸扣与吊装孔连接，两侧的作业人员将连接附着杆件的销轴分别抽出，操作人员可牵引溜绳，使杆件端部划出耳座，启动起升机构或吊车吊钩，将附着杆件缓慢起吊下放至地面指定位置。</w:t>
      </w:r>
    </w:p>
    <w:p w14:paraId="0B9B863A">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5）重复以上步骤，拆除4根附着杆件。</w:t>
      </w:r>
    </w:p>
    <w:p w14:paraId="16A9E175">
      <w:pPr>
        <w:snapToGrid w:val="0"/>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6）附着横梁采用两点吊装，以横梁上两个吊耳为吊装孔，采用2根28mm 6×19S+IWR 1870MPa的钢丝绳配套GB/T 25854-6-BW6.3卸扣进行吊装。同时横梁两端拴上溜绳，作业人员将吊装钢丝绳一端的卸扣与吊装孔连接，锅炉侧人员拆除横梁与立柱的固定销轴，启动起升机构或吊车吊钩，同时塔机侧操作人员可牵引溜绳调整横梁姿态，然后将横梁缓慢吊起放置地面指定位置。</w:t>
      </w:r>
    </w:p>
    <w:p w14:paraId="2FF296B3">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拆除完成后作业人员通过塔身内爬梯下到地面。</w:t>
      </w:r>
    </w:p>
    <w:p w14:paraId="107801B0">
      <w:pPr>
        <w:pStyle w:val="6"/>
        <w:bidi w:val="0"/>
        <w:rPr>
          <w:rFonts w:hint="eastAsia" w:ascii="黑体" w:hAnsi="黑体" w:eastAsia="黑体" w:cs="黑体"/>
          <w:sz w:val="28"/>
          <w:szCs w:val="28"/>
          <w:lang w:val="en-US" w:eastAsia="zh-CN"/>
        </w:rPr>
      </w:pPr>
      <w:bookmarkStart w:id="7" w:name="_Toc66745736"/>
      <w:r>
        <w:rPr>
          <w:rFonts w:hint="eastAsia" w:ascii="黑体" w:hAnsi="黑体" w:eastAsia="黑体" w:cs="黑体"/>
          <w:sz w:val="28"/>
          <w:szCs w:val="28"/>
          <w:lang w:val="en-US" w:eastAsia="zh-CN"/>
        </w:rPr>
        <w:t>拆卸吊钩和起升钢丝绳</w:t>
      </w:r>
      <w:bookmarkEnd w:id="7"/>
    </w:p>
    <w:p w14:paraId="2A8D8CE8">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起升钢丝绳的拆卸与穿绕步骤相反。</w:t>
      </w:r>
    </w:p>
    <w:p w14:paraId="3183B3C3">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用变幅机构将载重小车开至起重臂臂尖并放下吊钩至地面准备好的临时支架上，使起升绳不受力。</w:t>
      </w:r>
    </w:p>
    <w:p w14:paraId="48252237">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用固定绳夹将起升绳固定在载重小车上，缓慢向前开动小车，使小跑车与楔形接头间的起升绳松弛，并从防扭装置上拆下防扭装置上的楔形接头。缓慢开动起升机构提升吊钩离地面约1米处，检查起升绳是否固定牢固。</w:t>
      </w:r>
    </w:p>
    <w:p w14:paraId="7849D5FC">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用变幅机构将载重小车开至起重臂臂根，放下吊钩将其固定在临时支架上。</w:t>
      </w:r>
    </w:p>
    <w:p w14:paraId="79B6A76F">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拆除起升绳与楔形接头的连接，然后松开固定绳夹。</w:t>
      </w:r>
    </w:p>
    <w:p w14:paraId="5E696479">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缓慢启动起升机构，依次从吊钩和载重小车的滑轮组及导向滑轮轮、起重量限制器滑、托辊拆除起升绳，最后将其收至起升机构。注意收绳时钢丝绳端用麻绳溜放，防止甩绳。</w:t>
      </w:r>
    </w:p>
    <w:p w14:paraId="70E0130B">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拆卸变幅钢丝绳</w:t>
      </w:r>
    </w:p>
    <w:p w14:paraId="50F56EEF">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（1）作业人员通过塔身内爬梯上到回转塔身平台，将安全带交替系挂在起重臂栏杆上，行走至载重小车处解除后变幅钢丝绳与载重小车的连接。</w:t>
      </w:r>
    </w:p>
    <w:p w14:paraId="0A467CF6">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（2）启动变幅卷筒缓慢回收钢丝绳，回收时作业人员随钢丝绳同步行进，避免钢丝绳掉落，直到后起升钢丝绳全部收至变幅卷筒处。</w:t>
      </w:r>
    </w:p>
    <w:p w14:paraId="57ABA704">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（3）作业人员将安全带交替系挂在起重臂栏杆上，行走至载重小车处解除前变幅钢丝绳与载重小车的连接。</w:t>
      </w:r>
    </w:p>
    <w:p w14:paraId="407EAAEC">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（4）启动变幅卷筒缓慢回收钢丝绳，回收时作业人员随钢丝绳同步行进，避免钢丝绳掉落，直到前起升钢丝绳全部收至变幅卷筒处。</w:t>
      </w:r>
    </w:p>
    <w:p w14:paraId="5C734666">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拆卸部分平衡臂配重</w:t>
      </w:r>
    </w:p>
    <w:p w14:paraId="0B7FF93E">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（1）先拆除3块平衡重，重量分别为16t，13.5t，7.8t，最重配重块重16t，吊距约为16m，吊高为60m。全地面起重机起重能力为27.3t&gt;16t，全地面起重机起重性能满足要求。</w:t>
      </w:r>
    </w:p>
    <w:p w14:paraId="0A27901D">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（2）配重块吊装采用两点吊，以配重部顶部预埋的2个吊耳板作为吊装孔，采用2根28mm 6×19S+IWR 1870MPa的钢丝绳配套GB/T 25854-6-BW12.5卸扣进行起吊，全地面起重机站位图如下。</w:t>
      </w:r>
    </w:p>
    <w:p w14:paraId="7D7834F9">
      <w:pPr>
        <w:jc w:val="center"/>
        <w:rPr>
          <w:rFonts w:hint="eastAsia" w:ascii="宋体" w:hAnsi="宋体" w:eastAsia="宋体" w:cs="宋体"/>
          <w:sz w:val="24"/>
          <w:szCs w:val="24"/>
        </w:rPr>
      </w:pPr>
      <w:r>
        <w:rPr>
          <w:rFonts w:hint="eastAsia" w:eastAsia="宋体"/>
          <w:lang w:eastAsia="zh-CN"/>
        </w:rPr>
        <w:drawing>
          <wp:inline distT="0" distB="0" distL="114300" distR="114300">
            <wp:extent cx="4807585" cy="3050540"/>
            <wp:effectExtent l="0" t="0" r="12065" b="16510"/>
            <wp:docPr id="86" name="图片 86" descr="173338661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733386619707"/>
                    <pic:cNvPicPr>
                      <a:picLocks noChangeAspect="1"/>
                    </pic:cNvPicPr>
                  </pic:nvPicPr>
                  <pic:blipFill>
                    <a:blip r:embed="rId21"/>
                    <a:stretch>
                      <a:fillRect/>
                    </a:stretch>
                  </pic:blipFill>
                  <pic:spPr>
                    <a:xfrm>
                      <a:off x="0" y="0"/>
                      <a:ext cx="4807585" cy="3050540"/>
                    </a:xfrm>
                    <a:prstGeom prst="rect">
                      <a:avLst/>
                    </a:prstGeom>
                  </pic:spPr>
                </pic:pic>
              </a:graphicData>
            </a:graphic>
          </wp:inline>
        </w:drawing>
      </w:r>
    </w:p>
    <w:p w14:paraId="5C16F668">
      <w:pPr>
        <w:ind w:firstLine="480"/>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4.6-1 </w:t>
      </w:r>
      <w:r>
        <w:rPr>
          <w:rFonts w:hint="eastAsia" w:ascii="宋体" w:hAnsi="宋体" w:eastAsia="宋体" w:cs="宋体"/>
          <w:lang w:val="en-US" w:eastAsia="zh-CN"/>
        </w:rPr>
        <w:t>拆除平衡重全地面起重机站位立面示意图</w:t>
      </w:r>
    </w:p>
    <w:p w14:paraId="0ECEE188">
      <w:pPr>
        <w:jc w:val="center"/>
        <w:rPr>
          <w:rFonts w:hint="eastAsia"/>
          <w:lang w:val="en-US" w:eastAsia="zh-CN"/>
        </w:rPr>
      </w:pPr>
      <w:r>
        <w:rPr>
          <w:rFonts w:hint="eastAsia"/>
          <w:lang w:val="en-US" w:eastAsia="zh-CN"/>
        </w:rPr>
        <w:drawing>
          <wp:inline distT="0" distB="0" distL="114300" distR="114300">
            <wp:extent cx="5487670" cy="2628265"/>
            <wp:effectExtent l="0" t="0" r="17780" b="635"/>
            <wp:docPr id="112" name="图片 112" descr="173338663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733386637702"/>
                    <pic:cNvPicPr>
                      <a:picLocks noChangeAspect="1"/>
                    </pic:cNvPicPr>
                  </pic:nvPicPr>
                  <pic:blipFill>
                    <a:blip r:embed="rId22"/>
                    <a:stretch>
                      <a:fillRect/>
                    </a:stretch>
                  </pic:blipFill>
                  <pic:spPr>
                    <a:xfrm>
                      <a:off x="0" y="0"/>
                      <a:ext cx="5487670" cy="2628265"/>
                    </a:xfrm>
                    <a:prstGeom prst="rect">
                      <a:avLst/>
                    </a:prstGeom>
                  </pic:spPr>
                </pic:pic>
              </a:graphicData>
            </a:graphic>
          </wp:inline>
        </w:drawing>
      </w:r>
    </w:p>
    <w:p w14:paraId="04557FBB">
      <w:pPr>
        <w:ind w:firstLine="480"/>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4.6-2 </w:t>
      </w:r>
      <w:r>
        <w:rPr>
          <w:rFonts w:hint="eastAsia" w:ascii="宋体" w:hAnsi="宋体" w:eastAsia="宋体" w:cs="宋体"/>
          <w:lang w:val="en-US" w:eastAsia="zh-CN"/>
        </w:rPr>
        <w:t>拆除平衡重全地面起重机站位平面面示意图</w:t>
      </w:r>
    </w:p>
    <w:p w14:paraId="3C04A5A5">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塔机配重块分次进行拆除。作业人员在地面上先将钢丝绳一端挂在全地面起重机吊钩上，另一端与卸扣连接，卸扣与配重块专用吊具上吊耳连接。启动全地面起重机，将吊具缓慢提升至配重块上方，缓慢放松吊钩，作业人员通过平衡臂走道走行至平衡臂尾部，将安全带系挂在平衡臂横杆上，再将吊具与配重块吊耳通过销轴连接，打开平衡臂尾部的挡杆。全地面起重机起升吊钩，将配重块竖直起吊一定高度后，解除配重块孔的销轴，全地面起重机将配重块沿平衡臂尾部槽口缓慢向外移出平衡臂，将配重块下放至地面，作业人员在地面上解除吊具与配重块吊耳的连接。</w:t>
      </w:r>
    </w:p>
    <w:p w14:paraId="5161CD9E">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（4）塔式起重机配重块拆除时设置警戒区，起吊安排专人负责指挥，专人操作，严禁无关人员进入起重作业范围内。</w:t>
      </w:r>
    </w:p>
    <w:p w14:paraId="306DAB08">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拆除起重臂第六节至臂端节</w:t>
      </w:r>
    </w:p>
    <w:p w14:paraId="4D7B3681">
      <w:pPr>
        <w:snapToGrid w:val="0"/>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（1）</w:t>
      </w:r>
      <w:r>
        <w:rPr>
          <w:rFonts w:hint="default" w:ascii="宋体" w:hAnsi="宋体" w:eastAsia="宋体" w:cs="宋体"/>
          <w:sz w:val="24"/>
          <w:lang w:val="en-US" w:eastAsia="zh-CN"/>
        </w:rPr>
        <w:t>将小车固定在起重臂根部。</w:t>
      </w:r>
    </w:p>
    <w:p w14:paraId="68550353">
      <w:pPr>
        <w:snapToGrid w:val="0"/>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（2）</w:t>
      </w:r>
      <w:r>
        <w:rPr>
          <w:rFonts w:hint="default" w:ascii="宋体" w:hAnsi="宋体" w:eastAsia="宋体" w:cs="宋体"/>
          <w:sz w:val="24"/>
          <w:lang w:val="en-US" w:eastAsia="zh-CN"/>
        </w:rPr>
        <w:t>采用</w:t>
      </w:r>
      <w:r>
        <w:rPr>
          <w:rFonts w:hint="eastAsia" w:ascii="宋体" w:hAnsi="宋体" w:eastAsia="宋体" w:cs="宋体"/>
          <w:sz w:val="24"/>
          <w:lang w:val="en-US" w:eastAsia="zh-CN"/>
        </w:rPr>
        <w:t>ZAT4000V863型全地面起重机</w:t>
      </w:r>
      <w:r>
        <w:rPr>
          <w:rFonts w:hint="default" w:ascii="宋体" w:hAnsi="宋体" w:eastAsia="宋体" w:cs="宋体"/>
          <w:sz w:val="24"/>
          <w:lang w:val="en-US" w:eastAsia="zh-CN"/>
        </w:rPr>
        <w:t>起吊，拆除时</w:t>
      </w:r>
      <w:r>
        <w:rPr>
          <w:rFonts w:hint="eastAsia" w:ascii="宋体" w:hAnsi="宋体" w:eastAsia="宋体" w:cs="宋体"/>
          <w:sz w:val="24"/>
          <w:lang w:val="en-US" w:eastAsia="zh-CN"/>
        </w:rPr>
        <w:t>全地面起重机</w:t>
      </w:r>
      <w:r>
        <w:rPr>
          <w:rFonts w:hint="default" w:ascii="宋体" w:hAnsi="宋体" w:eastAsia="宋体" w:cs="宋体"/>
          <w:sz w:val="24"/>
          <w:lang w:val="en-US" w:eastAsia="zh-CN"/>
        </w:rPr>
        <w:t>站位在</w:t>
      </w:r>
      <w:r>
        <w:rPr>
          <w:rFonts w:hint="eastAsia" w:ascii="宋体" w:hAnsi="宋体" w:eastAsia="宋体" w:cs="宋体"/>
          <w:sz w:val="24"/>
          <w:lang w:val="en-US" w:eastAsia="zh-CN"/>
        </w:rPr>
        <w:t>输煤栈桥内侧</w:t>
      </w:r>
      <w:r>
        <w:rPr>
          <w:rFonts w:hint="default" w:ascii="宋体" w:hAnsi="宋体" w:eastAsia="宋体" w:cs="宋体"/>
          <w:sz w:val="24"/>
          <w:lang w:val="en-US" w:eastAsia="zh-CN"/>
        </w:rPr>
        <w:t>方向，横向距</w:t>
      </w:r>
      <w:r>
        <w:rPr>
          <w:rFonts w:hint="eastAsia" w:ascii="宋体" w:hAnsi="宋体" w:eastAsia="宋体" w:cs="宋体"/>
          <w:sz w:val="24"/>
          <w:lang w:val="en-US" w:eastAsia="zh-CN"/>
        </w:rPr>
        <w:t>塔机中心40</w:t>
      </w:r>
      <w:r>
        <w:rPr>
          <w:rFonts w:hint="default" w:ascii="宋体" w:hAnsi="宋体" w:eastAsia="宋体" w:cs="宋体"/>
          <w:sz w:val="24"/>
          <w:lang w:val="en-US" w:eastAsia="zh-CN"/>
        </w:rPr>
        <w:t>m，纵向距塔式起重机中心</w:t>
      </w:r>
      <w:r>
        <w:rPr>
          <w:rFonts w:hint="eastAsia" w:ascii="宋体" w:hAnsi="宋体" w:eastAsia="宋体" w:cs="宋体"/>
          <w:sz w:val="24"/>
          <w:lang w:val="en-US" w:eastAsia="zh-CN"/>
        </w:rPr>
        <w:t>12</w:t>
      </w:r>
      <w:r>
        <w:rPr>
          <w:rFonts w:hint="default" w:ascii="宋体" w:hAnsi="宋体" w:eastAsia="宋体" w:cs="宋体"/>
          <w:sz w:val="24"/>
          <w:lang w:val="en-US" w:eastAsia="zh-CN"/>
        </w:rPr>
        <w:t>m，</w:t>
      </w:r>
      <w:r>
        <w:rPr>
          <w:rFonts w:hint="eastAsia" w:ascii="宋体" w:hAnsi="宋体" w:eastAsia="宋体" w:cs="宋体"/>
          <w:sz w:val="24"/>
          <w:lang w:val="en-US" w:eastAsia="zh-CN"/>
        </w:rPr>
        <w:t>电除尘钢结构距全地面起重机回转中心最近点为15m，标高30.5m，距离全地面起重机起重臂2.1m，满足安全距离要求，全地面起重机</w:t>
      </w:r>
      <w:r>
        <w:rPr>
          <w:rFonts w:hint="default" w:ascii="宋体" w:hAnsi="宋体" w:eastAsia="宋体" w:cs="宋体"/>
          <w:sz w:val="24"/>
          <w:lang w:val="en-US" w:eastAsia="zh-CN"/>
        </w:rPr>
        <w:t>站位见下图所示。</w:t>
      </w:r>
    </w:p>
    <w:p w14:paraId="478A59EA">
      <w:pPr>
        <w:snapToGrid w:val="0"/>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（3）起重臂吊装采用四点吊，以起重臂顶部4个吊耳板作为吊装孔，采用4根28mm 6×19S+IWR 1870MPa的钢丝绳配套GB/T 25854-6-BW12.5卸扣进行起吊。</w:t>
      </w:r>
    </w:p>
    <w:p w14:paraId="437C2546">
      <w:pPr>
        <w:ind w:left="0" w:leftChars="0" w:firstLine="0" w:firstLineChars="0"/>
        <w:jc w:val="center"/>
        <w:rPr>
          <w:rFonts w:hint="eastAsia"/>
          <w:lang w:val="en-US" w:eastAsia="zh-CN"/>
        </w:rPr>
      </w:pPr>
      <w:r>
        <w:drawing>
          <wp:inline distT="0" distB="0" distL="114300" distR="114300">
            <wp:extent cx="4989195" cy="2682875"/>
            <wp:effectExtent l="0" t="0" r="1905" b="317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3"/>
                    <a:stretch>
                      <a:fillRect/>
                    </a:stretch>
                  </pic:blipFill>
                  <pic:spPr>
                    <a:xfrm>
                      <a:off x="0" y="0"/>
                      <a:ext cx="4989195" cy="2682875"/>
                    </a:xfrm>
                    <a:prstGeom prst="rect">
                      <a:avLst/>
                    </a:prstGeom>
                    <a:noFill/>
                    <a:ln>
                      <a:noFill/>
                    </a:ln>
                  </pic:spPr>
                </pic:pic>
              </a:graphicData>
            </a:graphic>
          </wp:inline>
        </w:drawing>
      </w:r>
    </w:p>
    <w:p w14:paraId="168E2474">
      <w:pPr>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4.7-1 </w:t>
      </w:r>
      <w:r>
        <w:rPr>
          <w:rFonts w:hint="eastAsia" w:ascii="宋体" w:hAnsi="宋体" w:eastAsia="宋体" w:cs="宋体"/>
          <w:lang w:val="en-US" w:eastAsia="zh-CN"/>
        </w:rPr>
        <w:t>拆除臂节6至臂端节全地面起重机站位平面示意图</w:t>
      </w:r>
      <w:r>
        <w:drawing>
          <wp:inline distT="0" distB="0" distL="114300" distR="114300">
            <wp:extent cx="5375275" cy="3608705"/>
            <wp:effectExtent l="0" t="0" r="15875" b="1079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4"/>
                    <a:stretch>
                      <a:fillRect/>
                    </a:stretch>
                  </pic:blipFill>
                  <pic:spPr>
                    <a:xfrm>
                      <a:off x="0" y="0"/>
                      <a:ext cx="5375275" cy="3608705"/>
                    </a:xfrm>
                    <a:prstGeom prst="rect">
                      <a:avLst/>
                    </a:prstGeom>
                    <a:noFill/>
                    <a:ln>
                      <a:noFill/>
                    </a:ln>
                  </pic:spPr>
                </pic:pic>
              </a:graphicData>
            </a:graphic>
          </wp:inline>
        </w:drawing>
      </w:r>
    </w:p>
    <w:p w14:paraId="427FB95F">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4.7-2 </w:t>
      </w:r>
      <w:r>
        <w:rPr>
          <w:rFonts w:hint="eastAsia" w:ascii="宋体" w:hAnsi="宋体" w:eastAsia="宋体" w:cs="宋体"/>
          <w:lang w:val="en-US" w:eastAsia="zh-CN"/>
        </w:rPr>
        <w:t>拆除臂节6至臂端节全地面起重机站位立面示意图</w:t>
      </w:r>
    </w:p>
    <w:p w14:paraId="66C38633">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作业人员在地面上先将钢丝绳一端挂在全地面起重机吊钩上，启动全地面起重机，将钢丝绳缓慢提升至起重臂上方时，作业人员通过爬梯爬至回转总成平台上，将安全带交替系挂在起重臂安全绳上，沿下弦杆走行至起重臂吊点位置处。全地面起重机放松吊钩，将钢丝绳另一端与起重臂腹杆节点捆绑连接，采用卸扣固定，同时在起重臂腹杆上拴好2根溜绳。作业人员沿下弦杆走行至上一节起重臂（或回转塔身），全地面起重机轻轻将起重臂往上抬，拆除起重臂连接销轴，全地面起重机起升吊钩，将起重臂竖直起吊一定安全高度后，再将起重臂下放至地面，稳固后全地面起重机放松吊钩，作业人员在地面上解除钢丝绳与起重臂吊点的连接。</w:t>
      </w:r>
    </w:p>
    <w:p w14:paraId="1E514D38">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（5）塔式起重机起重臂拆除时设置警戒区，起吊安排专人负责指挥，专人操作，严禁无关人员进入起重作业范围内。</w:t>
      </w:r>
    </w:p>
    <w:p w14:paraId="46A100B1">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拆除三块平衡重</w:t>
      </w:r>
    </w:p>
    <w:p w14:paraId="13E170A4">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（1）拆除3块平衡重，重量为16t，吊距约为16m，吊高为60m。全地面起重机起重能力为27.3t&gt;16t，全地面起重机起重性能满足要求。</w:t>
      </w:r>
    </w:p>
    <w:p w14:paraId="2A559C76">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（2）配重块吊装采用两点吊，以配重部顶部预埋的2个吊耳板作为吊装孔，采用2根28mm 6×19S+IWR 1870MPa的钢丝绳配套GB/T 25854-6-BW12.5卸扣进行起吊，全地面起重机站位图如下。</w:t>
      </w:r>
    </w:p>
    <w:p w14:paraId="5ECCF5FE">
      <w:pPr>
        <w:numPr>
          <w:ilvl w:val="0"/>
          <w:numId w:val="0"/>
        </w:numPr>
        <w:jc w:val="center"/>
        <w:rPr>
          <w:rFonts w:hint="default"/>
          <w:lang w:val="en-US" w:eastAsia="zh-CN"/>
        </w:rPr>
      </w:pPr>
      <w:r>
        <w:rPr>
          <w:rFonts w:hint="default"/>
          <w:lang w:val="en-US" w:eastAsia="zh-CN"/>
        </w:rPr>
        <w:drawing>
          <wp:inline distT="0" distB="0" distL="114300" distR="114300">
            <wp:extent cx="5480050" cy="2356485"/>
            <wp:effectExtent l="0" t="0" r="6350" b="5715"/>
            <wp:docPr id="117" name="图片 117" descr="173347274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733472744699"/>
                    <pic:cNvPicPr>
                      <a:picLocks noChangeAspect="1"/>
                    </pic:cNvPicPr>
                  </pic:nvPicPr>
                  <pic:blipFill>
                    <a:blip r:embed="rId25"/>
                    <a:stretch>
                      <a:fillRect/>
                    </a:stretch>
                  </pic:blipFill>
                  <pic:spPr>
                    <a:xfrm>
                      <a:off x="0" y="0"/>
                      <a:ext cx="5480050" cy="2356485"/>
                    </a:xfrm>
                    <a:prstGeom prst="rect">
                      <a:avLst/>
                    </a:prstGeom>
                  </pic:spPr>
                </pic:pic>
              </a:graphicData>
            </a:graphic>
          </wp:inline>
        </w:drawing>
      </w:r>
    </w:p>
    <w:p w14:paraId="6062CF3E">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4.8-1 </w:t>
      </w:r>
      <w:r>
        <w:rPr>
          <w:rFonts w:hint="eastAsia" w:ascii="宋体" w:hAnsi="宋体" w:eastAsia="宋体" w:cs="宋体"/>
          <w:lang w:val="en-US" w:eastAsia="zh-CN"/>
        </w:rPr>
        <w:t>拆除平衡重全地面起重机站位平面示意图</w:t>
      </w:r>
    </w:p>
    <w:p w14:paraId="05B25356">
      <w:pPr>
        <w:jc w:val="center"/>
        <w:rPr>
          <w:rFonts w:hint="default"/>
          <w:lang w:val="en-US" w:eastAsia="zh-CN"/>
        </w:rPr>
      </w:pPr>
    </w:p>
    <w:p w14:paraId="61992081">
      <w:pPr>
        <w:rPr>
          <w:rFonts w:hint="default"/>
          <w:lang w:val="en-US" w:eastAsia="zh-CN"/>
        </w:rPr>
      </w:pPr>
    </w:p>
    <w:p w14:paraId="2B973E5D">
      <w:pPr>
        <w:rPr>
          <w:rFonts w:hint="default"/>
          <w:lang w:val="en-US" w:eastAsia="zh-CN"/>
        </w:rPr>
      </w:pPr>
    </w:p>
    <w:p w14:paraId="702E74D8">
      <w:pPr>
        <w:rPr>
          <w:rFonts w:hint="default"/>
          <w:lang w:val="en-US" w:eastAsia="zh-CN"/>
        </w:rPr>
      </w:pPr>
    </w:p>
    <w:p w14:paraId="305CCF12">
      <w:pPr>
        <w:rPr>
          <w:rFonts w:hint="default"/>
          <w:lang w:val="en-US" w:eastAsia="zh-CN"/>
        </w:rPr>
      </w:pPr>
    </w:p>
    <w:p w14:paraId="2D2C69E9">
      <w:pPr>
        <w:rPr>
          <w:rFonts w:hint="default"/>
          <w:lang w:val="en-US" w:eastAsia="zh-CN"/>
        </w:rPr>
      </w:pPr>
    </w:p>
    <w:p w14:paraId="600EFDD3">
      <w:pPr>
        <w:rPr>
          <w:rFonts w:hint="default"/>
          <w:lang w:val="en-US" w:eastAsia="zh-CN"/>
        </w:rPr>
      </w:pPr>
    </w:p>
    <w:p w14:paraId="0B82E5F0">
      <w:pPr>
        <w:rPr>
          <w:rFonts w:hint="default"/>
          <w:lang w:val="en-US" w:eastAsia="zh-CN"/>
        </w:rPr>
      </w:pPr>
    </w:p>
    <w:p w14:paraId="33E97585">
      <w:pPr>
        <w:jc w:val="center"/>
        <w:rPr>
          <w:rFonts w:hint="default"/>
          <w:lang w:val="en-US" w:eastAsia="zh-CN"/>
        </w:rPr>
      </w:pPr>
      <w:r>
        <w:rPr>
          <w:rFonts w:hint="eastAsia" w:eastAsia="宋体"/>
          <w:lang w:eastAsia="zh-CN"/>
        </w:rPr>
        <w:drawing>
          <wp:inline distT="0" distB="0" distL="114300" distR="114300">
            <wp:extent cx="4782185" cy="3566160"/>
            <wp:effectExtent l="0" t="0" r="18415" b="15240"/>
            <wp:docPr id="118" name="图片 118" descr="173347288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733472885276"/>
                    <pic:cNvPicPr>
                      <a:picLocks noChangeAspect="1"/>
                    </pic:cNvPicPr>
                  </pic:nvPicPr>
                  <pic:blipFill>
                    <a:blip r:embed="rId26"/>
                    <a:stretch>
                      <a:fillRect/>
                    </a:stretch>
                  </pic:blipFill>
                  <pic:spPr>
                    <a:xfrm>
                      <a:off x="0" y="0"/>
                      <a:ext cx="4782185" cy="3566160"/>
                    </a:xfrm>
                    <a:prstGeom prst="rect">
                      <a:avLst/>
                    </a:prstGeom>
                  </pic:spPr>
                </pic:pic>
              </a:graphicData>
            </a:graphic>
          </wp:inline>
        </w:drawing>
      </w:r>
    </w:p>
    <w:p w14:paraId="4438EDC6">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4.8-2 </w:t>
      </w:r>
      <w:r>
        <w:rPr>
          <w:rFonts w:hint="eastAsia" w:ascii="宋体" w:hAnsi="宋体" w:eastAsia="宋体" w:cs="宋体"/>
          <w:lang w:val="en-US" w:eastAsia="zh-CN"/>
        </w:rPr>
        <w:t>拆除平衡重全地面起重机站位立面示意图</w:t>
      </w:r>
    </w:p>
    <w:p w14:paraId="41C1D29B">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塔机配重块分次进行拆除。作业人员在地面上先将钢丝绳一端挂在全地面起重机吊钩上，另一端与卸扣连接，卸扣与配重块专用吊具上吊耳连接。启动全地面起重机，将吊具缓慢提升至配重块上方，缓慢放松吊钩，作业人员通过平衡臂走道走行至平衡臂尾部，将安全带系挂在平衡臂横杆上，再将吊具与配重块吊耳通过销轴连接，打开平衡臂尾部的挡杆。全地面起重机起升吊钩，将配重块竖直起吊一定高度后，解除配重块孔的销轴，全地面起重机将配重块沿平衡臂尾部槽口缓慢向外移出平衡臂，将配重块下放至地面，作业人员在地面上解除吊具与配重块吊耳的连接。</w:t>
      </w:r>
    </w:p>
    <w:p w14:paraId="697FA00A">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（4）塔式起重机配重块拆除时设置警戒区，起吊安排专人负责指挥，专人操作，严禁无关人员进入起重作业范围内。</w:t>
      </w:r>
    </w:p>
    <w:p w14:paraId="024115D6">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拆除起重臂3.4.5节</w:t>
      </w:r>
    </w:p>
    <w:p w14:paraId="09097645">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臂节3.4.5采用分节拆除，臂节5吊距20m，吊重8.1t，吊高53m，该工况全地面起重机起重能力为27.5t&gt;8.1t，臂节3为最大吊重15.4t，吊距约为16m，吊高为53m。全地面起重机起重能力为33t&gt;15.4t，全地面起重机起重性能满足要求。</w:t>
      </w:r>
    </w:p>
    <w:p w14:paraId="4D81D7C1">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（2）臂节装采用两点吊，以臂节吊耳板作为吊装孔，采用4根28mm 6×19S+IWR 1870MPa的钢丝绳配套GB/T 25854-6-BW12.5卸扣进行起吊，全地面起重机站位图如下。</w:t>
      </w:r>
    </w:p>
    <w:p w14:paraId="6D7FEB3F">
      <w:pPr>
        <w:jc w:val="center"/>
        <w:rPr>
          <w:rFonts w:hint="default"/>
          <w:lang w:val="en-US" w:eastAsia="zh-CN"/>
        </w:rPr>
      </w:pPr>
      <w:r>
        <w:rPr>
          <w:rFonts w:hint="eastAsia" w:eastAsia="宋体"/>
          <w:lang w:eastAsia="zh-CN"/>
        </w:rPr>
        <w:drawing>
          <wp:inline distT="0" distB="0" distL="114300" distR="114300">
            <wp:extent cx="5397500" cy="2399030"/>
            <wp:effectExtent l="0" t="0" r="12700" b="1270"/>
            <wp:docPr id="119" name="图片 119" descr="173347450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733474504784"/>
                    <pic:cNvPicPr>
                      <a:picLocks noChangeAspect="1"/>
                    </pic:cNvPicPr>
                  </pic:nvPicPr>
                  <pic:blipFill>
                    <a:blip r:embed="rId27"/>
                    <a:stretch>
                      <a:fillRect/>
                    </a:stretch>
                  </pic:blipFill>
                  <pic:spPr>
                    <a:xfrm>
                      <a:off x="0" y="0"/>
                      <a:ext cx="5397500" cy="2399030"/>
                    </a:xfrm>
                    <a:prstGeom prst="rect">
                      <a:avLst/>
                    </a:prstGeom>
                  </pic:spPr>
                </pic:pic>
              </a:graphicData>
            </a:graphic>
          </wp:inline>
        </w:drawing>
      </w:r>
    </w:p>
    <w:p w14:paraId="69CAAF83">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4.9-1 </w:t>
      </w:r>
      <w:r>
        <w:rPr>
          <w:rFonts w:hint="eastAsia" w:ascii="宋体" w:hAnsi="宋体" w:eastAsia="宋体" w:cs="宋体"/>
          <w:lang w:val="en-US" w:eastAsia="zh-CN"/>
        </w:rPr>
        <w:t>拆除臂节5全地面起重机站位平面示意图</w:t>
      </w:r>
    </w:p>
    <w:p w14:paraId="7A050ED9">
      <w:pPr>
        <w:jc w:val="center"/>
        <w:rPr>
          <w:rFonts w:hint="eastAsia"/>
          <w:lang w:val="en-US" w:eastAsia="zh-CN"/>
        </w:rPr>
      </w:pPr>
      <w:r>
        <w:rPr>
          <w:rFonts w:hint="eastAsia"/>
          <w:lang w:val="en-US" w:eastAsia="zh-CN"/>
        </w:rPr>
        <w:drawing>
          <wp:inline distT="0" distB="0" distL="114300" distR="114300">
            <wp:extent cx="5277485" cy="3046730"/>
            <wp:effectExtent l="0" t="0" r="18415" b="1270"/>
            <wp:docPr id="120" name="图片 120" descr="173347452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733474528380"/>
                    <pic:cNvPicPr>
                      <a:picLocks noChangeAspect="1"/>
                    </pic:cNvPicPr>
                  </pic:nvPicPr>
                  <pic:blipFill>
                    <a:blip r:embed="rId28"/>
                    <a:stretch>
                      <a:fillRect/>
                    </a:stretch>
                  </pic:blipFill>
                  <pic:spPr>
                    <a:xfrm>
                      <a:off x="0" y="0"/>
                      <a:ext cx="5277485" cy="3046730"/>
                    </a:xfrm>
                    <a:prstGeom prst="rect">
                      <a:avLst/>
                    </a:prstGeom>
                  </pic:spPr>
                </pic:pic>
              </a:graphicData>
            </a:graphic>
          </wp:inline>
        </w:drawing>
      </w:r>
    </w:p>
    <w:p w14:paraId="3915DA3C">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4.9-2 </w:t>
      </w:r>
      <w:r>
        <w:rPr>
          <w:rFonts w:hint="eastAsia" w:ascii="宋体" w:hAnsi="宋体" w:eastAsia="宋体" w:cs="宋体"/>
          <w:lang w:val="en-US" w:eastAsia="zh-CN"/>
        </w:rPr>
        <w:t>拆除臂节5全地面起重机站位立面示意图</w:t>
      </w:r>
    </w:p>
    <w:p w14:paraId="42CCB288">
      <w:pPr>
        <w:jc w:val="center"/>
        <w:rPr>
          <w:rFonts w:hint="default"/>
          <w:lang w:val="en-US" w:eastAsia="zh-CN"/>
        </w:rPr>
      </w:pPr>
      <w:r>
        <w:rPr>
          <w:rFonts w:hint="default"/>
          <w:lang w:val="en-US" w:eastAsia="zh-CN"/>
        </w:rPr>
        <w:drawing>
          <wp:inline distT="0" distB="0" distL="114300" distR="114300">
            <wp:extent cx="5123815" cy="2321560"/>
            <wp:effectExtent l="0" t="0" r="635" b="2540"/>
            <wp:docPr id="123" name="图片 123" descr="173347484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733474842359"/>
                    <pic:cNvPicPr>
                      <a:picLocks noChangeAspect="1"/>
                    </pic:cNvPicPr>
                  </pic:nvPicPr>
                  <pic:blipFill>
                    <a:blip r:embed="rId29"/>
                    <a:stretch>
                      <a:fillRect/>
                    </a:stretch>
                  </pic:blipFill>
                  <pic:spPr>
                    <a:xfrm>
                      <a:off x="0" y="0"/>
                      <a:ext cx="5123815" cy="2321560"/>
                    </a:xfrm>
                    <a:prstGeom prst="rect">
                      <a:avLst/>
                    </a:prstGeom>
                  </pic:spPr>
                </pic:pic>
              </a:graphicData>
            </a:graphic>
          </wp:inline>
        </w:drawing>
      </w:r>
    </w:p>
    <w:p w14:paraId="1201D576">
      <w:pPr>
        <w:pStyle w:val="2"/>
        <w:jc w:val="center"/>
        <w:rPr>
          <w:rFonts w:hint="eastAsia"/>
          <w:lang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4.9-3 拆除臂节4全地面起重机站位平面示意图</w:t>
      </w:r>
      <w:r>
        <w:rPr>
          <w:rFonts w:hint="eastAsia"/>
          <w:lang w:val="en-US" w:eastAsia="zh-CN"/>
        </w:rPr>
        <w:drawing>
          <wp:inline distT="0" distB="0" distL="114300" distR="114300">
            <wp:extent cx="4296410" cy="2903220"/>
            <wp:effectExtent l="0" t="0" r="8890" b="11430"/>
            <wp:docPr id="124" name="图片 124" descr="173347486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733474864435"/>
                    <pic:cNvPicPr>
                      <a:picLocks noChangeAspect="1"/>
                    </pic:cNvPicPr>
                  </pic:nvPicPr>
                  <pic:blipFill>
                    <a:blip r:embed="rId30"/>
                    <a:stretch>
                      <a:fillRect/>
                    </a:stretch>
                  </pic:blipFill>
                  <pic:spPr>
                    <a:xfrm>
                      <a:off x="0" y="0"/>
                      <a:ext cx="4296410" cy="2903220"/>
                    </a:xfrm>
                    <a:prstGeom prst="rect">
                      <a:avLst/>
                    </a:prstGeom>
                  </pic:spPr>
                </pic:pic>
              </a:graphicData>
            </a:graphic>
          </wp:inline>
        </w:drawing>
      </w:r>
    </w:p>
    <w:p w14:paraId="7C1CA560">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4.9-4 </w:t>
      </w:r>
      <w:r>
        <w:rPr>
          <w:rFonts w:hint="eastAsia" w:ascii="宋体" w:hAnsi="宋体" w:eastAsia="宋体" w:cs="宋体"/>
          <w:lang w:val="en-US" w:eastAsia="zh-CN"/>
        </w:rPr>
        <w:t>拆除臂节4全地面起重机站位立面示意图</w:t>
      </w:r>
    </w:p>
    <w:p w14:paraId="155A5D70">
      <w:pPr>
        <w:jc w:val="center"/>
        <w:rPr>
          <w:rFonts w:hint="eastAsia"/>
          <w:lang w:val="en-US" w:eastAsia="zh-CN"/>
        </w:rPr>
      </w:pPr>
      <w:r>
        <w:rPr>
          <w:rFonts w:hint="eastAsia"/>
          <w:lang w:val="en-US" w:eastAsia="zh-CN"/>
        </w:rPr>
        <w:drawing>
          <wp:inline distT="0" distB="0" distL="114300" distR="114300">
            <wp:extent cx="5004435" cy="2127250"/>
            <wp:effectExtent l="0" t="0" r="5715" b="6350"/>
            <wp:docPr id="125" name="图片 125" descr="173347519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733475192972"/>
                    <pic:cNvPicPr>
                      <a:picLocks noChangeAspect="1"/>
                    </pic:cNvPicPr>
                  </pic:nvPicPr>
                  <pic:blipFill>
                    <a:blip r:embed="rId31"/>
                    <a:stretch>
                      <a:fillRect/>
                    </a:stretch>
                  </pic:blipFill>
                  <pic:spPr>
                    <a:xfrm>
                      <a:off x="0" y="0"/>
                      <a:ext cx="5004435" cy="2127250"/>
                    </a:xfrm>
                    <a:prstGeom prst="rect">
                      <a:avLst/>
                    </a:prstGeom>
                  </pic:spPr>
                </pic:pic>
              </a:graphicData>
            </a:graphic>
          </wp:inline>
        </w:drawing>
      </w:r>
    </w:p>
    <w:p w14:paraId="03EB96EC">
      <w:pPr>
        <w:pStyle w:val="2"/>
        <w:jc w:val="center"/>
        <w:rPr>
          <w:rFonts w:hint="eastAsia" w:eastAsia="宋体"/>
          <w:lang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4.9-5 拆除臂节3全地面起重机站位平面示意图</w:t>
      </w:r>
      <w:r>
        <w:rPr>
          <w:rFonts w:hint="eastAsia" w:eastAsia="宋体"/>
          <w:lang w:eastAsia="zh-CN"/>
        </w:rPr>
        <w:drawing>
          <wp:inline distT="0" distB="0" distL="114300" distR="114300">
            <wp:extent cx="4474210" cy="3204845"/>
            <wp:effectExtent l="0" t="0" r="2540" b="14605"/>
            <wp:docPr id="126" name="图片 126" descr="173347520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1733475207756"/>
                    <pic:cNvPicPr>
                      <a:picLocks noChangeAspect="1"/>
                    </pic:cNvPicPr>
                  </pic:nvPicPr>
                  <pic:blipFill>
                    <a:blip r:embed="rId32"/>
                    <a:stretch>
                      <a:fillRect/>
                    </a:stretch>
                  </pic:blipFill>
                  <pic:spPr>
                    <a:xfrm>
                      <a:off x="0" y="0"/>
                      <a:ext cx="4474210" cy="3204845"/>
                    </a:xfrm>
                    <a:prstGeom prst="rect">
                      <a:avLst/>
                    </a:prstGeom>
                  </pic:spPr>
                </pic:pic>
              </a:graphicData>
            </a:graphic>
          </wp:inline>
        </w:drawing>
      </w:r>
    </w:p>
    <w:p w14:paraId="351A5011">
      <w:pPr>
        <w:pStyle w:val="2"/>
        <w:jc w:val="center"/>
        <w:rPr>
          <w:rFonts w:hint="eastAsia" w:ascii="宋体" w:hAnsi="宋体" w:eastAsia="宋体" w:cs="宋体"/>
          <w:sz w:val="24"/>
          <w:szCs w:val="24"/>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4.9-6 拆除臂节3全地面起重机站位立面示意图</w:t>
      </w:r>
    </w:p>
    <w:p w14:paraId="21DB2265">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作业人员在地面上先将钢丝绳一端挂在全地面起重机吊钩上，启动全地面起重机，将钢丝绳缓慢提升至起重臂上方时，作业人员通过爬梯爬至回转总成平台上，将安全带交替系挂在起重臂安全绳上，沿下弦杆走行至起重臂吊点位置处。全地面起重机放松吊钩，将钢丝绳另一端与起重臂腹杆吊点连接，采用卸扣固定，同时在起重臂腹杆上拴好2根溜绳。作业人员沿下弦杆走行至上一节起重臂（或回转塔身），全地面起重机轻轻将起重臂往上抬，拆除上弦起重臂连接销轴，全地面起重机起升吊钩，将起重臂竖直起吊一定安全高度后，再将起重臂下放至地面，稳固后全地面起重机放松吊钩，作业人员在地面上解除钢丝绳与起重臂吊点的连接。</w:t>
      </w:r>
    </w:p>
    <w:p w14:paraId="2AA03C1F">
      <w:pPr>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（4）塔式起重机起重臂拆除时设置警戒区，起吊安排专人负责指挥，专人操作，严禁无关人员进入起重作业范围内。</w:t>
      </w:r>
    </w:p>
    <w:p w14:paraId="0F462FA6">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拆除剩余平衡重</w:t>
      </w:r>
    </w:p>
    <w:p w14:paraId="322CA178">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（1）拆除剩余1块平衡重，重量为16t，吊距约为16m，吊高为60m。全地面起重机起重能力为27.3t&gt;16t，全地面起重机起重性能满足要求。</w:t>
      </w:r>
    </w:p>
    <w:p w14:paraId="32049624">
      <w:pPr>
        <w:snapToGrid w:val="0"/>
        <w:spacing w:line="360" w:lineRule="auto"/>
        <w:ind w:firstLine="480" w:firstLineChars="200"/>
        <w:rPr>
          <w:rFonts w:hint="default"/>
          <w:lang w:val="en-US" w:eastAsia="zh-CN"/>
        </w:rPr>
      </w:pPr>
      <w:r>
        <w:rPr>
          <w:rFonts w:hint="eastAsia" w:ascii="宋体" w:hAnsi="宋体" w:eastAsia="宋体" w:cs="宋体"/>
          <w:sz w:val="24"/>
          <w:szCs w:val="24"/>
          <w:lang w:val="en-US" w:eastAsia="zh-CN"/>
        </w:rPr>
        <w:t>（2）配重块吊装采用两点吊，以配重部顶部预埋的2个吊耳板作为吊装孔，采用2根28mm 6×19S+IWR 1870MPa的钢丝绳配套GB/T 25854-6-BW12.5卸扣进行起吊，全地面起重机站位图如下。</w:t>
      </w:r>
    </w:p>
    <w:p w14:paraId="242647B9">
      <w:pPr>
        <w:pStyle w:val="3"/>
        <w:ind w:left="0" w:leftChars="0" w:firstLine="0" w:firstLineChars="0"/>
        <w:rPr>
          <w:rFonts w:hint="eastAsia"/>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547370</wp:posOffset>
            </wp:positionH>
            <wp:positionV relativeFrom="paragraph">
              <wp:posOffset>5080</wp:posOffset>
            </wp:positionV>
            <wp:extent cx="5329555" cy="2282825"/>
            <wp:effectExtent l="0" t="0" r="4445" b="3175"/>
            <wp:wrapTopAndBottom/>
            <wp:docPr id="127" name="图片 127" descr="173347623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733476238135"/>
                    <pic:cNvPicPr>
                      <a:picLocks noChangeAspect="1"/>
                    </pic:cNvPicPr>
                  </pic:nvPicPr>
                  <pic:blipFill>
                    <a:blip r:embed="rId33"/>
                    <a:stretch>
                      <a:fillRect/>
                    </a:stretch>
                  </pic:blipFill>
                  <pic:spPr>
                    <a:xfrm>
                      <a:off x="0" y="0"/>
                      <a:ext cx="5329555" cy="2282825"/>
                    </a:xfrm>
                    <a:prstGeom prst="rect">
                      <a:avLst/>
                    </a:prstGeom>
                  </pic:spPr>
                </pic:pic>
              </a:graphicData>
            </a:graphic>
          </wp:anchor>
        </w:drawing>
      </w:r>
    </w:p>
    <w:p w14:paraId="452F6DAE">
      <w:pPr>
        <w:jc w:val="center"/>
        <w:rPr>
          <w:rFonts w:hint="eastAsia" w:ascii="宋体" w:hAnsi="宋体" w:eastAsia="宋体" w:cs="宋体"/>
          <w:sz w:val="24"/>
          <w:szCs w:val="24"/>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4.10-1 拆除平衡重全地面起重机站位平面示意图</w:t>
      </w:r>
    </w:p>
    <w:p w14:paraId="1CC98531">
      <w:pPr>
        <w:jc w:val="both"/>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959485</wp:posOffset>
            </wp:positionH>
            <wp:positionV relativeFrom="paragraph">
              <wp:posOffset>269240</wp:posOffset>
            </wp:positionV>
            <wp:extent cx="4274185" cy="3502660"/>
            <wp:effectExtent l="0" t="0" r="12065" b="2540"/>
            <wp:wrapTopAndBottom/>
            <wp:docPr id="130" name="图片 130" descr="173347634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1733476346023"/>
                    <pic:cNvPicPr>
                      <a:picLocks noChangeAspect="1"/>
                    </pic:cNvPicPr>
                  </pic:nvPicPr>
                  <pic:blipFill>
                    <a:blip r:embed="rId34"/>
                    <a:stretch>
                      <a:fillRect/>
                    </a:stretch>
                  </pic:blipFill>
                  <pic:spPr>
                    <a:xfrm>
                      <a:off x="0" y="0"/>
                      <a:ext cx="4274185" cy="3502660"/>
                    </a:xfrm>
                    <a:prstGeom prst="rect">
                      <a:avLst/>
                    </a:prstGeom>
                  </pic:spPr>
                </pic:pic>
              </a:graphicData>
            </a:graphic>
          </wp:anchor>
        </w:drawing>
      </w:r>
    </w:p>
    <w:p w14:paraId="2B7323E7">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4.10-2 </w:t>
      </w:r>
      <w:r>
        <w:rPr>
          <w:rFonts w:hint="eastAsia" w:ascii="宋体" w:hAnsi="宋体" w:eastAsia="宋体" w:cs="宋体"/>
          <w:lang w:val="en-US" w:eastAsia="zh-CN"/>
        </w:rPr>
        <w:t>拆除平衡重全地面起重机站位立面示意图</w:t>
      </w:r>
    </w:p>
    <w:p w14:paraId="487225B5">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（3）具体拆除步骤与4.6章节一致</w:t>
      </w:r>
    </w:p>
    <w:p w14:paraId="15D279E1">
      <w:pPr>
        <w:snapToGrid w:val="0"/>
        <w:spacing w:line="360" w:lineRule="auto"/>
        <w:ind w:firstLine="480" w:firstLineChars="200"/>
        <w:rPr>
          <w:rFonts w:hint="default"/>
          <w:sz w:val="24"/>
          <w:szCs w:val="24"/>
          <w:lang w:val="en-US" w:eastAsia="zh-CN"/>
        </w:rPr>
      </w:pPr>
      <w:r>
        <w:rPr>
          <w:rFonts w:hint="eastAsia" w:ascii="宋体" w:hAnsi="宋体" w:eastAsia="宋体" w:cs="宋体"/>
          <w:sz w:val="24"/>
          <w:szCs w:val="24"/>
          <w:lang w:val="en-US" w:eastAsia="zh-CN"/>
        </w:rPr>
        <w:t>（4）塔式起重机平衡重拆除时设置警戒区，起吊安排专人负责指挥，专人操作，严禁无关人员进入起重作业范围内。</w:t>
      </w:r>
    </w:p>
    <w:p w14:paraId="6622364F">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拆除起升机构</w:t>
      </w:r>
    </w:p>
    <w:p w14:paraId="7F69725A">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（1）拆除起升机构重量为19.5t，吊距约为16m，吊高为53m。全地面起重机起重能力为27.3t&gt;19.5t，全地面起重机起重性能满足要求。</w:t>
      </w:r>
    </w:p>
    <w:p w14:paraId="49C15934">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（2）起升机构吊装采用4点吊，以起升机构的4个吊耳板作为吊装孔，采用4根44mm 6×19S+IWR 1870MPa的钢丝绳配套GB/T 25854-6-BW32卸扣进行起吊，全地面起重机站位图如下。</w:t>
      </w:r>
    </w:p>
    <w:p w14:paraId="74D79813">
      <w:pPr>
        <w:jc w:val="left"/>
        <w:rPr>
          <w:rFonts w:hint="eastAsia"/>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443230</wp:posOffset>
            </wp:positionH>
            <wp:positionV relativeFrom="paragraph">
              <wp:posOffset>40640</wp:posOffset>
            </wp:positionV>
            <wp:extent cx="5329555" cy="1737360"/>
            <wp:effectExtent l="0" t="0" r="4445" b="15240"/>
            <wp:wrapTopAndBottom/>
            <wp:docPr id="131" name="图片 131" descr="173347623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1733476238135"/>
                    <pic:cNvPicPr>
                      <a:picLocks noChangeAspect="1"/>
                    </pic:cNvPicPr>
                  </pic:nvPicPr>
                  <pic:blipFill>
                    <a:blip r:embed="rId33"/>
                    <a:stretch>
                      <a:fillRect/>
                    </a:stretch>
                  </pic:blipFill>
                  <pic:spPr>
                    <a:xfrm>
                      <a:off x="0" y="0"/>
                      <a:ext cx="5329555" cy="1737360"/>
                    </a:xfrm>
                    <a:prstGeom prst="rect">
                      <a:avLst/>
                    </a:prstGeom>
                  </pic:spPr>
                </pic:pic>
              </a:graphicData>
            </a:graphic>
          </wp:anchor>
        </w:drawing>
      </w:r>
    </w:p>
    <w:p w14:paraId="7F7ED6CF">
      <w:pPr>
        <w:bidi w:val="0"/>
        <w:jc w:val="center"/>
        <w:rPr>
          <w:rFonts w:hint="eastAsia" w:ascii="宋体" w:hAnsi="宋体" w:eastAsia="宋体" w:cs="宋体"/>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4.11-1 </w:t>
      </w:r>
      <w:r>
        <w:rPr>
          <w:rFonts w:hint="eastAsia" w:ascii="宋体" w:hAnsi="宋体" w:eastAsia="宋体" w:cs="宋体"/>
          <w:lang w:val="en-US" w:eastAsia="zh-CN"/>
        </w:rPr>
        <w:t>拆除起升机构全地面起重机站位平面示意图</w:t>
      </w:r>
    </w:p>
    <w:p w14:paraId="46327C90">
      <w:pPr>
        <w:bidi w:val="0"/>
        <w:jc w:val="center"/>
        <w:rPr>
          <w:rFonts w:hint="eastAsia"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1240155</wp:posOffset>
            </wp:positionH>
            <wp:positionV relativeFrom="paragraph">
              <wp:posOffset>286385</wp:posOffset>
            </wp:positionV>
            <wp:extent cx="4299585" cy="3785235"/>
            <wp:effectExtent l="0" t="0" r="5715" b="5715"/>
            <wp:wrapTopAndBottom/>
            <wp:docPr id="132" name="图片 132" descr="17334770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1733477075373"/>
                    <pic:cNvPicPr>
                      <a:picLocks noChangeAspect="1"/>
                    </pic:cNvPicPr>
                  </pic:nvPicPr>
                  <pic:blipFill>
                    <a:blip r:embed="rId35"/>
                    <a:stretch>
                      <a:fillRect/>
                    </a:stretch>
                  </pic:blipFill>
                  <pic:spPr>
                    <a:xfrm>
                      <a:off x="0" y="0"/>
                      <a:ext cx="4299585" cy="3785235"/>
                    </a:xfrm>
                    <a:prstGeom prst="rect">
                      <a:avLst/>
                    </a:prstGeom>
                  </pic:spPr>
                </pic:pic>
              </a:graphicData>
            </a:graphic>
          </wp:anchor>
        </w:drawing>
      </w:r>
    </w:p>
    <w:p w14:paraId="3796E9D2">
      <w:pPr>
        <w:bidi w:val="0"/>
        <w:jc w:val="center"/>
        <w:rPr>
          <w:rFonts w:hint="eastAsia" w:ascii="宋体" w:hAnsi="宋体" w:eastAsia="宋体" w:cs="宋体"/>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4.11-2 </w:t>
      </w:r>
      <w:r>
        <w:rPr>
          <w:rFonts w:hint="eastAsia" w:ascii="宋体" w:hAnsi="宋体" w:eastAsia="宋体" w:cs="宋体"/>
          <w:lang w:val="en-US" w:eastAsia="zh-CN"/>
        </w:rPr>
        <w:t>拆除起升机构全地面起重机站位立面示意图</w:t>
      </w:r>
    </w:p>
    <w:p w14:paraId="4F1E652C">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作业人员在地面上先将钢丝绳一端挂在全地面起重机吊钩上，另一端与卸扣连接。启动全地面起重机，将卸扣缓慢提升至起升机构上方，缓慢放松吊钩，作业人员平衡臂走道走行至平衡臂尾部，将安全带系挂在平衡臂横杆上，将卸扣与起身机构侧面吊耳连接，并拴好一根溜绳。全地面起重机缓慢起升吊钩，解除固定销轴的受力后，作业人员解除固定起升机构的销轴，全地面起重机将起升机构吊起一定高度后，将起升机构下放至地面，作业人员在地面上解除卸扣与吊耳的连接。</w:t>
      </w:r>
    </w:p>
    <w:p w14:paraId="38B194BF">
      <w:pPr>
        <w:snapToGrid w:val="0"/>
        <w:spacing w:line="360" w:lineRule="auto"/>
        <w:ind w:firstLine="480" w:firstLineChars="200"/>
        <w:rPr>
          <w:sz w:val="24"/>
          <w:szCs w:val="24"/>
        </w:rPr>
      </w:pPr>
      <w:r>
        <w:rPr>
          <w:rFonts w:hint="eastAsia" w:ascii="宋体" w:hAnsi="宋体" w:eastAsia="宋体" w:cs="宋体"/>
          <w:sz w:val="24"/>
          <w:szCs w:val="24"/>
          <w:lang w:val="en-US" w:eastAsia="zh-CN"/>
        </w:rPr>
        <w:t>（4）塔式起重机起升机构拆除时设置警戒区，起吊安排专人负责指挥，专人操作，严禁无关人员进入起重作业范围内。</w:t>
      </w:r>
    </w:p>
    <w:p w14:paraId="3732893A">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拆除平衡臂臂节3</w:t>
      </w:r>
    </w:p>
    <w:p w14:paraId="2EEBE7FB">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（1）平衡臂臂节3重量为16.3t，吊距约为16m，吊高为53m。全地面起重机起重能力为27.3t&gt;16.3t，全地面起重机起重性能满足要求。</w:t>
      </w:r>
    </w:p>
    <w:p w14:paraId="1360BA55">
      <w:pPr>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（2）平衡臂臂节3吊装采用4点吊，以平衡臂臂节3的4个吊耳板作为吊装孔，采用4根44mm 6×19S+IWR 1870MPa的钢丝绳配套GB/T 25854-6-BW32卸扣进行起吊，全地面起重机站位图如下。</w:t>
      </w:r>
    </w:p>
    <w:p w14:paraId="57BEA43D">
      <w:pPr>
        <w:bidi w:val="0"/>
        <w:jc w:val="center"/>
        <w:rPr>
          <w:rFonts w:hint="eastAsia" w:eastAsia="宋体"/>
          <w:lang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615950</wp:posOffset>
            </wp:positionH>
            <wp:positionV relativeFrom="paragraph">
              <wp:posOffset>228600</wp:posOffset>
            </wp:positionV>
            <wp:extent cx="5329555" cy="2083435"/>
            <wp:effectExtent l="0" t="0" r="4445" b="12065"/>
            <wp:wrapTopAndBottom/>
            <wp:docPr id="135" name="图片 135" descr="173347623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1733476238135"/>
                    <pic:cNvPicPr>
                      <a:picLocks noChangeAspect="1"/>
                    </pic:cNvPicPr>
                  </pic:nvPicPr>
                  <pic:blipFill>
                    <a:blip r:embed="rId33"/>
                    <a:stretch>
                      <a:fillRect/>
                    </a:stretch>
                  </pic:blipFill>
                  <pic:spPr>
                    <a:xfrm>
                      <a:off x="0" y="0"/>
                      <a:ext cx="5329555" cy="2083435"/>
                    </a:xfrm>
                    <a:prstGeom prst="rect">
                      <a:avLst/>
                    </a:prstGeom>
                  </pic:spPr>
                </pic:pic>
              </a:graphicData>
            </a:graphic>
          </wp:anchor>
        </w:drawing>
      </w:r>
    </w:p>
    <w:p w14:paraId="6A06BE93">
      <w:pPr>
        <w:bidi w:val="0"/>
        <w:jc w:val="center"/>
        <w:rPr>
          <w:rFonts w:hint="eastAsia" w:ascii="宋体" w:hAnsi="宋体" w:eastAsia="宋体" w:cs="宋体"/>
          <w:lang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4.12-1 </w:t>
      </w:r>
      <w:r>
        <w:rPr>
          <w:rFonts w:hint="eastAsia" w:ascii="宋体" w:hAnsi="宋体" w:eastAsia="宋体" w:cs="宋体"/>
          <w:lang w:val="en-US" w:eastAsia="zh-CN"/>
        </w:rPr>
        <w:t>拆除平衡臂臂节三全地面起重机站位平面示意图</w:t>
      </w:r>
    </w:p>
    <w:p w14:paraId="0F900383">
      <w:pPr>
        <w:bidi w:val="0"/>
        <w:jc w:val="center"/>
        <w:rPr>
          <w:rFonts w:hint="eastAsia" w:eastAsia="宋体"/>
          <w:lang w:eastAsia="zh-CN"/>
        </w:rPr>
      </w:pPr>
      <w:r>
        <w:rPr>
          <w:rFonts w:hint="eastAsia" w:eastAsia="宋体"/>
          <w:lang w:eastAsia="zh-CN"/>
        </w:rPr>
        <w:drawing>
          <wp:inline distT="0" distB="0" distL="114300" distR="114300">
            <wp:extent cx="4385310" cy="4023360"/>
            <wp:effectExtent l="0" t="0" r="15240" b="15240"/>
            <wp:docPr id="136" name="图片 136" descr="173348514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1733485143611"/>
                    <pic:cNvPicPr>
                      <a:picLocks noChangeAspect="1"/>
                    </pic:cNvPicPr>
                  </pic:nvPicPr>
                  <pic:blipFill>
                    <a:blip r:embed="rId36"/>
                    <a:stretch>
                      <a:fillRect/>
                    </a:stretch>
                  </pic:blipFill>
                  <pic:spPr>
                    <a:xfrm>
                      <a:off x="0" y="0"/>
                      <a:ext cx="4385310" cy="4023360"/>
                    </a:xfrm>
                    <a:prstGeom prst="rect">
                      <a:avLst/>
                    </a:prstGeom>
                  </pic:spPr>
                </pic:pic>
              </a:graphicData>
            </a:graphic>
          </wp:inline>
        </w:drawing>
      </w:r>
    </w:p>
    <w:p w14:paraId="6D36EAD2">
      <w:pPr>
        <w:pStyle w:val="17"/>
        <w:jc w:val="center"/>
        <w:rPr>
          <w:rFonts w:hint="eastAsia" w:ascii="宋体" w:hAnsi="宋体" w:eastAsia="宋体" w:cs="宋体"/>
          <w:lang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4.12-2 </w:t>
      </w:r>
      <w:r>
        <w:rPr>
          <w:rFonts w:hint="eastAsia" w:ascii="宋体" w:hAnsi="宋体" w:eastAsia="宋体" w:cs="宋体"/>
          <w:lang w:val="en-US" w:eastAsia="zh-CN"/>
        </w:rPr>
        <w:t>拆除平衡臂臂节三全地面起重机站位立面示意图</w:t>
      </w:r>
    </w:p>
    <w:p w14:paraId="597925EC">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作业人员在地面上先将钢丝绳一端挂在全地面起重机吊钩上，另一端与卸扣连接，启动全地面起重机，将卸扣缓慢提升至第三节平衡臂上方，作业人员将安全带系挂在平衡臂横杆上，通过平衡臂走道走行至第三节平衡臂吊耳位置，全地面起重机放松吊钩，作业人员将卸扣与平衡臂吊耳通过销轴连接，同时在平衡臂杆件上拴好2根溜绳。作业人员通过平衡臂走道走行至第二节平衡臂臂端处，将安全带系挂在第二节的横杆上，全地面起重机稍微提起平衡臂，使吊装钢丝绳和平衡臂处于紧绷状态，解除平衡臂下弦杆的连接销轴，全地面起重机提升第三节平衡臂，使平衡臂与第二节平衡臂倾斜至一定角度，拆除第三节平衡臂和第二节平衡臂上弦杆连接销轴。全地面起重机起升吊钩，将第三节平衡臂提升至一定安全高度后，再将平衡臂下放至地面，作业人员在地面上解除卸扣与平衡臂吊耳的连接。</w:t>
      </w:r>
    </w:p>
    <w:p w14:paraId="37B8B37C">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（4）塔式起重机平衡臂拆除时设置警戒区，起吊安排专人负责指挥，专人操作，严禁无关人员进入起重作业范围内。</w:t>
      </w:r>
    </w:p>
    <w:p w14:paraId="373F2300">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拆除起重臂臂节1、2</w:t>
      </w:r>
    </w:p>
    <w:p w14:paraId="1308F3A4">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（1）起重臂臂节1、2采用分节拆除，最大吊重为臂节1重量23.4t，吊距约为16m，吊高为53m。全地面起重机起重能力为33t&gt;23.4t，全地面起重机起重性能满足要求。</w:t>
      </w:r>
    </w:p>
    <w:p w14:paraId="37B88BA8">
      <w:pPr>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（2）起重臂臂节吊装采用4点吊，以起重臂臂节三的4个吊耳板作为吊装孔，采用4根44mm 6×19S+IWR 1870MPa的钢丝绳配套GB/T 25854-6-BW32卸扣进行起吊，全地面起重机站位图如下。</w:t>
      </w:r>
    </w:p>
    <w:p w14:paraId="5DDA7588">
      <w:pPr>
        <w:bidi w:val="0"/>
        <w:jc w:val="center"/>
        <w:rPr>
          <w:rFonts w:hint="eastAsia" w:eastAsia="宋体"/>
          <w:lang w:eastAsia="zh-CN"/>
        </w:rPr>
      </w:pPr>
      <w:r>
        <w:rPr>
          <w:rFonts w:hint="eastAsia" w:eastAsia="宋体"/>
          <w:lang w:eastAsia="zh-CN"/>
        </w:rPr>
        <w:drawing>
          <wp:inline distT="0" distB="0" distL="114300" distR="114300">
            <wp:extent cx="5506085" cy="2416175"/>
            <wp:effectExtent l="0" t="0" r="18415" b="3175"/>
            <wp:docPr id="137" name="图片 137" descr="17334861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733486100167"/>
                    <pic:cNvPicPr>
                      <a:picLocks noChangeAspect="1"/>
                    </pic:cNvPicPr>
                  </pic:nvPicPr>
                  <pic:blipFill>
                    <a:blip r:embed="rId37"/>
                    <a:stretch>
                      <a:fillRect/>
                    </a:stretch>
                  </pic:blipFill>
                  <pic:spPr>
                    <a:xfrm>
                      <a:off x="0" y="0"/>
                      <a:ext cx="5506085" cy="2416175"/>
                    </a:xfrm>
                    <a:prstGeom prst="rect">
                      <a:avLst/>
                    </a:prstGeom>
                  </pic:spPr>
                </pic:pic>
              </a:graphicData>
            </a:graphic>
          </wp:inline>
        </w:drawing>
      </w:r>
    </w:p>
    <w:p w14:paraId="52422C80">
      <w:pPr>
        <w:bidi w:val="0"/>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4.13-1 </w:t>
      </w:r>
      <w:r>
        <w:rPr>
          <w:rFonts w:hint="eastAsia" w:ascii="宋体" w:hAnsi="宋体" w:eastAsia="宋体" w:cs="宋体"/>
          <w:lang w:val="en-US" w:eastAsia="zh-CN"/>
        </w:rPr>
        <w:t>拆除起重臂臂节2全地面起重机站位平面示意图</w:t>
      </w:r>
    </w:p>
    <w:p w14:paraId="5E152ADB">
      <w:pPr>
        <w:bidi w:val="0"/>
        <w:jc w:val="both"/>
        <w:rPr>
          <w:rFonts w:hint="eastAsia"/>
          <w:lang w:val="en-US" w:eastAsia="zh-CN"/>
        </w:rPr>
      </w:pPr>
    </w:p>
    <w:p w14:paraId="7C81978B">
      <w:pPr>
        <w:bidi w:val="0"/>
        <w:jc w:val="both"/>
        <w:rPr>
          <w:rFonts w:hint="eastAsia"/>
          <w:lang w:val="en-US" w:eastAsia="zh-CN"/>
        </w:rPr>
      </w:pPr>
    </w:p>
    <w:p w14:paraId="57D09610">
      <w:pPr>
        <w:bidi w:val="0"/>
        <w:jc w:val="both"/>
        <w:rPr>
          <w:rFonts w:hint="eastAsia"/>
          <w:lang w:val="en-US" w:eastAsia="zh-CN"/>
        </w:rPr>
      </w:pPr>
    </w:p>
    <w:p w14:paraId="0D5348D3">
      <w:pPr>
        <w:bidi w:val="0"/>
        <w:jc w:val="both"/>
        <w:rPr>
          <w:rFonts w:hint="eastAsia"/>
          <w:lang w:val="en-US" w:eastAsia="zh-CN"/>
        </w:rPr>
      </w:pPr>
    </w:p>
    <w:p w14:paraId="010E5CAC">
      <w:pPr>
        <w:bidi w:val="0"/>
        <w:jc w:val="both"/>
        <w:rPr>
          <w:rFonts w:hint="eastAsia"/>
          <w:lang w:val="en-US" w:eastAsia="zh-CN"/>
        </w:rPr>
      </w:pPr>
    </w:p>
    <w:p w14:paraId="1984E9BE">
      <w:pPr>
        <w:bidi w:val="0"/>
        <w:jc w:val="center"/>
        <w:rPr>
          <w:rFonts w:hint="eastAsia"/>
          <w:lang w:val="en-US" w:eastAsia="zh-CN"/>
        </w:rPr>
      </w:pPr>
      <w:r>
        <w:rPr>
          <w:rFonts w:hint="eastAsia"/>
          <w:lang w:val="en-US" w:eastAsia="zh-CN"/>
        </w:rPr>
        <w:drawing>
          <wp:inline distT="0" distB="0" distL="114300" distR="114300">
            <wp:extent cx="5304790" cy="4236085"/>
            <wp:effectExtent l="0" t="0" r="10160" b="12065"/>
            <wp:docPr id="143" name="图片 143" descr="173348612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1733486121103"/>
                    <pic:cNvPicPr>
                      <a:picLocks noChangeAspect="1"/>
                    </pic:cNvPicPr>
                  </pic:nvPicPr>
                  <pic:blipFill>
                    <a:blip r:embed="rId38"/>
                    <a:stretch>
                      <a:fillRect/>
                    </a:stretch>
                  </pic:blipFill>
                  <pic:spPr>
                    <a:xfrm>
                      <a:off x="0" y="0"/>
                      <a:ext cx="5304790" cy="4236085"/>
                    </a:xfrm>
                    <a:prstGeom prst="rect">
                      <a:avLst/>
                    </a:prstGeom>
                  </pic:spPr>
                </pic:pic>
              </a:graphicData>
            </a:graphic>
          </wp:inline>
        </w:drawing>
      </w:r>
    </w:p>
    <w:p w14:paraId="26D693E8">
      <w:pPr>
        <w:bidi w:val="0"/>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4.13-2 </w:t>
      </w:r>
      <w:r>
        <w:rPr>
          <w:rFonts w:hint="eastAsia" w:ascii="宋体" w:hAnsi="宋体" w:eastAsia="宋体" w:cs="宋体"/>
          <w:lang w:val="en-US" w:eastAsia="zh-CN"/>
        </w:rPr>
        <w:t>拆除起重臂臂节2全地面起重机站位立面示意图</w:t>
      </w:r>
    </w:p>
    <w:p w14:paraId="252CC058">
      <w:pPr>
        <w:bidi w:val="0"/>
        <w:jc w:val="center"/>
        <w:rPr>
          <w:rFonts w:hint="eastAsia"/>
          <w:lang w:val="en-US" w:eastAsia="zh-CN"/>
        </w:rPr>
      </w:pPr>
      <w:r>
        <w:rPr>
          <w:rFonts w:hint="eastAsia"/>
          <w:lang w:val="en-US" w:eastAsia="zh-CN"/>
        </w:rPr>
        <w:drawing>
          <wp:inline distT="0" distB="0" distL="114300" distR="114300">
            <wp:extent cx="5088255" cy="2268855"/>
            <wp:effectExtent l="0" t="0" r="17145" b="17145"/>
            <wp:docPr id="144" name="图片 144" descr="173348614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1733486148905"/>
                    <pic:cNvPicPr>
                      <a:picLocks noChangeAspect="1"/>
                    </pic:cNvPicPr>
                  </pic:nvPicPr>
                  <pic:blipFill>
                    <a:blip r:embed="rId39"/>
                    <a:stretch>
                      <a:fillRect/>
                    </a:stretch>
                  </pic:blipFill>
                  <pic:spPr>
                    <a:xfrm>
                      <a:off x="0" y="0"/>
                      <a:ext cx="5088255" cy="2268855"/>
                    </a:xfrm>
                    <a:prstGeom prst="rect">
                      <a:avLst/>
                    </a:prstGeom>
                  </pic:spPr>
                </pic:pic>
              </a:graphicData>
            </a:graphic>
          </wp:inline>
        </w:drawing>
      </w:r>
    </w:p>
    <w:p w14:paraId="06A8F30D">
      <w:pPr>
        <w:bidi w:val="0"/>
        <w:jc w:val="center"/>
        <w:rPr>
          <w:rFonts w:hint="eastAsia" w:eastAsia="宋体"/>
          <w:lang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4.13-3 </w:t>
      </w:r>
      <w:r>
        <w:rPr>
          <w:rFonts w:hint="eastAsia" w:ascii="宋体" w:hAnsi="宋体" w:eastAsia="宋体" w:cs="宋体"/>
          <w:lang w:val="en-US" w:eastAsia="zh-CN"/>
        </w:rPr>
        <w:t>拆除起重臂臂节1全地面起重机站位平面示意图</w:t>
      </w:r>
    </w:p>
    <w:p w14:paraId="2C5D8A87">
      <w:pPr>
        <w:bidi w:val="0"/>
        <w:jc w:val="center"/>
        <w:rPr>
          <w:rFonts w:hint="eastAsia" w:eastAsia="宋体"/>
          <w:lang w:val="en-US" w:eastAsia="zh-CN"/>
        </w:rPr>
      </w:pPr>
      <w:r>
        <w:rPr>
          <w:rFonts w:hint="eastAsia" w:eastAsia="宋体"/>
          <w:lang w:eastAsia="zh-CN"/>
        </w:rPr>
        <w:drawing>
          <wp:inline distT="0" distB="0" distL="114300" distR="114300">
            <wp:extent cx="4304665" cy="3853815"/>
            <wp:effectExtent l="0" t="0" r="635" b="13335"/>
            <wp:docPr id="145" name="图片 145" descr="173348618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1733486188550"/>
                    <pic:cNvPicPr>
                      <a:picLocks noChangeAspect="1"/>
                    </pic:cNvPicPr>
                  </pic:nvPicPr>
                  <pic:blipFill>
                    <a:blip r:embed="rId40"/>
                    <a:stretch>
                      <a:fillRect/>
                    </a:stretch>
                  </pic:blipFill>
                  <pic:spPr>
                    <a:xfrm>
                      <a:off x="0" y="0"/>
                      <a:ext cx="4304665" cy="3853815"/>
                    </a:xfrm>
                    <a:prstGeom prst="rect">
                      <a:avLst/>
                    </a:prstGeom>
                  </pic:spPr>
                </pic:pic>
              </a:graphicData>
            </a:graphic>
          </wp:inline>
        </w:drawing>
      </w:r>
    </w:p>
    <w:p w14:paraId="175C2028">
      <w:pPr>
        <w:bidi w:val="0"/>
        <w:jc w:val="center"/>
        <w:rPr>
          <w:rFonts w:hint="eastAsia" w:ascii="宋体" w:hAnsi="宋体" w:eastAsia="宋体" w:cs="宋体"/>
          <w:lang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4.13-4 </w:t>
      </w:r>
      <w:r>
        <w:rPr>
          <w:rFonts w:hint="eastAsia" w:ascii="宋体" w:hAnsi="宋体" w:eastAsia="宋体" w:cs="宋体"/>
          <w:lang w:val="en-US" w:eastAsia="zh-CN"/>
        </w:rPr>
        <w:t>拆除起重臂臂节1全地面起重机站位立面示意图</w:t>
      </w:r>
    </w:p>
    <w:p w14:paraId="5D27493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作业人员在地面上先将钢丝绳一端挂在全地面起重机吊钩上，启动全地面起重机，将钢丝绳缓慢提升至起重臂上方时，作业人员通过爬梯爬至回转总成平台上，将安全带交替系挂在起重臂安全绳上，沿下弦杆走行至起重臂吊点位置处。全地面起重机放松吊钩，将钢丝绳另一端与起重臂上弦吊点连接，采用卸扣固定，同时在起重臂腹杆上拴好2根溜绳。作业人员沿下弦杆走行至上一节起重臂（或回转塔身），全地面起重机轻轻将起重臂往上抬，拆除起重臂连接销轴，全地面起重机起升吊钩，将起重臂竖直起吊一定安全高度后，再将起重臂下放至地面，稳固后全地面起重机放松吊钩，作业人员在地面上解除钢丝绳与起重臂吊点的连接。</w:t>
      </w:r>
    </w:p>
    <w:p w14:paraId="0FC0F4B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（4）采用相同方法拆除臂节1</w:t>
      </w:r>
    </w:p>
    <w:p w14:paraId="65AA614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（5）塔式起重机起重臂拆除时设置警戒区，起吊安排专人负责指挥，专人操作，严禁无关人员进入起重作业范围内。</w:t>
      </w:r>
    </w:p>
    <w:p w14:paraId="0735118E">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拆除平衡臂臂节1,2</w:t>
      </w:r>
    </w:p>
    <w:p w14:paraId="65A73ADC">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（1）平衡臂臂节1、2采用分节拆除。最大吊重为臂节1重量26.4t，吊距约为16m，吊高为53m。全地面起重机起重能力为33t&gt;26.4t，全地面起重机起重性能满足要求。</w:t>
      </w:r>
    </w:p>
    <w:p w14:paraId="2AA08356">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（2）平衡臂臂节1、2吊装采用4点吊，以平衡臂臂节的4个吊耳板作为吊装孔，采用4根44mm 6×19S+IWR 1870MPa的钢丝绳配套GB/T 25854-6-BW32卸扣进行起吊，全地面起重机站位图如下。</w:t>
      </w:r>
    </w:p>
    <w:p w14:paraId="7A42F20D">
      <w:pPr>
        <w:rPr>
          <w:rFonts w:hint="eastAsia" w:eastAsia="宋体"/>
          <w:lang w:val="en-US" w:eastAsia="zh-CN"/>
        </w:rPr>
      </w:pPr>
      <w:r>
        <w:rPr>
          <w:rFonts w:hint="eastAsia" w:eastAsia="宋体"/>
          <w:lang w:val="en-US" w:eastAsia="zh-CN"/>
        </w:rPr>
        <w:drawing>
          <wp:anchor distT="0" distB="0" distL="114300" distR="114300" simplePos="0" relativeHeight="251666432" behindDoc="0" locked="0" layoutInCell="1" allowOverlap="1">
            <wp:simplePos x="0" y="0"/>
            <wp:positionH relativeFrom="column">
              <wp:posOffset>746125</wp:posOffset>
            </wp:positionH>
            <wp:positionV relativeFrom="paragraph">
              <wp:posOffset>144780</wp:posOffset>
            </wp:positionV>
            <wp:extent cx="4815840" cy="2432685"/>
            <wp:effectExtent l="0" t="0" r="3810" b="5715"/>
            <wp:wrapTopAndBottom/>
            <wp:docPr id="146" name="图片 146" descr="173348725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1733487255077"/>
                    <pic:cNvPicPr>
                      <a:picLocks noChangeAspect="1"/>
                    </pic:cNvPicPr>
                  </pic:nvPicPr>
                  <pic:blipFill>
                    <a:blip r:embed="rId41"/>
                    <a:stretch>
                      <a:fillRect/>
                    </a:stretch>
                  </pic:blipFill>
                  <pic:spPr>
                    <a:xfrm>
                      <a:off x="0" y="0"/>
                      <a:ext cx="4815840" cy="2432685"/>
                    </a:xfrm>
                    <a:prstGeom prst="rect">
                      <a:avLst/>
                    </a:prstGeom>
                  </pic:spPr>
                </pic:pic>
              </a:graphicData>
            </a:graphic>
          </wp:anchor>
        </w:drawing>
      </w:r>
    </w:p>
    <w:p w14:paraId="357DFE17">
      <w:pPr>
        <w:jc w:val="center"/>
        <w:rPr>
          <w:rFonts w:hint="default"/>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4.14-1 </w:t>
      </w:r>
      <w:r>
        <w:rPr>
          <w:rFonts w:hint="eastAsia" w:ascii="宋体" w:hAnsi="宋体" w:eastAsia="宋体" w:cs="宋体"/>
          <w:lang w:val="en-US" w:eastAsia="zh-CN"/>
        </w:rPr>
        <w:t>拆除平衡臂臂节2全地面起重机站位平面示意图</w:t>
      </w:r>
      <w:r>
        <w:rPr>
          <w:rFonts w:hint="default"/>
          <w:lang w:val="en-US" w:eastAsia="zh-CN"/>
        </w:rPr>
        <w:drawing>
          <wp:anchor distT="0" distB="0" distL="114300" distR="114300" simplePos="0" relativeHeight="251667456" behindDoc="0" locked="0" layoutInCell="1" allowOverlap="1">
            <wp:simplePos x="0" y="0"/>
            <wp:positionH relativeFrom="column">
              <wp:posOffset>848360</wp:posOffset>
            </wp:positionH>
            <wp:positionV relativeFrom="paragraph">
              <wp:posOffset>229235</wp:posOffset>
            </wp:positionV>
            <wp:extent cx="4552950" cy="3891280"/>
            <wp:effectExtent l="0" t="0" r="0" b="13970"/>
            <wp:wrapTopAndBottom/>
            <wp:docPr id="149" name="图片 149" descr="173348727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1733487272597"/>
                    <pic:cNvPicPr>
                      <a:picLocks noChangeAspect="1"/>
                    </pic:cNvPicPr>
                  </pic:nvPicPr>
                  <pic:blipFill>
                    <a:blip r:embed="rId42"/>
                    <a:stretch>
                      <a:fillRect/>
                    </a:stretch>
                  </pic:blipFill>
                  <pic:spPr>
                    <a:xfrm>
                      <a:off x="0" y="0"/>
                      <a:ext cx="4552950" cy="3891280"/>
                    </a:xfrm>
                    <a:prstGeom prst="rect">
                      <a:avLst/>
                    </a:prstGeom>
                  </pic:spPr>
                </pic:pic>
              </a:graphicData>
            </a:graphic>
          </wp:anchor>
        </w:drawing>
      </w:r>
    </w:p>
    <w:p w14:paraId="607F75B7">
      <w:pPr>
        <w:bidi w:val="0"/>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4.14-2 </w:t>
      </w:r>
      <w:r>
        <w:rPr>
          <w:rFonts w:hint="eastAsia" w:ascii="宋体" w:hAnsi="宋体" w:eastAsia="宋体" w:cs="宋体"/>
          <w:lang w:val="en-US" w:eastAsia="zh-CN"/>
        </w:rPr>
        <w:t>拆除平衡臂臂节2全地面起重机站位立面示意图</w:t>
      </w:r>
    </w:p>
    <w:p w14:paraId="44DD8700">
      <w:pPr>
        <w:bidi w:val="0"/>
        <w:jc w:val="center"/>
        <w:rPr>
          <w:rFonts w:hint="eastAsia"/>
          <w:lang w:val="en-US" w:eastAsia="zh-CN"/>
        </w:rPr>
      </w:pPr>
    </w:p>
    <w:p w14:paraId="24C4674C">
      <w:pPr>
        <w:bidi w:val="0"/>
        <w:jc w:val="center"/>
        <w:rPr>
          <w:rFonts w:hint="eastAsia" w:eastAsia="宋体"/>
          <w:lang w:eastAsia="zh-CN"/>
        </w:rPr>
      </w:pPr>
      <w:r>
        <w:rPr>
          <w:rFonts w:hint="eastAsia"/>
          <w:lang w:val="en-US" w:eastAsia="zh-CN"/>
        </w:rPr>
        <w:drawing>
          <wp:inline distT="0" distB="0" distL="114300" distR="114300">
            <wp:extent cx="4392295" cy="2468880"/>
            <wp:effectExtent l="0" t="0" r="8255" b="7620"/>
            <wp:docPr id="151" name="图片 151" descr="173348729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1733487295135"/>
                    <pic:cNvPicPr>
                      <a:picLocks noChangeAspect="1"/>
                    </pic:cNvPicPr>
                  </pic:nvPicPr>
                  <pic:blipFill>
                    <a:blip r:embed="rId43"/>
                    <a:stretch>
                      <a:fillRect/>
                    </a:stretch>
                  </pic:blipFill>
                  <pic:spPr>
                    <a:xfrm>
                      <a:off x="0" y="0"/>
                      <a:ext cx="4392295" cy="2468880"/>
                    </a:xfrm>
                    <a:prstGeom prst="rect">
                      <a:avLst/>
                    </a:prstGeom>
                  </pic:spPr>
                </pic:pic>
              </a:graphicData>
            </a:graphic>
          </wp:inline>
        </w:drawing>
      </w:r>
    </w:p>
    <w:p w14:paraId="6B596BAF">
      <w:pPr>
        <w:bidi w:val="0"/>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4.14-3 </w:t>
      </w:r>
      <w:r>
        <w:rPr>
          <w:rFonts w:hint="eastAsia" w:ascii="宋体" w:hAnsi="宋体" w:eastAsia="宋体" w:cs="宋体"/>
          <w:lang w:val="en-US" w:eastAsia="zh-CN"/>
        </w:rPr>
        <w:t>拆除平衡臂臂节1全地面起重机站位平面示意图</w:t>
      </w:r>
    </w:p>
    <w:p w14:paraId="2099AB2A">
      <w:pPr>
        <w:bidi w:val="0"/>
        <w:jc w:val="center"/>
        <w:rPr>
          <w:rFonts w:hint="eastAsia"/>
          <w:lang w:val="en-US" w:eastAsia="zh-CN"/>
        </w:rPr>
      </w:pPr>
      <w:r>
        <w:rPr>
          <w:rFonts w:hint="eastAsia"/>
          <w:lang w:val="en-US" w:eastAsia="zh-CN"/>
        </w:rPr>
        <w:drawing>
          <wp:inline distT="0" distB="0" distL="114300" distR="114300">
            <wp:extent cx="4351020" cy="3703955"/>
            <wp:effectExtent l="0" t="0" r="11430" b="10795"/>
            <wp:docPr id="152" name="图片 152" descr="173348731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1733487313959"/>
                    <pic:cNvPicPr>
                      <a:picLocks noChangeAspect="1"/>
                    </pic:cNvPicPr>
                  </pic:nvPicPr>
                  <pic:blipFill>
                    <a:blip r:embed="rId44"/>
                    <a:stretch>
                      <a:fillRect/>
                    </a:stretch>
                  </pic:blipFill>
                  <pic:spPr>
                    <a:xfrm>
                      <a:off x="0" y="0"/>
                      <a:ext cx="4351020" cy="3703955"/>
                    </a:xfrm>
                    <a:prstGeom prst="rect">
                      <a:avLst/>
                    </a:prstGeom>
                  </pic:spPr>
                </pic:pic>
              </a:graphicData>
            </a:graphic>
          </wp:inline>
        </w:drawing>
      </w:r>
    </w:p>
    <w:p w14:paraId="567596A9">
      <w:pPr>
        <w:pStyle w:val="17"/>
        <w:jc w:val="center"/>
        <w:rPr>
          <w:rFonts w:hint="eastAsia" w:ascii="宋体" w:hAnsi="宋体" w:eastAsia="宋体" w:cs="宋体"/>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4.14-4 </w:t>
      </w:r>
      <w:r>
        <w:rPr>
          <w:rFonts w:hint="eastAsia" w:ascii="宋体" w:hAnsi="宋体" w:eastAsia="宋体" w:cs="宋体"/>
          <w:lang w:val="en-US" w:eastAsia="zh-CN"/>
        </w:rPr>
        <w:t>拆除平衡臂臂节1全地面起重机站位立面示意图</w:t>
      </w:r>
    </w:p>
    <w:p w14:paraId="4BA23159">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作业人员在地面上先将钢丝绳一端挂在</w:t>
      </w:r>
      <w:r>
        <w:rPr>
          <w:rFonts w:hint="eastAsia" w:ascii="宋体" w:hAnsi="宋体" w:eastAsia="宋体" w:cs="宋体"/>
          <w:sz w:val="24"/>
          <w:szCs w:val="24"/>
          <w:lang w:eastAsia="zh-CN"/>
        </w:rPr>
        <w:t>全地面起重机</w:t>
      </w:r>
      <w:r>
        <w:rPr>
          <w:rFonts w:hint="eastAsia" w:ascii="宋体" w:hAnsi="宋体" w:eastAsia="宋体" w:cs="宋体"/>
          <w:sz w:val="24"/>
          <w:szCs w:val="24"/>
        </w:rPr>
        <w:t>吊钩上，另一端与卸扣连接，启动</w:t>
      </w:r>
      <w:r>
        <w:rPr>
          <w:rFonts w:hint="eastAsia" w:ascii="宋体" w:hAnsi="宋体" w:eastAsia="宋体" w:cs="宋体"/>
          <w:sz w:val="24"/>
          <w:szCs w:val="24"/>
          <w:lang w:eastAsia="zh-CN"/>
        </w:rPr>
        <w:t>全地面起重机</w:t>
      </w:r>
      <w:r>
        <w:rPr>
          <w:rFonts w:hint="eastAsia" w:ascii="宋体" w:hAnsi="宋体" w:eastAsia="宋体" w:cs="宋体"/>
          <w:sz w:val="24"/>
          <w:szCs w:val="24"/>
        </w:rPr>
        <w:t>，将卸扣缓慢提升至第</w:t>
      </w:r>
      <w:r>
        <w:rPr>
          <w:rFonts w:hint="eastAsia" w:ascii="宋体" w:hAnsi="宋体" w:eastAsia="宋体" w:cs="宋体"/>
          <w:sz w:val="24"/>
          <w:szCs w:val="24"/>
          <w:lang w:val="en-US" w:eastAsia="zh-CN"/>
        </w:rPr>
        <w:t>二</w:t>
      </w:r>
      <w:r>
        <w:rPr>
          <w:rFonts w:hint="eastAsia" w:ascii="宋体" w:hAnsi="宋体" w:eastAsia="宋体" w:cs="宋体"/>
          <w:sz w:val="24"/>
          <w:szCs w:val="24"/>
        </w:rPr>
        <w:t>节平衡臂上方，作业人员将安全带系挂在平衡臂横杆上，通过平衡臂走道走行至第</w:t>
      </w:r>
      <w:r>
        <w:rPr>
          <w:rFonts w:hint="eastAsia" w:ascii="宋体" w:hAnsi="宋体" w:eastAsia="宋体" w:cs="宋体"/>
          <w:sz w:val="24"/>
          <w:szCs w:val="24"/>
          <w:lang w:val="en-US" w:eastAsia="zh-CN"/>
        </w:rPr>
        <w:t>二节</w:t>
      </w:r>
      <w:r>
        <w:rPr>
          <w:rFonts w:hint="eastAsia" w:ascii="宋体" w:hAnsi="宋体" w:eastAsia="宋体" w:cs="宋体"/>
          <w:sz w:val="24"/>
          <w:szCs w:val="24"/>
        </w:rPr>
        <w:t>平衡臂吊耳位置，</w:t>
      </w:r>
      <w:r>
        <w:rPr>
          <w:rFonts w:hint="eastAsia" w:ascii="宋体" w:hAnsi="宋体" w:eastAsia="宋体" w:cs="宋体"/>
          <w:sz w:val="24"/>
          <w:szCs w:val="24"/>
          <w:lang w:eastAsia="zh-CN"/>
        </w:rPr>
        <w:t>全地面起重机</w:t>
      </w:r>
      <w:r>
        <w:rPr>
          <w:rFonts w:hint="eastAsia" w:ascii="宋体" w:hAnsi="宋体" w:eastAsia="宋体" w:cs="宋体"/>
          <w:sz w:val="24"/>
          <w:szCs w:val="24"/>
        </w:rPr>
        <w:t>放松吊钩，作业人员将卸扣与平衡臂吊耳通过销轴连接，同时在平衡臂杆件上拴好2根溜绳。作业人员通过平衡臂走道走行至第</w:t>
      </w:r>
      <w:r>
        <w:rPr>
          <w:rFonts w:hint="eastAsia" w:ascii="宋体" w:hAnsi="宋体" w:eastAsia="宋体" w:cs="宋体"/>
          <w:sz w:val="24"/>
          <w:szCs w:val="24"/>
          <w:lang w:val="en-US" w:eastAsia="zh-CN"/>
        </w:rPr>
        <w:t>一</w:t>
      </w:r>
      <w:r>
        <w:rPr>
          <w:rFonts w:hint="eastAsia" w:ascii="宋体" w:hAnsi="宋体" w:eastAsia="宋体" w:cs="宋体"/>
          <w:sz w:val="24"/>
          <w:szCs w:val="24"/>
        </w:rPr>
        <w:t>节平衡臂臂端处，将安全带系挂在第</w:t>
      </w:r>
      <w:r>
        <w:rPr>
          <w:rFonts w:hint="eastAsia" w:ascii="宋体" w:hAnsi="宋体" w:eastAsia="宋体" w:cs="宋体"/>
          <w:sz w:val="24"/>
          <w:szCs w:val="24"/>
          <w:lang w:val="en-US" w:eastAsia="zh-CN"/>
        </w:rPr>
        <w:t>一</w:t>
      </w:r>
      <w:r>
        <w:rPr>
          <w:rFonts w:hint="eastAsia" w:ascii="宋体" w:hAnsi="宋体" w:eastAsia="宋体" w:cs="宋体"/>
          <w:sz w:val="24"/>
          <w:szCs w:val="24"/>
        </w:rPr>
        <w:t>节的横杆上，</w:t>
      </w:r>
      <w:r>
        <w:rPr>
          <w:rFonts w:hint="eastAsia" w:ascii="宋体" w:hAnsi="宋体" w:eastAsia="宋体" w:cs="宋体"/>
          <w:sz w:val="24"/>
          <w:szCs w:val="24"/>
          <w:lang w:eastAsia="zh-CN"/>
        </w:rPr>
        <w:t>全地面起重机</w:t>
      </w:r>
      <w:r>
        <w:rPr>
          <w:rFonts w:hint="eastAsia" w:ascii="宋体" w:hAnsi="宋体" w:eastAsia="宋体" w:cs="宋体"/>
          <w:sz w:val="24"/>
          <w:szCs w:val="24"/>
        </w:rPr>
        <w:t>稍微提起平衡臂，使吊装钢丝绳和平衡臂处于紧绷状态，解除平衡臂下弦杆的连接销轴，</w:t>
      </w:r>
      <w:r>
        <w:rPr>
          <w:rFonts w:hint="eastAsia" w:ascii="宋体" w:hAnsi="宋体" w:eastAsia="宋体" w:cs="宋体"/>
          <w:sz w:val="24"/>
          <w:szCs w:val="24"/>
          <w:lang w:eastAsia="zh-CN"/>
        </w:rPr>
        <w:t>全地面起重机</w:t>
      </w:r>
      <w:r>
        <w:rPr>
          <w:rFonts w:hint="eastAsia" w:ascii="宋体" w:hAnsi="宋体" w:eastAsia="宋体" w:cs="宋体"/>
          <w:sz w:val="24"/>
          <w:szCs w:val="24"/>
        </w:rPr>
        <w:t>提升第</w:t>
      </w:r>
      <w:r>
        <w:rPr>
          <w:rFonts w:hint="eastAsia" w:ascii="宋体" w:hAnsi="宋体" w:eastAsia="宋体" w:cs="宋体"/>
          <w:sz w:val="24"/>
          <w:szCs w:val="24"/>
          <w:lang w:val="en-US" w:eastAsia="zh-CN"/>
        </w:rPr>
        <w:t>二</w:t>
      </w:r>
      <w:r>
        <w:rPr>
          <w:rFonts w:hint="eastAsia" w:ascii="宋体" w:hAnsi="宋体" w:eastAsia="宋体" w:cs="宋体"/>
          <w:sz w:val="24"/>
          <w:szCs w:val="24"/>
        </w:rPr>
        <w:t>节平衡臂，使平衡臂与第</w:t>
      </w:r>
      <w:r>
        <w:rPr>
          <w:rFonts w:hint="eastAsia" w:ascii="宋体" w:hAnsi="宋体" w:eastAsia="宋体" w:cs="宋体"/>
          <w:sz w:val="24"/>
          <w:szCs w:val="24"/>
          <w:lang w:val="en-US" w:eastAsia="zh-CN"/>
        </w:rPr>
        <w:t>二</w:t>
      </w:r>
      <w:r>
        <w:rPr>
          <w:rFonts w:hint="eastAsia" w:ascii="宋体" w:hAnsi="宋体" w:eastAsia="宋体" w:cs="宋体"/>
          <w:sz w:val="24"/>
          <w:szCs w:val="24"/>
        </w:rPr>
        <w:t>节平衡臂倾斜至一定角度，拆除第</w:t>
      </w:r>
      <w:r>
        <w:rPr>
          <w:rFonts w:hint="eastAsia" w:ascii="宋体" w:hAnsi="宋体" w:eastAsia="宋体" w:cs="宋体"/>
          <w:sz w:val="24"/>
          <w:szCs w:val="24"/>
          <w:lang w:val="en-US" w:eastAsia="zh-CN"/>
        </w:rPr>
        <w:t>二</w:t>
      </w:r>
      <w:r>
        <w:rPr>
          <w:rFonts w:hint="eastAsia" w:ascii="宋体" w:hAnsi="宋体" w:eastAsia="宋体" w:cs="宋体"/>
          <w:sz w:val="24"/>
          <w:szCs w:val="24"/>
        </w:rPr>
        <w:t>节平衡臂和第</w:t>
      </w:r>
      <w:r>
        <w:rPr>
          <w:rFonts w:hint="eastAsia" w:ascii="宋体" w:hAnsi="宋体" w:eastAsia="宋体" w:cs="宋体"/>
          <w:sz w:val="24"/>
          <w:szCs w:val="24"/>
          <w:lang w:val="en-US" w:eastAsia="zh-CN"/>
        </w:rPr>
        <w:t>一</w:t>
      </w:r>
      <w:r>
        <w:rPr>
          <w:rFonts w:hint="eastAsia" w:ascii="宋体" w:hAnsi="宋体" w:eastAsia="宋体" w:cs="宋体"/>
          <w:sz w:val="24"/>
          <w:szCs w:val="24"/>
        </w:rPr>
        <w:t>节平衡臂上弦杆连接销轴。</w:t>
      </w:r>
      <w:r>
        <w:rPr>
          <w:rFonts w:hint="eastAsia" w:ascii="宋体" w:hAnsi="宋体" w:eastAsia="宋体" w:cs="宋体"/>
          <w:sz w:val="24"/>
          <w:szCs w:val="24"/>
          <w:lang w:eastAsia="zh-CN"/>
        </w:rPr>
        <w:t>全地面起重机</w:t>
      </w:r>
      <w:r>
        <w:rPr>
          <w:rFonts w:hint="eastAsia" w:ascii="宋体" w:hAnsi="宋体" w:eastAsia="宋体" w:cs="宋体"/>
          <w:sz w:val="24"/>
          <w:szCs w:val="24"/>
        </w:rPr>
        <w:t>起升吊钩，将第</w:t>
      </w:r>
      <w:r>
        <w:rPr>
          <w:rFonts w:hint="eastAsia" w:ascii="宋体" w:hAnsi="宋体" w:eastAsia="宋体" w:cs="宋体"/>
          <w:sz w:val="24"/>
          <w:szCs w:val="24"/>
          <w:lang w:val="en-US" w:eastAsia="zh-CN"/>
        </w:rPr>
        <w:t>二</w:t>
      </w:r>
      <w:r>
        <w:rPr>
          <w:rFonts w:hint="eastAsia" w:ascii="宋体" w:hAnsi="宋体" w:eastAsia="宋体" w:cs="宋体"/>
          <w:sz w:val="24"/>
          <w:szCs w:val="24"/>
        </w:rPr>
        <w:t>节平衡臂提升至一定安全高度后，再将平衡臂下放至地面，作业人员在地面上解除卸扣与平衡臂吊耳的连接。</w:t>
      </w:r>
    </w:p>
    <w:p w14:paraId="6951693A">
      <w:pPr>
        <w:ind w:firstLine="480"/>
        <w:rPr>
          <w:rFonts w:hint="eastAsia" w:ascii="宋体" w:hAnsi="宋体" w:eastAsia="宋体" w:cs="宋体"/>
          <w:sz w:val="24"/>
          <w:szCs w:val="24"/>
          <w:lang w:eastAsia="zh-CN"/>
        </w:rPr>
      </w:pPr>
      <w:r>
        <w:rPr>
          <w:rFonts w:hint="eastAsia" w:ascii="宋体" w:hAnsi="宋体" w:eastAsia="宋体" w:cs="宋体"/>
          <w:sz w:val="24"/>
          <w:szCs w:val="24"/>
          <w:lang w:val="en-US" w:eastAsia="zh-CN"/>
        </w:rPr>
        <w:t>（4）采用相同方法拆除平衡臂臂节1</w:t>
      </w:r>
    </w:p>
    <w:p w14:paraId="63FFDB22">
      <w:pPr>
        <w:ind w:firstLine="48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塔式起重机平衡臂拆除时设置警戒区，起吊安排专人负责指挥，专人操作，严禁无关人员进入起重作业范围内。</w:t>
      </w:r>
    </w:p>
    <w:p w14:paraId="709CB7A7">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拆除回转塔身</w:t>
      </w:r>
    </w:p>
    <w:p w14:paraId="18D0A4C0">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（1）拆除回转塔身吊重为27.3t，吊距约为12m，吊高为53m。全地面起重机起重能力为43t&gt;26.4t，全地面起重机起重性能满足要求。</w:t>
      </w:r>
    </w:p>
    <w:p w14:paraId="77E433A9">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（2）回转塔身吊装采用4点吊，以回转塔身的4个吊耳板作为吊装孔，采用4根44mm 6×19S+IWR 1870MPa的钢丝绳配套GB/T 25854-6-BW32卸扣进行起吊，全地面起重机站位图如下。</w:t>
      </w:r>
    </w:p>
    <w:p w14:paraId="338549EC">
      <w:pPr>
        <w:jc w:val="center"/>
        <w:rPr>
          <w:rFonts w:hint="eastAsia" w:eastAsia="宋体"/>
          <w:lang w:val="en-US" w:eastAsia="zh-CN"/>
        </w:rPr>
      </w:pPr>
      <w:r>
        <w:rPr>
          <w:rFonts w:hint="default"/>
          <w:lang w:val="en-US" w:eastAsia="zh-CN"/>
        </w:rPr>
        <w:drawing>
          <wp:inline distT="0" distB="0" distL="114300" distR="114300">
            <wp:extent cx="4446270" cy="2492375"/>
            <wp:effectExtent l="0" t="0" r="11430" b="3175"/>
            <wp:docPr id="154" name="图片 154" descr="173348893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1733488931228"/>
                    <pic:cNvPicPr>
                      <a:picLocks noChangeAspect="1"/>
                    </pic:cNvPicPr>
                  </pic:nvPicPr>
                  <pic:blipFill>
                    <a:blip r:embed="rId45"/>
                    <a:stretch>
                      <a:fillRect/>
                    </a:stretch>
                  </pic:blipFill>
                  <pic:spPr>
                    <a:xfrm>
                      <a:off x="0" y="0"/>
                      <a:ext cx="4446270" cy="2492375"/>
                    </a:xfrm>
                    <a:prstGeom prst="rect">
                      <a:avLst/>
                    </a:prstGeom>
                  </pic:spPr>
                </pic:pic>
              </a:graphicData>
            </a:graphic>
          </wp:inline>
        </w:drawing>
      </w:r>
    </w:p>
    <w:p w14:paraId="171A6313">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4.15-1 </w:t>
      </w:r>
      <w:r>
        <w:rPr>
          <w:rFonts w:hint="eastAsia" w:ascii="宋体" w:hAnsi="宋体" w:eastAsia="宋体" w:cs="宋体"/>
          <w:lang w:val="en-US" w:eastAsia="zh-CN"/>
        </w:rPr>
        <w:t>拆除回转塔身全地面起重机站位平面示意图</w:t>
      </w:r>
    </w:p>
    <w:p w14:paraId="672D8A3B">
      <w:pPr>
        <w:jc w:val="center"/>
        <w:rPr>
          <w:rFonts w:hint="eastAsia"/>
          <w:lang w:val="en-US" w:eastAsia="zh-CN"/>
        </w:rPr>
      </w:pPr>
      <w:r>
        <w:rPr>
          <w:rFonts w:hint="default"/>
          <w:lang w:val="en-US" w:eastAsia="zh-CN"/>
        </w:rPr>
        <w:drawing>
          <wp:inline distT="0" distB="0" distL="114300" distR="114300">
            <wp:extent cx="4521835" cy="3630930"/>
            <wp:effectExtent l="0" t="0" r="12065" b="7620"/>
            <wp:docPr id="155" name="图片 155" descr="173348894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1733488949693"/>
                    <pic:cNvPicPr>
                      <a:picLocks noChangeAspect="1"/>
                    </pic:cNvPicPr>
                  </pic:nvPicPr>
                  <pic:blipFill>
                    <a:blip r:embed="rId46"/>
                    <a:stretch>
                      <a:fillRect/>
                    </a:stretch>
                  </pic:blipFill>
                  <pic:spPr>
                    <a:xfrm>
                      <a:off x="0" y="0"/>
                      <a:ext cx="4521835" cy="3630930"/>
                    </a:xfrm>
                    <a:prstGeom prst="rect">
                      <a:avLst/>
                    </a:prstGeom>
                  </pic:spPr>
                </pic:pic>
              </a:graphicData>
            </a:graphic>
          </wp:inline>
        </w:drawing>
      </w:r>
    </w:p>
    <w:p w14:paraId="478F35D2">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4.15-2 </w:t>
      </w:r>
      <w:r>
        <w:rPr>
          <w:rFonts w:hint="eastAsia" w:ascii="宋体" w:hAnsi="宋体" w:eastAsia="宋体" w:cs="宋体"/>
          <w:lang w:val="en-US" w:eastAsia="zh-CN"/>
        </w:rPr>
        <w:t>拆除回转塔身全地面起重机站位立面示意图</w:t>
      </w:r>
    </w:p>
    <w:p w14:paraId="6B0E1707">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作业人员在地面上先将钢丝绳一端挂在全地面起重机吊钩上，另一端与卸扣连接，启动全地面起重机，将卸扣缓慢提升至回转塔身上方，作业人员通过爬梯爬至回转塔身顶部，将安全带挂在回转塔身顶部横杆上，将卸扣与回转塔身顶部销轴孔连接，并拴好两根溜绳，作业人员返回回转总成顶部平台上，将安全带系挂在回转总成平台顶部横杆上，全地面起重机轻轻吊起回转塔身，解除回转塔身与回转总成的连接，使回转塔身与回转总成断开。全地面起重机起升吊钩，将回转塔身提升一定高度后，再将回转塔身下放至地面，作业人员在地面上解除卸扣与回转塔身的连接。</w:t>
      </w:r>
    </w:p>
    <w:p w14:paraId="4278F4BD">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（4）回转塔身拆除时设置警戒区，起吊安排专人负责指挥，专人操作，严禁无关人员进入起重作业范围内。</w:t>
      </w:r>
    </w:p>
    <w:p w14:paraId="47A7426A">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拆除上支座总成</w:t>
      </w:r>
    </w:p>
    <w:p w14:paraId="01C9A546">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（1）拆除上支座总成吊重为20t，吊距约为12m，吊高为53m。全地面起重机起重能力为43t&gt;20t，全地面起重机起重性能满足要求。</w:t>
      </w:r>
    </w:p>
    <w:p w14:paraId="7AB64A90">
      <w:pPr>
        <w:snapToGrid w:val="0"/>
        <w:spacing w:line="360" w:lineRule="auto"/>
        <w:ind w:firstLine="480" w:firstLineChars="200"/>
        <w:rPr>
          <w:rFonts w:hint="default"/>
          <w:sz w:val="24"/>
          <w:szCs w:val="24"/>
          <w:lang w:val="en-US" w:eastAsia="zh-CN"/>
        </w:rPr>
      </w:pPr>
      <w:r>
        <w:rPr>
          <w:rFonts w:hint="eastAsia" w:ascii="宋体" w:hAnsi="宋体" w:eastAsia="宋体" w:cs="宋体"/>
          <w:sz w:val="24"/>
          <w:szCs w:val="24"/>
          <w:lang w:val="en-US" w:eastAsia="zh-CN"/>
        </w:rPr>
        <w:t>（2）上支座总成吊装采用4点吊，以上支座总成的4个吊耳板作为吊装孔，采用4根44mm 6×19S+IWR 1870MPa的钢丝绳配套GB/T 25854-6-BW32卸扣进行起吊，全地面起重机站位图如下。</w:t>
      </w:r>
    </w:p>
    <w:p w14:paraId="38351AA8">
      <w:pPr>
        <w:jc w:val="center"/>
        <w:rPr>
          <w:rFonts w:hint="eastAsia"/>
          <w:lang w:val="en-US" w:eastAsia="zh-CN"/>
        </w:rPr>
      </w:pPr>
      <w:r>
        <w:rPr>
          <w:rFonts w:hint="default"/>
          <w:lang w:val="en-US" w:eastAsia="zh-CN"/>
        </w:rPr>
        <w:drawing>
          <wp:inline distT="0" distB="0" distL="114300" distR="114300">
            <wp:extent cx="4446270" cy="2492375"/>
            <wp:effectExtent l="0" t="0" r="11430" b="3175"/>
            <wp:docPr id="157" name="图片 157" descr="173348893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1733488931228"/>
                    <pic:cNvPicPr>
                      <a:picLocks noChangeAspect="1"/>
                    </pic:cNvPicPr>
                  </pic:nvPicPr>
                  <pic:blipFill>
                    <a:blip r:embed="rId45"/>
                    <a:stretch>
                      <a:fillRect/>
                    </a:stretch>
                  </pic:blipFill>
                  <pic:spPr>
                    <a:xfrm>
                      <a:off x="0" y="0"/>
                      <a:ext cx="4446270" cy="2492375"/>
                    </a:xfrm>
                    <a:prstGeom prst="rect">
                      <a:avLst/>
                    </a:prstGeom>
                  </pic:spPr>
                </pic:pic>
              </a:graphicData>
            </a:graphic>
          </wp:inline>
        </w:drawing>
      </w:r>
    </w:p>
    <w:p w14:paraId="7EC2CF45">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4.16-1 </w:t>
      </w:r>
      <w:r>
        <w:rPr>
          <w:rFonts w:hint="eastAsia" w:ascii="宋体" w:hAnsi="宋体" w:eastAsia="宋体" w:cs="宋体"/>
          <w:lang w:val="en-US" w:eastAsia="zh-CN"/>
        </w:rPr>
        <w:t>拆除上支座总成全地面起重机站位平面示意图</w:t>
      </w:r>
    </w:p>
    <w:p w14:paraId="0A3DBACA">
      <w:pPr>
        <w:jc w:val="center"/>
        <w:rPr>
          <w:rFonts w:hint="eastAsia"/>
          <w:lang w:val="en-US" w:eastAsia="zh-CN"/>
        </w:rPr>
      </w:pPr>
      <w:r>
        <w:rPr>
          <w:rFonts w:hint="eastAsia"/>
          <w:lang w:val="en-US" w:eastAsia="zh-CN"/>
        </w:rPr>
        <w:drawing>
          <wp:inline distT="0" distB="0" distL="114300" distR="114300">
            <wp:extent cx="4225290" cy="3752850"/>
            <wp:effectExtent l="0" t="0" r="3810" b="0"/>
            <wp:docPr id="158" name="图片 158" descr="173348896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1733488964581"/>
                    <pic:cNvPicPr>
                      <a:picLocks noChangeAspect="1"/>
                    </pic:cNvPicPr>
                  </pic:nvPicPr>
                  <pic:blipFill>
                    <a:blip r:embed="rId47"/>
                    <a:stretch>
                      <a:fillRect/>
                    </a:stretch>
                  </pic:blipFill>
                  <pic:spPr>
                    <a:xfrm>
                      <a:off x="0" y="0"/>
                      <a:ext cx="4225290" cy="3752850"/>
                    </a:xfrm>
                    <a:prstGeom prst="rect">
                      <a:avLst/>
                    </a:prstGeom>
                  </pic:spPr>
                </pic:pic>
              </a:graphicData>
            </a:graphic>
          </wp:inline>
        </w:drawing>
      </w:r>
    </w:p>
    <w:p w14:paraId="409FBB95">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4.16-2 </w:t>
      </w:r>
      <w:r>
        <w:rPr>
          <w:rFonts w:hint="eastAsia" w:ascii="宋体" w:hAnsi="宋体" w:eastAsia="宋体" w:cs="宋体"/>
          <w:lang w:val="en-US" w:eastAsia="zh-CN"/>
        </w:rPr>
        <w:t>拆除上支座总成全地面起重机站位立面示意图</w:t>
      </w:r>
    </w:p>
    <w:p w14:paraId="7C159391">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作业人员在地面上先将钢丝绳一端挂在全地面起重机吊钩上，另一端与卸扣连接，启动全地面起重机，将卸扣缓慢提升至上支座总成上方，作业人员通过爬梯爬至上支座总成顶部，将安全带系挂在上支座总成顶部的横杆上。全地面起重机放松吊钩，作业人员将卸扣与上支座总成顶部的4个吊耳孔连接，同时在上支座总成上拴好2根溜绳，作业人员解除安全带，通过爬梯爬升至爬升架底部平台上，拆除上下支座连接螺栓。全地面起重机起升吊钩，将上支座总成提升一定安全高度后，再将回转总成下放至地面，作业人员在地面上解除卸扣与回转总成的连接。</w:t>
      </w:r>
    </w:p>
    <w:p w14:paraId="6610AA32">
      <w:pPr>
        <w:snapToGrid w:val="0"/>
        <w:spacing w:line="360" w:lineRule="auto"/>
        <w:ind w:firstLine="480" w:firstLineChars="200"/>
        <w:rPr>
          <w:sz w:val="24"/>
          <w:szCs w:val="24"/>
        </w:rPr>
      </w:pPr>
      <w:r>
        <w:rPr>
          <w:rFonts w:hint="eastAsia" w:ascii="宋体" w:hAnsi="宋体" w:eastAsia="宋体" w:cs="宋体"/>
          <w:sz w:val="24"/>
          <w:szCs w:val="24"/>
          <w:lang w:val="en-US" w:eastAsia="zh-CN"/>
        </w:rPr>
        <w:t>（4）塔式起重机上支座总成拆除时设置警戒区，起吊安排专人负责指挥，专人操作，严禁无关人员进入起重作业范围内。</w:t>
      </w:r>
    </w:p>
    <w:p w14:paraId="1765AC4B">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拆除下支座总成</w:t>
      </w:r>
    </w:p>
    <w:p w14:paraId="56C08620">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（1）拆除下支座总成吊重为29.5t，吊距约为12m，吊高为53m。全地面起重机起重能力为43t&gt;29.5t，全地面起重机起重性能满足要求。</w:t>
      </w:r>
    </w:p>
    <w:p w14:paraId="6C9A8235">
      <w:pPr>
        <w:snapToGrid w:val="0"/>
        <w:spacing w:line="360" w:lineRule="auto"/>
        <w:ind w:firstLine="480" w:firstLineChars="200"/>
        <w:rPr>
          <w:rFonts w:hint="eastAsia" w:ascii="宋体" w:hAnsi="宋体" w:eastAsia="宋体" w:cs="宋体"/>
          <w:sz w:val="21"/>
          <w:szCs w:val="21"/>
          <w:lang w:val="en-US" w:eastAsia="zh-CN"/>
        </w:rPr>
      </w:pPr>
      <w:r>
        <w:rPr>
          <w:rFonts w:hint="eastAsia" w:ascii="宋体" w:hAnsi="宋体" w:eastAsia="宋体" w:cs="宋体"/>
          <w:sz w:val="24"/>
          <w:szCs w:val="24"/>
          <w:lang w:val="en-US" w:eastAsia="zh-CN"/>
        </w:rPr>
        <w:t>（2）下支座总成吊装采用4点吊，以下支座总成的4个吊耳板作为吊装孔，采用4根44mm 6×19S+IWR 1870MPa的钢丝绳配套GB/T 25854-6-BW32卸扣进行起吊，全地面起重机站位图如下。</w:t>
      </w:r>
    </w:p>
    <w:p w14:paraId="287CAD9A">
      <w:pPr>
        <w:snapToGrid w:val="0"/>
        <w:spacing w:line="360" w:lineRule="auto"/>
        <w:jc w:val="center"/>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4679315" cy="2544445"/>
            <wp:effectExtent l="0" t="0" r="6985" b="8255"/>
            <wp:docPr id="159" name="图片 159" descr="173348893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1733488931228"/>
                    <pic:cNvPicPr>
                      <a:picLocks noChangeAspect="1"/>
                    </pic:cNvPicPr>
                  </pic:nvPicPr>
                  <pic:blipFill>
                    <a:blip r:embed="rId45"/>
                    <a:stretch>
                      <a:fillRect/>
                    </a:stretch>
                  </pic:blipFill>
                  <pic:spPr>
                    <a:xfrm>
                      <a:off x="0" y="0"/>
                      <a:ext cx="4679315" cy="2544445"/>
                    </a:xfrm>
                    <a:prstGeom prst="rect">
                      <a:avLst/>
                    </a:prstGeom>
                  </pic:spPr>
                </pic:pic>
              </a:graphicData>
            </a:graphic>
          </wp:inline>
        </w:drawing>
      </w:r>
    </w:p>
    <w:p w14:paraId="597385CA">
      <w:pPr>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4.17-1 拆除下支座总成全地面起重机站位平面示意图</w:t>
      </w:r>
    </w:p>
    <w:p w14:paraId="0A3AC10C">
      <w:pPr>
        <w:jc w:val="center"/>
        <w:rPr>
          <w:rFonts w:hint="eastAsia"/>
          <w:lang w:val="en-US" w:eastAsia="zh-CN"/>
        </w:rPr>
      </w:pPr>
      <w:r>
        <w:rPr>
          <w:rFonts w:hint="eastAsia"/>
          <w:lang w:val="en-US" w:eastAsia="zh-CN"/>
        </w:rPr>
        <w:drawing>
          <wp:inline distT="0" distB="0" distL="114300" distR="114300">
            <wp:extent cx="4040505" cy="3711575"/>
            <wp:effectExtent l="0" t="0" r="17145" b="3175"/>
            <wp:docPr id="160" name="图片 160" descr="173349015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1733490153318"/>
                    <pic:cNvPicPr>
                      <a:picLocks noChangeAspect="1"/>
                    </pic:cNvPicPr>
                  </pic:nvPicPr>
                  <pic:blipFill>
                    <a:blip r:embed="rId48"/>
                    <a:stretch>
                      <a:fillRect/>
                    </a:stretch>
                  </pic:blipFill>
                  <pic:spPr>
                    <a:xfrm>
                      <a:off x="0" y="0"/>
                      <a:ext cx="4040505" cy="3711575"/>
                    </a:xfrm>
                    <a:prstGeom prst="rect">
                      <a:avLst/>
                    </a:prstGeom>
                  </pic:spPr>
                </pic:pic>
              </a:graphicData>
            </a:graphic>
          </wp:inline>
        </w:drawing>
      </w:r>
    </w:p>
    <w:p w14:paraId="128B818F">
      <w:pPr>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4.17-2 </w:t>
      </w:r>
      <w:r>
        <w:rPr>
          <w:rFonts w:hint="eastAsia" w:ascii="宋体" w:hAnsi="宋体" w:eastAsia="宋体" w:cs="宋体"/>
          <w:lang w:val="en-US" w:eastAsia="zh-CN"/>
        </w:rPr>
        <w:t>拆除下支座总成全地面起重机站位立面示意图</w:t>
      </w:r>
    </w:p>
    <w:p w14:paraId="04476DFA">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作业人员在地面上先将钢丝绳一端挂在全地面起重机吊钩上，另一端与卸扣连接，启动全地面起重机，将卸扣缓慢提升至下支座总成上方，作业人员通过爬梯爬至下支座总成顶部，将安全带系挂在下支座总成顶部的横杆上。全地面起重机放松吊钩，作业人员将卸扣与下支座总成顶部的4个吊耳孔连接，同时在回转总成上拴好2根溜绳，作业人员解除安全带，通过爬梯爬升至爬升架底部平台上，操纵顶升油缸使爬升架通过顶升横梁支撑在顶升踏步上，上方的作业人员解除下支座总成与标准节的连接，再操纵顶升油缸使下支座脱离标准节。再解除爬升架与下支座总成的连接。全地面起重机起升吊钩，将下支座总成提升一定安全高度后，再将回转总成下放至地面，作业人员在地面上解除卸扣与下支座总成的连接。</w:t>
      </w:r>
    </w:p>
    <w:p w14:paraId="55FA1FB5">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（4）塔式起重机下支座总成拆除时设置警戒区，起吊安排专人负责指挥，专人操作，严禁无关人员进入起重作业范围内。</w:t>
      </w:r>
    </w:p>
    <w:p w14:paraId="72C06AA0">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拆除一节标准节</w:t>
      </w:r>
    </w:p>
    <w:p w14:paraId="20AF76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（1）拆除标准节吊重为21.15t，吊距约为12m，吊高为53m。全地面起重机起重能力为43t&gt;21.15t，全地面起重机起重性能满足要求。</w:t>
      </w:r>
    </w:p>
    <w:p w14:paraId="1155ED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（2）标准节吊装采用4点吊，以标准节的4个吊耳板作为吊装孔，采用4根44mm 6×19S+IWR 1870MPa的钢丝绳配套GB/T 25854-6-BW32卸扣进行起吊，全地面起重机站位图如下。</w:t>
      </w:r>
    </w:p>
    <w:p w14:paraId="19E8EB61">
      <w:pPr>
        <w:jc w:val="center"/>
        <w:rPr>
          <w:rFonts w:hint="default"/>
          <w:lang w:val="en-US" w:eastAsia="zh-CN"/>
        </w:rPr>
      </w:pPr>
      <w:r>
        <w:rPr>
          <w:rFonts w:hint="default"/>
          <w:lang w:val="en-US" w:eastAsia="zh-CN"/>
        </w:rPr>
        <w:drawing>
          <wp:inline distT="0" distB="0" distL="114300" distR="114300">
            <wp:extent cx="4679315" cy="2544445"/>
            <wp:effectExtent l="0" t="0" r="6985" b="8255"/>
            <wp:docPr id="161" name="图片 161" descr="173348893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1733488931228"/>
                    <pic:cNvPicPr>
                      <a:picLocks noChangeAspect="1"/>
                    </pic:cNvPicPr>
                  </pic:nvPicPr>
                  <pic:blipFill>
                    <a:blip r:embed="rId45"/>
                    <a:stretch>
                      <a:fillRect/>
                    </a:stretch>
                  </pic:blipFill>
                  <pic:spPr>
                    <a:xfrm>
                      <a:off x="0" y="0"/>
                      <a:ext cx="4679315" cy="2544445"/>
                    </a:xfrm>
                    <a:prstGeom prst="rect">
                      <a:avLst/>
                    </a:prstGeom>
                  </pic:spPr>
                </pic:pic>
              </a:graphicData>
            </a:graphic>
          </wp:inline>
        </w:drawing>
      </w:r>
    </w:p>
    <w:p w14:paraId="00CE046D">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4.18-1 </w:t>
      </w:r>
      <w:r>
        <w:rPr>
          <w:rFonts w:hint="eastAsia" w:ascii="宋体" w:hAnsi="宋体" w:eastAsia="宋体" w:cs="宋体"/>
          <w:lang w:val="en-US" w:eastAsia="zh-CN"/>
        </w:rPr>
        <w:t>拆除标准节全地面起重机站位平面示意图</w:t>
      </w:r>
    </w:p>
    <w:p w14:paraId="6F9E3411">
      <w:pPr>
        <w:jc w:val="center"/>
        <w:rPr>
          <w:rFonts w:hint="eastAsia"/>
          <w:lang w:val="en-US" w:eastAsia="zh-CN"/>
        </w:rPr>
      </w:pPr>
      <w:r>
        <w:rPr>
          <w:rFonts w:hint="eastAsia"/>
          <w:lang w:val="en-US" w:eastAsia="zh-CN"/>
        </w:rPr>
        <w:drawing>
          <wp:inline distT="0" distB="0" distL="114300" distR="114300">
            <wp:extent cx="3458845" cy="3696335"/>
            <wp:effectExtent l="0" t="0" r="8255" b="18415"/>
            <wp:docPr id="162" name="图片 162" descr="173349015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1733490153320"/>
                    <pic:cNvPicPr>
                      <a:picLocks noChangeAspect="1"/>
                    </pic:cNvPicPr>
                  </pic:nvPicPr>
                  <pic:blipFill>
                    <a:blip r:embed="rId49"/>
                    <a:stretch>
                      <a:fillRect/>
                    </a:stretch>
                  </pic:blipFill>
                  <pic:spPr>
                    <a:xfrm>
                      <a:off x="0" y="0"/>
                      <a:ext cx="3458845" cy="3696335"/>
                    </a:xfrm>
                    <a:prstGeom prst="rect">
                      <a:avLst/>
                    </a:prstGeom>
                  </pic:spPr>
                </pic:pic>
              </a:graphicData>
            </a:graphic>
          </wp:inline>
        </w:drawing>
      </w:r>
    </w:p>
    <w:p w14:paraId="14D2E72E">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4.18-2 </w:t>
      </w:r>
      <w:r>
        <w:rPr>
          <w:rFonts w:hint="eastAsia" w:ascii="宋体" w:hAnsi="宋体" w:eastAsia="宋体" w:cs="宋体"/>
          <w:lang w:val="en-US" w:eastAsia="zh-CN"/>
        </w:rPr>
        <w:t>拆除标准节全地面起重机站位立面示意图</w:t>
      </w:r>
    </w:p>
    <w:p w14:paraId="384DF9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szCs w:val="21"/>
          <w:lang w:val="en-US" w:eastAsia="zh-CN"/>
        </w:rPr>
        <w:t>（3）作业人员在地面</w:t>
      </w:r>
      <w:r>
        <w:rPr>
          <w:rFonts w:hint="eastAsia" w:ascii="宋体" w:hAnsi="宋体" w:eastAsia="宋体" w:cs="宋体"/>
          <w:lang w:val="en-US" w:eastAsia="zh-CN"/>
        </w:rPr>
        <w:t>上先将钢丝绳一端挂在全地面起重机吊钩上，另一端与卸扣连接，启动全地面起重机，将卸扣缓慢提升至标准节上方，作业人员通过爬梯爬至标准节顶部，将安全带系挂在标准节顶部横杆上，站立在标准节顶部平台上。全地面起重机放松吊钩，作业人员将卸扣与标准节顶部的4个销轴孔连接，同时在标准节杆件上拴好2根溜绳，作业人员解除安全带，通过爬梯爬至下一节标准节顶部，将安全带系挂在标准节顶部横杆上，站立在标准节顶部平台上，解除标准节与标准节之间的销轴连接，使标准节与标准节断开。全地面起重机起升吊钩，将标准节提升一定安全高度后，再将标准节下放至地面，作业人员在地面上解除卸扣与标准节的连接。</w:t>
      </w:r>
    </w:p>
    <w:p w14:paraId="152D12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1"/>
          <w:lang w:val="en-US" w:eastAsia="zh-CN"/>
        </w:rPr>
      </w:pPr>
      <w:r>
        <w:rPr>
          <w:rFonts w:hint="eastAsia" w:ascii="宋体" w:hAnsi="宋体" w:eastAsia="宋体" w:cs="宋体"/>
          <w:lang w:val="en-US" w:eastAsia="zh-CN"/>
        </w:rPr>
        <w:t>（4）塔式起重机标准节拆除时设置警戒区，起吊安排专人负</w:t>
      </w:r>
      <w:r>
        <w:rPr>
          <w:rFonts w:hint="eastAsia" w:ascii="宋体" w:hAnsi="宋体" w:eastAsia="宋体" w:cs="宋体"/>
          <w:szCs w:val="21"/>
          <w:lang w:val="en-US" w:eastAsia="zh-CN"/>
        </w:rPr>
        <w:t>责指挥，专人操作，严禁无关人员进入起重作业范围内。</w:t>
      </w:r>
    </w:p>
    <w:p w14:paraId="2EF73900">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拆除爬升架</w:t>
      </w:r>
    </w:p>
    <w:p w14:paraId="60034183">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（1）拆除爬升架吊重为36.7t，吊距约为12m，吊高为53m。全地面起重机起重能力为43t&gt;36.7t，全地面起重机起重性能满足要求。</w:t>
      </w:r>
    </w:p>
    <w:p w14:paraId="116099D7">
      <w:pPr>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（2）爬升架吊装采用4点吊，以爬升架的4个吊耳板作为吊装孔，采用4根44mm 6×19S+IWR 1870MPa的钢丝绳配套GB/T 25854-6-BW32卸扣进行起吊，全地面起重机站位图如下。</w:t>
      </w:r>
    </w:p>
    <w:p w14:paraId="16231025">
      <w:pPr>
        <w:snapToGrid w:val="0"/>
        <w:spacing w:line="360" w:lineRule="auto"/>
        <w:jc w:val="center"/>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4679315" cy="2544445"/>
            <wp:effectExtent l="0" t="0" r="6985" b="8255"/>
            <wp:docPr id="163" name="图片 163" descr="173348893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1733488931228"/>
                    <pic:cNvPicPr>
                      <a:picLocks noChangeAspect="1"/>
                    </pic:cNvPicPr>
                  </pic:nvPicPr>
                  <pic:blipFill>
                    <a:blip r:embed="rId45"/>
                    <a:stretch>
                      <a:fillRect/>
                    </a:stretch>
                  </pic:blipFill>
                  <pic:spPr>
                    <a:xfrm>
                      <a:off x="0" y="0"/>
                      <a:ext cx="4679315" cy="2544445"/>
                    </a:xfrm>
                    <a:prstGeom prst="rect">
                      <a:avLst/>
                    </a:prstGeom>
                  </pic:spPr>
                </pic:pic>
              </a:graphicData>
            </a:graphic>
          </wp:inline>
        </w:drawing>
      </w:r>
    </w:p>
    <w:p w14:paraId="077716D1">
      <w:pPr>
        <w:snapToGrid w:val="0"/>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图4.19-1 拆除爬升架全地面起重机站位平面示意图</w:t>
      </w:r>
    </w:p>
    <w:p w14:paraId="18A26CFC">
      <w:pPr>
        <w:pStyle w:val="17"/>
        <w:jc w:val="center"/>
        <w:rPr>
          <w:rFonts w:hint="eastAsia"/>
          <w:lang w:val="en-US" w:eastAsia="zh-CN"/>
        </w:rPr>
      </w:pPr>
      <w:r>
        <w:rPr>
          <w:rFonts w:hint="default" w:ascii="宋体" w:hAnsi="宋体" w:eastAsia="宋体" w:cs="宋体"/>
          <w:sz w:val="21"/>
          <w:szCs w:val="21"/>
          <w:lang w:val="en-US" w:eastAsia="zh-CN"/>
        </w:rPr>
        <w:drawing>
          <wp:inline distT="0" distB="0" distL="114300" distR="114300">
            <wp:extent cx="3626485" cy="4003675"/>
            <wp:effectExtent l="0" t="0" r="12065" b="15875"/>
            <wp:docPr id="24" name="图片 24" descr="173349015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33490153322"/>
                    <pic:cNvPicPr>
                      <a:picLocks noChangeAspect="1"/>
                    </pic:cNvPicPr>
                  </pic:nvPicPr>
                  <pic:blipFill>
                    <a:blip r:embed="rId50"/>
                    <a:stretch>
                      <a:fillRect/>
                    </a:stretch>
                  </pic:blipFill>
                  <pic:spPr>
                    <a:xfrm>
                      <a:off x="0" y="0"/>
                      <a:ext cx="3626485" cy="4003675"/>
                    </a:xfrm>
                    <a:prstGeom prst="rect">
                      <a:avLst/>
                    </a:prstGeom>
                  </pic:spPr>
                </pic:pic>
              </a:graphicData>
            </a:graphic>
          </wp:inline>
        </w:drawing>
      </w:r>
    </w:p>
    <w:p w14:paraId="73B0818E">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4.19-2 </w:t>
      </w:r>
      <w:r>
        <w:rPr>
          <w:rFonts w:hint="eastAsia" w:ascii="宋体" w:hAnsi="宋体" w:eastAsia="宋体" w:cs="宋体"/>
          <w:lang w:val="en-US" w:eastAsia="zh-CN"/>
        </w:rPr>
        <w:t>拆除爬升架全地面起重机站位立面示意图</w:t>
      </w:r>
    </w:p>
    <w:p w14:paraId="10DF5EB5">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（3）检查爬升架的爬升滚轮、爬升换步挂板、爬升架的结构及油缸等爬升架所有结构是否与标准节干涉，将活动部件固定。如有异常，应立即停止吊装，进行处理。</w:t>
      </w:r>
    </w:p>
    <w:p w14:paraId="2B1A9416">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作业人员在地面上先将钢丝绳一端挂在全地面起重机吊钩上，另一端与卸扣连接，启动全地面起重机，将卸扣缓慢提升至爬升架上方，作业人员通过爬梯爬至爬升架顶部，将安全带系挂在爬升架顶部横杆上，站立在爬升架顶部平台上。全地面起重机放松吊钩，作业人员将卸扣与爬升架顶部的4个销轴孔连接，同时在爬升架杆件上拴好2根溜绳，作业人员解除安全带，通过爬梯爬至下一节标准节顶部，将安全带系挂在标准节顶部横杆上，站立在标准节顶部平台上。全地面起重机起升吊钩，将爬升架提升一定安全高度后，再将爬升架下放至地面，作业人员在地面上解除卸扣与爬升架的连接</w:t>
      </w:r>
    </w:p>
    <w:p w14:paraId="06E1B465">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（5）塔式起重机爬升架拆除时设置警戒区，起吊安排专人负责指挥，专人操作，严禁无关人员进入起重作业范围内。</w:t>
      </w:r>
    </w:p>
    <w:p w14:paraId="1B2CFC36">
      <w:pPr>
        <w:pStyle w:val="6"/>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拆除剩余标准节</w:t>
      </w:r>
    </w:p>
    <w:p w14:paraId="696CDCA1">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（1）拆除标准节吊重为21.15t，吊距约为12m，吊高为53m。全地面起重机起重能力为43t&gt;21.15t，全地面起重机起重性能满足要求。</w:t>
      </w:r>
    </w:p>
    <w:p w14:paraId="0CBA2D46">
      <w:pPr>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（2）标准节吊装采用4点吊，以标准节的4个吊耳板作为吊装孔，采用4根44mm 6×19S+IWR 1870MPa的钢丝绳配套GB/T 25854-6-BW32卸扣进行起吊，全地面起重机站位如。</w:t>
      </w:r>
    </w:p>
    <w:p w14:paraId="492A3B4C">
      <w:pPr>
        <w:jc w:val="center"/>
        <w:rPr>
          <w:rFonts w:hint="eastAsia"/>
          <w:lang w:val="en-US" w:eastAsia="zh-CN"/>
        </w:rPr>
      </w:pPr>
      <w:r>
        <w:rPr>
          <w:rFonts w:hint="default"/>
          <w:lang w:val="en-US" w:eastAsia="zh-CN"/>
        </w:rPr>
        <w:drawing>
          <wp:inline distT="0" distB="0" distL="114300" distR="114300">
            <wp:extent cx="4283075" cy="2328545"/>
            <wp:effectExtent l="0" t="0" r="3175" b="14605"/>
            <wp:docPr id="166" name="图片 166" descr="173348893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1733488931228"/>
                    <pic:cNvPicPr>
                      <a:picLocks noChangeAspect="1"/>
                    </pic:cNvPicPr>
                  </pic:nvPicPr>
                  <pic:blipFill>
                    <a:blip r:embed="rId45"/>
                    <a:stretch>
                      <a:fillRect/>
                    </a:stretch>
                  </pic:blipFill>
                  <pic:spPr>
                    <a:xfrm>
                      <a:off x="0" y="0"/>
                      <a:ext cx="4283075" cy="2328545"/>
                    </a:xfrm>
                    <a:prstGeom prst="rect">
                      <a:avLst/>
                    </a:prstGeom>
                  </pic:spPr>
                </pic:pic>
              </a:graphicData>
            </a:graphic>
          </wp:inline>
        </w:drawing>
      </w:r>
    </w:p>
    <w:p w14:paraId="2DED9BD3">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4.20-1 </w:t>
      </w:r>
      <w:r>
        <w:rPr>
          <w:rFonts w:hint="eastAsia" w:ascii="宋体" w:hAnsi="宋体" w:eastAsia="宋体" w:cs="宋体"/>
          <w:lang w:val="en-US" w:eastAsia="zh-CN"/>
        </w:rPr>
        <w:t>拆除标准节全地面起重机站位平面示意图</w:t>
      </w:r>
    </w:p>
    <w:p w14:paraId="40A9AC7D">
      <w:pPr>
        <w:jc w:val="center"/>
        <w:rPr>
          <w:rFonts w:hint="eastAsia"/>
          <w:lang w:val="en-US" w:eastAsia="zh-CN"/>
        </w:rPr>
      </w:pPr>
      <w:r>
        <w:rPr>
          <w:rFonts w:hint="eastAsia"/>
          <w:lang w:val="en-US" w:eastAsia="zh-CN"/>
        </w:rPr>
        <w:drawing>
          <wp:inline distT="0" distB="0" distL="114300" distR="114300">
            <wp:extent cx="2786380" cy="2976880"/>
            <wp:effectExtent l="0" t="0" r="13970" b="13970"/>
            <wp:docPr id="167" name="图片 167" descr="173349015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1733490153325"/>
                    <pic:cNvPicPr>
                      <a:picLocks noChangeAspect="1"/>
                    </pic:cNvPicPr>
                  </pic:nvPicPr>
                  <pic:blipFill>
                    <a:blip r:embed="rId51"/>
                    <a:stretch>
                      <a:fillRect/>
                    </a:stretch>
                  </pic:blipFill>
                  <pic:spPr>
                    <a:xfrm>
                      <a:off x="0" y="0"/>
                      <a:ext cx="2786380" cy="2976880"/>
                    </a:xfrm>
                    <a:prstGeom prst="rect">
                      <a:avLst/>
                    </a:prstGeom>
                  </pic:spPr>
                </pic:pic>
              </a:graphicData>
            </a:graphic>
          </wp:inline>
        </w:drawing>
      </w:r>
    </w:p>
    <w:p w14:paraId="2C07D87A">
      <w:pPr>
        <w:jc w:val="center"/>
        <w:rPr>
          <w:rFonts w:hint="eastAsia" w:ascii="宋体" w:hAnsi="宋体" w:eastAsia="宋体" w:cs="宋体"/>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 xml:space="preserve">4.20-2 </w:t>
      </w:r>
      <w:r>
        <w:rPr>
          <w:rFonts w:hint="eastAsia" w:ascii="宋体" w:hAnsi="宋体" w:eastAsia="宋体" w:cs="宋体"/>
          <w:lang w:val="en-US" w:eastAsia="zh-CN"/>
        </w:rPr>
        <w:t>拆除标准节全地面起重机站位立面示意图</w:t>
      </w:r>
    </w:p>
    <w:p w14:paraId="2930FC3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（3）具体拆除步骤与4.18章节一致</w:t>
      </w:r>
    </w:p>
    <w:p w14:paraId="1407361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（4）塔式起重机标准节拆除时设置警戒区，起吊安排专人负责指挥，专人操作，严禁无关人员进入起重作业范围内。</w:t>
      </w:r>
    </w:p>
    <w:p w14:paraId="5A6C4056">
      <w:pPr>
        <w:pStyle w:val="6"/>
        <w:bidi w:val="0"/>
        <w:rPr>
          <w:rFonts w:hint="eastAsia" w:ascii="黑体" w:hAnsi="黑体" w:eastAsia="黑体" w:cs="黑体"/>
          <w:sz w:val="28"/>
          <w:szCs w:val="28"/>
          <w:lang w:val="en-US" w:eastAsia="zh-CN"/>
        </w:rPr>
      </w:pPr>
      <w:r>
        <w:rPr>
          <w:rFonts w:hint="eastAsia" w:ascii="黑体" w:hAnsi="黑体" w:eastAsia="黑体" w:cs="黑体"/>
          <w:bCs/>
          <w:kern w:val="2"/>
          <w:sz w:val="28"/>
          <w:szCs w:val="28"/>
          <w:lang w:val="en-US" w:eastAsia="zh-CN" w:bidi="ar-SA"/>
        </w:rPr>
        <w:t xml:space="preserve"> </w:t>
      </w:r>
      <w:r>
        <w:rPr>
          <w:rFonts w:hint="eastAsia" w:ascii="黑体" w:hAnsi="黑体" w:eastAsia="黑体" w:cs="黑体"/>
          <w:sz w:val="28"/>
          <w:szCs w:val="28"/>
          <w:lang w:val="en-US" w:eastAsia="zh-CN"/>
        </w:rPr>
        <w:t>拆除基础节</w:t>
      </w:r>
    </w:p>
    <w:p w14:paraId="3AD766E6">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（1）基础节共2节，吊重为31.8t，吊距约为12m，吊高为53m。全地面起重机起重能力为43t&gt;31.8t，全地面起重机起重性能满足要求。</w:t>
      </w:r>
    </w:p>
    <w:p w14:paraId="2EC6E540">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（2）基础节吊装采用4点吊，以基础节的4个吊耳板作为吊装孔，采用4根44mm 6×19S+IWR 1870MPa的钢丝绳配套GB/T 25854-6-BW32卸扣进行起吊，全地面起重机站位如。</w:t>
      </w:r>
    </w:p>
    <w:p w14:paraId="253BD271">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246880" cy="2309495"/>
            <wp:effectExtent l="0" t="0" r="1270" b="14605"/>
            <wp:docPr id="168" name="图片 168" descr="173348893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1733488931228"/>
                    <pic:cNvPicPr>
                      <a:picLocks noChangeAspect="1"/>
                    </pic:cNvPicPr>
                  </pic:nvPicPr>
                  <pic:blipFill>
                    <a:blip r:embed="rId45"/>
                    <a:stretch>
                      <a:fillRect/>
                    </a:stretch>
                  </pic:blipFill>
                  <pic:spPr>
                    <a:xfrm>
                      <a:off x="0" y="0"/>
                      <a:ext cx="4246880" cy="2309495"/>
                    </a:xfrm>
                    <a:prstGeom prst="rect">
                      <a:avLst/>
                    </a:prstGeom>
                  </pic:spPr>
                </pic:pic>
              </a:graphicData>
            </a:graphic>
          </wp:inline>
        </w:drawing>
      </w:r>
    </w:p>
    <w:p w14:paraId="7B9927C9">
      <w:pPr>
        <w:jc w:val="center"/>
        <w:rPr>
          <w:rFonts w:hint="eastAsia" w:ascii="宋体" w:hAnsi="宋体" w:eastAsia="宋体" w:cs="宋体"/>
          <w:sz w:val="24"/>
          <w:szCs w:val="24"/>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4.21-1 拆除基础节全地面起重机站位平面示意图</w:t>
      </w:r>
    </w:p>
    <w:p w14:paraId="17F26332">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312795" cy="3510280"/>
            <wp:effectExtent l="0" t="0" r="1905" b="13970"/>
            <wp:docPr id="169" name="图片 169" descr="173349015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1733490153328"/>
                    <pic:cNvPicPr>
                      <a:picLocks noChangeAspect="1"/>
                    </pic:cNvPicPr>
                  </pic:nvPicPr>
                  <pic:blipFill>
                    <a:blip r:embed="rId52"/>
                    <a:stretch>
                      <a:fillRect/>
                    </a:stretch>
                  </pic:blipFill>
                  <pic:spPr>
                    <a:xfrm>
                      <a:off x="0" y="0"/>
                      <a:ext cx="3312795" cy="3510280"/>
                    </a:xfrm>
                    <a:prstGeom prst="rect">
                      <a:avLst/>
                    </a:prstGeom>
                  </pic:spPr>
                </pic:pic>
              </a:graphicData>
            </a:graphic>
          </wp:inline>
        </w:drawing>
      </w:r>
    </w:p>
    <w:p w14:paraId="67C8B18A">
      <w:pPr>
        <w:jc w:val="center"/>
        <w:rPr>
          <w:rFonts w:hint="eastAsia" w:ascii="宋体" w:hAnsi="宋体" w:eastAsia="宋体" w:cs="宋体"/>
          <w:sz w:val="24"/>
          <w:szCs w:val="24"/>
          <w:lang w:val="en-US" w:eastAsia="zh-CN"/>
        </w:rPr>
      </w:pPr>
      <w:r>
        <w:rPr>
          <w:rFonts w:hint="eastAsia" w:ascii="宋体" w:hAnsi="宋体" w:eastAsia="宋体" w:cs="宋体"/>
          <w:sz w:val="24"/>
          <w:szCs w:val="24"/>
        </w:rPr>
        <w:t>图</w:t>
      </w:r>
      <w:r>
        <w:rPr>
          <w:rFonts w:hint="eastAsia" w:ascii="宋体" w:hAnsi="宋体" w:eastAsia="宋体" w:cs="宋体"/>
          <w:sz w:val="24"/>
          <w:szCs w:val="24"/>
          <w:lang w:val="en-US" w:eastAsia="zh-CN"/>
        </w:rPr>
        <w:t>4.21-2 拆除基础节全地面起重机站位立面示意图</w:t>
      </w:r>
    </w:p>
    <w:p w14:paraId="61F6B0E6">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作业人员在地面上先将钢丝绳一端挂在全地面起重机吊钩上，另一端与卸扣连接，启动全地面起重机，将卸扣缓慢提升至基础节上方，作业人员通过爬梯爬至基础节顶部，将安全带系挂在基础节顶部横杆上，站立在基础节顶部平台上。全地面起重机放松吊钩，作业人员将卸扣与基础节顶部的4个销轴孔连接，同时在基础节杆件上拴好2根溜绳，作业人员解除安全带，通过爬梯爬至基础节底部，解除基础节与基础节之间的销轴连接，使基础节与基础节断开。全地面起重机起升吊钩，将基础节提升一定安全高度后，再将基础节下放至地面，作业人员在地面上解除卸扣与基础节的连接。</w:t>
      </w:r>
    </w:p>
    <w:p w14:paraId="56A5AF4F">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（4）采用相同步骤拆除第二节基础节</w:t>
      </w:r>
    </w:p>
    <w:p w14:paraId="4D0649C0">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（5）塔式起重机基础节拆除时设置警戒区，起吊安排专人负责指挥，专人操作，严禁无关人员进入起重作业范围内。</w:t>
      </w:r>
    </w:p>
    <w:p w14:paraId="1EDD2F56">
      <w:pPr>
        <w:pStyle w:val="6"/>
        <w:bidi w:val="0"/>
        <w:rPr>
          <w:rFonts w:hint="eastAsia" w:ascii="黑体" w:hAnsi="黑体" w:eastAsia="黑体" w:cs="黑体"/>
          <w:sz w:val="28"/>
          <w:szCs w:val="28"/>
        </w:rPr>
      </w:pPr>
      <w:r>
        <w:rPr>
          <w:rFonts w:hint="eastAsia" w:ascii="黑体" w:hAnsi="黑体" w:eastAsia="黑体" w:cs="黑体"/>
          <w:sz w:val="28"/>
          <w:szCs w:val="28"/>
        </w:rPr>
        <w:t>拆除支腿</w:t>
      </w:r>
    </w:p>
    <w:p w14:paraId="6FA214E5">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塔式起重机</w:t>
      </w:r>
      <w:r>
        <w:rPr>
          <w:rFonts w:hint="default" w:ascii="宋体" w:hAnsi="宋体" w:eastAsia="宋体" w:cs="宋体"/>
          <w:sz w:val="24"/>
          <w:szCs w:val="24"/>
          <w:lang w:val="en-US" w:eastAsia="zh-CN"/>
        </w:rPr>
        <w:t>支腿采用气割工具进行切割，切割后的支腿收集运至指定地点</w:t>
      </w:r>
      <w:r>
        <w:rPr>
          <w:rFonts w:hint="eastAsia" w:ascii="宋体" w:hAnsi="宋体" w:eastAsia="宋体" w:cs="宋体"/>
          <w:sz w:val="24"/>
          <w:szCs w:val="24"/>
          <w:lang w:val="en-US" w:eastAsia="zh-CN"/>
        </w:rPr>
        <w:t>。</w:t>
      </w:r>
    </w:p>
    <w:p w14:paraId="24489892">
      <w:pPr>
        <w:pStyle w:val="6"/>
        <w:bidi w:val="0"/>
        <w:rPr>
          <w:rFonts w:hint="eastAsia" w:ascii="黑体" w:hAnsi="黑体" w:eastAsia="黑体" w:cs="黑体"/>
          <w:sz w:val="28"/>
          <w:szCs w:val="28"/>
        </w:rPr>
      </w:pP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拆除记录整理</w:t>
      </w:r>
    </w:p>
    <w:p w14:paraId="215EEDEB">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整理塔式起重机拆除记录，相关人员签字后存入档案。</w:t>
      </w:r>
    </w:p>
    <w:p w14:paraId="58708126">
      <w:pPr>
        <w:pStyle w:val="5"/>
        <w:numPr>
          <w:numId w:val="1"/>
        </w:numPr>
        <w:bidi w:val="0"/>
        <w:rPr>
          <w:rFonts w:hint="eastAsia"/>
        </w:rPr>
      </w:pPr>
      <w:r>
        <w:rPr>
          <w:rFonts w:hint="eastAsia"/>
        </w:rPr>
        <w:t>施工过程注意事项</w:t>
      </w:r>
    </w:p>
    <w:p w14:paraId="070E4F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各类特种设备作业人员必须持证上岗，业务熟练，遵守公司各项操作规程和安全规章制度，杜绝出现误操作。</w:t>
      </w:r>
    </w:p>
    <w:p w14:paraId="05409E2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施工前全体人员必须经过安全技术交底并签字，参加作业人员熟悉作业环境和各类危险因素。</w:t>
      </w:r>
    </w:p>
    <w:p w14:paraId="5C3558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机工器具索具、吊具使用前必须经过仔细检查，符合安全要求。</w:t>
      </w:r>
    </w:p>
    <w:p w14:paraId="6089540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施工过程设专人负责，统一指挥，指挥信号清晰、明确。</w:t>
      </w:r>
    </w:p>
    <w:p w14:paraId="3C7D87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施工区域拉设红白带或设置安全围栏，专人监护，禁止无关人员入内。</w:t>
      </w:r>
    </w:p>
    <w:p w14:paraId="2FAE14F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6）高处</w:t>
      </w:r>
      <w:r>
        <w:rPr>
          <w:rFonts w:hint="eastAsia" w:ascii="宋体" w:hAnsi="宋体" w:eastAsia="宋体" w:cs="宋体"/>
          <w:sz w:val="24"/>
          <w:szCs w:val="24"/>
        </w:rPr>
        <w:t>作业必须</w:t>
      </w:r>
      <w:r>
        <w:rPr>
          <w:rFonts w:hint="eastAsia" w:ascii="宋体" w:hAnsi="宋体" w:eastAsia="宋体" w:cs="宋体"/>
          <w:sz w:val="24"/>
          <w:szCs w:val="24"/>
          <w:lang w:val="en-US" w:eastAsia="zh-CN"/>
        </w:rPr>
        <w:t>正确系挂好</w:t>
      </w:r>
      <w:r>
        <w:rPr>
          <w:rFonts w:hint="eastAsia" w:ascii="宋体" w:hAnsi="宋体" w:eastAsia="宋体" w:cs="宋体"/>
          <w:sz w:val="24"/>
          <w:szCs w:val="24"/>
        </w:rPr>
        <w:t>安全带，安全带应</w:t>
      </w:r>
      <w:r>
        <w:rPr>
          <w:rFonts w:hint="eastAsia" w:ascii="宋体" w:hAnsi="宋体" w:eastAsia="宋体" w:cs="宋体"/>
          <w:sz w:val="24"/>
          <w:szCs w:val="24"/>
          <w:lang w:val="en-US" w:eastAsia="zh-CN"/>
        </w:rPr>
        <w:t>高挂低用</w:t>
      </w:r>
      <w:r>
        <w:rPr>
          <w:rFonts w:hint="eastAsia" w:ascii="宋体" w:hAnsi="宋体" w:eastAsia="宋体" w:cs="宋体"/>
          <w:sz w:val="24"/>
          <w:szCs w:val="24"/>
        </w:rPr>
        <w:t>。</w:t>
      </w:r>
    </w:p>
    <w:p w14:paraId="6B5823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rPr>
        <w:t>高处作业人员应配带工具袋，较大的工具应系保险绳，传递物品时，严禁抛掷</w:t>
      </w:r>
      <w:r>
        <w:rPr>
          <w:rFonts w:hint="eastAsia" w:ascii="宋体" w:hAnsi="宋体" w:eastAsia="宋体" w:cs="宋体"/>
          <w:sz w:val="24"/>
          <w:szCs w:val="24"/>
          <w:lang w:eastAsia="zh-CN"/>
        </w:rPr>
        <w:t>。</w:t>
      </w:r>
    </w:p>
    <w:p w14:paraId="392EB03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配合吊机作业时，操作人员不得随意离开操作室，无关人员也不得随意站到操作室旁与操作人员闲谈。</w:t>
      </w:r>
    </w:p>
    <w:p w14:paraId="56555DB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施工前应查询详细的天气预报，风力</w:t>
      </w:r>
      <w:r>
        <w:rPr>
          <w:rFonts w:hint="eastAsia" w:ascii="宋体" w:hAnsi="宋体" w:eastAsia="宋体" w:cs="宋体"/>
          <w:sz w:val="24"/>
          <w:szCs w:val="24"/>
          <w:lang w:eastAsia="zh-CN"/>
        </w:rPr>
        <w:t>大</w:t>
      </w:r>
      <w:r>
        <w:rPr>
          <w:rFonts w:hint="eastAsia" w:ascii="宋体" w:hAnsi="宋体" w:eastAsia="宋体" w:cs="宋体"/>
          <w:sz w:val="24"/>
          <w:szCs w:val="24"/>
        </w:rPr>
        <w:t>于</w:t>
      </w:r>
      <w:r>
        <w:rPr>
          <w:rFonts w:hint="eastAsia" w:ascii="宋体" w:hAnsi="宋体" w:eastAsia="宋体" w:cs="宋体"/>
          <w:sz w:val="24"/>
          <w:szCs w:val="24"/>
          <w:lang w:val="en-US" w:eastAsia="zh-CN"/>
        </w:rPr>
        <w:t>4</w:t>
      </w:r>
      <w:r>
        <w:rPr>
          <w:rFonts w:hint="eastAsia" w:ascii="宋体" w:hAnsi="宋体" w:eastAsia="宋体" w:cs="宋体"/>
          <w:sz w:val="24"/>
          <w:szCs w:val="24"/>
        </w:rPr>
        <w:t>级时禁止</w:t>
      </w:r>
      <w:r>
        <w:rPr>
          <w:rFonts w:hint="eastAsia" w:ascii="宋体" w:hAnsi="宋体" w:eastAsia="宋体" w:cs="宋体"/>
          <w:sz w:val="24"/>
          <w:szCs w:val="24"/>
          <w:lang w:val="en-US" w:eastAsia="zh-CN"/>
        </w:rPr>
        <w:t>臂架扳起</w:t>
      </w:r>
      <w:r>
        <w:rPr>
          <w:rFonts w:hint="eastAsia" w:ascii="宋体" w:hAnsi="宋体" w:eastAsia="宋体" w:cs="宋体"/>
          <w:sz w:val="24"/>
          <w:szCs w:val="24"/>
        </w:rPr>
        <w:t xml:space="preserve">。 </w:t>
      </w:r>
    </w:p>
    <w:p w14:paraId="50FBA4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0</w:t>
      </w:r>
      <w:r>
        <w:rPr>
          <w:rFonts w:hint="eastAsia" w:ascii="宋体" w:hAnsi="宋体" w:eastAsia="宋体" w:cs="宋体"/>
          <w:sz w:val="24"/>
          <w:szCs w:val="24"/>
          <w:lang w:val="en-US" w:eastAsia="zh-CN"/>
        </w:rPr>
        <w:t>）</w:t>
      </w:r>
      <w:r>
        <w:rPr>
          <w:rFonts w:hint="eastAsia" w:ascii="宋体" w:hAnsi="宋体" w:eastAsia="宋体" w:cs="宋体"/>
          <w:sz w:val="24"/>
          <w:szCs w:val="24"/>
        </w:rPr>
        <w:t>施工结束，及时清理场地，做到“工作过程随手清”。</w:t>
      </w:r>
      <w:bookmarkStart w:id="8" w:name="_Toc5689"/>
      <w:bookmarkStart w:id="9" w:name="_Toc29057"/>
    </w:p>
    <w:p w14:paraId="3142A918">
      <w:pPr>
        <w:pStyle w:val="5"/>
        <w:numPr>
          <w:numId w:val="1"/>
        </w:numPr>
        <w:bidi w:val="0"/>
        <w:rPr>
          <w:rFonts w:hint="eastAsia"/>
          <w:lang w:val="en-US" w:eastAsia="zh-CN"/>
        </w:rPr>
      </w:pPr>
      <w:bookmarkStart w:id="10" w:name="_Toc28169"/>
      <w:r>
        <w:rPr>
          <w:rFonts w:hint="eastAsia"/>
          <w:lang w:val="en-US" w:eastAsia="zh-CN"/>
        </w:rPr>
        <w:t>应急处置措施</w:t>
      </w:r>
      <w:bookmarkEnd w:id="10"/>
    </w:p>
    <w:p w14:paraId="57E1102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center"/>
        <w:textAlignment w:val="baseline"/>
        <w:rPr>
          <w:rFonts w:hint="eastAsia" w:ascii="宋体" w:hAnsi="宋体" w:eastAsia="宋体" w:cs="宋体"/>
          <w:sz w:val="24"/>
          <w:szCs w:val="24"/>
        </w:rPr>
      </w:pPr>
      <w:r>
        <w:rPr>
          <w:rFonts w:hint="eastAsia" w:ascii="宋体" w:hAnsi="宋体" w:eastAsia="宋体" w:cs="宋体"/>
          <w:sz w:val="24"/>
          <w:szCs w:val="24"/>
        </w:rPr>
        <w:t>突发事件、事故应急措施</w:t>
      </w:r>
    </w:p>
    <w:p w14:paraId="40CABF6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为减少重大事故或紧急事件的发生而造成的人员伤亡和财产的损失，为了迅速有序地应付突发事故或事件，减少和减低损失，特制定本预案。</w:t>
      </w:r>
    </w:p>
    <w:p w14:paraId="66EE7E8C">
      <w:pPr>
        <w:pStyle w:val="6"/>
        <w:numPr>
          <w:numId w:val="1"/>
        </w:numPr>
        <w:bidi w:val="0"/>
        <w:rPr>
          <w:rFonts w:hint="eastAsia"/>
        </w:rPr>
      </w:pPr>
      <w:r>
        <w:rPr>
          <w:rFonts w:hint="eastAsia"/>
        </w:rPr>
        <w:t>应用标准</w:t>
      </w:r>
    </w:p>
    <w:p w14:paraId="08EBCEB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《中华人民共和国安全生产法》</w:t>
      </w:r>
    </w:p>
    <w:p w14:paraId="48E0B55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《电力建设安全工作规程》第一部分  火力发电部分</w:t>
      </w:r>
    </w:p>
    <w:p w14:paraId="3DDC1EA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公司《大型起重机械拆卸、安装、维修规定》</w:t>
      </w:r>
    </w:p>
    <w:p w14:paraId="62DA4555">
      <w:pPr>
        <w:pStyle w:val="6"/>
        <w:numPr>
          <w:numId w:val="1"/>
        </w:numPr>
        <w:bidi w:val="0"/>
        <w:rPr>
          <w:rFonts w:hint="eastAsia"/>
        </w:rPr>
      </w:pPr>
      <w:r>
        <w:rPr>
          <w:rFonts w:hint="eastAsia"/>
        </w:rPr>
        <w:t>使用范围</w:t>
      </w:r>
    </w:p>
    <w:p w14:paraId="10B91EB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适用于</w:t>
      </w:r>
      <w:r>
        <w:rPr>
          <w:rFonts w:hint="eastAsia" w:ascii="宋体" w:hAnsi="宋体" w:eastAsia="宋体" w:cs="宋体"/>
          <w:sz w:val="24"/>
          <w:szCs w:val="24"/>
          <w:lang w:val="en-US" w:eastAsia="zh-CN"/>
        </w:rPr>
        <w:t>XGT3100-160S塔式起重机拆除</w:t>
      </w:r>
      <w:r>
        <w:rPr>
          <w:rFonts w:hint="eastAsia" w:ascii="宋体" w:hAnsi="宋体" w:eastAsia="宋体" w:cs="宋体"/>
          <w:sz w:val="24"/>
          <w:szCs w:val="24"/>
        </w:rPr>
        <w:t>中各类施工作业过程中突发事件、事故的应急处理。</w:t>
      </w:r>
    </w:p>
    <w:p w14:paraId="64EBFA9E">
      <w:pPr>
        <w:pStyle w:val="6"/>
        <w:numPr>
          <w:numId w:val="1"/>
        </w:numPr>
        <w:bidi w:val="0"/>
        <w:rPr>
          <w:rFonts w:hint="eastAsia"/>
          <w:lang w:val="en-US" w:eastAsia="zh-CN"/>
        </w:rPr>
      </w:pPr>
      <w:r>
        <w:rPr>
          <w:rFonts w:hint="eastAsia"/>
          <w:lang w:val="en-US" w:eastAsia="zh-CN"/>
        </w:rPr>
        <w:t>应急联系方式</w:t>
      </w:r>
    </w:p>
    <w:p w14:paraId="1E1D1E9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xml:space="preserve">应急电话： </w:t>
      </w:r>
    </w:p>
    <w:p w14:paraId="5778C4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组  长：金奇</w:t>
      </w:r>
      <w:r>
        <w:rPr>
          <w:rFonts w:hint="eastAsia" w:ascii="宋体" w:hAnsi="宋体" w:eastAsia="宋体" w:cs="宋体"/>
          <w:kern w:val="0"/>
          <w:sz w:val="24"/>
          <w:szCs w:val="24"/>
          <w:lang w:val="en-US" w:eastAsia="zh-CN"/>
        </w:rPr>
        <w:t xml:space="preserve"> 15958131091</w:t>
      </w:r>
    </w:p>
    <w:p w14:paraId="2B0852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副组长：陈复根</w:t>
      </w:r>
      <w:r>
        <w:rPr>
          <w:rFonts w:hint="eastAsia" w:ascii="宋体" w:hAnsi="宋体" w:eastAsia="宋体" w:cs="宋体"/>
          <w:kern w:val="0"/>
          <w:sz w:val="24"/>
          <w:szCs w:val="24"/>
          <w:lang w:val="en-US" w:eastAsia="zh-CN"/>
        </w:rPr>
        <w:t xml:space="preserve"> 19155518116</w:t>
      </w:r>
    </w:p>
    <w:p w14:paraId="11BDB48B">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rPr>
      </w:pPr>
      <w:r>
        <w:rPr>
          <w:rFonts w:hint="eastAsia"/>
        </w:rPr>
        <w:t>成  员：徐海杰</w:t>
      </w:r>
      <w:r>
        <w:rPr>
          <w:rFonts w:hint="eastAsia"/>
          <w:lang w:val="en-US" w:eastAsia="zh-CN"/>
        </w:rPr>
        <w:t xml:space="preserve"> 17326081400</w:t>
      </w:r>
      <w:r>
        <w:rPr>
          <w:rFonts w:hint="eastAsia"/>
        </w:rPr>
        <w:t xml:space="preserve">  赵国忠</w:t>
      </w:r>
      <w:r>
        <w:rPr>
          <w:rFonts w:hint="eastAsia"/>
          <w:lang w:val="en-US" w:eastAsia="zh-CN"/>
        </w:rPr>
        <w:t xml:space="preserve"> 18858590516</w:t>
      </w:r>
      <w:r>
        <w:rPr>
          <w:rFonts w:hint="eastAsia"/>
        </w:rPr>
        <w:t xml:space="preserve"> </w:t>
      </w:r>
    </w:p>
    <w:p w14:paraId="0FF6FDDB">
      <w:pPr>
        <w:keepNext w:val="0"/>
        <w:keepLines w:val="0"/>
        <w:pageBreakBefore w:val="0"/>
        <w:widowControl w:val="0"/>
        <w:kinsoku/>
        <w:wordWrap/>
        <w:overflowPunct/>
        <w:topLinePunct w:val="0"/>
        <w:autoSpaceDE/>
        <w:autoSpaceDN/>
        <w:bidi w:val="0"/>
        <w:adjustRightInd/>
        <w:snapToGrid/>
        <w:spacing w:line="360" w:lineRule="auto"/>
        <w:ind w:firstLine="1440" w:firstLineChars="600"/>
        <w:jc w:val="left"/>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吕仕昌 13983589023  </w:t>
      </w:r>
      <w:r>
        <w:rPr>
          <w:rFonts w:hint="eastAsia" w:ascii="宋体" w:hAnsi="宋体" w:eastAsia="宋体" w:cs="宋体"/>
          <w:b w:val="0"/>
          <w:i w:val="0"/>
          <w:color w:val="auto"/>
          <w:sz w:val="24"/>
          <w:szCs w:val="24"/>
          <w:lang w:eastAsia="zh-CN"/>
        </w:rPr>
        <w:t>罗乾龙</w:t>
      </w:r>
      <w:r>
        <w:rPr>
          <w:rFonts w:hint="eastAsia" w:ascii="宋体" w:hAnsi="宋体" w:eastAsia="宋体" w:cs="宋体"/>
          <w:kern w:val="0"/>
          <w:sz w:val="24"/>
          <w:szCs w:val="24"/>
          <w:lang w:val="en-US" w:eastAsia="zh-CN"/>
        </w:rPr>
        <w:t xml:space="preserve"> 15823084797</w:t>
      </w:r>
    </w:p>
    <w:p w14:paraId="6F6F48F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在项目应急小组对事件、事故完成事故等级判断后，由项目应急小组按等级程序进行拨打。</w:t>
      </w:r>
    </w:p>
    <w:p w14:paraId="6F86F789">
      <w:pPr>
        <w:pStyle w:val="6"/>
        <w:numPr>
          <w:numId w:val="1"/>
        </w:numPr>
        <w:bidi w:val="0"/>
        <w:rPr>
          <w:rFonts w:hint="eastAsia"/>
        </w:rPr>
      </w:pPr>
      <w:r>
        <w:rPr>
          <w:rFonts w:hint="eastAsia"/>
        </w:rPr>
        <w:t>应急处理原则</w:t>
      </w:r>
    </w:p>
    <w:p w14:paraId="3E418DF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1）重大事故或紧急时间应急处理小组接到重大事故或紧急事发生的报告后，应立即派专人员进入现场，设立机构，组织开展应急处理。</w:t>
      </w:r>
    </w:p>
    <w:p w14:paraId="0473C64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2）在应急处理现场，所有人员必须服从命令、听从指挥，坚守岗位，决不允许擅离职守或各行其是。</w:t>
      </w:r>
    </w:p>
    <w:p w14:paraId="764EA54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3）对违反本预案规定的或给应急处理工作造成困难或损失的应严肃处理。</w:t>
      </w:r>
    </w:p>
    <w:p w14:paraId="4FC9CDFE">
      <w:pPr>
        <w:pStyle w:val="6"/>
        <w:numPr>
          <w:numId w:val="1"/>
        </w:numPr>
        <w:bidi w:val="0"/>
        <w:rPr>
          <w:rFonts w:hint="eastAsia"/>
        </w:rPr>
      </w:pPr>
      <w:r>
        <w:rPr>
          <w:rFonts w:hint="eastAsia"/>
        </w:rPr>
        <w:t>应急处置措施：</w:t>
      </w:r>
    </w:p>
    <w:p w14:paraId="290C96F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发生人员因高处坠落、绊跌、挤压、触电、爆炸、火灾（火险）等导致肢体伤害和因中暑、缺氧窒息及其他身体原因导致晕倒的突发性事件，施工人员应并立即拨打应急联络电话，通告人员伤害地点、伤害部位和伤害程度，并力所能及地救护伤员和保护好事故现场。</w:t>
      </w:r>
    </w:p>
    <w:p w14:paraId="2E9431D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发生爆炸、火灾（火险）突发性事件，施工人员应立即拨打应急联络电话或通知附近现场保安人员，并应就近使用灭火器材进行扑救，尽最大努力将火势扑灭于初期阶段或控制火势蔓延。配合赶赴现场的应急救援人员开展扑救行动和维护现场秩序。</w:t>
      </w:r>
    </w:p>
    <w:p w14:paraId="76FC918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3）发生机械、设备垮塌等突发性事件，施工人员应立即撤离现场至安全区域，并拨打应急联络电话，同时主动维护现场秩序。</w:t>
      </w:r>
    </w:p>
    <w:p w14:paraId="2DB3A58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4）项目突发事件应急联络机构接到应急电话后，根据突发性事件初期信息，立即启动对应的应急预案。</w:t>
      </w:r>
    </w:p>
    <w:p w14:paraId="338ADCA0">
      <w:pPr>
        <w:pStyle w:val="6"/>
        <w:keepNext/>
        <w:keepLines/>
        <w:pageBreakBefore w:val="0"/>
        <w:widowControl w:val="0"/>
        <w:numPr>
          <w:numId w:val="1"/>
        </w:numPr>
        <w:kinsoku/>
        <w:wordWrap/>
        <w:overflowPunct/>
        <w:topLinePunct w:val="0"/>
        <w:autoSpaceDE/>
        <w:autoSpaceDN/>
        <w:bidi w:val="0"/>
        <w:adjustRightInd/>
        <w:snapToGrid/>
        <w:ind w:left="0" w:firstLine="0"/>
        <w:textAlignment w:val="auto"/>
        <w:rPr>
          <w:rFonts w:hint="default"/>
          <w:lang w:val="en-US" w:eastAsia="zh-CN"/>
        </w:rPr>
      </w:pPr>
      <w:r>
        <w:rPr>
          <w:rFonts w:hint="eastAsia"/>
        </w:rPr>
        <w:t>凡所属项目一旦发生重大事故或紧急事件，本预案自行启动。</w:t>
      </w:r>
      <w:bookmarkEnd w:id="8"/>
      <w:bookmarkEnd w:id="9"/>
    </w:p>
    <w:sectPr>
      <w:footerReference r:id="rId3" w:type="default"/>
      <w:pgSz w:w="11907" w:h="16840"/>
      <w:pgMar w:top="1134" w:right="850" w:bottom="1134" w:left="1418" w:header="851" w:footer="720" w:gutter="0"/>
      <w:paperSrc/>
      <w:pgNumType w:start="6"/>
      <w:cols w:space="0" w:num="1"/>
      <w:titlePg/>
      <w:rtlGutter w:val="0"/>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51BA5">
    <w:pPr>
      <w:pStyle w:val="2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59F276">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6559F276">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CDD798"/>
    <w:multiLevelType w:val="multilevel"/>
    <w:tmpl w:val="DFCDD798"/>
    <w:lvl w:ilvl="0" w:tentative="0">
      <w:start w:val="1"/>
      <w:numFmt w:val="decimal"/>
      <w:pStyle w:val="5"/>
      <w:lvlText w:val="%1."/>
      <w:lvlJc w:val="left"/>
      <w:pPr>
        <w:ind w:left="432" w:hanging="432"/>
      </w:pPr>
      <w:rPr>
        <w:rFonts w:hint="default"/>
      </w:rPr>
    </w:lvl>
    <w:lvl w:ilvl="1" w:tentative="0">
      <w:start w:val="1"/>
      <w:numFmt w:val="decimal"/>
      <w:pStyle w:val="6"/>
      <w:lvlText w:val="%1.%2."/>
      <w:lvlJc w:val="left"/>
      <w:pPr>
        <w:ind w:left="575" w:hanging="575"/>
      </w:pPr>
      <w:rPr>
        <w:rFonts w:hint="default"/>
      </w:rPr>
    </w:lvl>
    <w:lvl w:ilvl="2" w:tentative="0">
      <w:start w:val="1"/>
      <w:numFmt w:val="decimal"/>
      <w:pStyle w:val="7"/>
      <w:lvlText w:val="%1.%2.%3."/>
      <w:lvlJc w:val="left"/>
      <w:pPr>
        <w:tabs>
          <w:tab w:val="left" w:pos="0"/>
        </w:tabs>
        <w:ind w:left="0" w:leftChars="0" w:firstLine="0" w:firstLineChars="0"/>
      </w:pPr>
      <w:rPr>
        <w:rFonts w:hint="default"/>
      </w:rPr>
    </w:lvl>
    <w:lvl w:ilvl="3" w:tentative="0">
      <w:start w:val="1"/>
      <w:numFmt w:val="decimal"/>
      <w:pStyle w:val="8"/>
      <w:lvlText w:val="%1.%2.%3.%4."/>
      <w:lvlJc w:val="left"/>
      <w:pPr>
        <w:ind w:left="864" w:hanging="864"/>
      </w:pPr>
      <w:rPr>
        <w:rFonts w:hint="default"/>
      </w:rPr>
    </w:lvl>
    <w:lvl w:ilvl="4" w:tentative="0">
      <w:start w:val="1"/>
      <w:numFmt w:val="decimal"/>
      <w:pStyle w:val="9"/>
      <w:lvlText w:val="%1.%2.%3.%4.%5."/>
      <w:lvlJc w:val="left"/>
      <w:pPr>
        <w:ind w:left="1008" w:hanging="1008"/>
      </w:pPr>
      <w:rPr>
        <w:rFonts w:hint="default"/>
      </w:rPr>
    </w:lvl>
    <w:lvl w:ilvl="5" w:tentative="0">
      <w:start w:val="1"/>
      <w:numFmt w:val="decimal"/>
      <w:pStyle w:val="10"/>
      <w:lvlText w:val="%1.%2.%3.%4.%5.%6."/>
      <w:lvlJc w:val="left"/>
      <w:pPr>
        <w:ind w:left="1151" w:hanging="1151"/>
      </w:pPr>
      <w:rPr>
        <w:rFonts w:hint="default"/>
      </w:rPr>
    </w:lvl>
    <w:lvl w:ilvl="6" w:tentative="0">
      <w:start w:val="1"/>
      <w:numFmt w:val="decimal"/>
      <w:pStyle w:val="11"/>
      <w:lvlText w:val="%1.%2.%3.%4.%5.%6.%7."/>
      <w:lvlJc w:val="left"/>
      <w:pPr>
        <w:ind w:left="1296" w:hanging="1296"/>
      </w:pPr>
      <w:rPr>
        <w:rFonts w:hint="default"/>
      </w:rPr>
    </w:lvl>
    <w:lvl w:ilvl="7" w:tentative="0">
      <w:start w:val="1"/>
      <w:numFmt w:val="decimal"/>
      <w:pStyle w:val="12"/>
      <w:lvlText w:val="%1.%2.%3.%4.%5.%6.%7.%8."/>
      <w:lvlJc w:val="left"/>
      <w:pPr>
        <w:ind w:left="1440" w:hanging="1440"/>
      </w:pPr>
      <w:rPr>
        <w:rFonts w:hint="default"/>
      </w:rPr>
    </w:lvl>
    <w:lvl w:ilvl="8" w:tentative="0">
      <w:start w:val="1"/>
      <w:numFmt w:val="decimal"/>
      <w:pStyle w:val="13"/>
      <w:lvlText w:val="%1.%2.%3.%4.%5.%6.%7.%8.%9."/>
      <w:lvlJc w:val="left"/>
      <w:pPr>
        <w:ind w:left="1583" w:hanging="1583"/>
      </w:pPr>
      <w:rPr>
        <w:rFonts w:hint="default"/>
      </w:rPr>
    </w:lvl>
  </w:abstractNum>
  <w:abstractNum w:abstractNumId="1">
    <w:nsid w:val="04247E1C"/>
    <w:multiLevelType w:val="multilevel"/>
    <w:tmpl w:val="04247E1C"/>
    <w:lvl w:ilvl="0" w:tentative="0">
      <w:start w:val="1"/>
      <w:numFmt w:val="decimal"/>
      <w:lvlText w:val="（%1）"/>
      <w:lvlJc w:val="left"/>
      <w:pPr>
        <w:ind w:left="987" w:hanging="420"/>
      </w:pPr>
      <w:rPr>
        <w:rFonts w:hint="eastAsia"/>
      </w:rPr>
    </w:lvl>
    <w:lvl w:ilvl="1" w:tentative="0">
      <w:start w:val="1"/>
      <w:numFmt w:val="lowerLetter"/>
      <w:pStyle w:val="28"/>
      <w:lvlText w:val="%2)"/>
      <w:lvlJc w:val="left"/>
      <w:pPr>
        <w:ind w:left="2340"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
    <w:nsid w:val="1D96E6C0"/>
    <w:multiLevelType w:val="singleLevel"/>
    <w:tmpl w:val="1D96E6C0"/>
    <w:lvl w:ilvl="0" w:tentative="0">
      <w:start w:val="8"/>
      <w:numFmt w:val="decimal"/>
      <w:suff w:val="nothing"/>
      <w:lvlText w:val="%1）"/>
      <w:lvlJc w:val="left"/>
    </w:lvl>
  </w:abstractNum>
  <w:abstractNum w:abstractNumId="3">
    <w:nsid w:val="748D16CD"/>
    <w:multiLevelType w:val="multilevel"/>
    <w:tmpl w:val="748D16CD"/>
    <w:lvl w:ilvl="0" w:tentative="0">
      <w:start w:val="1"/>
      <w:numFmt w:val="decimal"/>
      <w:pStyle w:val="29"/>
      <w:lvlText w:val="（%1）"/>
      <w:lvlJc w:val="left"/>
      <w:pPr>
        <w:tabs>
          <w:tab w:val="left" w:pos="1200"/>
        </w:tabs>
        <w:ind w:left="1200" w:hanging="720"/>
      </w:pPr>
      <w:rPr>
        <w:rFonts w:hint="default"/>
        <w:lang w:val="en-US"/>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0"/>
  </w:num>
  <w:num w:numId="2">
    <w:abstractNumId w:val="1"/>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doNotShadeFormData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yNjUxODU0MjY3ODY3YTZjZjA2MjM4NzZiMTU5ZWEifQ=="/>
  </w:docVars>
  <w:rsids>
    <w:rsidRoot w:val="00FE334E"/>
    <w:rsid w:val="00013392"/>
    <w:rsid w:val="000318AD"/>
    <w:rsid w:val="00134CDF"/>
    <w:rsid w:val="00151BBB"/>
    <w:rsid w:val="001579A2"/>
    <w:rsid w:val="003D1828"/>
    <w:rsid w:val="003F6971"/>
    <w:rsid w:val="00457429"/>
    <w:rsid w:val="00525D12"/>
    <w:rsid w:val="00557B6C"/>
    <w:rsid w:val="005D6986"/>
    <w:rsid w:val="00634341"/>
    <w:rsid w:val="006714D0"/>
    <w:rsid w:val="006C1CBD"/>
    <w:rsid w:val="00820C6E"/>
    <w:rsid w:val="00881EC6"/>
    <w:rsid w:val="009176B8"/>
    <w:rsid w:val="00A465B9"/>
    <w:rsid w:val="00D44561"/>
    <w:rsid w:val="00DC49FC"/>
    <w:rsid w:val="00FE334E"/>
    <w:rsid w:val="00FE4409"/>
    <w:rsid w:val="012B0F23"/>
    <w:rsid w:val="02124084"/>
    <w:rsid w:val="043A0C91"/>
    <w:rsid w:val="06863DD8"/>
    <w:rsid w:val="0C4104FF"/>
    <w:rsid w:val="17D15BAA"/>
    <w:rsid w:val="1A8A533F"/>
    <w:rsid w:val="1EB11B29"/>
    <w:rsid w:val="26176E7E"/>
    <w:rsid w:val="287B6C6A"/>
    <w:rsid w:val="29F24754"/>
    <w:rsid w:val="2E103922"/>
    <w:rsid w:val="315D1CB9"/>
    <w:rsid w:val="39BA2D56"/>
    <w:rsid w:val="3CCD7E3F"/>
    <w:rsid w:val="3D5B7425"/>
    <w:rsid w:val="3EB968CD"/>
    <w:rsid w:val="400373F6"/>
    <w:rsid w:val="42B6035C"/>
    <w:rsid w:val="47F602EA"/>
    <w:rsid w:val="4BF35829"/>
    <w:rsid w:val="4F3C2DA7"/>
    <w:rsid w:val="50257EE0"/>
    <w:rsid w:val="502904FE"/>
    <w:rsid w:val="55F413E1"/>
    <w:rsid w:val="57E70582"/>
    <w:rsid w:val="5FE6271B"/>
    <w:rsid w:val="600B4AB5"/>
    <w:rsid w:val="61DC4D1A"/>
    <w:rsid w:val="75892CAA"/>
    <w:rsid w:val="78890703"/>
    <w:rsid w:val="7C474DF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9"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5">
    <w:name w:val="heading 1"/>
    <w:basedOn w:val="1"/>
    <w:next w:val="1"/>
    <w:link w:val="42"/>
    <w:qFormat/>
    <w:uiPriority w:val="0"/>
    <w:pPr>
      <w:keepNext/>
      <w:keepLines/>
      <w:numPr>
        <w:ilvl w:val="0"/>
        <w:numId w:val="1"/>
      </w:numPr>
      <w:spacing w:beforeLines="0" w:beforeAutospacing="0" w:afterLines="0" w:afterAutospacing="0" w:line="360" w:lineRule="auto"/>
      <w:outlineLvl w:val="0"/>
    </w:pPr>
    <w:rPr>
      <w:rFonts w:ascii="Times New Roman" w:hAnsi="Times New Roman" w:eastAsia="宋体"/>
      <w:kern w:val="44"/>
      <w:sz w:val="28"/>
    </w:rPr>
  </w:style>
  <w:style w:type="paragraph" w:styleId="6">
    <w:name w:val="heading 2"/>
    <w:basedOn w:val="1"/>
    <w:next w:val="1"/>
    <w:link w:val="39"/>
    <w:unhideWhenUsed/>
    <w:qFormat/>
    <w:uiPriority w:val="9"/>
    <w:pPr>
      <w:keepNext/>
      <w:keepLines/>
      <w:numPr>
        <w:ilvl w:val="1"/>
        <w:numId w:val="1"/>
      </w:numPr>
      <w:spacing w:beforeLines="0" w:beforeAutospacing="0" w:afterLines="0" w:afterAutospacing="0" w:line="360" w:lineRule="auto"/>
      <w:ind w:left="575" w:hanging="575"/>
      <w:outlineLvl w:val="1"/>
    </w:pPr>
    <w:rPr>
      <w:rFonts w:ascii="Arial" w:hAnsi="Arial" w:eastAsia="宋体"/>
      <w:sz w:val="24"/>
    </w:rPr>
  </w:style>
  <w:style w:type="paragraph" w:styleId="7">
    <w:name w:val="heading 3"/>
    <w:basedOn w:val="6"/>
    <w:next w:val="1"/>
    <w:unhideWhenUsed/>
    <w:qFormat/>
    <w:uiPriority w:val="99"/>
    <w:pPr>
      <w:keepNext w:val="0"/>
      <w:keepLines w:val="0"/>
      <w:widowControl w:val="0"/>
      <w:numPr>
        <w:ilvl w:val="2"/>
        <w:numId w:val="1"/>
      </w:numPr>
      <w:spacing w:line="480" w:lineRule="exact"/>
      <w:ind w:left="0" w:firstLine="0" w:firstLineChars="0"/>
      <w:jc w:val="left"/>
      <w:outlineLvl w:val="2"/>
    </w:pPr>
    <w:rPr>
      <w:rFonts w:ascii="宋体" w:hAnsi="宋体" w:eastAsia="宋体" w:cstheme="majorBidi"/>
      <w:bCs/>
      <w:kern w:val="2"/>
      <w:sz w:val="24"/>
      <w:szCs w:val="21"/>
      <w:lang w:val="en-US" w:eastAsia="zh-CN" w:bidi="ar-SA"/>
    </w:rPr>
  </w:style>
  <w:style w:type="paragraph" w:styleId="8">
    <w:name w:val="heading 4"/>
    <w:basedOn w:val="1"/>
    <w:next w:val="1"/>
    <w:unhideWhenUsed/>
    <w:qFormat/>
    <w:uiPriority w:val="9"/>
    <w:pPr>
      <w:widowControl w:val="0"/>
      <w:numPr>
        <w:ilvl w:val="3"/>
        <w:numId w:val="1"/>
      </w:numPr>
      <w:tabs>
        <w:tab w:val="left" w:pos="0"/>
      </w:tabs>
      <w:spacing w:line="480" w:lineRule="exact"/>
      <w:ind w:left="864" w:hanging="864" w:firstLineChars="0"/>
      <w:jc w:val="left"/>
      <w:outlineLvl w:val="3"/>
    </w:pPr>
    <w:rPr>
      <w:rFonts w:ascii="宋体" w:hAnsi="宋体" w:eastAsia="宋体" w:cs="宋体"/>
      <w:kern w:val="2"/>
      <w:sz w:val="24"/>
      <w:szCs w:val="21"/>
      <w:lang w:val="en-US" w:eastAsia="zh-CN" w:bidi="ar-SA"/>
    </w:rPr>
  </w:style>
  <w:style w:type="paragraph" w:styleId="9">
    <w:name w:val="heading 5"/>
    <w:next w:val="1"/>
    <w:unhideWhenUsed/>
    <w:qFormat/>
    <w:uiPriority w:val="9"/>
    <w:pPr>
      <w:keepNext w:val="0"/>
      <w:keepLines w:val="0"/>
      <w:widowControl w:val="0"/>
      <w:numPr>
        <w:ilvl w:val="4"/>
        <w:numId w:val="1"/>
      </w:numPr>
      <w:autoSpaceDN w:val="0"/>
      <w:spacing w:line="480" w:lineRule="exact"/>
      <w:ind w:left="1008" w:hanging="1008" w:firstLineChars="0"/>
      <w:jc w:val="left"/>
      <w:outlineLvl w:val="4"/>
    </w:pPr>
    <w:rPr>
      <w:rFonts w:ascii="宋体" w:hAnsi="宋体" w:eastAsia="宋体" w:cs="宋体"/>
      <w:bCs/>
      <w:kern w:val="2"/>
      <w:sz w:val="24"/>
      <w:szCs w:val="28"/>
      <w:lang w:val="en-US" w:eastAsia="zh-CN" w:bidi="ar-SA"/>
    </w:rPr>
  </w:style>
  <w:style w:type="paragraph" w:styleId="10">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11">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2">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3">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adjustRightInd w:val="0"/>
      <w:spacing w:line="360" w:lineRule="auto"/>
      <w:ind w:firstLine="420" w:firstLineChars="200"/>
    </w:pPr>
    <w:rPr>
      <w:rFonts w:ascii="Times New Roman" w:hAnsi="Times New Roman"/>
      <w:kern w:val="0"/>
      <w:sz w:val="28"/>
      <w:szCs w:val="20"/>
    </w:rPr>
  </w:style>
  <w:style w:type="paragraph" w:styleId="3">
    <w:name w:val="Body Text First Indent"/>
    <w:basedOn w:val="4"/>
    <w:unhideWhenUsed/>
    <w:qFormat/>
    <w:uiPriority w:val="0"/>
    <w:pPr>
      <w:widowControl w:val="0"/>
      <w:spacing w:before="154" w:line="480" w:lineRule="exact"/>
      <w:ind w:left="121" w:firstLine="420" w:firstLineChars="100"/>
      <w:jc w:val="both"/>
    </w:pPr>
    <w:rPr>
      <w:rFonts w:hint="eastAsia" w:ascii="仿宋" w:hAnsi="仿宋" w:eastAsia="仿宋" w:cs="宋体"/>
      <w:kern w:val="2"/>
      <w:sz w:val="24"/>
      <w:szCs w:val="21"/>
      <w:lang w:val="en-US" w:eastAsia="zh-CN" w:bidi="ar-SA"/>
    </w:rPr>
  </w:style>
  <w:style w:type="paragraph" w:styleId="4">
    <w:name w:val="Body Text"/>
    <w:basedOn w:val="1"/>
    <w:next w:val="1"/>
    <w:qFormat/>
    <w:uiPriority w:val="0"/>
    <w:pPr>
      <w:jc w:val="center"/>
    </w:pPr>
    <w:rPr>
      <w:szCs w:val="20"/>
    </w:rPr>
  </w:style>
  <w:style w:type="paragraph" w:styleId="14">
    <w:name w:val="caption"/>
    <w:next w:val="15"/>
    <w:unhideWhenUsed/>
    <w:qFormat/>
    <w:uiPriority w:val="35"/>
    <w:pPr>
      <w:widowControl w:val="0"/>
      <w:spacing w:line="480" w:lineRule="exact"/>
      <w:ind w:firstLine="0" w:firstLineChars="0"/>
      <w:jc w:val="center"/>
    </w:pPr>
    <w:rPr>
      <w:rFonts w:ascii="Times New Roman" w:hAnsi="Times New Roman" w:eastAsia="宋体" w:cstheme="majorBidi"/>
      <w:kern w:val="2"/>
      <w:sz w:val="24"/>
      <w:szCs w:val="20"/>
      <w:lang w:val="en-US" w:eastAsia="zh-CN" w:bidi="ar-SA"/>
    </w:rPr>
  </w:style>
  <w:style w:type="paragraph" w:customStyle="1" w:styleId="15">
    <w:name w:val="表内文字"/>
    <w:next w:val="1"/>
    <w:qFormat/>
    <w:uiPriority w:val="0"/>
    <w:pPr>
      <w:widowControl w:val="0"/>
      <w:spacing w:line="240" w:lineRule="auto"/>
      <w:ind w:firstLine="0" w:firstLineChars="0"/>
      <w:jc w:val="center"/>
    </w:pPr>
    <w:rPr>
      <w:rFonts w:ascii="宋体" w:hAnsi="宋体" w:eastAsia="宋体" w:cs="宋体"/>
      <w:kern w:val="2"/>
      <w:sz w:val="21"/>
      <w:szCs w:val="21"/>
      <w:lang w:val="en-US" w:eastAsia="zh-CN" w:bidi="ar-SA"/>
    </w:rPr>
  </w:style>
  <w:style w:type="paragraph" w:styleId="16">
    <w:name w:val="toa heading"/>
    <w:basedOn w:val="1"/>
    <w:next w:val="1"/>
    <w:unhideWhenUsed/>
    <w:qFormat/>
    <w:uiPriority w:val="0"/>
    <w:rPr>
      <w:rFonts w:ascii="Cambria" w:hAnsi="Cambria"/>
      <w:caps/>
      <w:color w:val="000000"/>
      <w:kern w:val="44"/>
    </w:rPr>
  </w:style>
  <w:style w:type="paragraph" w:styleId="17">
    <w:name w:val="Body Text Indent"/>
    <w:basedOn w:val="1"/>
    <w:next w:val="18"/>
    <w:qFormat/>
    <w:uiPriority w:val="0"/>
    <w:pPr>
      <w:spacing w:after="120"/>
      <w:ind w:left="420" w:leftChars="200"/>
    </w:pPr>
  </w:style>
  <w:style w:type="paragraph" w:customStyle="1" w:styleId="18">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9">
    <w:name w:val="Plain Text"/>
    <w:basedOn w:val="1"/>
    <w:qFormat/>
    <w:uiPriority w:val="0"/>
    <w:rPr>
      <w:rFonts w:ascii="宋体" w:hAnsi="Courier New" w:cs="Courier New"/>
      <w:b/>
      <w:szCs w:val="21"/>
    </w:rPr>
  </w:style>
  <w:style w:type="paragraph" w:styleId="20">
    <w:name w:val="Date"/>
    <w:basedOn w:val="1"/>
    <w:next w:val="1"/>
    <w:qFormat/>
    <w:uiPriority w:val="0"/>
    <w:rPr>
      <w:sz w:val="24"/>
      <w:szCs w:val="20"/>
    </w:rPr>
  </w:style>
  <w:style w:type="paragraph" w:styleId="21">
    <w:name w:val="Body Text Indent 2"/>
    <w:basedOn w:val="1"/>
    <w:qFormat/>
    <w:uiPriority w:val="0"/>
    <w:pPr>
      <w:ind w:firstLine="560" w:firstLineChars="200"/>
    </w:pPr>
    <w:rPr>
      <w:rFonts w:ascii="仿宋_GB2312" w:hAnsi="宋体" w:eastAsia="仿宋_GB2312"/>
      <w:sz w:val="28"/>
      <w:szCs w:val="24"/>
    </w:rPr>
  </w:style>
  <w:style w:type="paragraph" w:styleId="22">
    <w:name w:val="footer"/>
    <w:basedOn w:val="1"/>
    <w:link w:val="31"/>
    <w:qFormat/>
    <w:uiPriority w:val="0"/>
    <w:pPr>
      <w:tabs>
        <w:tab w:val="center" w:pos="4153"/>
        <w:tab w:val="right" w:pos="8306"/>
      </w:tabs>
      <w:snapToGrid w:val="0"/>
      <w:jc w:val="left"/>
    </w:pPr>
    <w:rPr>
      <w:sz w:val="18"/>
      <w:szCs w:val="18"/>
    </w:rPr>
  </w:style>
  <w:style w:type="paragraph" w:styleId="23">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24">
    <w:name w:val="Body Text 2"/>
    <w:basedOn w:val="1"/>
    <w:qFormat/>
    <w:uiPriority w:val="0"/>
    <w:pPr>
      <w:spacing w:line="0" w:lineRule="atLeast"/>
    </w:pPr>
    <w:rPr>
      <w:rFonts w:ascii="宋体" w:hAnsi="宋体"/>
      <w:sz w:val="24"/>
      <w:szCs w:val="20"/>
    </w:rPr>
  </w:style>
  <w:style w:type="table" w:styleId="26">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
    <w:name w:val="引言二级条标题"/>
    <w:basedOn w:val="29"/>
    <w:next w:val="30"/>
    <w:qFormat/>
    <w:uiPriority w:val="0"/>
    <w:pPr>
      <w:numPr>
        <w:ilvl w:val="1"/>
        <w:numId w:val="2"/>
      </w:numPr>
      <w:tabs>
        <w:tab w:val="left" w:pos="360"/>
      </w:tabs>
    </w:pPr>
  </w:style>
  <w:style w:type="paragraph" w:customStyle="1" w:styleId="29">
    <w:name w:val="引言一级条标题"/>
    <w:basedOn w:val="1"/>
    <w:next w:val="30"/>
    <w:qFormat/>
    <w:uiPriority w:val="0"/>
    <w:pPr>
      <w:widowControl/>
      <w:numPr>
        <w:ilvl w:val="0"/>
        <w:numId w:val="3"/>
      </w:numPr>
      <w:tabs>
        <w:tab w:val="left" w:pos="360"/>
        <w:tab w:val="clear" w:pos="1200"/>
      </w:tabs>
      <w:ind w:left="0" w:firstLine="0" w:firstLineChars="200"/>
    </w:pPr>
    <w:rPr>
      <w:rFonts w:ascii="Calibri" w:hAnsi="Calibri" w:eastAsia="黑体"/>
      <w:b/>
    </w:rPr>
  </w:style>
  <w:style w:type="paragraph" w:customStyle="1" w:styleId="30">
    <w:name w:val="段"/>
    <w:qFormat/>
    <w:uiPriority w:val="0"/>
    <w:pPr>
      <w:ind w:left="840" w:firstLine="200" w:firstLineChars="200"/>
      <w:jc w:val="both"/>
    </w:pPr>
    <w:rPr>
      <w:rFonts w:ascii="宋体" w:hAnsi="Calibri" w:eastAsia="宋体" w:cs="Times New Roman"/>
      <w:sz w:val="21"/>
      <w:szCs w:val="22"/>
      <w:lang w:val="en-US" w:eastAsia="zh-CN" w:bidi="ar-SA"/>
    </w:rPr>
  </w:style>
  <w:style w:type="character" w:customStyle="1" w:styleId="31">
    <w:name w:val="页脚 Char"/>
    <w:basedOn w:val="27"/>
    <w:link w:val="22"/>
    <w:qFormat/>
    <w:uiPriority w:val="0"/>
    <w:rPr>
      <w:kern w:val="2"/>
      <w:sz w:val="18"/>
      <w:szCs w:val="18"/>
    </w:rPr>
  </w:style>
  <w:style w:type="character" w:customStyle="1" w:styleId="32">
    <w:name w:val="页眉 Char"/>
    <w:basedOn w:val="27"/>
    <w:link w:val="23"/>
    <w:qFormat/>
    <w:uiPriority w:val="0"/>
    <w:rPr>
      <w:kern w:val="2"/>
      <w:sz w:val="18"/>
      <w:szCs w:val="18"/>
    </w:rPr>
  </w:style>
  <w:style w:type="paragraph" w:customStyle="1" w:styleId="33">
    <w:name w:val="xl54"/>
    <w:basedOn w:val="1"/>
    <w:qFormat/>
    <w:uiPriority w:val="0"/>
    <w:pPr>
      <w:widowControl/>
      <w:pBdr>
        <w:left w:val="single" w:color="auto" w:sz="8" w:space="0"/>
      </w:pBdr>
      <w:spacing w:before="100" w:after="100"/>
      <w:jc w:val="center"/>
      <w:textAlignment w:val="center"/>
    </w:pPr>
    <w:rPr>
      <w:rFonts w:ascii="宋体" w:hAnsi="宋体"/>
      <w:kern w:val="0"/>
      <w:sz w:val="24"/>
      <w:szCs w:val="20"/>
    </w:rPr>
  </w:style>
  <w:style w:type="paragraph" w:customStyle="1" w:styleId="34">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default" w:ascii="Calibri" w:hAnsi="Calibri" w:eastAsia="Times New Roman" w:cs="Times New Roman"/>
      <w:color w:val="000000"/>
      <w:kern w:val="0"/>
      <w:sz w:val="24"/>
      <w:szCs w:val="22"/>
      <w:lang w:val="en-US" w:eastAsia="zh-CN" w:bidi="ar"/>
    </w:rPr>
  </w:style>
  <w:style w:type="character" w:customStyle="1" w:styleId="35">
    <w:name w:val="正文 + 宋体 Char"/>
    <w:link w:val="36"/>
    <w:qFormat/>
    <w:uiPriority w:val="0"/>
    <w:rPr>
      <w:rFonts w:ascii="宋体" w:hAnsi="宋体"/>
      <w:sz w:val="24"/>
    </w:rPr>
  </w:style>
  <w:style w:type="paragraph" w:customStyle="1" w:styleId="36">
    <w:name w:val="正文 + 宋体"/>
    <w:basedOn w:val="1"/>
    <w:link w:val="35"/>
    <w:qFormat/>
    <w:uiPriority w:val="0"/>
    <w:pPr>
      <w:spacing w:line="360" w:lineRule="auto"/>
    </w:pPr>
    <w:rPr>
      <w:rFonts w:ascii="宋体" w:hAnsi="宋体"/>
      <w:sz w:val="24"/>
    </w:rPr>
  </w:style>
  <w:style w:type="table" w:customStyle="1" w:styleId="37">
    <w:name w:val="两色网格表"/>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C6D9F0" w:themeFill="text2" w:themeFillTint="33"/>
      </w:tcPr>
    </w:tblStylePr>
  </w:style>
  <w:style w:type="table" w:customStyle="1" w:styleId="38">
    <w:name w:val="XX表格1"/>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character" w:customStyle="1" w:styleId="39">
    <w:name w:val="标题 2 Char"/>
    <w:link w:val="6"/>
    <w:uiPriority w:val="9"/>
    <w:rPr>
      <w:rFonts w:ascii="Arial" w:hAnsi="Arial" w:eastAsia="宋体"/>
      <w:sz w:val="24"/>
    </w:rPr>
  </w:style>
  <w:style w:type="paragraph" w:customStyle="1" w:styleId="40">
    <w:name w:val="K正文"/>
    <w:basedOn w:val="1"/>
    <w:qFormat/>
    <w:uiPriority w:val="0"/>
    <w:pPr>
      <w:ind w:firstLine="480"/>
    </w:pPr>
    <w:rPr>
      <w:rFonts w:cs="宋体"/>
      <w:szCs w:val="24"/>
    </w:rPr>
  </w:style>
  <w:style w:type="paragraph" w:customStyle="1" w:styleId="41">
    <w:name w:val="图名称"/>
    <w:basedOn w:val="1"/>
    <w:qFormat/>
    <w:uiPriority w:val="0"/>
    <w:pPr>
      <w:spacing w:line="240" w:lineRule="auto"/>
      <w:ind w:firstLine="0" w:firstLineChars="0"/>
      <w:jc w:val="center"/>
    </w:pPr>
    <w:rPr>
      <w:b/>
      <w:sz w:val="21"/>
    </w:rPr>
  </w:style>
  <w:style w:type="character" w:customStyle="1" w:styleId="42">
    <w:name w:val="标题 1 Char"/>
    <w:link w:val="5"/>
    <w:uiPriority w:val="0"/>
    <w:rPr>
      <w:rFonts w:ascii="Times New Roman" w:hAnsi="Times New Roman" w:eastAsia="宋体"/>
      <w:kern w:val="44"/>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emf"/><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2">
      <extobjdata type="ECB019B1-382A-4266-B25C-5B523AA43C14" data="ewoJIkZpbGVJZCIgOiAiMzUzMzkxODc2MzAyIiwKCSJHcm91cElkIiA6ICI2ODY5NjQ2NjQiLAoJIkltYWdlIiA6ICJpVkJPUncwS0dnb0FBQUFOU1VoRVVnQUFBK2NBQUFMb0NBWUFBQUFhMzRUZEFBQUFBWE5TUjBJQXJzNGM2UUFBSUFCSlJFRlVlSnpzM1hkWVU5Zi9CL0IzUWdJQkdhS0FDeTFWd1ltYnV1dXMybXExMXRvcUtnN0VYVWNkU0ozVWdRTlVRS3VJNGdEM3FHSkZSTVFKRGxRVUZJU0NnQ0JDUVVBSWtJUWs5L2NIMzl3ZklRR0NRbkY4WHMvajg1aDdjMjlPZ0p5YzhUbWZBeE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tdVQvQVZKdmFuSnU2UWl5QUFBQUFFbEZUa1N1UW1DQyIsCgkiVGhlbWUiIDogIiIsCgkiVHlwZSIgOiAiZmxvdyIsCgkiVmVyc2lvbiIgOiAiIgp9Cg=="/>
    </extobj>
    <extobj name="ECB019B1-382A-4266-B25C-5B523AA43C14-1">
      <extobjdata type="ECB019B1-382A-4266-B25C-5B523AA43C14" data="ewoJIkZpbGVJZCIgOiAiMjE5NjA1MzEyMjM5IiwKCSJHcm91cElkIiA6ICIzMTI1MTcyMyIsCgkiSW1hZ2UiIDogImlWQk9SdzBLR2dvQUFBQU5TVWhFVWdBQUFuOEFBQUU0Q0FZQUFBQXErNVd5QUFBQUNYQklXWE1BQUFzVEFBQUxFd0VBbXB3WUFBQWdBRWxFUVZSNG5PM2RlWHhUVmY3LzhYZGlXeWlyTE9yUGNYc295dWlvSUtsVVVSeTBnbHBBeWdBUENud1JoMFVFSzZLc29xS0lLQlFIRlVSUU5nRVpLQzR3Q0V5VlRSWVpvRmdxYUVVWUVSbG8wWUtVUXUyU05EbS9QN0N4b1NtVUVwcWtlVDBmRHg4bUorZmUrMG41NU9aenp6MzNSZ0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41</Pages>
  <Words>14365</Words>
  <Characters>15792</Characters>
  <Lines>4</Lines>
  <Paragraphs>1</Paragraphs>
  <TotalTime>25</TotalTime>
  <ScaleCrop>false</ScaleCrop>
  <LinksUpToDate>false</LinksUpToDate>
  <CharactersWithSpaces>16021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2004-02-05T00:23:00Z</dcterms:created>
  <dc:creator>ks</dc:creator>
  <cp:lastModifiedBy>杭州渝港机械施工有限公司</cp:lastModifiedBy>
  <cp:lastPrinted>2003-11-10T03:19:00Z</cp:lastPrinted>
  <dcterms:modified xsi:type="dcterms:W3CDTF">2025-02-26T08:24:56Z</dcterms:modified>
  <dc:title>附录A</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D5E7A08A3DAC44069CB0155CBBCAD932_13</vt:lpwstr>
  </property>
  <property fmtid="{D5CDD505-2E9C-101B-9397-08002B2CF9AE}" pid="4" name="KSOTemplateDocerSaveRecord">
    <vt:lpwstr>eyJoZGlkIjoiYjNhNmFhNjMwYzJiZmY0YzA5ZjEwOTY2YWYzYjdmYTAiLCJ1c2VySWQiOiIyMDEyMTQ5OSJ9</vt:lpwstr>
  </property>
</Properties>
</file>