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87BF1">
      <w:pPr>
        <w:rPr>
          <w:color w:val="333F50" w:themeColor="text2"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160020</wp:posOffset>
                </wp:positionV>
                <wp:extent cx="9762490" cy="6671945"/>
                <wp:effectExtent l="9525" t="9525" r="19685" b="11430"/>
                <wp:wrapNone/>
                <wp:docPr id="6" name="文本框 6"/>
                <wp:cNvGraphicFramePr/>
                <a:graphic xmlns:a="http://schemas.openxmlformats.org/drawingml/2006/main">
                  <a:graphicData uri="http://schemas.microsoft.com/office/word/2010/wordprocessingShape">
                    <wps:wsp>
                      <wps:cNvSpPr txBox="1"/>
                      <wps:spPr>
                        <a:xfrm>
                          <a:off x="2322830" y="758190"/>
                          <a:ext cx="9762490" cy="66719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C41D44">
                            <w:pPr>
                              <w:rPr>
                                <w:rFonts w:hint="eastAsia"/>
                                <w:color w:val="2E54A1" w:themeColor="accent1" w:themeShade="BF"/>
                                <w:lang w:val="en-US" w:eastAsia="zh-CN"/>
                              </w:rPr>
                            </w:pPr>
                            <w:r>
                              <w:rPr>
                                <w:rFonts w:hint="eastAsia" w:eastAsiaTheme="minorEastAsia"/>
                                <w:color w:val="2E54A1" w:themeColor="accent1" w:themeShade="BF"/>
                                <w:lang w:eastAsia="zh-CN"/>
                              </w:rPr>
                              <w:drawing>
                                <wp:inline distT="0" distB="0" distL="114300" distR="114300">
                                  <wp:extent cx="1723390" cy="638175"/>
                                  <wp:effectExtent l="0" t="0" r="381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5"/>
                                          <a:stretch>
                                            <a:fillRect/>
                                          </a:stretch>
                                        </pic:blipFill>
                                        <pic:spPr>
                                          <a:xfrm>
                                            <a:off x="0" y="0"/>
                                            <a:ext cx="1723390" cy="638175"/>
                                          </a:xfrm>
                                          <a:prstGeom prst="rect">
                                            <a:avLst/>
                                          </a:prstGeom>
                                        </pic:spPr>
                                      </pic:pic>
                                    </a:graphicData>
                                  </a:graphic>
                                </wp:inline>
                              </w:drawing>
                            </w:r>
                            <w:r>
                              <w:rPr>
                                <w:rFonts w:hint="eastAsia"/>
                                <w:color w:val="2E54A1" w:themeColor="accent1" w:themeShade="BF"/>
                                <w:lang w:val="en-US" w:eastAsia="zh-CN"/>
                              </w:rPr>
                              <w:t xml:space="preserve">               </w:t>
                            </w:r>
                          </w:p>
                          <w:p w14:paraId="0D32B4F1">
                            <w:pPr>
                              <w:rPr>
                                <w:rFonts w:hint="eastAsia"/>
                                <w:color w:val="2E54A1" w:themeColor="accent1" w:themeShade="BF"/>
                                <w:lang w:val="en-US" w:eastAsia="zh-CN"/>
                              </w:rPr>
                            </w:pPr>
                          </w:p>
                          <w:p w14:paraId="20984E0D">
                            <w:pPr>
                              <w:rPr>
                                <w:rFonts w:hint="eastAsia"/>
                                <w:color w:val="2E54A1" w:themeColor="accent1" w:themeShade="BF"/>
                                <w:lang w:val="en-US" w:eastAsia="zh-CN"/>
                              </w:rPr>
                            </w:pPr>
                          </w:p>
                          <w:p w14:paraId="47CA2BB1">
                            <w:pPr>
                              <w:rPr>
                                <w:rFonts w:hint="eastAsia"/>
                                <w:color w:val="2E54A1" w:themeColor="accent1" w:themeShade="BF"/>
                                <w:lang w:val="en-US" w:eastAsia="zh-CN"/>
                              </w:rPr>
                            </w:pPr>
                          </w:p>
                          <w:p w14:paraId="3325B04A">
                            <w:pPr>
                              <w:rPr>
                                <w:rFonts w:hint="eastAsia"/>
                                <w:color w:val="2E54A1" w:themeColor="accent1" w:themeShade="BF"/>
                                <w:lang w:val="en-US" w:eastAsia="zh-CN"/>
                              </w:rPr>
                            </w:pPr>
                          </w:p>
                          <w:p w14:paraId="6E00E01D">
                            <w:pPr>
                              <w:rPr>
                                <w:rFonts w:hint="eastAsia"/>
                                <w:color w:val="2E54A1" w:themeColor="accent1" w:themeShade="BF"/>
                                <w:lang w:val="en-US" w:eastAsia="zh-CN"/>
                              </w:rPr>
                            </w:pPr>
                          </w:p>
                          <w:p w14:paraId="794E714B">
                            <w:pPr>
                              <w:rPr>
                                <w:rFonts w:hint="eastAsia"/>
                                <w:color w:val="2E54A1" w:themeColor="accent1" w:themeShade="BF"/>
                                <w:lang w:val="en-US" w:eastAsia="zh-CN"/>
                              </w:rPr>
                            </w:pPr>
                          </w:p>
                          <w:p w14:paraId="4D42AD53">
                            <w:pPr>
                              <w:rPr>
                                <w:rFonts w:hint="eastAsia"/>
                                <w:color w:val="2E54A1" w:themeColor="accent1" w:themeShade="BF"/>
                                <w:lang w:val="en-US" w:eastAsia="zh-CN"/>
                              </w:rPr>
                            </w:pPr>
                          </w:p>
                          <w:p w14:paraId="26D7411C">
                            <w:pPr>
                              <w:rPr>
                                <w:rFonts w:hint="eastAsia"/>
                                <w:color w:val="2E54A1" w:themeColor="accent1" w:themeShade="BF"/>
                                <w:lang w:val="en-US" w:eastAsia="zh-CN"/>
                              </w:rPr>
                            </w:pPr>
                          </w:p>
                          <w:p w14:paraId="3CEF6B22">
                            <w:pPr>
                              <w:rPr>
                                <w:rFonts w:hint="eastAsia"/>
                                <w:color w:val="2E54A1" w:themeColor="accent1" w:themeShade="BF"/>
                                <w:lang w:val="en-US" w:eastAsia="zh-CN"/>
                              </w:rPr>
                            </w:pPr>
                          </w:p>
                          <w:p w14:paraId="6822323B">
                            <w:pPr>
                              <w:rPr>
                                <w:rFonts w:hint="eastAsia"/>
                                <w:color w:val="2E54A1" w:themeColor="accent1" w:themeShade="BF"/>
                                <w:lang w:val="en-US" w:eastAsia="zh-CN"/>
                              </w:rPr>
                            </w:pPr>
                          </w:p>
                          <w:p w14:paraId="2A3D80E0">
                            <w:pPr>
                              <w:rPr>
                                <w:rFonts w:hint="eastAsia"/>
                                <w:color w:val="2E54A1" w:themeColor="accent1" w:themeShade="BF"/>
                                <w:lang w:val="en-US" w:eastAsia="zh-CN"/>
                              </w:rPr>
                            </w:pPr>
                          </w:p>
                          <w:p w14:paraId="4DAE7DEC">
                            <w:pPr>
                              <w:rPr>
                                <w:rFonts w:hint="eastAsia"/>
                                <w:color w:val="2E54A1" w:themeColor="accent1" w:themeShade="BF"/>
                                <w:lang w:val="en-US" w:eastAsia="zh-CN"/>
                              </w:rPr>
                            </w:pPr>
                          </w:p>
                          <w:p w14:paraId="64A89E67">
                            <w:pPr>
                              <w:rPr>
                                <w:rFonts w:hint="eastAsia"/>
                                <w:color w:val="2E54A1" w:themeColor="accent1" w:themeShade="BF"/>
                                <w:lang w:val="en-US" w:eastAsia="zh-CN"/>
                              </w:rPr>
                            </w:pPr>
                          </w:p>
                          <w:p w14:paraId="2ECFCC25">
                            <w:pPr>
                              <w:rPr>
                                <w:rFonts w:hint="eastAsia"/>
                                <w:color w:val="2E54A1" w:themeColor="accent1" w:themeShade="BF"/>
                                <w:lang w:val="en-US" w:eastAsia="zh-CN"/>
                              </w:rPr>
                            </w:pPr>
                          </w:p>
                          <w:p w14:paraId="2E75023C">
                            <w:pPr>
                              <w:rPr>
                                <w:rFonts w:hint="eastAsia"/>
                                <w:color w:val="2E54A1" w:themeColor="accent1" w:themeShade="BF"/>
                                <w:lang w:val="en-US" w:eastAsia="zh-CN"/>
                              </w:rPr>
                            </w:pPr>
                            <w:r>
                              <w:rPr>
                                <w:rFonts w:hint="eastAsia"/>
                                <w:color w:val="2E54A1" w:themeColor="accent1" w:themeShade="BF"/>
                                <w:lang w:val="en-US" w:eastAsia="zh-CN"/>
                              </w:rPr>
                              <w:t xml:space="preserve">                                              </w:t>
                            </w:r>
                          </w:p>
                          <w:p w14:paraId="7FDAC47D">
                            <w:pPr>
                              <w:rPr>
                                <w:rFonts w:hint="eastAsia"/>
                                <w:color w:val="2E54A1" w:themeColor="accent1" w:themeShade="BF"/>
                                <w:lang w:val="en-US" w:eastAsia="zh-CN"/>
                              </w:rPr>
                            </w:pPr>
                          </w:p>
                          <w:p w14:paraId="1568B5AA">
                            <w:pPr>
                              <w:rPr>
                                <w:rFonts w:hint="eastAsia"/>
                                <w:color w:val="2E54A1" w:themeColor="accent1" w:themeShade="BF"/>
                                <w:lang w:val="en-US" w:eastAsia="zh-CN"/>
                              </w:rPr>
                            </w:pPr>
                          </w:p>
                          <w:p w14:paraId="64B2E00D">
                            <w:pPr>
                              <w:rPr>
                                <w:rFonts w:hint="eastAsia"/>
                                <w:color w:val="2E54A1" w:themeColor="accent1" w:themeShade="BF"/>
                                <w:lang w:val="en-US" w:eastAsia="zh-CN"/>
                              </w:rPr>
                            </w:pPr>
                          </w:p>
                          <w:p w14:paraId="20823452">
                            <w:pPr>
                              <w:rPr>
                                <w:rFonts w:hint="eastAsia"/>
                                <w:color w:val="2E54A1" w:themeColor="accent1" w:themeShade="BF"/>
                                <w:lang w:val="en-US" w:eastAsia="zh-CN"/>
                              </w:rPr>
                            </w:pPr>
                          </w:p>
                          <w:p w14:paraId="30735F23">
                            <w:pPr>
                              <w:rPr>
                                <w:rFonts w:hint="eastAsia"/>
                                <w:color w:val="2E54A1" w:themeColor="accent1" w:themeShade="BF"/>
                                <w:lang w:val="en-US" w:eastAsia="zh-CN"/>
                              </w:rPr>
                            </w:pPr>
                          </w:p>
                          <w:p w14:paraId="63FDEAA9">
                            <w:pPr>
                              <w:rPr>
                                <w:rFonts w:hint="eastAsia"/>
                                <w:color w:val="2E54A1" w:themeColor="accent1" w:themeShade="BF"/>
                                <w:lang w:val="en-US" w:eastAsia="zh-CN"/>
                              </w:rPr>
                            </w:pPr>
                          </w:p>
                          <w:p w14:paraId="350B861F">
                            <w:pPr>
                              <w:rPr>
                                <w:rFonts w:hint="eastAsia"/>
                                <w:color w:val="2E54A1" w:themeColor="accent1" w:themeShade="BF"/>
                                <w:lang w:val="en-US" w:eastAsia="zh-CN"/>
                              </w:rPr>
                            </w:pPr>
                          </w:p>
                          <w:p w14:paraId="3D40A515">
                            <w:pPr>
                              <w:rPr>
                                <w:rFonts w:hint="eastAsia"/>
                                <w:color w:val="2E54A1" w:themeColor="accent1" w:themeShade="BF"/>
                                <w:lang w:val="en-US" w:eastAsia="zh-CN"/>
                              </w:rPr>
                            </w:pPr>
                          </w:p>
                          <w:p w14:paraId="10094A71">
                            <w:pPr>
                              <w:rPr>
                                <w:rFonts w:hint="default"/>
                                <w:color w:val="2E54A1" w:themeColor="accent1" w:themeShade="B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12.6pt;height:525.35pt;width:768.7pt;z-index:251659264;mso-width-relative:page;mso-height-relative:page;" filled="f" stroked="t" coordsize="21600,21600" o:gfxdata="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swSKvbAAAACwEAAA8AAAAAAAAAAQAgAAAAIgAAAGRycy9kb3ducmV2LnhtbFBLAQIUABQAAAAI&#10;AIdO4kBItX/xXAIAAJsEAAAOAAAAAAAAAAEAIAAAACoBAABkcnMvZTJvRG9jLnhtbFBLBQYAAAAA&#10;BgAGAFkBAAD4BQAAAAA=&#10;">
                <v:fill on="f" focussize="0,0"/>
                <v:stroke weight="1.5pt" color="#000000 [3204]" joinstyle="round"/>
                <v:imagedata o:title=""/>
                <o:lock v:ext="edit" aspectratio="f"/>
                <v:textbox>
                  <w:txbxContent>
                    <w:p w14:paraId="2DC41D44">
                      <w:pPr>
                        <w:rPr>
                          <w:rFonts w:hint="eastAsia"/>
                          <w:color w:val="2E54A1" w:themeColor="accent1" w:themeShade="BF"/>
                          <w:lang w:val="en-US" w:eastAsia="zh-CN"/>
                        </w:rPr>
                      </w:pPr>
                      <w:r>
                        <w:rPr>
                          <w:rFonts w:hint="eastAsia" w:eastAsiaTheme="minorEastAsia"/>
                          <w:color w:val="2E54A1" w:themeColor="accent1" w:themeShade="BF"/>
                          <w:lang w:eastAsia="zh-CN"/>
                        </w:rPr>
                        <w:drawing>
                          <wp:inline distT="0" distB="0" distL="114300" distR="114300">
                            <wp:extent cx="1723390" cy="638175"/>
                            <wp:effectExtent l="0" t="0" r="381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5"/>
                                    <a:stretch>
                                      <a:fillRect/>
                                    </a:stretch>
                                  </pic:blipFill>
                                  <pic:spPr>
                                    <a:xfrm>
                                      <a:off x="0" y="0"/>
                                      <a:ext cx="1723390" cy="638175"/>
                                    </a:xfrm>
                                    <a:prstGeom prst="rect">
                                      <a:avLst/>
                                    </a:prstGeom>
                                  </pic:spPr>
                                </pic:pic>
                              </a:graphicData>
                            </a:graphic>
                          </wp:inline>
                        </w:drawing>
                      </w:r>
                      <w:r>
                        <w:rPr>
                          <w:rFonts w:hint="eastAsia"/>
                          <w:color w:val="2E54A1" w:themeColor="accent1" w:themeShade="BF"/>
                          <w:lang w:val="en-US" w:eastAsia="zh-CN"/>
                        </w:rPr>
                        <w:t xml:space="preserve">               </w:t>
                      </w:r>
                    </w:p>
                    <w:p w14:paraId="0D32B4F1">
                      <w:pPr>
                        <w:rPr>
                          <w:rFonts w:hint="eastAsia"/>
                          <w:color w:val="2E54A1" w:themeColor="accent1" w:themeShade="BF"/>
                          <w:lang w:val="en-US" w:eastAsia="zh-CN"/>
                        </w:rPr>
                      </w:pPr>
                    </w:p>
                    <w:p w14:paraId="20984E0D">
                      <w:pPr>
                        <w:rPr>
                          <w:rFonts w:hint="eastAsia"/>
                          <w:color w:val="2E54A1" w:themeColor="accent1" w:themeShade="BF"/>
                          <w:lang w:val="en-US" w:eastAsia="zh-CN"/>
                        </w:rPr>
                      </w:pPr>
                    </w:p>
                    <w:p w14:paraId="47CA2BB1">
                      <w:pPr>
                        <w:rPr>
                          <w:rFonts w:hint="eastAsia"/>
                          <w:color w:val="2E54A1" w:themeColor="accent1" w:themeShade="BF"/>
                          <w:lang w:val="en-US" w:eastAsia="zh-CN"/>
                        </w:rPr>
                      </w:pPr>
                    </w:p>
                    <w:p w14:paraId="3325B04A">
                      <w:pPr>
                        <w:rPr>
                          <w:rFonts w:hint="eastAsia"/>
                          <w:color w:val="2E54A1" w:themeColor="accent1" w:themeShade="BF"/>
                          <w:lang w:val="en-US" w:eastAsia="zh-CN"/>
                        </w:rPr>
                      </w:pPr>
                    </w:p>
                    <w:p w14:paraId="6E00E01D">
                      <w:pPr>
                        <w:rPr>
                          <w:rFonts w:hint="eastAsia"/>
                          <w:color w:val="2E54A1" w:themeColor="accent1" w:themeShade="BF"/>
                          <w:lang w:val="en-US" w:eastAsia="zh-CN"/>
                        </w:rPr>
                      </w:pPr>
                    </w:p>
                    <w:p w14:paraId="794E714B">
                      <w:pPr>
                        <w:rPr>
                          <w:rFonts w:hint="eastAsia"/>
                          <w:color w:val="2E54A1" w:themeColor="accent1" w:themeShade="BF"/>
                          <w:lang w:val="en-US" w:eastAsia="zh-CN"/>
                        </w:rPr>
                      </w:pPr>
                    </w:p>
                    <w:p w14:paraId="4D42AD53">
                      <w:pPr>
                        <w:rPr>
                          <w:rFonts w:hint="eastAsia"/>
                          <w:color w:val="2E54A1" w:themeColor="accent1" w:themeShade="BF"/>
                          <w:lang w:val="en-US" w:eastAsia="zh-CN"/>
                        </w:rPr>
                      </w:pPr>
                    </w:p>
                    <w:p w14:paraId="26D7411C">
                      <w:pPr>
                        <w:rPr>
                          <w:rFonts w:hint="eastAsia"/>
                          <w:color w:val="2E54A1" w:themeColor="accent1" w:themeShade="BF"/>
                          <w:lang w:val="en-US" w:eastAsia="zh-CN"/>
                        </w:rPr>
                      </w:pPr>
                    </w:p>
                    <w:p w14:paraId="3CEF6B22">
                      <w:pPr>
                        <w:rPr>
                          <w:rFonts w:hint="eastAsia"/>
                          <w:color w:val="2E54A1" w:themeColor="accent1" w:themeShade="BF"/>
                          <w:lang w:val="en-US" w:eastAsia="zh-CN"/>
                        </w:rPr>
                      </w:pPr>
                    </w:p>
                    <w:p w14:paraId="6822323B">
                      <w:pPr>
                        <w:rPr>
                          <w:rFonts w:hint="eastAsia"/>
                          <w:color w:val="2E54A1" w:themeColor="accent1" w:themeShade="BF"/>
                          <w:lang w:val="en-US" w:eastAsia="zh-CN"/>
                        </w:rPr>
                      </w:pPr>
                    </w:p>
                    <w:p w14:paraId="2A3D80E0">
                      <w:pPr>
                        <w:rPr>
                          <w:rFonts w:hint="eastAsia"/>
                          <w:color w:val="2E54A1" w:themeColor="accent1" w:themeShade="BF"/>
                          <w:lang w:val="en-US" w:eastAsia="zh-CN"/>
                        </w:rPr>
                      </w:pPr>
                    </w:p>
                    <w:p w14:paraId="4DAE7DEC">
                      <w:pPr>
                        <w:rPr>
                          <w:rFonts w:hint="eastAsia"/>
                          <w:color w:val="2E54A1" w:themeColor="accent1" w:themeShade="BF"/>
                          <w:lang w:val="en-US" w:eastAsia="zh-CN"/>
                        </w:rPr>
                      </w:pPr>
                    </w:p>
                    <w:p w14:paraId="64A89E67">
                      <w:pPr>
                        <w:rPr>
                          <w:rFonts w:hint="eastAsia"/>
                          <w:color w:val="2E54A1" w:themeColor="accent1" w:themeShade="BF"/>
                          <w:lang w:val="en-US" w:eastAsia="zh-CN"/>
                        </w:rPr>
                      </w:pPr>
                    </w:p>
                    <w:p w14:paraId="2ECFCC25">
                      <w:pPr>
                        <w:rPr>
                          <w:rFonts w:hint="eastAsia"/>
                          <w:color w:val="2E54A1" w:themeColor="accent1" w:themeShade="BF"/>
                          <w:lang w:val="en-US" w:eastAsia="zh-CN"/>
                        </w:rPr>
                      </w:pPr>
                    </w:p>
                    <w:p w14:paraId="2E75023C">
                      <w:pPr>
                        <w:rPr>
                          <w:rFonts w:hint="eastAsia"/>
                          <w:color w:val="2E54A1" w:themeColor="accent1" w:themeShade="BF"/>
                          <w:lang w:val="en-US" w:eastAsia="zh-CN"/>
                        </w:rPr>
                      </w:pPr>
                      <w:r>
                        <w:rPr>
                          <w:rFonts w:hint="eastAsia"/>
                          <w:color w:val="2E54A1" w:themeColor="accent1" w:themeShade="BF"/>
                          <w:lang w:val="en-US" w:eastAsia="zh-CN"/>
                        </w:rPr>
                        <w:t xml:space="preserve">                                              </w:t>
                      </w:r>
                    </w:p>
                    <w:p w14:paraId="7FDAC47D">
                      <w:pPr>
                        <w:rPr>
                          <w:rFonts w:hint="eastAsia"/>
                          <w:color w:val="2E54A1" w:themeColor="accent1" w:themeShade="BF"/>
                          <w:lang w:val="en-US" w:eastAsia="zh-CN"/>
                        </w:rPr>
                      </w:pPr>
                    </w:p>
                    <w:p w14:paraId="1568B5AA">
                      <w:pPr>
                        <w:rPr>
                          <w:rFonts w:hint="eastAsia"/>
                          <w:color w:val="2E54A1" w:themeColor="accent1" w:themeShade="BF"/>
                          <w:lang w:val="en-US" w:eastAsia="zh-CN"/>
                        </w:rPr>
                      </w:pPr>
                    </w:p>
                    <w:p w14:paraId="64B2E00D">
                      <w:pPr>
                        <w:rPr>
                          <w:rFonts w:hint="eastAsia"/>
                          <w:color w:val="2E54A1" w:themeColor="accent1" w:themeShade="BF"/>
                          <w:lang w:val="en-US" w:eastAsia="zh-CN"/>
                        </w:rPr>
                      </w:pPr>
                    </w:p>
                    <w:p w14:paraId="20823452">
                      <w:pPr>
                        <w:rPr>
                          <w:rFonts w:hint="eastAsia"/>
                          <w:color w:val="2E54A1" w:themeColor="accent1" w:themeShade="BF"/>
                          <w:lang w:val="en-US" w:eastAsia="zh-CN"/>
                        </w:rPr>
                      </w:pPr>
                    </w:p>
                    <w:p w14:paraId="30735F23">
                      <w:pPr>
                        <w:rPr>
                          <w:rFonts w:hint="eastAsia"/>
                          <w:color w:val="2E54A1" w:themeColor="accent1" w:themeShade="BF"/>
                          <w:lang w:val="en-US" w:eastAsia="zh-CN"/>
                        </w:rPr>
                      </w:pPr>
                    </w:p>
                    <w:p w14:paraId="63FDEAA9">
                      <w:pPr>
                        <w:rPr>
                          <w:rFonts w:hint="eastAsia"/>
                          <w:color w:val="2E54A1" w:themeColor="accent1" w:themeShade="BF"/>
                          <w:lang w:val="en-US" w:eastAsia="zh-CN"/>
                        </w:rPr>
                      </w:pPr>
                    </w:p>
                    <w:p w14:paraId="350B861F">
                      <w:pPr>
                        <w:rPr>
                          <w:rFonts w:hint="eastAsia"/>
                          <w:color w:val="2E54A1" w:themeColor="accent1" w:themeShade="BF"/>
                          <w:lang w:val="en-US" w:eastAsia="zh-CN"/>
                        </w:rPr>
                      </w:pPr>
                    </w:p>
                    <w:p w14:paraId="3D40A515">
                      <w:pPr>
                        <w:rPr>
                          <w:rFonts w:hint="eastAsia"/>
                          <w:color w:val="2E54A1" w:themeColor="accent1" w:themeShade="BF"/>
                          <w:lang w:val="en-US" w:eastAsia="zh-CN"/>
                        </w:rPr>
                      </w:pPr>
                    </w:p>
                    <w:p w14:paraId="10094A71">
                      <w:pPr>
                        <w:rPr>
                          <w:rFonts w:hint="default"/>
                          <w:color w:val="2E54A1" w:themeColor="accent1" w:themeShade="BF"/>
                          <w:lang w:val="en-US" w:eastAsia="zh-CN"/>
                        </w:rPr>
                      </w:pPr>
                    </w:p>
                  </w:txbxContent>
                </v:textbox>
              </v:shape>
            </w:pict>
          </mc:Fallback>
        </mc:AlternateContent>
      </w:r>
    </w:p>
    <w:p w14:paraId="7A19C665"/>
    <w:p w14:paraId="778ACA65">
      <w:pPr>
        <w:rPr>
          <w:color w:val="2E54A1" w:themeColor="accent1" w:themeShade="BF"/>
        </w:rPr>
      </w:pPr>
    </w:p>
    <w:p w14:paraId="28EB1329">
      <w:pPr>
        <w:rPr>
          <w:color w:val="2E54A1" w:themeColor="accent1" w:themeShade="BF"/>
        </w:rPr>
      </w:pPr>
    </w:p>
    <w:p w14:paraId="0983307A">
      <w:pPr>
        <w:rPr>
          <w:color w:val="2E54A1" w:themeColor="accent1" w:themeShade="BF"/>
        </w:rPr>
      </w:pPr>
    </w:p>
    <w:p w14:paraId="22437BBB">
      <w:pPr>
        <w:rPr>
          <w:color w:val="2E54A1" w:themeColor="accent1" w:themeShade="BF"/>
        </w:rPr>
      </w:pPr>
      <w:r>
        <w:rPr>
          <w:sz w:val="21"/>
        </w:rPr>
        <mc:AlternateContent>
          <mc:Choice Requires="wps">
            <w:drawing>
              <wp:anchor distT="0" distB="0" distL="114300" distR="114300" simplePos="0" relativeHeight="251663360" behindDoc="0" locked="0" layoutInCell="1" allowOverlap="1">
                <wp:simplePos x="0" y="0"/>
                <wp:positionH relativeFrom="column">
                  <wp:posOffset>6990080</wp:posOffset>
                </wp:positionH>
                <wp:positionV relativeFrom="paragraph">
                  <wp:posOffset>185420</wp:posOffset>
                </wp:positionV>
                <wp:extent cx="2407285" cy="401955"/>
                <wp:effectExtent l="0" t="0" r="635" b="9525"/>
                <wp:wrapNone/>
                <wp:docPr id="11" name="文本框 11"/>
                <wp:cNvGraphicFramePr/>
                <a:graphic xmlns:a="http://schemas.openxmlformats.org/drawingml/2006/main">
                  <a:graphicData uri="http://schemas.microsoft.com/office/word/2010/wordprocessingShape">
                    <wps:wsp>
                      <wps:cNvSpPr txBox="1"/>
                      <wps:spPr>
                        <a:xfrm>
                          <a:off x="7649845" y="1499235"/>
                          <a:ext cx="2407285" cy="401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CDFAA4">
                            <w:pP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作业指导书编号：</w:t>
                            </w:r>
                            <w:r>
                              <w:rPr>
                                <w:rFonts w:hint="eastAsia" w:ascii="黑体" w:hAnsi="黑体" w:eastAsia="黑体" w:cs="黑体"/>
                                <w:b/>
                                <w:bCs/>
                                <w:color w:val="FF0000"/>
                                <w:sz w:val="28"/>
                                <w:szCs w:val="28"/>
                                <w:lang w:val="en-US" w:eastAsia="zh-CN"/>
                              </w:rPr>
                              <w:t>EGS-TJ-01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0.4pt;margin-top:14.6pt;height:31.65pt;width:189.55pt;z-index:251663360;mso-width-relative:page;mso-height-relative:page;" fillcolor="#FFFFFF [3201]" filled="t" stroked="f" coordsize="21600,21600" o:gfxdata="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m3b&#10;99UAAAALAQAADwAAAAAAAAABACAAAAAiAAAAZHJzL2Rvd25yZXYueG1sUEsBAhQAFAAAAAgAh07i&#10;QN+kj31eAgAAnQQAAA4AAAAAAAAAAQAgAAAAJAEAAGRycy9lMm9Eb2MueG1sUEsFBgAAAAAGAAYA&#10;WQEAAPQFAAAAAA==&#10;">
                <v:fill on="t" focussize="0,0"/>
                <v:stroke on="f" weight="0.5pt"/>
                <v:imagedata o:title=""/>
                <o:lock v:ext="edit" aspectratio="f"/>
                <v:textbox>
                  <w:txbxContent>
                    <w:p w14:paraId="0FCDFAA4">
                      <w:pP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作业指导书编号：</w:t>
                      </w:r>
                      <w:r>
                        <w:rPr>
                          <w:rFonts w:hint="eastAsia" w:ascii="黑体" w:hAnsi="黑体" w:eastAsia="黑体" w:cs="黑体"/>
                          <w:b/>
                          <w:bCs/>
                          <w:color w:val="FF0000"/>
                          <w:sz w:val="28"/>
                          <w:szCs w:val="28"/>
                          <w:lang w:val="en-US" w:eastAsia="zh-CN"/>
                        </w:rPr>
                        <w:t>EGS-TJ-01</w:t>
                      </w:r>
                    </w:p>
                  </w:txbxContent>
                </v:textbox>
              </v:shape>
            </w:pict>
          </mc:Fallback>
        </mc:AlternateContent>
      </w:r>
    </w:p>
    <w:p w14:paraId="49318365">
      <w:pPr>
        <w:rPr>
          <w:color w:val="2E54A1" w:themeColor="accent1" w:themeShade="BF"/>
        </w:rPr>
      </w:pPr>
    </w:p>
    <w:p w14:paraId="4334CB27">
      <w:pPr>
        <w:rPr>
          <w:color w:val="2E54A1" w:themeColor="accent1" w:themeShade="BF"/>
        </w:rPr>
      </w:pPr>
    </w:p>
    <w:p w14:paraId="58AA0BB9">
      <w:pPr>
        <w:rPr>
          <w:color w:val="2E54A1" w:themeColor="accent1" w:themeShade="BF"/>
        </w:rPr>
      </w:pPr>
    </w:p>
    <w:p w14:paraId="2F12C907">
      <w:pPr>
        <w:rPr>
          <w:color w:val="2E54A1" w:themeColor="accent1" w:themeShade="BF"/>
        </w:rPr>
      </w:pPr>
    </w:p>
    <w:p w14:paraId="2AA48E29">
      <w:pPr>
        <w:rPr>
          <w:color w:val="2E54A1" w:themeColor="accent1" w:themeShade="BF"/>
        </w:rPr>
      </w:pPr>
    </w:p>
    <w:p w14:paraId="1F4966B6">
      <w:pPr>
        <w:rPr>
          <w:color w:val="2E54A1" w:themeColor="accent1" w:themeShade="BF"/>
        </w:rPr>
      </w:pPr>
      <w:r>
        <w:rPr>
          <w:sz w:val="21"/>
        </w:rPr>
        <mc:AlternateContent>
          <mc:Choice Requires="wps">
            <w:drawing>
              <wp:anchor distT="0" distB="0" distL="114300" distR="114300" simplePos="0" relativeHeight="251660288" behindDoc="0" locked="0" layoutInCell="1" allowOverlap="1">
                <wp:simplePos x="0" y="0"/>
                <wp:positionH relativeFrom="column">
                  <wp:posOffset>2785110</wp:posOffset>
                </wp:positionH>
                <wp:positionV relativeFrom="paragraph">
                  <wp:posOffset>69215</wp:posOffset>
                </wp:positionV>
                <wp:extent cx="5236845" cy="676910"/>
                <wp:effectExtent l="0" t="0" r="5715" b="8890"/>
                <wp:wrapNone/>
                <wp:docPr id="8" name="文本框 8"/>
                <wp:cNvGraphicFramePr/>
                <a:graphic xmlns:a="http://schemas.openxmlformats.org/drawingml/2006/main">
                  <a:graphicData uri="http://schemas.microsoft.com/office/word/2010/wordprocessingShape">
                    <wps:wsp>
                      <wps:cNvSpPr txBox="1"/>
                      <wps:spPr>
                        <a:xfrm>
                          <a:off x="3099435" y="2571750"/>
                          <a:ext cx="523684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79B5EB">
                            <w:pPr>
                              <w:jc w:val="center"/>
                              <w:rPr>
                                <w:rFonts w:hint="eastAsia" w:ascii="方正公文小标宋" w:hAnsi="方正公文小标宋" w:eastAsia="方正公文小标宋" w:cs="方正公文小标宋"/>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方正公文小标宋" w:hAnsi="方正公文小标宋" w:eastAsia="方正公文小标宋" w:cs="方正公文小标宋"/>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东主塔3#塔机安装作业指导书</w:t>
                            </w:r>
                          </w:p>
                          <w:p w14:paraId="1EF978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3pt;margin-top:5.45pt;height:53.3pt;width:412.35pt;z-index:251660288;mso-width-relative:page;mso-height-relative:page;" fillcolor="#FFFFFF [3201]" filled="t" stroked="f" coordsize="21600,21600" o:gfxdata="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dQG7W&#10;AAAACwEAAA8AAAAAAAAAAQAgAAAAIgAAAGRycy9kb3ducmV2LnhtbFBLAQIUABQAAAAIAIdO4kBX&#10;889AWwIAAJsEAAAOAAAAAAAAAAEAIAAAACUBAABkcnMvZTJvRG9jLnhtbFBLBQYAAAAABgAGAFkB&#10;AADyBQAAAAA=&#10;">
                <v:fill on="t" focussize="0,0"/>
                <v:stroke on="f" weight="0.5pt"/>
                <v:imagedata o:title=""/>
                <o:lock v:ext="edit" aspectratio="f"/>
                <v:textbox>
                  <w:txbxContent>
                    <w:p w14:paraId="5079B5EB">
                      <w:pPr>
                        <w:jc w:val="center"/>
                        <w:rPr>
                          <w:rFonts w:hint="eastAsia" w:ascii="方正公文小标宋" w:hAnsi="方正公文小标宋" w:eastAsia="方正公文小标宋" w:cs="方正公文小标宋"/>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方正公文小标宋" w:hAnsi="方正公文小标宋" w:eastAsia="方正公文小标宋" w:cs="方正公文小标宋"/>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东主塔3#塔机安装作业指导书</w:t>
                      </w:r>
                    </w:p>
                    <w:p w14:paraId="1EF978D6"/>
                  </w:txbxContent>
                </v:textbox>
              </v:shape>
            </w:pict>
          </mc:Fallback>
        </mc:AlternateContent>
      </w:r>
    </w:p>
    <w:p w14:paraId="5799CCED">
      <w:pPr>
        <w:rPr>
          <w:color w:val="2E54A1" w:themeColor="accent1" w:themeShade="BF"/>
        </w:rPr>
      </w:pPr>
    </w:p>
    <w:p w14:paraId="63055505">
      <w:pPr>
        <w:rPr>
          <w:color w:val="2E54A1" w:themeColor="accent1" w:themeShade="BF"/>
        </w:rPr>
      </w:pPr>
    </w:p>
    <w:p w14:paraId="16142C48">
      <w:pPr>
        <w:rPr>
          <w:color w:val="2E54A1" w:themeColor="accent1" w:themeShade="BF"/>
        </w:rPr>
      </w:pPr>
    </w:p>
    <w:p w14:paraId="109B6ECB">
      <w:pPr>
        <w:rPr>
          <w:rFonts w:hint="eastAsia" w:eastAsiaTheme="minorEastAsia"/>
          <w:color w:val="2E54A1" w:themeColor="accent1" w:themeShade="BF"/>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3328035</wp:posOffset>
                </wp:positionH>
                <wp:positionV relativeFrom="paragraph">
                  <wp:posOffset>86995</wp:posOffset>
                </wp:positionV>
                <wp:extent cx="4220210" cy="1644015"/>
                <wp:effectExtent l="0" t="0" r="8890" b="6985"/>
                <wp:wrapNone/>
                <wp:docPr id="9" name="文本框 9"/>
                <wp:cNvGraphicFramePr/>
                <a:graphic xmlns:a="http://schemas.openxmlformats.org/drawingml/2006/main">
                  <a:graphicData uri="http://schemas.microsoft.com/office/word/2010/wordprocessingShape">
                    <wps:wsp>
                      <wps:cNvSpPr txBox="1"/>
                      <wps:spPr>
                        <a:xfrm>
                          <a:off x="3070860" y="3813175"/>
                          <a:ext cx="4220210" cy="1644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C4846C">
                            <w:pPr>
                              <w:keepNext w:val="0"/>
                              <w:keepLines w:val="0"/>
                              <w:pageBreakBefore w:val="0"/>
                              <w:widowControl w:val="0"/>
                              <w:kinsoku/>
                              <w:wordWrap/>
                              <w:overflowPunct/>
                              <w:topLinePunct w:val="0"/>
                              <w:bidi w:val="0"/>
                              <w:adjustRightInd/>
                              <w:snapToGrid/>
                              <w:spacing w:line="760" w:lineRule="exact"/>
                              <w:textAlignment w:val="auto"/>
                              <w:rPr>
                                <w:rFonts w:hint="eastAsia" w:ascii="华文琥珀" w:hAnsi="华文琥珀" w:eastAsia="华文琥珀" w:cs="华文琥珀"/>
                                <w:b w:val="0"/>
                                <w:bCs w:val="0"/>
                                <w:sz w:val="36"/>
                                <w:szCs w:val="36"/>
                                <w:u w:val="single"/>
                                <w:lang w:val="en-US" w:eastAsia="zh-CN"/>
                              </w:rPr>
                            </w:pPr>
                            <w:r>
                              <w:rPr>
                                <w:rFonts w:hint="eastAsia" w:ascii="华文琥珀" w:hAnsi="华文琥珀" w:eastAsia="华文琥珀" w:cs="华文琥珀"/>
                                <w:b w:val="0"/>
                                <w:bCs w:val="0"/>
                                <w:sz w:val="36"/>
                                <w:szCs w:val="36"/>
                                <w:lang w:val="en-US" w:eastAsia="zh-CN"/>
                              </w:rPr>
                              <w:t>编制：</w:t>
                            </w:r>
                            <w:r>
                              <w:rPr>
                                <w:rFonts w:hint="eastAsia" w:ascii="华文琥珀" w:hAnsi="华文琥珀" w:eastAsia="华文琥珀" w:cs="华文琥珀"/>
                                <w:b w:val="0"/>
                                <w:bCs w:val="0"/>
                                <w:sz w:val="36"/>
                                <w:szCs w:val="36"/>
                                <w:u w:val="single"/>
                                <w:lang w:val="en-US" w:eastAsia="zh-CN"/>
                              </w:rPr>
                              <w:t xml:space="preserve">                                        </w:t>
                            </w:r>
                          </w:p>
                          <w:p w14:paraId="27AED33C">
                            <w:pPr>
                              <w:keepNext w:val="0"/>
                              <w:keepLines w:val="0"/>
                              <w:pageBreakBefore w:val="0"/>
                              <w:widowControl w:val="0"/>
                              <w:kinsoku/>
                              <w:wordWrap/>
                              <w:overflowPunct/>
                              <w:topLinePunct w:val="0"/>
                              <w:bidi w:val="0"/>
                              <w:adjustRightInd/>
                              <w:snapToGrid/>
                              <w:spacing w:line="760" w:lineRule="exact"/>
                              <w:textAlignment w:val="auto"/>
                              <w:rPr>
                                <w:rFonts w:hint="eastAsia" w:ascii="华文琥珀" w:hAnsi="华文琥珀" w:eastAsia="华文琥珀" w:cs="华文琥珀"/>
                                <w:b w:val="0"/>
                                <w:bCs w:val="0"/>
                                <w:sz w:val="36"/>
                                <w:szCs w:val="36"/>
                                <w:u w:val="none"/>
                                <w:lang w:val="en-US" w:eastAsia="zh-CN"/>
                              </w:rPr>
                            </w:pPr>
                            <w:r>
                              <w:rPr>
                                <w:rFonts w:hint="eastAsia" w:ascii="华文琥珀" w:hAnsi="华文琥珀" w:eastAsia="华文琥珀" w:cs="华文琥珀"/>
                                <w:b w:val="0"/>
                                <w:bCs w:val="0"/>
                                <w:sz w:val="36"/>
                                <w:szCs w:val="36"/>
                                <w:u w:val="none"/>
                                <w:lang w:val="en-US" w:eastAsia="zh-CN"/>
                              </w:rPr>
                              <w:t>审核：</w:t>
                            </w:r>
                            <w:r>
                              <w:rPr>
                                <w:rFonts w:hint="eastAsia" w:ascii="华文琥珀" w:hAnsi="华文琥珀" w:eastAsia="华文琥珀" w:cs="华文琥珀"/>
                                <w:b w:val="0"/>
                                <w:bCs w:val="0"/>
                                <w:sz w:val="36"/>
                                <w:szCs w:val="36"/>
                                <w:u w:val="single"/>
                                <w:lang w:val="en-US" w:eastAsia="zh-CN"/>
                              </w:rPr>
                              <w:t xml:space="preserve">                                        </w:t>
                            </w:r>
                          </w:p>
                          <w:p w14:paraId="41F487E8">
                            <w:pPr>
                              <w:keepNext w:val="0"/>
                              <w:keepLines w:val="0"/>
                              <w:pageBreakBefore w:val="0"/>
                              <w:widowControl w:val="0"/>
                              <w:kinsoku/>
                              <w:wordWrap/>
                              <w:overflowPunct/>
                              <w:topLinePunct w:val="0"/>
                              <w:bidi w:val="0"/>
                              <w:adjustRightInd/>
                              <w:snapToGrid/>
                              <w:spacing w:line="760" w:lineRule="exact"/>
                              <w:textAlignment w:val="auto"/>
                              <w:rPr>
                                <w:rFonts w:hint="default"/>
                                <w:b/>
                                <w:bCs/>
                                <w:sz w:val="36"/>
                                <w:szCs w:val="36"/>
                                <w:u w:val="single"/>
                                <w:lang w:val="en-US" w:eastAsia="zh-CN"/>
                              </w:rPr>
                            </w:pPr>
                            <w:r>
                              <w:rPr>
                                <w:rFonts w:hint="eastAsia" w:ascii="华文琥珀" w:hAnsi="华文琥珀" w:eastAsia="华文琥珀" w:cs="华文琥珀"/>
                                <w:b w:val="0"/>
                                <w:bCs w:val="0"/>
                                <w:sz w:val="36"/>
                                <w:szCs w:val="36"/>
                                <w:u w:val="none"/>
                                <w:lang w:val="en-US" w:eastAsia="zh-CN"/>
                              </w:rPr>
                              <w:t>审批：</w:t>
                            </w:r>
                            <w:r>
                              <w:rPr>
                                <w:rFonts w:hint="eastAsia" w:ascii="华文琥珀" w:hAnsi="华文琥珀" w:eastAsia="华文琥珀" w:cs="华文琥珀"/>
                                <w:b w:val="0"/>
                                <w:bCs w:val="0"/>
                                <w:sz w:val="36"/>
                                <w:szCs w:val="36"/>
                                <w:u w:val="single"/>
                                <w:lang w:val="en-US" w:eastAsia="zh-CN"/>
                              </w:rPr>
                              <w:t xml:space="preserve">                             </w:t>
                            </w:r>
                            <w:r>
                              <w:rPr>
                                <w:rFonts w:hint="eastAsia"/>
                                <w:b/>
                                <w:bCs/>
                                <w:sz w:val="36"/>
                                <w:szCs w:val="36"/>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05pt;margin-top:6.85pt;height:129.45pt;width:332.3pt;z-index:251661312;mso-width-relative:page;mso-height-relative:page;" fillcolor="#FFFFFF [3201]" filled="t" stroked="f" coordsize="21600,21600" o:gfxdata="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Qm3&#10;7NYAAAALAQAADwAAAAAAAAABACAAAAAiAAAAZHJzL2Rvd25yZXYueG1sUEsBAhQAFAAAAAgAh07i&#10;QBaFej9dAgAAnAQAAA4AAAAAAAAAAQAgAAAAJQEAAGRycy9lMm9Eb2MueG1sUEsFBgAAAAAGAAYA&#10;WQEAAPQFAAAAAA==&#10;">
                <v:fill on="t" focussize="0,0"/>
                <v:stroke on="f" weight="0.5pt"/>
                <v:imagedata o:title=""/>
                <o:lock v:ext="edit" aspectratio="f"/>
                <v:textbox>
                  <w:txbxContent>
                    <w:p w14:paraId="21C4846C">
                      <w:pPr>
                        <w:keepNext w:val="0"/>
                        <w:keepLines w:val="0"/>
                        <w:pageBreakBefore w:val="0"/>
                        <w:widowControl w:val="0"/>
                        <w:kinsoku/>
                        <w:wordWrap/>
                        <w:overflowPunct/>
                        <w:topLinePunct w:val="0"/>
                        <w:bidi w:val="0"/>
                        <w:adjustRightInd/>
                        <w:snapToGrid/>
                        <w:spacing w:line="760" w:lineRule="exact"/>
                        <w:textAlignment w:val="auto"/>
                        <w:rPr>
                          <w:rFonts w:hint="eastAsia" w:ascii="华文琥珀" w:hAnsi="华文琥珀" w:eastAsia="华文琥珀" w:cs="华文琥珀"/>
                          <w:b w:val="0"/>
                          <w:bCs w:val="0"/>
                          <w:sz w:val="36"/>
                          <w:szCs w:val="36"/>
                          <w:u w:val="single"/>
                          <w:lang w:val="en-US" w:eastAsia="zh-CN"/>
                        </w:rPr>
                      </w:pPr>
                      <w:r>
                        <w:rPr>
                          <w:rFonts w:hint="eastAsia" w:ascii="华文琥珀" w:hAnsi="华文琥珀" w:eastAsia="华文琥珀" w:cs="华文琥珀"/>
                          <w:b w:val="0"/>
                          <w:bCs w:val="0"/>
                          <w:sz w:val="36"/>
                          <w:szCs w:val="36"/>
                          <w:lang w:val="en-US" w:eastAsia="zh-CN"/>
                        </w:rPr>
                        <w:t>编制：</w:t>
                      </w:r>
                      <w:r>
                        <w:rPr>
                          <w:rFonts w:hint="eastAsia" w:ascii="华文琥珀" w:hAnsi="华文琥珀" w:eastAsia="华文琥珀" w:cs="华文琥珀"/>
                          <w:b w:val="0"/>
                          <w:bCs w:val="0"/>
                          <w:sz w:val="36"/>
                          <w:szCs w:val="36"/>
                          <w:u w:val="single"/>
                          <w:lang w:val="en-US" w:eastAsia="zh-CN"/>
                        </w:rPr>
                        <w:t xml:space="preserve">                                        </w:t>
                      </w:r>
                    </w:p>
                    <w:p w14:paraId="27AED33C">
                      <w:pPr>
                        <w:keepNext w:val="0"/>
                        <w:keepLines w:val="0"/>
                        <w:pageBreakBefore w:val="0"/>
                        <w:widowControl w:val="0"/>
                        <w:kinsoku/>
                        <w:wordWrap/>
                        <w:overflowPunct/>
                        <w:topLinePunct w:val="0"/>
                        <w:bidi w:val="0"/>
                        <w:adjustRightInd/>
                        <w:snapToGrid/>
                        <w:spacing w:line="760" w:lineRule="exact"/>
                        <w:textAlignment w:val="auto"/>
                        <w:rPr>
                          <w:rFonts w:hint="eastAsia" w:ascii="华文琥珀" w:hAnsi="华文琥珀" w:eastAsia="华文琥珀" w:cs="华文琥珀"/>
                          <w:b w:val="0"/>
                          <w:bCs w:val="0"/>
                          <w:sz w:val="36"/>
                          <w:szCs w:val="36"/>
                          <w:u w:val="none"/>
                          <w:lang w:val="en-US" w:eastAsia="zh-CN"/>
                        </w:rPr>
                      </w:pPr>
                      <w:r>
                        <w:rPr>
                          <w:rFonts w:hint="eastAsia" w:ascii="华文琥珀" w:hAnsi="华文琥珀" w:eastAsia="华文琥珀" w:cs="华文琥珀"/>
                          <w:b w:val="0"/>
                          <w:bCs w:val="0"/>
                          <w:sz w:val="36"/>
                          <w:szCs w:val="36"/>
                          <w:u w:val="none"/>
                          <w:lang w:val="en-US" w:eastAsia="zh-CN"/>
                        </w:rPr>
                        <w:t>审核：</w:t>
                      </w:r>
                      <w:r>
                        <w:rPr>
                          <w:rFonts w:hint="eastAsia" w:ascii="华文琥珀" w:hAnsi="华文琥珀" w:eastAsia="华文琥珀" w:cs="华文琥珀"/>
                          <w:b w:val="0"/>
                          <w:bCs w:val="0"/>
                          <w:sz w:val="36"/>
                          <w:szCs w:val="36"/>
                          <w:u w:val="single"/>
                          <w:lang w:val="en-US" w:eastAsia="zh-CN"/>
                        </w:rPr>
                        <w:t xml:space="preserve">                                        </w:t>
                      </w:r>
                    </w:p>
                    <w:p w14:paraId="41F487E8">
                      <w:pPr>
                        <w:keepNext w:val="0"/>
                        <w:keepLines w:val="0"/>
                        <w:pageBreakBefore w:val="0"/>
                        <w:widowControl w:val="0"/>
                        <w:kinsoku/>
                        <w:wordWrap/>
                        <w:overflowPunct/>
                        <w:topLinePunct w:val="0"/>
                        <w:bidi w:val="0"/>
                        <w:adjustRightInd/>
                        <w:snapToGrid/>
                        <w:spacing w:line="760" w:lineRule="exact"/>
                        <w:textAlignment w:val="auto"/>
                        <w:rPr>
                          <w:rFonts w:hint="default"/>
                          <w:b/>
                          <w:bCs/>
                          <w:sz w:val="36"/>
                          <w:szCs w:val="36"/>
                          <w:u w:val="single"/>
                          <w:lang w:val="en-US" w:eastAsia="zh-CN"/>
                        </w:rPr>
                      </w:pPr>
                      <w:r>
                        <w:rPr>
                          <w:rFonts w:hint="eastAsia" w:ascii="华文琥珀" w:hAnsi="华文琥珀" w:eastAsia="华文琥珀" w:cs="华文琥珀"/>
                          <w:b w:val="0"/>
                          <w:bCs w:val="0"/>
                          <w:sz w:val="36"/>
                          <w:szCs w:val="36"/>
                          <w:u w:val="none"/>
                          <w:lang w:val="en-US" w:eastAsia="zh-CN"/>
                        </w:rPr>
                        <w:t>审批：</w:t>
                      </w:r>
                      <w:r>
                        <w:rPr>
                          <w:rFonts w:hint="eastAsia" w:ascii="华文琥珀" w:hAnsi="华文琥珀" w:eastAsia="华文琥珀" w:cs="华文琥珀"/>
                          <w:b w:val="0"/>
                          <w:bCs w:val="0"/>
                          <w:sz w:val="36"/>
                          <w:szCs w:val="36"/>
                          <w:u w:val="single"/>
                          <w:lang w:val="en-US" w:eastAsia="zh-CN"/>
                        </w:rPr>
                        <w:t xml:space="preserve">                             </w:t>
                      </w:r>
                      <w:r>
                        <w:rPr>
                          <w:rFonts w:hint="eastAsia"/>
                          <w:b/>
                          <w:bCs/>
                          <w:sz w:val="36"/>
                          <w:szCs w:val="36"/>
                          <w:u w:val="single"/>
                          <w:lang w:val="en-US" w:eastAsia="zh-CN"/>
                        </w:rPr>
                        <w:t xml:space="preserve">           </w:t>
                      </w:r>
                    </w:p>
                  </w:txbxContent>
                </v:textbox>
              </v:shape>
            </w:pict>
          </mc:Fallback>
        </mc:AlternateContent>
      </w:r>
    </w:p>
    <w:p w14:paraId="60F2E3AB">
      <w:pPr>
        <w:rPr>
          <w:color w:val="2E54A1" w:themeColor="accent1" w:themeShade="BF"/>
        </w:rPr>
      </w:pPr>
    </w:p>
    <w:p w14:paraId="7E07AE38">
      <w:pPr>
        <w:rPr>
          <w:color w:val="2E54A1" w:themeColor="accent1" w:themeShade="BF"/>
        </w:rPr>
      </w:pPr>
    </w:p>
    <w:p w14:paraId="41247DDB">
      <w:pPr>
        <w:rPr>
          <w:color w:val="2E54A1" w:themeColor="accent1" w:themeShade="BF"/>
        </w:rPr>
      </w:pPr>
    </w:p>
    <w:p w14:paraId="268252E7">
      <w:pPr>
        <w:rPr>
          <w:color w:val="2E54A1" w:themeColor="accent1" w:themeShade="BF"/>
        </w:rPr>
      </w:pPr>
    </w:p>
    <w:p w14:paraId="31B08285">
      <w:pPr>
        <w:rPr>
          <w:color w:val="2E54A1" w:themeColor="accent1" w:themeShade="BF"/>
        </w:rPr>
      </w:pPr>
    </w:p>
    <w:p w14:paraId="63D6AF5F">
      <w:pPr>
        <w:rPr>
          <w:color w:val="2E54A1" w:themeColor="accent1" w:themeShade="BF"/>
        </w:rPr>
      </w:pPr>
    </w:p>
    <w:p w14:paraId="0A37B5DF">
      <w:pPr>
        <w:rPr>
          <w:color w:val="2E54A1" w:themeColor="accent1" w:themeShade="BF"/>
        </w:rPr>
      </w:pPr>
    </w:p>
    <w:p w14:paraId="30BB8F4C">
      <w:pPr>
        <w:rPr>
          <w:color w:val="2E54A1" w:themeColor="accent1" w:themeShade="BF"/>
        </w:rPr>
      </w:pPr>
    </w:p>
    <w:p w14:paraId="597D720B">
      <w:pPr>
        <w:rPr>
          <w:color w:val="2E54A1" w:themeColor="accent1" w:themeShade="BF"/>
        </w:rPr>
      </w:pPr>
    </w:p>
    <w:p w14:paraId="7649F4B3">
      <w:pPr>
        <w:rPr>
          <w:color w:val="2E54A1" w:themeColor="accent1" w:themeShade="BF"/>
        </w:rPr>
      </w:pPr>
      <w:r>
        <w:rPr>
          <w:sz w:val="21"/>
        </w:rPr>
        <mc:AlternateContent>
          <mc:Choice Requires="wps">
            <w:drawing>
              <wp:anchor distT="0" distB="0" distL="114300" distR="114300" simplePos="0" relativeHeight="251662336" behindDoc="0" locked="0" layoutInCell="1" allowOverlap="1">
                <wp:simplePos x="0" y="0"/>
                <wp:positionH relativeFrom="column">
                  <wp:posOffset>4097020</wp:posOffset>
                </wp:positionH>
                <wp:positionV relativeFrom="paragraph">
                  <wp:posOffset>18415</wp:posOffset>
                </wp:positionV>
                <wp:extent cx="3196590" cy="931545"/>
                <wp:effectExtent l="0" t="0" r="3810" b="8255"/>
                <wp:wrapNone/>
                <wp:docPr id="10" name="文本框 10"/>
                <wp:cNvGraphicFramePr/>
                <a:graphic xmlns:a="http://schemas.openxmlformats.org/drawingml/2006/main">
                  <a:graphicData uri="http://schemas.microsoft.com/office/word/2010/wordprocessingShape">
                    <wps:wsp>
                      <wps:cNvSpPr txBox="1"/>
                      <wps:spPr>
                        <a:xfrm>
                          <a:off x="3381375" y="5831205"/>
                          <a:ext cx="3196590" cy="931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D94122">
                            <w:pPr>
                              <w:rPr>
                                <w:rFonts w:hint="eastAsia" w:ascii="汉仪中黑简" w:hAnsi="汉仪中黑简" w:eastAsia="汉仪中黑简" w:cs="汉仪中黑简"/>
                                <w:b/>
                                <w:bCs/>
                                <w:sz w:val="36"/>
                                <w:szCs w:val="36"/>
                                <w:lang w:val="en-US" w:eastAsia="zh-CN"/>
                              </w:rPr>
                            </w:pPr>
                            <w:r>
                              <w:rPr>
                                <w:rFonts w:hint="eastAsia" w:ascii="汉仪中黑简" w:hAnsi="汉仪中黑简" w:eastAsia="汉仪中黑简" w:cs="汉仪中黑简"/>
                                <w:b/>
                                <w:bCs/>
                                <w:sz w:val="36"/>
                                <w:szCs w:val="36"/>
                                <w:lang w:val="en-US" w:eastAsia="zh-CN"/>
                              </w:rPr>
                              <w:t>中交二航局第二工程有限公司</w:t>
                            </w:r>
                          </w:p>
                          <w:p w14:paraId="0FB5E1C1">
                            <w:pPr>
                              <w:jc w:val="center"/>
                              <w:rPr>
                                <w:rFonts w:hint="default" w:ascii="汉仪中黑简" w:hAnsi="汉仪中黑简" w:eastAsia="汉仪中黑简" w:cs="汉仪中黑简"/>
                                <w:b/>
                                <w:bCs/>
                                <w:sz w:val="36"/>
                                <w:szCs w:val="36"/>
                                <w:lang w:val="en-US" w:eastAsia="zh-CN"/>
                              </w:rPr>
                            </w:pPr>
                            <w:r>
                              <w:rPr>
                                <w:rFonts w:hint="eastAsia" w:ascii="汉仪中黑简" w:hAnsi="汉仪中黑简" w:eastAsia="汉仪中黑简" w:cs="汉仪中黑简"/>
                                <w:b/>
                                <w:bCs/>
                                <w:sz w:val="36"/>
                                <w:szCs w:val="36"/>
                                <w:lang w:val="en-US" w:eastAsia="zh-CN"/>
                              </w:rPr>
                              <w:t>2025年5月1日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pt;margin-top:1.45pt;height:73.35pt;width:251.7pt;z-index:251662336;mso-width-relative:page;mso-height-relative:page;" fillcolor="#FFFFFF [3201]" filled="t" stroked="f" coordsize="21600,21600" o:gfxdata="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j&#10;BCjWAAAACgEAAA8AAAAAAAAAAQAgAAAAIgAAAGRycy9kb3ducmV2LnhtbFBLAQIUABQAAAAIAIdO&#10;4kBMkLCLXgIAAJ0EAAAOAAAAAAAAAAEAIAAAACUBAABkcnMvZTJvRG9jLnhtbFBLBQYAAAAABgAG&#10;AFkBAAD1BQAAAAA=&#10;">
                <v:fill on="t" focussize="0,0"/>
                <v:stroke on="f" weight="0.5pt"/>
                <v:imagedata o:title=""/>
                <o:lock v:ext="edit" aspectratio="f"/>
                <v:textbox>
                  <w:txbxContent>
                    <w:p w14:paraId="6ED94122">
                      <w:pPr>
                        <w:rPr>
                          <w:rFonts w:hint="eastAsia" w:ascii="汉仪中黑简" w:hAnsi="汉仪中黑简" w:eastAsia="汉仪中黑简" w:cs="汉仪中黑简"/>
                          <w:b/>
                          <w:bCs/>
                          <w:sz w:val="36"/>
                          <w:szCs w:val="36"/>
                          <w:lang w:val="en-US" w:eastAsia="zh-CN"/>
                        </w:rPr>
                      </w:pPr>
                      <w:r>
                        <w:rPr>
                          <w:rFonts w:hint="eastAsia" w:ascii="汉仪中黑简" w:hAnsi="汉仪中黑简" w:eastAsia="汉仪中黑简" w:cs="汉仪中黑简"/>
                          <w:b/>
                          <w:bCs/>
                          <w:sz w:val="36"/>
                          <w:szCs w:val="36"/>
                          <w:lang w:val="en-US" w:eastAsia="zh-CN"/>
                        </w:rPr>
                        <w:t>中交二航局第二工程有限公司</w:t>
                      </w:r>
                    </w:p>
                    <w:p w14:paraId="0FB5E1C1">
                      <w:pPr>
                        <w:jc w:val="center"/>
                        <w:rPr>
                          <w:rFonts w:hint="default" w:ascii="汉仪中黑简" w:hAnsi="汉仪中黑简" w:eastAsia="汉仪中黑简" w:cs="汉仪中黑简"/>
                          <w:b/>
                          <w:bCs/>
                          <w:sz w:val="36"/>
                          <w:szCs w:val="36"/>
                          <w:lang w:val="en-US" w:eastAsia="zh-CN"/>
                        </w:rPr>
                      </w:pPr>
                      <w:r>
                        <w:rPr>
                          <w:rFonts w:hint="eastAsia" w:ascii="汉仪中黑简" w:hAnsi="汉仪中黑简" w:eastAsia="汉仪中黑简" w:cs="汉仪中黑简"/>
                          <w:b/>
                          <w:bCs/>
                          <w:sz w:val="36"/>
                          <w:szCs w:val="36"/>
                          <w:lang w:val="en-US" w:eastAsia="zh-CN"/>
                        </w:rPr>
                        <w:t>2025年5月1日</w:t>
                      </w:r>
                    </w:p>
                  </w:txbxContent>
                </v:textbox>
              </v:shape>
            </w:pict>
          </mc:Fallback>
        </mc:AlternateContent>
      </w:r>
    </w:p>
    <w:p w14:paraId="63C3971F">
      <w:pPr>
        <w:rPr>
          <w:color w:val="2E54A1" w:themeColor="accent1" w:themeShade="BF"/>
        </w:rPr>
      </w:pPr>
    </w:p>
    <w:p w14:paraId="2B14D365">
      <w:pPr>
        <w:rPr>
          <w:color w:val="2E54A1" w:themeColor="accent1" w:themeShade="BF"/>
        </w:rPr>
      </w:pPr>
    </w:p>
    <w:p w14:paraId="05714444">
      <w:pPr>
        <w:rPr>
          <w:color w:val="2E54A1" w:themeColor="accent1" w:themeShade="BF"/>
        </w:rPr>
      </w:pPr>
    </w:p>
    <w:p w14:paraId="3165812C">
      <w:pPr>
        <w:rPr>
          <w:color w:val="2E54A1" w:themeColor="accent1" w:themeShade="BF"/>
        </w:rPr>
      </w:pPr>
    </w:p>
    <w:p w14:paraId="2B8DCCEF">
      <w:pPr>
        <w:rPr>
          <w:color w:val="2E54A1" w:themeColor="accent1" w:themeShade="BF"/>
        </w:rPr>
      </w:pPr>
    </w:p>
    <w:p w14:paraId="6AC63288">
      <w:pPr>
        <w:rPr>
          <w:color w:val="2E54A1" w:themeColor="accent1" w:themeShade="BF"/>
        </w:rPr>
      </w:pPr>
    </w:p>
    <w:p w14:paraId="4A329D72">
      <w:pPr>
        <w:rPr>
          <w:color w:val="2E54A1" w:themeColor="accent1" w:themeShade="BF"/>
        </w:rPr>
      </w:pPr>
    </w:p>
    <w:p w14:paraId="1FF25215">
      <w:pPr>
        <w:rPr>
          <w:color w:val="2E54A1" w:themeColor="accent1" w:themeShade="BF"/>
        </w:rPr>
      </w:pPr>
    </w:p>
    <w:p w14:paraId="364F294E">
      <w:pPr>
        <w:rPr>
          <w:color w:val="2E54A1" w:themeColor="accent1" w:themeShade="BF"/>
        </w:rPr>
      </w:pPr>
    </w:p>
    <w:p w14:paraId="19581EEE">
      <w:pPr>
        <w:rPr>
          <w:color w:val="2E54A1" w:themeColor="accent1" w:themeShade="BF"/>
        </w:rPr>
      </w:pPr>
    </w:p>
    <w:p w14:paraId="6110086A">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6438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2.东主塔3#塔机安装工况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东主塔3#塔机安装前准备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16</w:t>
                            </w:r>
                          </w:p>
                          <w:p w14:paraId="069B274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6438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2.东主塔3#塔机安装工况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东主塔3#塔机安装前准备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16</w:t>
                      </w:r>
                    </w:p>
                    <w:p w14:paraId="069B274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tbl>
      <w:tblPr>
        <w:tblStyle w:val="13"/>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东主塔3#</w:t>
            </w:r>
            <w:r>
              <w:rPr>
                <w:rFonts w:hint="eastAsia" w:ascii="黑体" w:hAnsi="黑体" w:eastAsia="黑体" w:cs="黑体"/>
                <w:b w:val="0"/>
                <w:bCs w:val="0"/>
                <w:color w:val="000000" w:themeColor="text1"/>
                <w:sz w:val="24"/>
                <w:szCs w:val="24"/>
                <w:vertAlign w:val="baseline"/>
                <w14:textFill>
                  <w14:solidFill>
                    <w14:schemeClr w14:val="tx1"/>
                  </w14:solidFill>
                </w14:textFill>
              </w:rPr>
              <w:t>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eastAsia="zh-CN"/>
                <w14:textFill>
                  <w14:solidFill>
                    <w14:schemeClr w14:val="tx1"/>
                  </w14:solidFill>
                </w14:textFill>
              </w:rPr>
            </w:pPr>
            <w:r>
              <w:rPr>
                <w:rFonts w:hint="eastAsia" w:eastAsia="宋体"/>
                <w:highlight w:val="none"/>
                <w:lang w:eastAsia="zh-CN"/>
              </w:rPr>
              <w:drawing>
                <wp:inline distT="0" distB="0" distL="114300" distR="114300">
                  <wp:extent cx="1492250" cy="2959735"/>
                  <wp:effectExtent l="0" t="0" r="12700" b="12065"/>
                  <wp:docPr id="100" name="图片 100" descr="厦三东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厦三东4_1"/>
                          <pic:cNvPicPr>
                            <a:picLocks noChangeAspect="1"/>
                          </pic:cNvPicPr>
                        </pic:nvPicPr>
                        <pic:blipFill>
                          <a:blip r:embed="rId6"/>
                          <a:srcRect t="-393" r="28320"/>
                          <a:stretch>
                            <a:fillRect/>
                          </a:stretch>
                        </pic:blipFill>
                        <pic:spPr>
                          <a:xfrm>
                            <a:off x="0" y="0"/>
                            <a:ext cx="1492250" cy="2959735"/>
                          </a:xfrm>
                          <a:prstGeom prst="rect">
                            <a:avLst/>
                          </a:prstGeom>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2"/>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149"/>
              <w:gridCol w:w="1208"/>
              <w:gridCol w:w="775"/>
              <w:gridCol w:w="783"/>
            </w:tblGrid>
            <w:tr w14:paraId="030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FAF10F">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54A083AE">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3C23E56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23E28024">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3CC882B2">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5896329">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57512578">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单件重量（</w:t>
                  </w:r>
                  <w:r>
                    <w:rPr>
                      <w:color w:val="auto"/>
                      <w:lang w:val="en-US"/>
                    </w:rPr>
                    <w:t>t</w:t>
                  </w:r>
                  <w:r>
                    <w:rPr>
                      <w:rFonts w:hint="eastAsia" w:ascii="Times New Roman" w:hAnsi="Times New Roman" w:eastAsia="宋体" w:cs="宋体"/>
                      <w:color w:val="auto"/>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7017FE8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吊幅（</w:t>
                  </w:r>
                  <w:r>
                    <w:rPr>
                      <w:color w:val="auto"/>
                      <w:lang w:val="en-US"/>
                    </w:rPr>
                    <w:t>m</w:t>
                  </w:r>
                  <w:r>
                    <w:rPr>
                      <w:rFonts w:hint="eastAsia" w:ascii="Times New Roman" w:hAnsi="Times New Roman" w:eastAsia="宋体" w:cs="宋体"/>
                      <w:color w:val="auto"/>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5E22CE79">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66D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D7E5D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E8F3EC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bidi="ar"/>
                    </w:rPr>
                    <w:t>基础节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585B245E">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2B1A3D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13934B2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5BC9F7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17A62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5.02</w:t>
                  </w:r>
                </w:p>
              </w:tc>
              <w:tc>
                <w:tcPr>
                  <w:tcW w:w="775" w:type="dxa"/>
                  <w:tcBorders>
                    <w:top w:val="single" w:color="auto" w:sz="4" w:space="0"/>
                    <w:left w:val="nil"/>
                    <w:bottom w:val="single" w:color="auto" w:sz="4" w:space="0"/>
                    <w:right w:val="single" w:color="auto" w:sz="4" w:space="0"/>
                  </w:tcBorders>
                  <w:shd w:val="clear" w:color="auto" w:fill="auto"/>
                  <w:vAlign w:val="center"/>
                </w:tcPr>
                <w:p w14:paraId="0956EF72">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06EC332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w:t>
                  </w:r>
                </w:p>
              </w:tc>
            </w:tr>
            <w:tr w14:paraId="40E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C8725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w:t>
                  </w:r>
                </w:p>
              </w:tc>
              <w:tc>
                <w:tcPr>
                  <w:tcW w:w="2162" w:type="dxa"/>
                  <w:tcBorders>
                    <w:top w:val="single" w:color="auto" w:sz="4" w:space="0"/>
                    <w:left w:val="nil"/>
                    <w:bottom w:val="single" w:color="auto" w:sz="4" w:space="0"/>
                    <w:right w:val="single" w:color="auto" w:sz="4" w:space="0"/>
                  </w:tcBorders>
                  <w:shd w:val="clear" w:color="auto" w:fill="auto"/>
                  <w:vAlign w:val="center"/>
                </w:tcPr>
                <w:p w14:paraId="635E7A9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基础节二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47169F0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754CB6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40986D7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182DF80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0EEF562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5.06</w:t>
                  </w:r>
                </w:p>
              </w:tc>
              <w:tc>
                <w:tcPr>
                  <w:tcW w:w="775" w:type="dxa"/>
                  <w:tcBorders>
                    <w:top w:val="single" w:color="auto" w:sz="4" w:space="0"/>
                    <w:left w:val="nil"/>
                    <w:bottom w:val="single" w:color="auto" w:sz="4" w:space="0"/>
                    <w:right w:val="single" w:color="auto" w:sz="4" w:space="0"/>
                  </w:tcBorders>
                  <w:shd w:val="clear" w:color="auto" w:fill="auto"/>
                  <w:vAlign w:val="center"/>
                </w:tcPr>
                <w:p w14:paraId="74124709">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61AD063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18.5</w:t>
                  </w:r>
                </w:p>
              </w:tc>
            </w:tr>
            <w:tr w14:paraId="6B7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2CD24AA">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3</w:t>
                  </w:r>
                </w:p>
              </w:tc>
              <w:tc>
                <w:tcPr>
                  <w:tcW w:w="2162" w:type="dxa"/>
                  <w:tcBorders>
                    <w:top w:val="single" w:color="auto" w:sz="4" w:space="0"/>
                    <w:left w:val="nil"/>
                    <w:bottom w:val="single" w:color="auto" w:sz="4" w:space="0"/>
                    <w:right w:val="single" w:color="auto" w:sz="4" w:space="0"/>
                  </w:tcBorders>
                  <w:shd w:val="clear" w:color="auto" w:fill="auto"/>
                  <w:vAlign w:val="center"/>
                </w:tcPr>
                <w:p w14:paraId="0E1674F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eastAsia="zh-CN"/>
                    </w:rPr>
                  </w:pPr>
                  <w:r>
                    <w:rPr>
                      <w:rFonts w:hint="eastAsia" w:ascii="宋体" w:hAnsi="宋体" w:eastAsia="宋体" w:cs="宋体"/>
                      <w:color w:val="000000"/>
                      <w:kern w:val="0"/>
                      <w:szCs w:val="24"/>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38AB598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F2D6FA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2.83</w:t>
                  </w:r>
                </w:p>
              </w:tc>
              <w:tc>
                <w:tcPr>
                  <w:tcW w:w="773" w:type="dxa"/>
                  <w:tcBorders>
                    <w:top w:val="single" w:color="auto" w:sz="4" w:space="0"/>
                    <w:left w:val="nil"/>
                    <w:bottom w:val="single" w:color="auto" w:sz="4" w:space="0"/>
                    <w:right w:val="single" w:color="auto" w:sz="4" w:space="0"/>
                  </w:tcBorders>
                  <w:shd w:val="clear" w:color="auto" w:fill="auto"/>
                  <w:vAlign w:val="center"/>
                </w:tcPr>
                <w:p w14:paraId="1D423DB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2.49</w:t>
                  </w:r>
                </w:p>
              </w:tc>
              <w:tc>
                <w:tcPr>
                  <w:tcW w:w="1149" w:type="dxa"/>
                  <w:tcBorders>
                    <w:top w:val="single" w:color="auto" w:sz="4" w:space="0"/>
                    <w:left w:val="nil"/>
                    <w:bottom w:val="single" w:color="auto" w:sz="4" w:space="0"/>
                    <w:right w:val="single" w:color="auto" w:sz="4" w:space="0"/>
                  </w:tcBorders>
                  <w:shd w:val="clear" w:color="auto" w:fill="auto"/>
                  <w:vAlign w:val="center"/>
                </w:tcPr>
                <w:p w14:paraId="3E97370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7.25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9BE0AEC">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5.35</w:t>
                  </w:r>
                </w:p>
              </w:tc>
              <w:tc>
                <w:tcPr>
                  <w:tcW w:w="775" w:type="dxa"/>
                  <w:tcBorders>
                    <w:top w:val="single" w:color="auto" w:sz="4" w:space="0"/>
                    <w:left w:val="nil"/>
                    <w:bottom w:val="single" w:color="auto" w:sz="4" w:space="0"/>
                    <w:right w:val="single" w:color="auto" w:sz="4" w:space="0"/>
                  </w:tcBorders>
                  <w:shd w:val="clear" w:color="auto" w:fill="auto"/>
                  <w:vAlign w:val="center"/>
                </w:tcPr>
                <w:p w14:paraId="13697FF3">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2A658F9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26.75</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9EF274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2A9B9C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val="en-US" w:eastAsia="zh-CN" w:bidi="ar"/>
                    </w:rPr>
                    <w:t>特殊</w:t>
                  </w:r>
                  <w:r>
                    <w:rPr>
                      <w:rFonts w:hint="eastAsia" w:ascii="宋体" w:hAnsi="宋体" w:cs="宋体"/>
                      <w:color w:val="000000"/>
                      <w:kern w:val="0"/>
                      <w:szCs w:val="24"/>
                      <w:lang w:bidi="ar"/>
                    </w:rPr>
                    <w:t>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2F446D28">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7A594C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2.46</w:t>
                  </w:r>
                </w:p>
              </w:tc>
              <w:tc>
                <w:tcPr>
                  <w:tcW w:w="773" w:type="dxa"/>
                  <w:tcBorders>
                    <w:top w:val="single" w:color="auto" w:sz="4" w:space="0"/>
                    <w:left w:val="nil"/>
                    <w:bottom w:val="single" w:color="auto" w:sz="4" w:space="0"/>
                    <w:right w:val="single" w:color="auto" w:sz="4" w:space="0"/>
                  </w:tcBorders>
                  <w:shd w:val="clear" w:color="auto" w:fill="auto"/>
                  <w:vAlign w:val="center"/>
                </w:tcPr>
                <w:p w14:paraId="11B9188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2.49</w:t>
                  </w:r>
                </w:p>
              </w:tc>
              <w:tc>
                <w:tcPr>
                  <w:tcW w:w="1149" w:type="dxa"/>
                  <w:tcBorders>
                    <w:top w:val="single" w:color="auto" w:sz="4" w:space="0"/>
                    <w:left w:val="nil"/>
                    <w:bottom w:val="single" w:color="auto" w:sz="4" w:space="0"/>
                    <w:right w:val="single" w:color="auto" w:sz="4" w:space="0"/>
                  </w:tcBorders>
                  <w:shd w:val="clear" w:color="auto" w:fill="auto"/>
                  <w:vAlign w:val="center"/>
                </w:tcPr>
                <w:p w14:paraId="34D5829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3.8</w:t>
                  </w:r>
                </w:p>
              </w:tc>
              <w:tc>
                <w:tcPr>
                  <w:tcW w:w="1208" w:type="dxa"/>
                  <w:tcBorders>
                    <w:top w:val="single" w:color="auto" w:sz="4" w:space="0"/>
                    <w:left w:val="nil"/>
                    <w:bottom w:val="single" w:color="auto" w:sz="4" w:space="0"/>
                    <w:right w:val="single" w:color="auto" w:sz="4" w:space="0"/>
                  </w:tcBorders>
                  <w:shd w:val="clear" w:color="auto" w:fill="auto"/>
                  <w:vAlign w:val="center"/>
                </w:tcPr>
                <w:p w14:paraId="24AC0BC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2.62</w:t>
                  </w:r>
                </w:p>
              </w:tc>
              <w:tc>
                <w:tcPr>
                  <w:tcW w:w="775" w:type="dxa"/>
                  <w:tcBorders>
                    <w:top w:val="single" w:color="auto" w:sz="4" w:space="0"/>
                    <w:left w:val="nil"/>
                    <w:bottom w:val="single" w:color="auto" w:sz="4" w:space="0"/>
                    <w:right w:val="single" w:color="auto" w:sz="4" w:space="0"/>
                  </w:tcBorders>
                  <w:shd w:val="clear" w:color="auto" w:fill="auto"/>
                  <w:vAlign w:val="center"/>
                </w:tcPr>
                <w:p w14:paraId="60395B08">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55B1857D">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24.25</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90FAF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5</w:t>
                  </w:r>
                </w:p>
              </w:tc>
              <w:tc>
                <w:tcPr>
                  <w:tcW w:w="2162" w:type="dxa"/>
                  <w:tcBorders>
                    <w:top w:val="single" w:color="auto" w:sz="4" w:space="0"/>
                    <w:left w:val="nil"/>
                    <w:bottom w:val="single" w:color="auto" w:sz="4" w:space="0"/>
                    <w:right w:val="single" w:color="auto" w:sz="4" w:space="0"/>
                  </w:tcBorders>
                  <w:shd w:val="clear" w:color="auto" w:fill="auto"/>
                  <w:vAlign w:val="center"/>
                </w:tcPr>
                <w:p w14:paraId="3DFAAA7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3DFC418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D96A09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2.23</w:t>
                  </w:r>
                </w:p>
              </w:tc>
              <w:tc>
                <w:tcPr>
                  <w:tcW w:w="773" w:type="dxa"/>
                  <w:tcBorders>
                    <w:top w:val="single" w:color="auto" w:sz="4" w:space="0"/>
                    <w:left w:val="nil"/>
                    <w:bottom w:val="single" w:color="auto" w:sz="4" w:space="0"/>
                    <w:right w:val="single" w:color="auto" w:sz="4" w:space="0"/>
                  </w:tcBorders>
                  <w:shd w:val="clear" w:color="auto" w:fill="auto"/>
                  <w:vAlign w:val="center"/>
                </w:tcPr>
                <w:p w14:paraId="1FA0560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2.63</w:t>
                  </w:r>
                </w:p>
              </w:tc>
              <w:tc>
                <w:tcPr>
                  <w:tcW w:w="1149" w:type="dxa"/>
                  <w:tcBorders>
                    <w:top w:val="single" w:color="auto" w:sz="4" w:space="0"/>
                    <w:left w:val="nil"/>
                    <w:bottom w:val="single" w:color="auto" w:sz="4" w:space="0"/>
                    <w:right w:val="single" w:color="auto" w:sz="4" w:space="0"/>
                  </w:tcBorders>
                  <w:shd w:val="clear" w:color="auto" w:fill="auto"/>
                  <w:vAlign w:val="center"/>
                </w:tcPr>
                <w:p w14:paraId="226D22E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r>
                    <w:rPr>
                      <w:rFonts w:hint="eastAsia" w:cs="宋体"/>
                      <w:color w:val="auto"/>
                      <w:lang w:val="en-US" w:eastAsia="zh-CN"/>
                    </w:rPr>
                    <w:t>98</w:t>
                  </w:r>
                </w:p>
              </w:tc>
              <w:tc>
                <w:tcPr>
                  <w:tcW w:w="1208" w:type="dxa"/>
                  <w:tcBorders>
                    <w:top w:val="single" w:color="auto" w:sz="4" w:space="0"/>
                    <w:left w:val="nil"/>
                    <w:bottom w:val="single" w:color="auto" w:sz="4" w:space="0"/>
                    <w:right w:val="single" w:color="auto" w:sz="4" w:space="0"/>
                  </w:tcBorders>
                  <w:shd w:val="clear" w:color="auto" w:fill="auto"/>
                  <w:vAlign w:val="center"/>
                </w:tcPr>
                <w:p w14:paraId="54D2395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6.85</w:t>
                  </w:r>
                </w:p>
              </w:tc>
              <w:tc>
                <w:tcPr>
                  <w:tcW w:w="775" w:type="dxa"/>
                  <w:tcBorders>
                    <w:top w:val="single" w:color="auto" w:sz="4" w:space="0"/>
                    <w:left w:val="nil"/>
                    <w:bottom w:val="single" w:color="auto" w:sz="4" w:space="0"/>
                    <w:right w:val="single" w:color="auto" w:sz="4" w:space="0"/>
                  </w:tcBorders>
                  <w:shd w:val="clear" w:color="auto" w:fill="auto"/>
                  <w:vAlign w:val="center"/>
                </w:tcPr>
                <w:p w14:paraId="0E3EE70A">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6C24466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25.85</w:t>
                  </w:r>
                </w:p>
              </w:tc>
            </w:tr>
            <w:tr w14:paraId="28A2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FE8C9C">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6</w:t>
                  </w:r>
                </w:p>
              </w:tc>
              <w:tc>
                <w:tcPr>
                  <w:tcW w:w="2162" w:type="dxa"/>
                  <w:tcBorders>
                    <w:top w:val="single" w:color="auto" w:sz="4" w:space="0"/>
                    <w:left w:val="nil"/>
                    <w:bottom w:val="single" w:color="auto" w:sz="4" w:space="0"/>
                    <w:right w:val="single" w:color="auto" w:sz="4" w:space="0"/>
                  </w:tcBorders>
                  <w:shd w:val="clear" w:color="auto" w:fill="auto"/>
                  <w:vAlign w:val="center"/>
                </w:tcPr>
                <w:p w14:paraId="21C9A5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起重臂臂根节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1A37D3AD">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E2B87D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11.31</w:t>
                  </w:r>
                </w:p>
              </w:tc>
              <w:tc>
                <w:tcPr>
                  <w:tcW w:w="773" w:type="dxa"/>
                  <w:tcBorders>
                    <w:top w:val="single" w:color="auto" w:sz="4" w:space="0"/>
                    <w:left w:val="nil"/>
                    <w:bottom w:val="single" w:color="auto" w:sz="4" w:space="0"/>
                    <w:right w:val="single" w:color="auto" w:sz="4" w:space="0"/>
                  </w:tcBorders>
                  <w:shd w:val="clear" w:color="auto" w:fill="auto"/>
                  <w:vAlign w:val="center"/>
                </w:tcPr>
                <w:p w14:paraId="2E2C3E7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1.75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79F240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w:t>
                  </w:r>
                  <w:r>
                    <w:rPr>
                      <w:rFonts w:hint="eastAsia" w:cs="宋体"/>
                      <w:color w:val="auto"/>
                      <w:lang w:val="en-US" w:eastAsia="zh-CN"/>
                    </w:rPr>
                    <w:t>1</w:t>
                  </w:r>
                </w:p>
              </w:tc>
              <w:tc>
                <w:tcPr>
                  <w:tcW w:w="1208" w:type="dxa"/>
                  <w:tcBorders>
                    <w:top w:val="single" w:color="auto" w:sz="4" w:space="0"/>
                    <w:left w:val="nil"/>
                    <w:bottom w:val="single" w:color="auto" w:sz="4" w:space="0"/>
                    <w:right w:val="single" w:color="auto" w:sz="4" w:space="0"/>
                  </w:tcBorders>
                  <w:shd w:val="clear" w:color="auto" w:fill="auto"/>
                  <w:vAlign w:val="center"/>
                </w:tcPr>
                <w:p w14:paraId="126040C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5.86</w:t>
                  </w:r>
                </w:p>
              </w:tc>
              <w:tc>
                <w:tcPr>
                  <w:tcW w:w="775" w:type="dxa"/>
                  <w:tcBorders>
                    <w:top w:val="single" w:color="auto" w:sz="4" w:space="0"/>
                    <w:left w:val="nil"/>
                    <w:bottom w:val="single" w:color="auto" w:sz="4" w:space="0"/>
                    <w:right w:val="single" w:color="auto" w:sz="4" w:space="0"/>
                  </w:tcBorders>
                  <w:shd w:val="clear" w:color="auto" w:fill="auto"/>
                  <w:vAlign w:val="center"/>
                </w:tcPr>
                <w:p w14:paraId="420C33E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0B92D3B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26.85</w:t>
                  </w:r>
                </w:p>
              </w:tc>
            </w:tr>
            <w:tr w14:paraId="1153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5D1A0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7</w:t>
                  </w:r>
                </w:p>
              </w:tc>
              <w:tc>
                <w:tcPr>
                  <w:tcW w:w="2162" w:type="dxa"/>
                  <w:tcBorders>
                    <w:top w:val="single" w:color="auto" w:sz="4" w:space="0"/>
                    <w:left w:val="nil"/>
                    <w:bottom w:val="single" w:color="auto" w:sz="4" w:space="0"/>
                    <w:right w:val="single" w:color="auto" w:sz="4" w:space="0"/>
                  </w:tcBorders>
                  <w:shd w:val="clear" w:color="auto" w:fill="auto"/>
                  <w:vAlign w:val="center"/>
                </w:tcPr>
                <w:p w14:paraId="06F46B4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3857FB7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70F242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5.35</w:t>
                  </w:r>
                </w:p>
              </w:tc>
              <w:tc>
                <w:tcPr>
                  <w:tcW w:w="773" w:type="dxa"/>
                  <w:tcBorders>
                    <w:top w:val="single" w:color="auto" w:sz="4" w:space="0"/>
                    <w:left w:val="nil"/>
                    <w:bottom w:val="single" w:color="auto" w:sz="4" w:space="0"/>
                    <w:right w:val="single" w:color="auto" w:sz="4" w:space="0"/>
                  </w:tcBorders>
                  <w:shd w:val="clear" w:color="auto" w:fill="auto"/>
                  <w:vAlign w:val="center"/>
                </w:tcPr>
                <w:p w14:paraId="418F3F7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002E11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2.51</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2085D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1.765</w:t>
                  </w:r>
                </w:p>
              </w:tc>
              <w:tc>
                <w:tcPr>
                  <w:tcW w:w="775" w:type="dxa"/>
                  <w:tcBorders>
                    <w:top w:val="single" w:color="auto" w:sz="4" w:space="0"/>
                    <w:left w:val="nil"/>
                    <w:bottom w:val="single" w:color="auto" w:sz="4" w:space="0"/>
                    <w:right w:val="single" w:color="auto" w:sz="4" w:space="0"/>
                  </w:tcBorders>
                  <w:shd w:val="clear" w:color="auto" w:fill="auto"/>
                  <w:vAlign w:val="center"/>
                </w:tcPr>
                <w:p w14:paraId="69DE48B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3A9694F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29.35</w:t>
                  </w:r>
                </w:p>
              </w:tc>
            </w:tr>
            <w:tr w14:paraId="465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63A41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8</w:t>
                  </w:r>
                </w:p>
              </w:tc>
              <w:tc>
                <w:tcPr>
                  <w:tcW w:w="2162" w:type="dxa"/>
                  <w:tcBorders>
                    <w:top w:val="single" w:color="auto" w:sz="4" w:space="0"/>
                    <w:left w:val="nil"/>
                    <w:bottom w:val="single" w:color="auto" w:sz="4" w:space="0"/>
                    <w:right w:val="single" w:color="auto" w:sz="4" w:space="0"/>
                  </w:tcBorders>
                  <w:shd w:val="clear" w:color="auto" w:fill="auto"/>
                  <w:vAlign w:val="center"/>
                </w:tcPr>
                <w:p w14:paraId="585C59B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61842F4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8BB3AE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6686FC7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80E94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2.51</w:t>
                  </w:r>
                </w:p>
              </w:tc>
              <w:tc>
                <w:tcPr>
                  <w:tcW w:w="1208" w:type="dxa"/>
                  <w:tcBorders>
                    <w:top w:val="single" w:color="auto" w:sz="4" w:space="0"/>
                    <w:left w:val="nil"/>
                    <w:bottom w:val="single" w:color="auto" w:sz="4" w:space="0"/>
                    <w:right w:val="single" w:color="auto" w:sz="4" w:space="0"/>
                  </w:tcBorders>
                  <w:shd w:val="clear" w:color="auto" w:fill="auto"/>
                  <w:vAlign w:val="center"/>
                </w:tcPr>
                <w:p w14:paraId="1A34AC0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2.652</w:t>
                  </w:r>
                </w:p>
              </w:tc>
              <w:tc>
                <w:tcPr>
                  <w:tcW w:w="775" w:type="dxa"/>
                  <w:tcBorders>
                    <w:top w:val="single" w:color="auto" w:sz="4" w:space="0"/>
                    <w:left w:val="nil"/>
                    <w:bottom w:val="single" w:color="auto" w:sz="4" w:space="0"/>
                    <w:right w:val="single" w:color="auto" w:sz="4" w:space="0"/>
                  </w:tcBorders>
                  <w:shd w:val="clear" w:color="auto" w:fill="auto"/>
                  <w:vAlign w:val="center"/>
                </w:tcPr>
                <w:p w14:paraId="3FC5A8F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2F161D6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29.35</w:t>
                  </w:r>
                </w:p>
              </w:tc>
            </w:tr>
            <w:tr w14:paraId="7A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4F204C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9</w:t>
                  </w:r>
                </w:p>
              </w:tc>
              <w:tc>
                <w:tcPr>
                  <w:tcW w:w="2162" w:type="dxa"/>
                  <w:tcBorders>
                    <w:top w:val="single" w:color="auto" w:sz="4" w:space="0"/>
                    <w:left w:val="nil"/>
                    <w:bottom w:val="single" w:color="auto" w:sz="4" w:space="0"/>
                    <w:right w:val="single" w:color="auto" w:sz="4" w:space="0"/>
                  </w:tcBorders>
                  <w:shd w:val="clear" w:color="auto" w:fill="auto"/>
                  <w:vAlign w:val="center"/>
                </w:tcPr>
                <w:p w14:paraId="2FFE15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起重臂臂节四</w:t>
                  </w:r>
                </w:p>
              </w:tc>
              <w:tc>
                <w:tcPr>
                  <w:tcW w:w="668" w:type="dxa"/>
                  <w:tcBorders>
                    <w:top w:val="single" w:color="auto" w:sz="4" w:space="0"/>
                    <w:left w:val="nil"/>
                    <w:bottom w:val="single" w:color="auto" w:sz="4" w:space="0"/>
                    <w:right w:val="single" w:color="auto" w:sz="4" w:space="0"/>
                  </w:tcBorders>
                  <w:shd w:val="clear" w:color="auto" w:fill="auto"/>
                  <w:vAlign w:val="center"/>
                </w:tcPr>
                <w:p w14:paraId="04E84B3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59DA1A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10.29</w:t>
                  </w:r>
                </w:p>
              </w:tc>
              <w:tc>
                <w:tcPr>
                  <w:tcW w:w="773" w:type="dxa"/>
                  <w:tcBorders>
                    <w:top w:val="single" w:color="auto" w:sz="4" w:space="0"/>
                    <w:left w:val="nil"/>
                    <w:bottom w:val="single" w:color="auto" w:sz="4" w:space="0"/>
                    <w:right w:val="single" w:color="auto" w:sz="4" w:space="0"/>
                  </w:tcBorders>
                  <w:shd w:val="clear" w:color="auto" w:fill="auto"/>
                  <w:vAlign w:val="center"/>
                </w:tcPr>
                <w:p w14:paraId="377716C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B2A1EC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2.44</w:t>
                  </w:r>
                </w:p>
              </w:tc>
              <w:tc>
                <w:tcPr>
                  <w:tcW w:w="1208" w:type="dxa"/>
                  <w:tcBorders>
                    <w:top w:val="single" w:color="auto" w:sz="4" w:space="0"/>
                    <w:left w:val="nil"/>
                    <w:bottom w:val="single" w:color="auto" w:sz="4" w:space="0"/>
                    <w:right w:val="single" w:color="auto" w:sz="4" w:space="0"/>
                  </w:tcBorders>
                  <w:shd w:val="clear" w:color="auto" w:fill="auto"/>
                  <w:vAlign w:val="center"/>
                </w:tcPr>
                <w:p w14:paraId="3FE6241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1.995</w:t>
                  </w:r>
                </w:p>
              </w:tc>
              <w:tc>
                <w:tcPr>
                  <w:tcW w:w="775" w:type="dxa"/>
                  <w:tcBorders>
                    <w:top w:val="single" w:color="auto" w:sz="4" w:space="0"/>
                    <w:left w:val="nil"/>
                    <w:bottom w:val="single" w:color="auto" w:sz="4" w:space="0"/>
                    <w:right w:val="single" w:color="auto" w:sz="4" w:space="0"/>
                  </w:tcBorders>
                  <w:shd w:val="clear" w:color="auto" w:fill="auto"/>
                  <w:vAlign w:val="center"/>
                </w:tcPr>
                <w:p w14:paraId="1DA31A2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098F9AD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29.35</w:t>
                  </w:r>
                </w:p>
              </w:tc>
            </w:tr>
            <w:tr w14:paraId="1A71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CF8B8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10</w:t>
                  </w:r>
                </w:p>
              </w:tc>
              <w:tc>
                <w:tcPr>
                  <w:tcW w:w="2162" w:type="dxa"/>
                  <w:tcBorders>
                    <w:top w:val="single" w:color="auto" w:sz="4" w:space="0"/>
                    <w:left w:val="nil"/>
                    <w:bottom w:val="single" w:color="auto" w:sz="4" w:space="0"/>
                    <w:right w:val="single" w:color="auto" w:sz="4" w:space="0"/>
                  </w:tcBorders>
                  <w:shd w:val="clear" w:color="auto" w:fill="auto"/>
                  <w:vAlign w:val="center"/>
                </w:tcPr>
                <w:p w14:paraId="5F9C384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起重臂臂节五</w:t>
                  </w:r>
                </w:p>
              </w:tc>
              <w:tc>
                <w:tcPr>
                  <w:tcW w:w="668" w:type="dxa"/>
                  <w:tcBorders>
                    <w:top w:val="single" w:color="auto" w:sz="4" w:space="0"/>
                    <w:left w:val="nil"/>
                    <w:bottom w:val="single" w:color="auto" w:sz="4" w:space="0"/>
                    <w:right w:val="single" w:color="auto" w:sz="4" w:space="0"/>
                  </w:tcBorders>
                  <w:shd w:val="clear" w:color="auto" w:fill="auto"/>
                  <w:vAlign w:val="center"/>
                </w:tcPr>
                <w:p w14:paraId="6E04BD7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BF5C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5.28</w:t>
                  </w:r>
                </w:p>
              </w:tc>
              <w:tc>
                <w:tcPr>
                  <w:tcW w:w="773" w:type="dxa"/>
                  <w:tcBorders>
                    <w:top w:val="single" w:color="auto" w:sz="4" w:space="0"/>
                    <w:left w:val="nil"/>
                    <w:bottom w:val="single" w:color="auto" w:sz="4" w:space="0"/>
                    <w:right w:val="single" w:color="auto" w:sz="4" w:space="0"/>
                  </w:tcBorders>
                  <w:shd w:val="clear" w:color="auto" w:fill="auto"/>
                  <w:vAlign w:val="center"/>
                </w:tcPr>
                <w:p w14:paraId="777314C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5C9354C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2.39</w:t>
                  </w:r>
                </w:p>
              </w:tc>
              <w:tc>
                <w:tcPr>
                  <w:tcW w:w="1208" w:type="dxa"/>
                  <w:tcBorders>
                    <w:top w:val="single" w:color="auto" w:sz="4" w:space="0"/>
                    <w:left w:val="nil"/>
                    <w:bottom w:val="single" w:color="auto" w:sz="4" w:space="0"/>
                    <w:right w:val="single" w:color="auto" w:sz="4" w:space="0"/>
                  </w:tcBorders>
                  <w:shd w:val="clear" w:color="auto" w:fill="auto"/>
                  <w:vAlign w:val="center"/>
                </w:tcPr>
                <w:p w14:paraId="2F7F81F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0.965</w:t>
                  </w:r>
                </w:p>
              </w:tc>
              <w:tc>
                <w:tcPr>
                  <w:tcW w:w="775" w:type="dxa"/>
                  <w:tcBorders>
                    <w:top w:val="single" w:color="auto" w:sz="4" w:space="0"/>
                    <w:left w:val="nil"/>
                    <w:bottom w:val="single" w:color="auto" w:sz="4" w:space="0"/>
                    <w:right w:val="single" w:color="auto" w:sz="4" w:space="0"/>
                  </w:tcBorders>
                  <w:shd w:val="clear" w:color="auto" w:fill="auto"/>
                  <w:vAlign w:val="center"/>
                </w:tcPr>
                <w:p w14:paraId="29D3A0F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758BB7E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29.35</w:t>
                  </w:r>
                </w:p>
              </w:tc>
            </w:tr>
            <w:tr w14:paraId="624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665334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cs="宋体"/>
                      <w:color w:val="auto"/>
                      <w:lang w:val="en-US" w:eastAsia="zh-CN"/>
                    </w:rPr>
                    <w:t>11</w:t>
                  </w:r>
                </w:p>
              </w:tc>
              <w:tc>
                <w:tcPr>
                  <w:tcW w:w="2162" w:type="dxa"/>
                  <w:tcBorders>
                    <w:top w:val="single" w:color="auto" w:sz="4" w:space="0"/>
                    <w:left w:val="nil"/>
                    <w:bottom w:val="single" w:color="auto" w:sz="4" w:space="0"/>
                    <w:right w:val="single" w:color="auto" w:sz="4" w:space="0"/>
                  </w:tcBorders>
                  <w:shd w:val="clear" w:color="auto" w:fill="auto"/>
                  <w:vAlign w:val="center"/>
                </w:tcPr>
                <w:p w14:paraId="03F4D59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六及臂头</w:t>
                  </w:r>
                </w:p>
              </w:tc>
              <w:tc>
                <w:tcPr>
                  <w:tcW w:w="668" w:type="dxa"/>
                  <w:tcBorders>
                    <w:top w:val="single" w:color="auto" w:sz="4" w:space="0"/>
                    <w:left w:val="nil"/>
                    <w:bottom w:val="single" w:color="auto" w:sz="4" w:space="0"/>
                    <w:right w:val="single" w:color="auto" w:sz="4" w:space="0"/>
                  </w:tcBorders>
                  <w:shd w:val="clear" w:color="auto" w:fill="auto"/>
                  <w:vAlign w:val="center"/>
                </w:tcPr>
                <w:p w14:paraId="3E23AFC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11AAE0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10.82</w:t>
                  </w:r>
                </w:p>
              </w:tc>
              <w:tc>
                <w:tcPr>
                  <w:tcW w:w="773" w:type="dxa"/>
                  <w:tcBorders>
                    <w:top w:val="single" w:color="auto" w:sz="4" w:space="0"/>
                    <w:left w:val="nil"/>
                    <w:bottom w:val="single" w:color="auto" w:sz="4" w:space="0"/>
                    <w:right w:val="single" w:color="auto" w:sz="4" w:space="0"/>
                  </w:tcBorders>
                  <w:shd w:val="clear" w:color="auto" w:fill="auto"/>
                  <w:vAlign w:val="center"/>
                </w:tcPr>
                <w:p w14:paraId="7C8C55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018B5EF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2.37</w:t>
                  </w:r>
                </w:p>
              </w:tc>
              <w:tc>
                <w:tcPr>
                  <w:tcW w:w="1208" w:type="dxa"/>
                  <w:tcBorders>
                    <w:top w:val="single" w:color="auto" w:sz="4" w:space="0"/>
                    <w:left w:val="nil"/>
                    <w:bottom w:val="single" w:color="auto" w:sz="4" w:space="0"/>
                    <w:right w:val="single" w:color="auto" w:sz="4" w:space="0"/>
                  </w:tcBorders>
                  <w:shd w:val="clear" w:color="auto" w:fill="auto"/>
                  <w:vAlign w:val="center"/>
                </w:tcPr>
                <w:p w14:paraId="19BAE0F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1.649</w:t>
                  </w:r>
                </w:p>
              </w:tc>
              <w:tc>
                <w:tcPr>
                  <w:tcW w:w="775" w:type="dxa"/>
                  <w:tcBorders>
                    <w:top w:val="single" w:color="auto" w:sz="4" w:space="0"/>
                    <w:left w:val="nil"/>
                    <w:bottom w:val="single" w:color="auto" w:sz="4" w:space="0"/>
                    <w:right w:val="single" w:color="auto" w:sz="4" w:space="0"/>
                  </w:tcBorders>
                  <w:shd w:val="clear" w:color="auto" w:fill="auto"/>
                  <w:vAlign w:val="center"/>
                </w:tcPr>
                <w:p w14:paraId="5171540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2A18F1B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29.35</w:t>
                  </w:r>
                </w:p>
              </w:tc>
            </w:tr>
            <w:tr w14:paraId="20EA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39AFF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12</w:t>
                  </w:r>
                </w:p>
              </w:tc>
              <w:tc>
                <w:tcPr>
                  <w:tcW w:w="2162" w:type="dxa"/>
                  <w:tcBorders>
                    <w:top w:val="single" w:color="auto" w:sz="4" w:space="0"/>
                    <w:left w:val="nil"/>
                    <w:bottom w:val="single" w:color="auto" w:sz="4" w:space="0"/>
                    <w:right w:val="single" w:color="auto" w:sz="4" w:space="0"/>
                  </w:tcBorders>
                  <w:shd w:val="clear" w:color="auto" w:fill="auto"/>
                  <w:vAlign w:val="center"/>
                </w:tcPr>
                <w:p w14:paraId="4A871E0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平衡臂</w:t>
                  </w:r>
                </w:p>
              </w:tc>
              <w:tc>
                <w:tcPr>
                  <w:tcW w:w="668" w:type="dxa"/>
                  <w:tcBorders>
                    <w:top w:val="single" w:color="auto" w:sz="4" w:space="0"/>
                    <w:left w:val="nil"/>
                    <w:bottom w:val="single" w:color="auto" w:sz="4" w:space="0"/>
                    <w:right w:val="single" w:color="auto" w:sz="4" w:space="0"/>
                  </w:tcBorders>
                  <w:shd w:val="clear" w:color="auto" w:fill="auto"/>
                  <w:vAlign w:val="center"/>
                </w:tcPr>
                <w:p w14:paraId="7BBA53B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16B779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15.75</w:t>
                  </w:r>
                </w:p>
              </w:tc>
              <w:tc>
                <w:tcPr>
                  <w:tcW w:w="773" w:type="dxa"/>
                  <w:tcBorders>
                    <w:top w:val="single" w:color="auto" w:sz="4" w:space="0"/>
                    <w:left w:val="nil"/>
                    <w:bottom w:val="single" w:color="auto" w:sz="4" w:space="0"/>
                    <w:right w:val="single" w:color="auto" w:sz="4" w:space="0"/>
                  </w:tcBorders>
                  <w:shd w:val="clear" w:color="auto" w:fill="auto"/>
                  <w:vAlign w:val="center"/>
                </w:tcPr>
                <w:p w14:paraId="7B62CC6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1.66</w:t>
                  </w:r>
                </w:p>
              </w:tc>
              <w:tc>
                <w:tcPr>
                  <w:tcW w:w="1149" w:type="dxa"/>
                  <w:tcBorders>
                    <w:top w:val="single" w:color="auto" w:sz="4" w:space="0"/>
                    <w:left w:val="nil"/>
                    <w:bottom w:val="single" w:color="auto" w:sz="4" w:space="0"/>
                    <w:right w:val="single" w:color="auto" w:sz="4" w:space="0"/>
                  </w:tcBorders>
                  <w:shd w:val="clear" w:color="auto" w:fill="auto"/>
                  <w:vAlign w:val="center"/>
                </w:tcPr>
                <w:p w14:paraId="0509A42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2958D98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6.17</w:t>
                  </w:r>
                </w:p>
              </w:tc>
              <w:tc>
                <w:tcPr>
                  <w:tcW w:w="775" w:type="dxa"/>
                  <w:tcBorders>
                    <w:top w:val="single" w:color="auto" w:sz="4" w:space="0"/>
                    <w:left w:val="nil"/>
                    <w:bottom w:val="single" w:color="auto" w:sz="4" w:space="0"/>
                    <w:right w:val="single" w:color="auto" w:sz="4" w:space="0"/>
                  </w:tcBorders>
                  <w:shd w:val="clear" w:color="auto" w:fill="auto"/>
                  <w:vAlign w:val="center"/>
                </w:tcPr>
                <w:p w14:paraId="4DDA255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2E15E73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29.35</w:t>
                  </w:r>
                </w:p>
              </w:tc>
            </w:tr>
            <w:tr w14:paraId="6565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17110B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13</w:t>
                  </w:r>
                </w:p>
              </w:tc>
              <w:tc>
                <w:tcPr>
                  <w:tcW w:w="2162" w:type="dxa"/>
                  <w:tcBorders>
                    <w:top w:val="single" w:color="auto" w:sz="4" w:space="0"/>
                    <w:left w:val="nil"/>
                    <w:bottom w:val="single" w:color="auto" w:sz="4" w:space="0"/>
                    <w:right w:val="single" w:color="auto" w:sz="4" w:space="0"/>
                  </w:tcBorders>
                  <w:shd w:val="clear" w:color="auto" w:fill="auto"/>
                  <w:vAlign w:val="center"/>
                </w:tcPr>
                <w:p w14:paraId="22A7550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2AFDB0AE">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5</w:t>
                  </w:r>
                </w:p>
              </w:tc>
              <w:tc>
                <w:tcPr>
                  <w:tcW w:w="777" w:type="dxa"/>
                  <w:tcBorders>
                    <w:top w:val="single" w:color="auto" w:sz="4" w:space="0"/>
                    <w:left w:val="nil"/>
                    <w:bottom w:val="single" w:color="auto" w:sz="4" w:space="0"/>
                    <w:right w:val="single" w:color="auto" w:sz="4" w:space="0"/>
                  </w:tcBorders>
                  <w:shd w:val="clear" w:color="auto" w:fill="auto"/>
                  <w:vAlign w:val="center"/>
                </w:tcPr>
                <w:p w14:paraId="516AB99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1D1AEF6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0.4</w:t>
                  </w:r>
                </w:p>
              </w:tc>
              <w:tc>
                <w:tcPr>
                  <w:tcW w:w="1149" w:type="dxa"/>
                  <w:tcBorders>
                    <w:top w:val="single" w:color="auto" w:sz="4" w:space="0"/>
                    <w:left w:val="nil"/>
                    <w:bottom w:val="single" w:color="auto" w:sz="4" w:space="0"/>
                    <w:right w:val="single" w:color="auto" w:sz="4" w:space="0"/>
                  </w:tcBorders>
                  <w:shd w:val="clear" w:color="auto" w:fill="auto"/>
                  <w:vAlign w:val="center"/>
                </w:tcPr>
                <w:p w14:paraId="4BD973D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2.77</w:t>
                  </w:r>
                </w:p>
              </w:tc>
              <w:tc>
                <w:tcPr>
                  <w:tcW w:w="1208" w:type="dxa"/>
                  <w:tcBorders>
                    <w:top w:val="single" w:color="auto" w:sz="4" w:space="0"/>
                    <w:left w:val="nil"/>
                    <w:bottom w:val="single" w:color="auto" w:sz="4" w:space="0"/>
                    <w:right w:val="single" w:color="auto" w:sz="4" w:space="0"/>
                  </w:tcBorders>
                  <w:shd w:val="clear" w:color="auto" w:fill="auto"/>
                  <w:vAlign w:val="center"/>
                </w:tcPr>
                <w:p w14:paraId="66B39A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3.32</w:t>
                  </w:r>
                </w:p>
              </w:tc>
              <w:tc>
                <w:tcPr>
                  <w:tcW w:w="775" w:type="dxa"/>
                  <w:tcBorders>
                    <w:top w:val="single" w:color="auto" w:sz="4" w:space="0"/>
                    <w:left w:val="nil"/>
                    <w:bottom w:val="single" w:color="auto" w:sz="4" w:space="0"/>
                    <w:right w:val="single" w:color="auto" w:sz="4" w:space="0"/>
                  </w:tcBorders>
                  <w:shd w:val="clear" w:color="auto" w:fill="auto"/>
                  <w:vAlign w:val="center"/>
                </w:tcPr>
                <w:p w14:paraId="76165CE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221512DF">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32.35</w:t>
                  </w:r>
                </w:p>
              </w:tc>
            </w:tr>
            <w:tr w14:paraId="56B2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AC89C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r>
                    <w:rPr>
                      <w:rFonts w:hint="eastAsia" w:cs="宋体"/>
                      <w:color w:val="auto"/>
                      <w:lang w:val="en-US" w:eastAsia="zh-CN"/>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567EC83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34162B43">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F83248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w:t>
                  </w:r>
                </w:p>
              </w:tc>
              <w:tc>
                <w:tcPr>
                  <w:tcW w:w="773" w:type="dxa"/>
                  <w:tcBorders>
                    <w:top w:val="single" w:color="auto" w:sz="4" w:space="0"/>
                    <w:left w:val="nil"/>
                    <w:bottom w:val="single" w:color="auto" w:sz="4" w:space="0"/>
                    <w:right w:val="single" w:color="auto" w:sz="4" w:space="0"/>
                  </w:tcBorders>
                  <w:shd w:val="clear" w:color="auto" w:fill="auto"/>
                  <w:vAlign w:val="center"/>
                </w:tcPr>
                <w:p w14:paraId="41D5F25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0.26</w:t>
                  </w:r>
                </w:p>
              </w:tc>
              <w:tc>
                <w:tcPr>
                  <w:tcW w:w="1149" w:type="dxa"/>
                  <w:tcBorders>
                    <w:top w:val="single" w:color="auto" w:sz="4" w:space="0"/>
                    <w:left w:val="nil"/>
                    <w:bottom w:val="single" w:color="auto" w:sz="4" w:space="0"/>
                    <w:right w:val="single" w:color="auto" w:sz="4" w:space="0"/>
                  </w:tcBorders>
                  <w:shd w:val="clear" w:color="auto" w:fill="auto"/>
                  <w:vAlign w:val="center"/>
                </w:tcPr>
                <w:p w14:paraId="5BFB5D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2.77</w:t>
                  </w:r>
                </w:p>
              </w:tc>
              <w:tc>
                <w:tcPr>
                  <w:tcW w:w="1208" w:type="dxa"/>
                  <w:tcBorders>
                    <w:top w:val="single" w:color="auto" w:sz="4" w:space="0"/>
                    <w:left w:val="nil"/>
                    <w:bottom w:val="single" w:color="auto" w:sz="4" w:space="0"/>
                    <w:right w:val="single" w:color="auto" w:sz="4" w:space="0"/>
                  </w:tcBorders>
                  <w:shd w:val="clear" w:color="auto" w:fill="auto"/>
                  <w:vAlign w:val="center"/>
                </w:tcPr>
                <w:p w14:paraId="67544CF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1.88</w:t>
                  </w:r>
                </w:p>
              </w:tc>
              <w:tc>
                <w:tcPr>
                  <w:tcW w:w="775" w:type="dxa"/>
                  <w:tcBorders>
                    <w:top w:val="single" w:color="auto" w:sz="4" w:space="0"/>
                    <w:left w:val="nil"/>
                    <w:bottom w:val="single" w:color="auto" w:sz="4" w:space="0"/>
                    <w:right w:val="single" w:color="auto" w:sz="4" w:space="0"/>
                  </w:tcBorders>
                  <w:shd w:val="clear" w:color="auto" w:fill="auto"/>
                  <w:vAlign w:val="center"/>
                </w:tcPr>
                <w:p w14:paraId="1007DA2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22</w:t>
                  </w:r>
                </w:p>
              </w:tc>
              <w:tc>
                <w:tcPr>
                  <w:tcW w:w="783" w:type="dxa"/>
                  <w:tcBorders>
                    <w:top w:val="single" w:color="auto" w:sz="4" w:space="0"/>
                    <w:left w:val="nil"/>
                    <w:bottom w:val="single" w:color="auto" w:sz="4" w:space="0"/>
                    <w:right w:val="single" w:color="auto" w:sz="4" w:space="0"/>
                  </w:tcBorders>
                  <w:shd w:val="clear" w:color="auto" w:fill="auto"/>
                  <w:vAlign w:val="center"/>
                </w:tcPr>
                <w:p w14:paraId="3BA87DF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32.35</w:t>
                  </w:r>
                </w:p>
              </w:tc>
            </w:tr>
          </w:tbl>
          <w:p w14:paraId="4EDCC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XGT360-20S1塔吊为徐工集团徐州建机工程机械有限公司生产的塔式起重机，由基础节、标准节、套架、特殊节、回转总成、平衡臂、起重臂等组成。用100t汽车吊安装。3</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臂长45m时，在45m范围内最大额定起重量为20t（4倍率），45m臂端起重量8.3吨（2倍率）。3#塔机最终安装高度为：204m（2节基础节+63节标准节），需加5道附着。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3"/>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3#塔机</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及初装高度立面图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rPr>
                <w:rFonts w:hint="eastAsia" w:eastAsia="宋体"/>
                <w:lang w:eastAsia="zh-CN"/>
              </w:rPr>
              <w:drawing>
                <wp:inline distT="0" distB="0" distL="114300" distR="114300">
                  <wp:extent cx="3277870" cy="1878965"/>
                  <wp:effectExtent l="0" t="0" r="17780" b="6985"/>
                  <wp:docPr id="62" name="图片 62" descr="17445096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744509666636"/>
                          <pic:cNvPicPr>
                            <a:picLocks noChangeAspect="1"/>
                          </pic:cNvPicPr>
                        </pic:nvPicPr>
                        <pic:blipFill>
                          <a:blip r:embed="rId7"/>
                          <a:stretch>
                            <a:fillRect/>
                          </a:stretch>
                        </pic:blipFill>
                        <pic:spPr>
                          <a:xfrm>
                            <a:off x="0" y="0"/>
                            <a:ext cx="3277870" cy="1878965"/>
                          </a:xfrm>
                          <a:prstGeom prst="rect">
                            <a:avLst/>
                          </a:prstGeom>
                        </pic:spPr>
                      </pic:pic>
                    </a:graphicData>
                  </a:graphic>
                </wp:inline>
              </w:drawing>
            </w:r>
            <w:r>
              <w:rPr>
                <w:rFonts w:hint="default"/>
              </w:rPr>
              <w:drawing>
                <wp:inline distT="0" distB="0" distL="114300" distR="114300">
                  <wp:extent cx="3457575" cy="2087245"/>
                  <wp:effectExtent l="0" t="0" r="9525"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3457575" cy="2087245"/>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val="en-US" w:eastAsia="zh-CN" w:bidi="ar"/>
              </w:rPr>
              <w:t>3#塔机制造检验合格后才能出厂，制造商必须向用户出具《产品合格证明书》和检测报告。出厂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③3#塔机制造在工厂完成总拼及设备调试后，将3#塔机安装各机构按场地条件及拼装工艺流程拆散运到拼装场地。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③起重运输设备准备（100t汽车吊）。</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，根据3#塔机安装平面布置图每个作业面至少设置1个开关箱用于构件组装。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3"/>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939"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333625" cy="1852930"/>
                  <wp:effectExtent l="0" t="0" r="9525" b="1397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9"/>
                          <a:stretch>
                            <a:fillRect/>
                          </a:stretch>
                        </pic:blipFill>
                        <pic:spPr>
                          <a:xfrm>
                            <a:off x="0" y="0"/>
                            <a:ext cx="2333625" cy="1852930"/>
                          </a:xfrm>
                          <a:prstGeom prst="rect">
                            <a:avLst/>
                          </a:prstGeom>
                          <a:noFill/>
                          <a:ln>
                            <a:noFill/>
                          </a:ln>
                        </pic:spPr>
                      </pic:pic>
                    </a:graphicData>
                  </a:graphic>
                </wp:inline>
              </w:drawing>
            </w:r>
            <w:r>
              <w:rPr>
                <w:rFonts w:hint="default"/>
                <w:highlight w:val="none"/>
              </w:rPr>
              <w:drawing>
                <wp:inline distT="0" distB="0" distL="114300" distR="114300">
                  <wp:extent cx="2058035" cy="2745105"/>
                  <wp:effectExtent l="0" t="0" r="18415" b="1714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0"/>
                          <a:stretch>
                            <a:fillRect/>
                          </a:stretch>
                        </pic:blipFill>
                        <pic:spPr>
                          <a:xfrm>
                            <a:off x="0" y="0"/>
                            <a:ext cx="2058035" cy="2745105"/>
                          </a:xfrm>
                          <a:prstGeom prst="rect">
                            <a:avLst/>
                          </a:prstGeom>
                          <a:noFill/>
                          <a:ln>
                            <a:noFill/>
                          </a:ln>
                        </pic:spPr>
                      </pic:pic>
                    </a:graphicData>
                  </a:graphic>
                </wp:inline>
              </w:drawing>
            </w: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0005CBEB">
            <w:pPr>
              <w:pStyle w:val="11"/>
              <w:keepNext w:val="0"/>
              <w:keepLines w:val="0"/>
              <w:widowControl w:val="0"/>
              <w:suppressLineNumbers w:val="0"/>
              <w:spacing w:before="0" w:beforeAutospacing="0" w:after="160" w:afterAutospacing="0" w:line="360" w:lineRule="auto"/>
              <w:ind w:left="0" w:right="0" w:firstLine="480" w:firstLineChars="200"/>
              <w:jc w:val="both"/>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用100t汽车吊将基础节吊起，注意踏步块方向，将底部连接套孔与预埋固定支腿的连接销轴对齐，插入连接销轴</w:t>
            </w:r>
            <w:r>
              <w:rPr>
                <w:rFonts w:hint="default" w:ascii="黑体" w:hAnsi="黑体" w:eastAsia="黑体" w:cs="黑体"/>
                <w:color w:val="auto"/>
                <w:kern w:val="2"/>
                <w:sz w:val="24"/>
                <w:szCs w:val="24"/>
                <w:u w:val="none"/>
                <w:lang w:eastAsia="zh-CN" w:bidi="ar"/>
              </w:rPr>
              <w:t>，完成基础节与固定支腿的连接，并在销轴端部插入开口销固定</w:t>
            </w:r>
            <w:r>
              <w:rPr>
                <w:rFonts w:hint="eastAsia" w:ascii="黑体" w:hAnsi="黑体" w:eastAsia="黑体" w:cs="黑体"/>
                <w:color w:val="auto"/>
                <w:kern w:val="2"/>
                <w:sz w:val="24"/>
                <w:szCs w:val="24"/>
                <w:u w:val="none"/>
                <w:lang w:val="en-US" w:eastAsia="zh-CN" w:bidi="ar"/>
              </w:rPr>
              <w:t>。用同样的方法安装另一节标准节。</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0"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72A9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w:t>
            </w:r>
            <w:r>
              <w:rPr>
                <w:rFonts w:hint="default" w:ascii="黑体" w:hAnsi="黑体" w:eastAsia="黑体" w:cs="黑体"/>
                <w:b w:val="0"/>
                <w:bCs w:val="0"/>
                <w:color w:val="auto"/>
                <w:sz w:val="21"/>
                <w:szCs w:val="21"/>
                <w:vertAlign w:val="baseline"/>
                <w:lang w:eastAsia="zh-CN"/>
              </w:rPr>
              <w:t>10</w:t>
            </w:r>
            <w:r>
              <w:rPr>
                <w:rFonts w:hint="eastAsia" w:ascii="黑体" w:hAnsi="黑体" w:eastAsia="黑体" w:cs="黑体"/>
                <w:b w:val="0"/>
                <w:bCs w:val="0"/>
                <w:color w:val="auto"/>
                <w:sz w:val="21"/>
                <w:szCs w:val="21"/>
                <w:vertAlign w:val="baseline"/>
                <w:lang w:val="en-US" w:eastAsia="zh-CN"/>
              </w:rPr>
              <w:t>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default" w:ascii="黑体" w:hAnsi="黑体" w:eastAsia="黑体" w:cs="黑体"/>
                <w:color w:val="auto"/>
                <w:sz w:val="21"/>
                <w:szCs w:val="21"/>
                <w:vertAlign w:val="baseline"/>
                <w:lang w:eastAsia="zh-CN"/>
              </w:rPr>
              <w:t>20</w:t>
            </w:r>
            <w:r>
              <w:rPr>
                <w:rFonts w:hint="eastAsia" w:ascii="黑体" w:hAnsi="黑体" w:eastAsia="黑体" w:cs="黑体"/>
                <w:color w:val="auto"/>
                <w:sz w:val="21"/>
                <w:szCs w:val="21"/>
                <w:vertAlign w:val="baseline"/>
                <w:lang w:val="en-US" w:eastAsia="zh-CN"/>
              </w:rPr>
              <w:t>mm6×19S+FC1870Mpa4根。</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3"/>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3#塔机</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019" w:type="dxa"/>
            <w:gridSpan w:val="2"/>
            <w:vMerge w:val="restart"/>
            <w:tcBorders>
              <w:top w:val="single" w:color="auto" w:sz="4" w:space="0"/>
              <w:left w:val="single" w:color="auto" w:sz="12" w:space="0"/>
              <w:right w:val="single" w:color="auto" w:sz="12" w:space="0"/>
            </w:tcBorders>
            <w:vAlign w:val="center"/>
          </w:tcPr>
          <w:p w14:paraId="542BAF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2333625" cy="1852930"/>
                  <wp:effectExtent l="0" t="0" r="9525" b="1397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9"/>
                          <a:stretch>
                            <a:fillRect/>
                          </a:stretch>
                        </pic:blipFill>
                        <pic:spPr>
                          <a:xfrm>
                            <a:off x="0" y="0"/>
                            <a:ext cx="2333625" cy="1852930"/>
                          </a:xfrm>
                          <a:prstGeom prst="rect">
                            <a:avLst/>
                          </a:prstGeom>
                          <a:noFill/>
                          <a:ln>
                            <a:noFill/>
                          </a:ln>
                        </pic:spPr>
                      </pic:pic>
                    </a:graphicData>
                  </a:graphic>
                </wp:inline>
              </w:drawing>
            </w:r>
            <w:r>
              <w:rPr>
                <w:rFonts w:hint="default"/>
                <w:highlight w:val="none"/>
              </w:rPr>
              <w:drawing>
                <wp:inline distT="0" distB="0" distL="114300" distR="114300">
                  <wp:extent cx="2205990" cy="2960370"/>
                  <wp:effectExtent l="0" t="0" r="381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1"/>
                          <a:stretch>
                            <a:fillRect/>
                          </a:stretch>
                        </pic:blipFill>
                        <pic:spPr>
                          <a:xfrm>
                            <a:off x="0" y="0"/>
                            <a:ext cx="2205990" cy="2960370"/>
                          </a:xfrm>
                          <a:prstGeom prst="rect">
                            <a:avLst/>
                          </a:prstGeom>
                          <a:noFill/>
                          <a:ln>
                            <a:noFill/>
                          </a:ln>
                        </pic:spPr>
                      </pic:pic>
                    </a:graphicData>
                  </a:graphic>
                </wp:inline>
              </w:drawing>
            </w:r>
          </w:p>
          <w:p w14:paraId="7E26BB5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3038475" cy="2971800"/>
                  <wp:effectExtent l="0" t="0" r="9525" b="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12"/>
                          <a:stretch>
                            <a:fillRect/>
                          </a:stretch>
                        </pic:blipFill>
                        <pic:spPr>
                          <a:xfrm>
                            <a:off x="0" y="0"/>
                            <a:ext cx="3038475" cy="2971800"/>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55044C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①爬升架主要由爬升架结构、爬梯、平台、栏杆、横梁等组成</w:t>
            </w:r>
          </w:p>
          <w:p w14:paraId="1B627C48">
            <w:pPr>
              <w:pStyle w:val="7"/>
              <w:keepNext w:val="0"/>
              <w:keepLines w:val="0"/>
              <w:widowControl/>
              <w:numPr>
                <w:ilvl w:val="4"/>
                <w:numId w:val="0"/>
              </w:numPr>
              <w:suppressLineNumbers w:val="0"/>
              <w:spacing w:before="0" w:beforeAutospacing="0" w:after="160" w:afterAutospacing="0" w:line="276" w:lineRule="auto"/>
              <w:ind w:right="0"/>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②爬升架组装完毕后（先不安装平台栏杆），将钢丝绳用卡具固定在爬升架的主弦杆上部专用吊耳上，</w:t>
            </w:r>
            <w:r>
              <w:rPr>
                <w:rFonts w:hint="default" w:ascii="黑体" w:hAnsi="黑体" w:eastAsia="黑体" w:cs="黑体"/>
                <w:color w:val="auto"/>
                <w:kern w:val="2"/>
                <w:sz w:val="24"/>
                <w:szCs w:val="24"/>
                <w:u w:val="none"/>
                <w:lang w:eastAsia="zh-CN" w:bidi="ar"/>
              </w:rPr>
              <w:t>100</w:t>
            </w:r>
            <w:r>
              <w:rPr>
                <w:rFonts w:hint="eastAsia" w:ascii="黑体" w:hAnsi="黑体" w:eastAsia="黑体" w:cs="黑体"/>
                <w:color w:val="auto"/>
                <w:kern w:val="2"/>
                <w:sz w:val="24"/>
                <w:szCs w:val="24"/>
                <w:u w:val="none"/>
                <w:lang w:val="en-US" w:eastAsia="zh-CN" w:bidi="ar"/>
              </w:rPr>
              <w:t>t汽车吊使用</w:t>
            </w:r>
            <w:r>
              <w:rPr>
                <w:rFonts w:hint="default" w:ascii="黑体" w:hAnsi="黑体" w:eastAsia="黑体" w:cs="黑体"/>
                <w:color w:val="auto"/>
                <w:kern w:val="2"/>
                <w:sz w:val="24"/>
                <w:szCs w:val="24"/>
                <w:u w:val="none"/>
                <w:lang w:eastAsia="zh-CN" w:bidi="ar"/>
              </w:rPr>
              <w:t>43.5</w:t>
            </w:r>
            <w:r>
              <w:rPr>
                <w:rFonts w:hint="eastAsia" w:ascii="黑体" w:hAnsi="黑体" w:eastAsia="黑体" w:cs="黑体"/>
                <w:color w:val="auto"/>
                <w:kern w:val="2"/>
                <w:sz w:val="24"/>
                <w:szCs w:val="24"/>
                <w:u w:val="none"/>
                <w:lang w:val="en-US" w:eastAsia="zh-CN" w:bidi="ar"/>
              </w:rPr>
              <w:t>m主臂，</w:t>
            </w:r>
            <w:r>
              <w:rPr>
                <w:rFonts w:hint="default" w:ascii="黑体" w:hAnsi="黑体" w:eastAsia="黑体" w:cs="黑体"/>
                <w:color w:val="auto"/>
                <w:kern w:val="2"/>
                <w:sz w:val="24"/>
                <w:szCs w:val="24"/>
                <w:u w:val="none"/>
                <w:lang w:eastAsia="zh-CN" w:bidi="ar"/>
              </w:rPr>
              <w:t>22</w:t>
            </w:r>
            <w:r>
              <w:rPr>
                <w:rFonts w:hint="eastAsia" w:ascii="黑体" w:hAnsi="黑体" w:eastAsia="黑体" w:cs="黑体"/>
                <w:color w:val="auto"/>
                <w:kern w:val="2"/>
                <w:sz w:val="24"/>
                <w:szCs w:val="24"/>
                <w:u w:val="none"/>
                <w:lang w:val="en-US" w:eastAsia="zh-CN" w:bidi="ar"/>
              </w:rPr>
              <w:t>m工作半径，缓慢将其吊起并转至</w:t>
            </w:r>
            <w:r>
              <w:rPr>
                <w:rFonts w:hint="default" w:ascii="黑体" w:hAnsi="黑体" w:eastAsia="黑体" w:cs="黑体"/>
                <w:color w:val="auto"/>
                <w:kern w:val="2"/>
                <w:sz w:val="24"/>
                <w:szCs w:val="24"/>
                <w:u w:val="none"/>
                <w:lang w:eastAsia="zh-CN" w:bidi="ar"/>
              </w:rPr>
              <w:t>基础节</w:t>
            </w:r>
            <w:r>
              <w:rPr>
                <w:rFonts w:hint="eastAsia" w:ascii="黑体" w:hAnsi="黑体" w:eastAsia="黑体" w:cs="黑体"/>
                <w:color w:val="auto"/>
                <w:kern w:val="2"/>
                <w:sz w:val="24"/>
                <w:szCs w:val="24"/>
                <w:u w:val="none"/>
                <w:lang w:val="en-US" w:eastAsia="zh-CN" w:bidi="ar"/>
              </w:rPr>
              <w:t>上方，慢慢落钩将套架套在塔身外侧，切记安装顶升油缸的位置必须与塔身踏步同侧。</w:t>
            </w:r>
          </w:p>
          <w:p w14:paraId="428904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③将爬升架上的爬爪挂到</w:t>
            </w:r>
            <w:r>
              <w:rPr>
                <w:rFonts w:hint="default" w:ascii="黑体" w:hAnsi="黑体" w:eastAsia="黑体" w:cs="黑体"/>
                <w:color w:val="auto"/>
                <w:kern w:val="2"/>
                <w:sz w:val="24"/>
                <w:szCs w:val="24"/>
                <w:u w:val="none"/>
                <w:lang w:eastAsia="zh-CN" w:bidi="ar"/>
              </w:rPr>
              <w:t>基础节</w:t>
            </w:r>
            <w:r>
              <w:rPr>
                <w:rFonts w:hint="eastAsia" w:ascii="黑体" w:hAnsi="黑体" w:eastAsia="黑体" w:cs="黑体"/>
                <w:color w:val="auto"/>
                <w:kern w:val="2"/>
                <w:sz w:val="24"/>
                <w:szCs w:val="24"/>
                <w:u w:val="none"/>
                <w:lang w:val="en-US" w:eastAsia="zh-CN" w:bidi="ar"/>
              </w:rPr>
              <w:t>上部的踏步上（踏步为第一节</w:t>
            </w:r>
            <w:r>
              <w:rPr>
                <w:rFonts w:hint="default" w:ascii="黑体" w:hAnsi="黑体" w:eastAsia="黑体" w:cs="黑体"/>
                <w:color w:val="auto"/>
                <w:kern w:val="2"/>
                <w:sz w:val="24"/>
                <w:szCs w:val="24"/>
                <w:u w:val="none"/>
                <w:lang w:eastAsia="zh-CN" w:bidi="ar"/>
              </w:rPr>
              <w:t>基础</w:t>
            </w:r>
            <w:r>
              <w:rPr>
                <w:rFonts w:hint="eastAsia" w:ascii="黑体" w:hAnsi="黑体" w:eastAsia="黑体" w:cs="黑体"/>
                <w:color w:val="auto"/>
                <w:kern w:val="2"/>
                <w:sz w:val="24"/>
                <w:szCs w:val="24"/>
                <w:u w:val="none"/>
                <w:lang w:val="en-US" w:eastAsia="zh-CN" w:bidi="ar"/>
              </w:rPr>
              <w:t>节上数第二个踏步），观察导轮与</w:t>
            </w:r>
            <w:r>
              <w:rPr>
                <w:rFonts w:hint="default" w:ascii="黑体" w:hAnsi="黑体" w:eastAsia="黑体" w:cs="黑体"/>
                <w:color w:val="auto"/>
                <w:kern w:val="2"/>
                <w:sz w:val="24"/>
                <w:szCs w:val="24"/>
                <w:u w:val="none"/>
                <w:lang w:eastAsia="zh-CN" w:bidi="ar"/>
              </w:rPr>
              <w:t>基础</w:t>
            </w:r>
            <w:r>
              <w:rPr>
                <w:rFonts w:hint="eastAsia" w:ascii="黑体" w:hAnsi="黑体" w:eastAsia="黑体" w:cs="黑体"/>
                <w:color w:val="auto"/>
                <w:kern w:val="2"/>
                <w:sz w:val="24"/>
                <w:szCs w:val="24"/>
                <w:u w:val="none"/>
                <w:lang w:val="en-US" w:eastAsia="zh-CN" w:bidi="ar"/>
              </w:rPr>
              <w:t>节的间隙，是否有卡滞现象。液压泵站吊装，接好油管，试运转。</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w:t>
            </w:r>
            <w:r>
              <w:rPr>
                <w:rFonts w:hint="default" w:ascii="黑体" w:hAnsi="黑体" w:eastAsia="黑体" w:cs="黑体"/>
                <w:b w:val="0"/>
                <w:bCs w:val="0"/>
                <w:color w:val="auto"/>
                <w:sz w:val="21"/>
                <w:szCs w:val="21"/>
                <w:vertAlign w:val="baseline"/>
                <w:lang w:eastAsia="zh-CN"/>
              </w:rPr>
              <w:t>10</w:t>
            </w:r>
            <w:r>
              <w:rPr>
                <w:rFonts w:hint="eastAsia" w:ascii="黑体" w:hAnsi="黑体" w:eastAsia="黑体" w:cs="黑体"/>
                <w:b w:val="0"/>
                <w:bCs w:val="0"/>
                <w:color w:val="auto"/>
                <w:sz w:val="21"/>
                <w:szCs w:val="21"/>
                <w:vertAlign w:val="baseline"/>
                <w:lang w:val="en-US" w:eastAsia="zh-CN"/>
              </w:rPr>
              <w:t>卸扣</w:t>
            </w:r>
            <w:r>
              <w:rPr>
                <w:rFonts w:hint="eastAsia" w:ascii="黑体" w:hAnsi="黑体" w:eastAsia="黑体" w:cs="黑体"/>
                <w:color w:val="auto"/>
                <w:sz w:val="21"/>
                <w:szCs w:val="21"/>
                <w:vertAlign w:val="baseline"/>
                <w:lang w:val="en-US" w:eastAsia="zh-CN"/>
              </w:rPr>
              <w:t>4个。</w:t>
            </w:r>
          </w:p>
          <w:p w14:paraId="340B30A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w:t>
            </w:r>
            <w:r>
              <w:rPr>
                <w:rFonts w:hint="default" w:ascii="黑体" w:hAnsi="黑体" w:eastAsia="黑体" w:cs="黑体"/>
                <w:color w:val="auto"/>
                <w:sz w:val="21"/>
                <w:szCs w:val="21"/>
                <w:vertAlign w:val="baseline"/>
                <w:lang w:eastAsia="zh-CN"/>
              </w:rPr>
              <w:t>20</w:t>
            </w:r>
            <w:r>
              <w:rPr>
                <w:rFonts w:hint="eastAsia" w:ascii="黑体" w:hAnsi="黑体" w:eastAsia="黑体" w:cs="黑体"/>
                <w:color w:val="auto"/>
                <w:sz w:val="21"/>
                <w:szCs w:val="21"/>
                <w:vertAlign w:val="baseline"/>
                <w:lang w:val="en-US" w:eastAsia="zh-CN"/>
              </w:rPr>
              <w:t>mm6×19S+FC1870Mpa4根。</w:t>
            </w:r>
          </w:p>
          <w:p w14:paraId="5427E99B">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7"/>
              <w:keepNext w:val="0"/>
              <w:keepLines w:val="0"/>
              <w:widowControl/>
              <w:numPr>
                <w:ilvl w:val="4"/>
                <w:numId w:val="0"/>
              </w:numPr>
              <w:suppressLineNumbers w:val="0"/>
              <w:spacing w:before="0" w:beforeAutospacing="0" w:after="160" w:afterAutospacing="0" w:line="276" w:lineRule="auto"/>
              <w:ind w:right="0"/>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3"/>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1166"/>
        <w:gridCol w:w="1793"/>
        <w:gridCol w:w="1330"/>
        <w:gridCol w:w="759"/>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5875" w:type="dxa"/>
            <w:gridSpan w:val="2"/>
            <w:vMerge w:val="restart"/>
            <w:tcBorders>
              <w:top w:val="single" w:color="auto" w:sz="4" w:space="0"/>
              <w:left w:val="single" w:color="auto" w:sz="12" w:space="0"/>
              <w:right w:val="single" w:color="auto" w:sz="12" w:space="0"/>
            </w:tcBorders>
            <w:vAlign w:val="center"/>
          </w:tcPr>
          <w:p w14:paraId="3BCF996C">
            <w:pPr>
              <w:keepNext w:val="0"/>
              <w:keepLines w:val="0"/>
              <w:suppressLineNumbers w:val="0"/>
              <w:tabs>
                <w:tab w:val="left" w:pos="1390"/>
              </w:tabs>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333625" cy="1852930"/>
                  <wp:effectExtent l="0" t="0" r="9525" b="1397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9"/>
                          <a:stretch>
                            <a:fillRect/>
                          </a:stretch>
                        </pic:blipFill>
                        <pic:spPr>
                          <a:xfrm>
                            <a:off x="0" y="0"/>
                            <a:ext cx="2333625" cy="1852930"/>
                          </a:xfrm>
                          <a:prstGeom prst="rect">
                            <a:avLst/>
                          </a:prstGeom>
                          <a:noFill/>
                          <a:ln>
                            <a:noFill/>
                          </a:ln>
                        </pic:spPr>
                      </pic:pic>
                    </a:graphicData>
                  </a:graphic>
                </wp:inline>
              </w:drawing>
            </w:r>
            <w:r>
              <w:rPr>
                <w:rFonts w:hint="default"/>
                <w:highlight w:val="none"/>
              </w:rPr>
              <w:drawing>
                <wp:inline distT="0" distB="0" distL="114300" distR="114300">
                  <wp:extent cx="1517015" cy="2374900"/>
                  <wp:effectExtent l="0" t="0" r="6985" b="6350"/>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13"/>
                          <a:stretch>
                            <a:fillRect/>
                          </a:stretch>
                        </pic:blipFill>
                        <pic:spPr>
                          <a:xfrm>
                            <a:off x="0" y="0"/>
                            <a:ext cx="1517015" cy="2374900"/>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69ED40D1">
            <w:pPr>
              <w:pStyle w:val="11"/>
              <w:keepNext w:val="0"/>
              <w:keepLines w:val="0"/>
              <w:widowControl w:val="0"/>
              <w:suppressLineNumbers w:val="0"/>
              <w:spacing w:before="0" w:beforeAutospacing="0" w:after="160" w:afterAutospacing="0" w:line="360" w:lineRule="auto"/>
              <w:ind w:left="0" w:leftChars="0" w:right="0" w:rightChars="0" w:firstLine="0" w:firstLineChars="0"/>
              <w:jc w:val="both"/>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 xml:space="preserve">    用</w:t>
            </w:r>
            <w:r>
              <w:rPr>
                <w:rFonts w:hint="default" w:ascii="黑体" w:hAnsi="黑体" w:eastAsia="黑体" w:cs="黑体"/>
                <w:color w:val="auto"/>
                <w:kern w:val="2"/>
                <w:sz w:val="24"/>
                <w:szCs w:val="24"/>
                <w:u w:val="none"/>
                <w:lang w:eastAsia="zh-CN" w:bidi="ar"/>
              </w:rPr>
              <w:t>100</w:t>
            </w:r>
            <w:r>
              <w:rPr>
                <w:rFonts w:hint="eastAsia" w:ascii="黑体" w:hAnsi="黑体" w:eastAsia="黑体" w:cs="黑体"/>
                <w:color w:val="auto"/>
                <w:kern w:val="2"/>
                <w:sz w:val="24"/>
                <w:szCs w:val="24"/>
                <w:u w:val="none"/>
                <w:lang w:val="en-US" w:eastAsia="zh-CN" w:bidi="ar"/>
              </w:rPr>
              <w:t>t汽车吊将特殊节吊起，安装时吊点应选择在特殊节上部四个吊耳，用</w:t>
            </w:r>
            <w:r>
              <w:rPr>
                <w:rFonts w:hint="default" w:ascii="黑体" w:hAnsi="黑体" w:eastAsia="黑体" w:cs="黑体"/>
                <w:color w:val="auto"/>
                <w:kern w:val="2"/>
                <w:sz w:val="24"/>
                <w:szCs w:val="24"/>
                <w:u w:val="none"/>
                <w:lang w:eastAsia="zh-CN" w:bidi="ar"/>
              </w:rPr>
              <w:t>10</w:t>
            </w:r>
            <w:r>
              <w:rPr>
                <w:rFonts w:hint="default" w:ascii="黑体" w:hAnsi="黑体" w:eastAsia="黑体" w:cs="黑体"/>
                <w:color w:val="auto"/>
                <w:kern w:val="2"/>
                <w:sz w:val="24"/>
                <w:szCs w:val="24"/>
                <w:u w:val="none"/>
                <w:lang w:val="en-US" w:eastAsia="zh-CN" w:bidi="ar"/>
              </w:rPr>
              <w:t>t</w:t>
            </w:r>
            <w:r>
              <w:rPr>
                <w:rFonts w:hint="eastAsia" w:ascii="黑体" w:hAnsi="黑体" w:eastAsia="黑体" w:cs="黑体"/>
                <w:color w:val="auto"/>
                <w:kern w:val="2"/>
                <w:sz w:val="24"/>
                <w:szCs w:val="24"/>
                <w:u w:val="none"/>
                <w:lang w:val="en-US" w:eastAsia="zh-CN" w:bidi="ar"/>
              </w:rPr>
              <w:t>卸扣固定吊装。将特殊节支腿与爬升架耳板孔对准后，用销轴固定；同时将特殊节与塔身节用</w:t>
            </w:r>
            <w:r>
              <w:rPr>
                <w:rFonts w:hint="default" w:ascii="黑体" w:hAnsi="黑体" w:eastAsia="黑体" w:cs="黑体"/>
                <w:color w:val="auto"/>
                <w:kern w:val="2"/>
                <w:sz w:val="24"/>
                <w:szCs w:val="24"/>
                <w:u w:val="none"/>
                <w:lang w:eastAsia="zh-CN" w:bidi="ar"/>
              </w:rPr>
              <w:t>销轴</w:t>
            </w:r>
            <w:r>
              <w:rPr>
                <w:rFonts w:hint="eastAsia" w:ascii="黑体" w:hAnsi="黑体" w:eastAsia="黑体" w:cs="黑体"/>
                <w:color w:val="auto"/>
                <w:kern w:val="2"/>
                <w:sz w:val="24"/>
                <w:szCs w:val="24"/>
                <w:u w:val="none"/>
                <w:lang w:val="en-US" w:eastAsia="zh-CN" w:bidi="ar"/>
              </w:rPr>
              <w:t>紧固。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123"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2668"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suppressLineNumbers w:val="0"/>
              <w:spacing w:before="0" w:beforeAutospacing="0" w:after="160" w:afterAutospacing="0" w:line="276" w:lineRule="auto"/>
              <w:ind w:left="0" w:leftChars="0" w:right="0" w:rightChars="0"/>
              <w:jc w:val="both"/>
              <w:rPr>
                <w:rFonts w:hint="default"/>
              </w:rPr>
            </w:pPr>
          </w:p>
        </w:tc>
        <w:tc>
          <w:tcPr>
            <w:tcW w:w="3855"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7F28B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123"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w:t>
            </w:r>
            <w:r>
              <w:rPr>
                <w:rFonts w:hint="default" w:ascii="黑体" w:hAnsi="黑体" w:eastAsia="黑体" w:cs="黑体"/>
                <w:b w:val="0"/>
                <w:bCs w:val="0"/>
                <w:color w:val="auto"/>
                <w:sz w:val="21"/>
                <w:szCs w:val="21"/>
                <w:highlight w:val="none"/>
                <w:vertAlign w:val="baseline"/>
                <w:lang w:eastAsia="zh-CN"/>
              </w:rPr>
              <w:t>10</w:t>
            </w:r>
            <w:r>
              <w:rPr>
                <w:rFonts w:hint="eastAsia" w:ascii="黑体" w:hAnsi="黑体" w:eastAsia="黑体" w:cs="黑体"/>
                <w:b w:val="0"/>
                <w:bCs w:val="0"/>
                <w:color w:val="auto"/>
                <w:sz w:val="21"/>
                <w:szCs w:val="21"/>
                <w:highlight w:val="none"/>
                <w:vertAlign w:val="baseline"/>
                <w:lang w:val="en-US" w:eastAsia="zh-CN"/>
              </w:rPr>
              <w:t>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、钢丝绳吊索</w:t>
            </w:r>
            <w:r>
              <w:rPr>
                <w:rFonts w:hint="default" w:ascii="黑体" w:hAnsi="黑体" w:eastAsia="黑体" w:cs="黑体"/>
                <w:color w:val="000000" w:themeColor="text1"/>
                <w:sz w:val="21"/>
                <w:szCs w:val="21"/>
                <w:highlight w:val="none"/>
                <w:vertAlign w:val="baseline"/>
                <w:lang w:eastAsia="zh-CN"/>
                <w14:textFill>
                  <w14:solidFill>
                    <w14:schemeClr w14:val="tx1"/>
                  </w14:solidFill>
                </w14:textFill>
              </w:rPr>
              <w:t>20</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mm6×19S+FC1870Mpa4根。</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2668"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04AAED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r>
    </w:tbl>
    <w:p w14:paraId="58CADB67">
      <w:r>
        <w:br w:type="page"/>
      </w:r>
    </w:p>
    <w:p w14:paraId="5C428262">
      <w:pPr>
        <w:pStyle w:val="2"/>
      </w:pPr>
    </w:p>
    <w:tbl>
      <w:tblPr>
        <w:tblStyle w:val="13"/>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203810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b/>
                <w:bCs/>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2333625" cy="1852930"/>
                  <wp:effectExtent l="0" t="0" r="9525" b="1397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9"/>
                          <a:stretch>
                            <a:fillRect/>
                          </a:stretch>
                        </pic:blipFill>
                        <pic:spPr>
                          <a:xfrm>
                            <a:off x="0" y="0"/>
                            <a:ext cx="2333625" cy="1852930"/>
                          </a:xfrm>
                          <a:prstGeom prst="rect">
                            <a:avLst/>
                          </a:prstGeom>
                          <a:noFill/>
                          <a:ln>
                            <a:noFill/>
                          </a:ln>
                        </pic:spPr>
                      </pic:pic>
                    </a:graphicData>
                  </a:graphic>
                </wp:inline>
              </w:drawing>
            </w:r>
            <w:r>
              <w:rPr>
                <w:rFonts w:hint="default"/>
                <w:highlight w:val="none"/>
              </w:rPr>
              <w:drawing>
                <wp:inline distT="0" distB="0" distL="114300" distR="114300">
                  <wp:extent cx="1356360" cy="1944370"/>
                  <wp:effectExtent l="0" t="0" r="15240" b="17780"/>
                  <wp:docPr id="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
                          <pic:cNvPicPr>
                            <a:picLocks noChangeAspect="1"/>
                          </pic:cNvPicPr>
                        </pic:nvPicPr>
                        <pic:blipFill>
                          <a:blip r:embed="rId14"/>
                          <a:stretch>
                            <a:fillRect/>
                          </a:stretch>
                        </pic:blipFill>
                        <pic:spPr>
                          <a:xfrm>
                            <a:off x="0" y="0"/>
                            <a:ext cx="1356360" cy="1944370"/>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62740ADA">
            <w:pPr>
              <w:pStyle w:val="11"/>
              <w:keepNext w:val="0"/>
              <w:keepLines w:val="0"/>
              <w:widowControl w:val="0"/>
              <w:suppressLineNumbers w:val="0"/>
              <w:spacing w:before="0" w:beforeAutospacing="0" w:after="160" w:afterAutospacing="0" w:line="360" w:lineRule="auto"/>
              <w:ind w:left="0" w:leftChars="0" w:right="0" w:rightChars="0" w:firstLine="0" w:firstLineChars="0"/>
              <w:jc w:val="both"/>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 xml:space="preserve">    用</w:t>
            </w:r>
            <w:r>
              <w:rPr>
                <w:rFonts w:hint="default" w:ascii="黑体" w:hAnsi="黑体" w:eastAsia="黑体" w:cs="黑体"/>
                <w:color w:val="auto"/>
                <w:kern w:val="2"/>
                <w:sz w:val="24"/>
                <w:szCs w:val="24"/>
                <w:u w:val="none"/>
                <w:lang w:eastAsia="zh-CN" w:bidi="ar"/>
              </w:rPr>
              <w:t>100</w:t>
            </w:r>
            <w:r>
              <w:rPr>
                <w:rFonts w:hint="eastAsia" w:ascii="黑体" w:hAnsi="黑体" w:eastAsia="黑体" w:cs="黑体"/>
                <w:color w:val="auto"/>
                <w:kern w:val="2"/>
                <w:sz w:val="24"/>
                <w:szCs w:val="24"/>
                <w:u w:val="none"/>
                <w:lang w:val="en-US" w:eastAsia="zh-CN" w:bidi="ar"/>
              </w:rPr>
              <w:t>t汽车吊将回转总成吊起，以回转总成顶部四个销轴孔作为吊装孔，用10</w:t>
            </w:r>
            <w:r>
              <w:rPr>
                <w:rFonts w:hint="default" w:ascii="黑体" w:hAnsi="黑体" w:eastAsia="黑体" w:cs="黑体"/>
                <w:color w:val="auto"/>
                <w:kern w:val="2"/>
                <w:sz w:val="24"/>
                <w:szCs w:val="24"/>
                <w:u w:val="none"/>
                <w:lang w:val="en-US" w:eastAsia="zh-CN" w:bidi="ar"/>
              </w:rPr>
              <w:t>t</w:t>
            </w:r>
            <w:r>
              <w:rPr>
                <w:rFonts w:hint="eastAsia" w:ascii="黑体" w:hAnsi="黑体" w:eastAsia="黑体" w:cs="黑体"/>
                <w:color w:val="auto"/>
                <w:kern w:val="2"/>
                <w:sz w:val="24"/>
                <w:szCs w:val="24"/>
                <w:u w:val="none"/>
                <w:lang w:val="en-US" w:eastAsia="zh-CN" w:bidi="ar"/>
              </w:rPr>
              <w:t>卸扣固定。将下支座的销轴孔对准特殊节的销轴孔，缓慢放下，将回转总成放在特殊节上方，用销轴将下支座与特殊节连接牢固。</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suppressLineNumbers w:val="0"/>
              <w:spacing w:before="0" w:beforeAutospacing="0" w:after="160" w:afterAutospacing="0" w:line="276" w:lineRule="auto"/>
              <w:ind w:left="0" w:right="0"/>
              <w:jc w:val="center"/>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suppressLineNumbers w:val="0"/>
              <w:spacing w:before="0" w:beforeAutospacing="0" w:after="160" w:afterAutospacing="0" w:line="276" w:lineRule="auto"/>
              <w:ind w:left="0" w:right="0"/>
              <w:jc w:val="both"/>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F4561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0B7E4E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钢丝绳吊索20mm6×19S+FC1870Mpa4根。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7"/>
              <w:keepNext w:val="0"/>
              <w:keepLines w:val="0"/>
              <w:widowControl/>
              <w:numPr>
                <w:ilvl w:val="4"/>
                <w:numId w:val="0"/>
              </w:numPr>
              <w:suppressLineNumbers w:val="0"/>
              <w:spacing w:before="0" w:beforeAutospacing="0" w:after="160" w:afterAutospacing="0" w:line="276" w:lineRule="auto"/>
              <w:ind w:left="0" w:leftChars="0" w:right="0" w:rightChars="0" w:firstLine="0" w:firstLineChars="0"/>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3"/>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3A39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4F8F92A5">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40F7D6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CA306D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46FFB25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6D5F1C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4706954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552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8B58FF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A22418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5074C03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1AE2E2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521FA0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77DBBF6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43D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4F0DD5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1C6DE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764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28B1239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3615055" cy="2193290"/>
                  <wp:effectExtent l="0" t="0" r="4445" b="165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3615055" cy="2193290"/>
                          </a:xfrm>
                          <a:prstGeom prst="rect">
                            <a:avLst/>
                          </a:prstGeom>
                          <a:noFill/>
                          <a:ln>
                            <a:noFill/>
                          </a:ln>
                        </pic:spPr>
                      </pic:pic>
                    </a:graphicData>
                  </a:graphic>
                </wp:inline>
              </w:drawing>
            </w:r>
            <w:r>
              <w:rPr>
                <w:rFonts w:hint="default"/>
                <w:highlight w:val="none"/>
              </w:rPr>
              <w:drawing>
                <wp:inline distT="0" distB="0" distL="114300" distR="114300">
                  <wp:extent cx="2084070" cy="2781300"/>
                  <wp:effectExtent l="0" t="0" r="11430" b="0"/>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16"/>
                          <a:stretch>
                            <a:fillRect/>
                          </a:stretch>
                        </pic:blipFill>
                        <pic:spPr>
                          <a:xfrm>
                            <a:off x="0" y="0"/>
                            <a:ext cx="2084070" cy="2781300"/>
                          </a:xfrm>
                          <a:prstGeom prst="rect">
                            <a:avLst/>
                          </a:prstGeom>
                          <a:noFill/>
                          <a:ln>
                            <a:noFill/>
                          </a:ln>
                        </pic:spPr>
                      </pic:pic>
                    </a:graphicData>
                  </a:graphic>
                </wp:inline>
              </w:drawing>
            </w:r>
          </w:p>
          <w:p w14:paraId="2659DC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484" w:type="dxa"/>
            <w:gridSpan w:val="6"/>
            <w:tcBorders>
              <w:top w:val="single" w:color="auto" w:sz="4" w:space="0"/>
              <w:left w:val="single" w:color="auto" w:sz="12" w:space="0"/>
              <w:right w:val="single" w:color="auto" w:sz="12" w:space="0"/>
            </w:tcBorders>
            <w:shd w:val="clear" w:color="auto" w:fill="auto"/>
            <w:vAlign w:val="center"/>
          </w:tcPr>
          <w:p w14:paraId="58F73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5.起重臂臂根节的安装</w:t>
            </w:r>
          </w:p>
          <w:p w14:paraId="2D2C8B60">
            <w:pPr>
              <w:pStyle w:val="11"/>
              <w:keepNext w:val="0"/>
              <w:keepLines w:val="0"/>
              <w:widowControl w:val="0"/>
              <w:suppressLineNumbers w:val="0"/>
              <w:spacing w:before="0" w:beforeAutospacing="0" w:after="160" w:afterAutospacing="0" w:line="360" w:lineRule="auto"/>
              <w:ind w:left="0" w:leftChars="0" w:right="0" w:rightChars="0" w:firstLine="0" w:firstLineChars="0"/>
              <w:jc w:val="both"/>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 xml:space="preserve">   </w:t>
            </w:r>
            <w:r>
              <w:rPr>
                <w:rFonts w:hint="eastAsia" w:ascii="黑体" w:hAnsi="黑体" w:eastAsia="黑体" w:cs="黑体"/>
                <w:color w:val="auto"/>
                <w:kern w:val="2"/>
                <w:sz w:val="24"/>
                <w:szCs w:val="24"/>
                <w:highlight w:val="none"/>
                <w:u w:val="none"/>
                <w:lang w:val="en-US" w:eastAsia="zh-CN" w:bidi="ar"/>
              </w:rPr>
              <w:t xml:space="preserve"> </w:t>
            </w:r>
            <w:r>
              <w:rPr>
                <w:rFonts w:hint="eastAsia" w:ascii="黑体" w:hAnsi="黑体" w:eastAsia="黑体" w:cs="黑体"/>
                <w:color w:val="auto"/>
                <w:kern w:val="2"/>
                <w:sz w:val="24"/>
                <w:szCs w:val="24"/>
                <w:u w:val="none"/>
                <w:lang w:val="en-US" w:eastAsia="zh-CN" w:bidi="ar"/>
              </w:rPr>
              <w:t>用100t汽车吊将起重臂臂根节吊起，吊点选择在起重臂臂根节专用吊耳上，用10</w:t>
            </w:r>
            <w:r>
              <w:rPr>
                <w:rFonts w:hint="default" w:ascii="黑体" w:hAnsi="黑体" w:eastAsia="黑体" w:cs="黑体"/>
                <w:color w:val="auto"/>
                <w:kern w:val="2"/>
                <w:sz w:val="24"/>
                <w:szCs w:val="24"/>
                <w:u w:val="none"/>
                <w:lang w:val="en-US" w:eastAsia="zh-CN" w:bidi="ar"/>
              </w:rPr>
              <w:t>t</w:t>
            </w:r>
            <w:r>
              <w:rPr>
                <w:rFonts w:hint="eastAsia" w:ascii="黑体" w:hAnsi="黑体" w:eastAsia="黑体" w:cs="黑体"/>
                <w:color w:val="auto"/>
                <w:kern w:val="2"/>
                <w:sz w:val="24"/>
                <w:szCs w:val="24"/>
                <w:u w:val="none"/>
                <w:lang w:val="en-US" w:eastAsia="zh-CN" w:bidi="ar"/>
              </w:rPr>
              <w:t>卸扣固定。将回转总成上支座销轴孔与臂根节销轴孔对齐，插入臂根节与回转总成上支座的连接销轴，完成回转总成与臂根节的连接。</w:t>
            </w:r>
          </w:p>
        </w:tc>
      </w:tr>
      <w:tr w14:paraId="0E6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6DAA04A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2C3F61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3522185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011C6CE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016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51E5D5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698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7"/>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0545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46362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3DEE3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00550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1F481D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538910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钢丝绳吊索20mm6×19S+FC1870Mpa4根。</w:t>
            </w:r>
          </w:p>
          <w:p w14:paraId="3AD54B5C">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083E99D">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78E2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4325D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808B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C3BA6D9">
      <w:pPr>
        <w:rPr>
          <w:color w:val="2E54A1" w:themeColor="accent1" w:themeShade="BF"/>
        </w:rPr>
      </w:pPr>
    </w:p>
    <w:p w14:paraId="3A497B21">
      <w:pPr>
        <w:rPr>
          <w:color w:val="2E54A1" w:themeColor="accent1" w:themeShade="BF"/>
        </w:rPr>
      </w:pPr>
    </w:p>
    <w:p w14:paraId="0ECD692C">
      <w:pPr>
        <w:rPr>
          <w:color w:val="2E54A1" w:themeColor="accent1" w:themeShade="BF"/>
        </w:rPr>
      </w:pPr>
    </w:p>
    <w:p w14:paraId="780CA4D3">
      <w:pPr>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restart"/>
            <w:tcBorders>
              <w:top w:val="single" w:color="auto" w:sz="4" w:space="0"/>
              <w:left w:val="single" w:color="auto" w:sz="12" w:space="0"/>
              <w:right w:val="single" w:color="auto" w:sz="12" w:space="0"/>
            </w:tcBorders>
            <w:vAlign w:val="center"/>
          </w:tcPr>
          <w:p w14:paraId="7B9E272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2062480" cy="1418590"/>
                  <wp:effectExtent l="0" t="0" r="13970" b="1016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2062480" cy="1418590"/>
                          </a:xfrm>
                          <a:prstGeom prst="rect">
                            <a:avLst/>
                          </a:prstGeom>
                          <a:noFill/>
                          <a:ln>
                            <a:noFill/>
                          </a:ln>
                        </pic:spPr>
                      </pic:pic>
                    </a:graphicData>
                  </a:graphic>
                </wp:inline>
              </w:drawing>
            </w:r>
            <w:r>
              <w:rPr>
                <w:rFonts w:hint="default"/>
                <w:highlight w:val="none"/>
              </w:rPr>
              <w:drawing>
                <wp:inline distT="0" distB="0" distL="114300" distR="114300">
                  <wp:extent cx="2178685" cy="2581910"/>
                  <wp:effectExtent l="0" t="0" r="12065" b="8890"/>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pic:cNvPicPr>
                        </pic:nvPicPr>
                        <pic:blipFill>
                          <a:blip r:embed="rId19"/>
                          <a:stretch>
                            <a:fillRect/>
                          </a:stretch>
                        </pic:blipFill>
                        <pic:spPr>
                          <a:xfrm>
                            <a:off x="0" y="0"/>
                            <a:ext cx="2178685" cy="258191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b/>
                <w:bCs/>
                <w:color w:val="auto"/>
                <w:kern w:val="2"/>
                <w:sz w:val="24"/>
                <w:szCs w:val="24"/>
                <w:lang w:val="en-US" w:eastAsia="zh-CN" w:bidi="ar"/>
              </w:rPr>
              <w:t>6.平衡臂安装</w:t>
            </w:r>
          </w:p>
          <w:p w14:paraId="2C75AB9D">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u w:val="none"/>
                <w:lang w:val="en-US" w:eastAsia="zh-CN" w:bidi="ar"/>
              </w:rPr>
              <w:t>平衡臂根部段吊装时吊点位置为起升耳板、变幅耳板，采用四点吊装，直接用卸扣固定在耳座上。将组装好的平衡臂吊起，对接臂根节连接耳板，装入拉杆，插入销轴、销及R形销，缓慢放下。将平衡臂放置一定程度，把安装在臂根节上的短拉杆和平衡臂上的长拉杆对接好后，插入销轴及开口销缓慢放下，直到拉绷紧，平衡水平。</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19D15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kern w:val="2"/>
                <w:sz w:val="21"/>
                <w:szCs w:val="21"/>
                <w:vertAlign w:val="baseline"/>
                <w:lang w:val="en-US" w:eastAsia="zh-CN" w:bidi="ar-SA"/>
              </w:rPr>
            </w:pP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钢丝绳吊索20mm6×19S+FC1870Mpa4根。</w:t>
            </w:r>
          </w:p>
          <w:p w14:paraId="65FDD65C">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339D4C6">
      <w:r>
        <w:rPr>
          <w:color w:val="2E54A1" w:themeColor="accent1" w:themeShade="BF"/>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预装平衡重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预装平衡重的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5535" w:type="dxa"/>
            <w:gridSpan w:val="2"/>
            <w:vMerge w:val="restart"/>
            <w:tcBorders>
              <w:top w:val="single" w:color="auto" w:sz="4" w:space="0"/>
              <w:left w:val="single" w:color="auto" w:sz="12" w:space="0"/>
              <w:right w:val="single" w:color="auto" w:sz="12" w:space="0"/>
            </w:tcBorders>
            <w:vAlign w:val="center"/>
          </w:tcPr>
          <w:p w14:paraId="69EE9E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3362325" cy="2312035"/>
                  <wp:effectExtent l="0" t="0" r="9525" b="1206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8"/>
                          <a:stretch>
                            <a:fillRect/>
                          </a:stretch>
                        </pic:blipFill>
                        <pic:spPr>
                          <a:xfrm>
                            <a:off x="0" y="0"/>
                            <a:ext cx="3362325" cy="2312035"/>
                          </a:xfrm>
                          <a:prstGeom prst="rect">
                            <a:avLst/>
                          </a:prstGeom>
                          <a:noFill/>
                          <a:ln>
                            <a:noFill/>
                          </a:ln>
                        </pic:spPr>
                      </pic:pic>
                    </a:graphicData>
                  </a:graphic>
                </wp:inline>
              </w:drawing>
            </w:r>
            <w:r>
              <w:rPr>
                <w:rFonts w:hint="default"/>
                <w:highlight w:val="none"/>
              </w:rPr>
              <w:drawing>
                <wp:inline distT="0" distB="0" distL="114300" distR="114300">
                  <wp:extent cx="2077720" cy="2927985"/>
                  <wp:effectExtent l="0" t="0" r="17780" b="5715"/>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20"/>
                          <a:stretch>
                            <a:fillRect/>
                          </a:stretch>
                        </pic:blipFill>
                        <pic:spPr>
                          <a:xfrm>
                            <a:off x="0" y="0"/>
                            <a:ext cx="2077720" cy="292798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7.安装1块平衡重</w:t>
            </w:r>
          </w:p>
          <w:p w14:paraId="44729772">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宋体" w:hAnsi="宋体" w:eastAsia="宋体" w:cs="宋体"/>
                <w:sz w:val="24"/>
                <w:szCs w:val="24"/>
                <w:lang w:val="en-US" w:eastAsia="zh-CN"/>
              </w:rPr>
            </w:pPr>
            <w:r>
              <w:rPr>
                <w:rFonts w:hint="eastAsia" w:ascii="黑体" w:hAnsi="黑体" w:eastAsia="黑体" w:cs="黑体"/>
                <w:color w:val="auto"/>
                <w:kern w:val="2"/>
                <w:sz w:val="24"/>
                <w:szCs w:val="24"/>
                <w:highlight w:val="none"/>
                <w:u w:val="none"/>
                <w:lang w:val="en-US" w:eastAsia="zh-CN" w:bidi="ar"/>
              </w:rPr>
              <w:t>45</w:t>
            </w:r>
            <w:r>
              <w:rPr>
                <w:rFonts w:hint="default" w:ascii="黑体" w:hAnsi="黑体" w:eastAsia="黑体" w:cs="黑体"/>
                <w:color w:val="auto"/>
                <w:kern w:val="2"/>
                <w:sz w:val="24"/>
                <w:szCs w:val="24"/>
                <w:highlight w:val="none"/>
                <w:u w:val="none"/>
                <w:lang w:val="en-US" w:eastAsia="zh-CN" w:bidi="ar"/>
              </w:rPr>
              <w:t>m</w:t>
            </w:r>
            <w:r>
              <w:rPr>
                <w:rFonts w:hint="eastAsia" w:ascii="黑体" w:hAnsi="黑体" w:eastAsia="黑体" w:cs="黑体"/>
                <w:color w:val="auto"/>
                <w:kern w:val="2"/>
                <w:sz w:val="24"/>
                <w:szCs w:val="24"/>
                <w:highlight w:val="none"/>
                <w:u w:val="none"/>
                <w:lang w:val="en-US" w:eastAsia="zh-CN" w:bidi="ar"/>
              </w:rPr>
              <w:t>起重臂长度安装的平衡重总重为18.48</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。分别为5块3.32，1块1.88</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。安装完撑杆后先安装1块3.32</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的平衡重。100t汽车吊采用43.5m主臂，22m幅度，额定起重量为10.8t，负荷率为31%，满足吊装要求。</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0087152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钢丝绳吊索18mm6×19S+FC1870Mpa 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15E89A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147E00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trPr>
        <w:tc>
          <w:tcPr>
            <w:tcW w:w="5535" w:type="dxa"/>
            <w:gridSpan w:val="2"/>
            <w:vMerge w:val="restart"/>
            <w:tcBorders>
              <w:top w:val="single" w:color="auto" w:sz="4" w:space="0"/>
              <w:left w:val="single" w:color="auto" w:sz="12" w:space="0"/>
              <w:right w:val="single" w:color="auto" w:sz="12" w:space="0"/>
            </w:tcBorders>
            <w:vAlign w:val="center"/>
          </w:tcPr>
          <w:p w14:paraId="5E9BA84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485265" cy="1042670"/>
                  <wp:effectExtent l="0" t="0" r="635" b="508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1"/>
                          <a:stretch>
                            <a:fillRect/>
                          </a:stretch>
                        </pic:blipFill>
                        <pic:spPr>
                          <a:xfrm>
                            <a:off x="0" y="0"/>
                            <a:ext cx="1485265" cy="1042670"/>
                          </a:xfrm>
                          <a:prstGeom prst="rect">
                            <a:avLst/>
                          </a:prstGeom>
                          <a:noFill/>
                          <a:ln>
                            <a:noFill/>
                          </a:ln>
                        </pic:spPr>
                      </pic:pic>
                    </a:graphicData>
                  </a:graphic>
                </wp:inline>
              </w:drawing>
            </w:r>
            <w:r>
              <w:rPr>
                <w:rFonts w:hint="default"/>
                <w:highlight w:val="none"/>
              </w:rPr>
              <w:drawing>
                <wp:inline distT="0" distB="0" distL="114300" distR="114300">
                  <wp:extent cx="1487170" cy="1237615"/>
                  <wp:effectExtent l="0" t="0" r="17780" b="635"/>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22"/>
                          <a:stretch>
                            <a:fillRect/>
                          </a:stretch>
                        </pic:blipFill>
                        <pic:spPr>
                          <a:xfrm>
                            <a:off x="0" y="0"/>
                            <a:ext cx="1487170" cy="1237615"/>
                          </a:xfrm>
                          <a:prstGeom prst="rect">
                            <a:avLst/>
                          </a:prstGeom>
                          <a:noFill/>
                          <a:ln>
                            <a:noFill/>
                          </a:ln>
                        </pic:spPr>
                      </pic:pic>
                    </a:graphicData>
                  </a:graphic>
                </wp:inline>
              </w:drawing>
            </w:r>
          </w:p>
          <w:p w14:paraId="77B7E7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599565" cy="1080135"/>
                  <wp:effectExtent l="0" t="0" r="635" b="5715"/>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23"/>
                          <a:stretch>
                            <a:fillRect/>
                          </a:stretch>
                        </pic:blipFill>
                        <pic:spPr>
                          <a:xfrm>
                            <a:off x="0" y="0"/>
                            <a:ext cx="1599565" cy="1080135"/>
                          </a:xfrm>
                          <a:prstGeom prst="rect">
                            <a:avLst/>
                          </a:prstGeom>
                          <a:noFill/>
                          <a:ln>
                            <a:noFill/>
                          </a:ln>
                        </pic:spPr>
                      </pic:pic>
                    </a:graphicData>
                  </a:graphic>
                </wp:inline>
              </w:drawing>
            </w:r>
            <w:r>
              <w:rPr>
                <w:rFonts w:hint="default"/>
                <w:highlight w:val="none"/>
              </w:rPr>
              <w:drawing>
                <wp:inline distT="0" distB="0" distL="114300" distR="114300">
                  <wp:extent cx="1646555" cy="1287145"/>
                  <wp:effectExtent l="0" t="0" r="10795" b="8255"/>
                  <wp:docPr id="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pic:cNvPicPr>
                            <a:picLocks noChangeAspect="1"/>
                          </pic:cNvPicPr>
                        </pic:nvPicPr>
                        <pic:blipFill>
                          <a:blip r:embed="rId24"/>
                          <a:stretch>
                            <a:fillRect/>
                          </a:stretch>
                        </pic:blipFill>
                        <pic:spPr>
                          <a:xfrm>
                            <a:off x="0" y="0"/>
                            <a:ext cx="1646555" cy="1287145"/>
                          </a:xfrm>
                          <a:prstGeom prst="rect">
                            <a:avLst/>
                          </a:prstGeom>
                          <a:noFill/>
                          <a:ln>
                            <a:noFill/>
                          </a:ln>
                        </pic:spPr>
                      </pic:pic>
                    </a:graphicData>
                  </a:graphic>
                </wp:inline>
              </w:drawing>
            </w:r>
          </w:p>
          <w:p w14:paraId="596C643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137F93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rPr>
                <w:rFonts w:hint="default"/>
              </w:rPr>
              <w:drawing>
                <wp:inline distT="0" distB="0" distL="114300" distR="114300">
                  <wp:extent cx="1586230" cy="969010"/>
                  <wp:effectExtent l="0" t="0" r="13970" b="254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5"/>
                          <a:stretch>
                            <a:fillRect/>
                          </a:stretch>
                        </pic:blipFill>
                        <pic:spPr>
                          <a:xfrm>
                            <a:off x="0" y="0"/>
                            <a:ext cx="1586230" cy="969010"/>
                          </a:xfrm>
                          <a:prstGeom prst="rect">
                            <a:avLst/>
                          </a:prstGeom>
                          <a:noFill/>
                          <a:ln>
                            <a:noFill/>
                          </a:ln>
                        </pic:spPr>
                      </pic:pic>
                    </a:graphicData>
                  </a:graphic>
                </wp:inline>
              </w:drawing>
            </w:r>
            <w:r>
              <w:rPr>
                <w:rFonts w:hint="default"/>
                <w:highlight w:val="none"/>
              </w:rPr>
              <w:drawing>
                <wp:inline distT="0" distB="0" distL="114300" distR="114300">
                  <wp:extent cx="1680845" cy="1193800"/>
                  <wp:effectExtent l="0" t="0" r="14605" b="6350"/>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pic:cNvPicPr>
                            <a:picLocks noChangeAspect="1"/>
                          </pic:cNvPicPr>
                        </pic:nvPicPr>
                        <pic:blipFill>
                          <a:blip r:embed="rId26"/>
                          <a:stretch>
                            <a:fillRect/>
                          </a:stretch>
                        </pic:blipFill>
                        <pic:spPr>
                          <a:xfrm>
                            <a:off x="0" y="0"/>
                            <a:ext cx="1680845" cy="1193800"/>
                          </a:xfrm>
                          <a:prstGeom prst="rect">
                            <a:avLst/>
                          </a:prstGeom>
                          <a:noFill/>
                          <a:ln>
                            <a:noFill/>
                          </a:ln>
                        </pic:spPr>
                      </pic:pic>
                    </a:graphicData>
                  </a:graphic>
                </wp:inline>
              </w:drawing>
            </w:r>
            <w:r>
              <w:rPr>
                <w:rFonts w:hint="default"/>
              </w:rPr>
              <w:drawing>
                <wp:inline distT="0" distB="0" distL="114300" distR="114300">
                  <wp:extent cx="1461135" cy="909320"/>
                  <wp:effectExtent l="0" t="0" r="5715" b="508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27"/>
                          <a:stretch>
                            <a:fillRect/>
                          </a:stretch>
                        </pic:blipFill>
                        <pic:spPr>
                          <a:xfrm>
                            <a:off x="0" y="0"/>
                            <a:ext cx="1461135" cy="909320"/>
                          </a:xfrm>
                          <a:prstGeom prst="rect">
                            <a:avLst/>
                          </a:prstGeom>
                          <a:noFill/>
                          <a:ln>
                            <a:noFill/>
                          </a:ln>
                        </pic:spPr>
                      </pic:pic>
                    </a:graphicData>
                  </a:graphic>
                </wp:inline>
              </w:drawing>
            </w:r>
            <w:r>
              <w:rPr>
                <w:rFonts w:hint="default"/>
                <w:highlight w:val="none"/>
              </w:rPr>
              <w:drawing>
                <wp:inline distT="0" distB="0" distL="114300" distR="114300">
                  <wp:extent cx="1735455" cy="1069975"/>
                  <wp:effectExtent l="0" t="0" r="17145" b="15875"/>
                  <wp:docPr id="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pic:cNvPicPr>
                            <a:picLocks noChangeAspect="1"/>
                          </pic:cNvPicPr>
                        </pic:nvPicPr>
                        <pic:blipFill>
                          <a:blip r:embed="rId28"/>
                          <a:stretch>
                            <a:fillRect/>
                          </a:stretch>
                        </pic:blipFill>
                        <pic:spPr>
                          <a:xfrm>
                            <a:off x="0" y="0"/>
                            <a:ext cx="1735455" cy="1069975"/>
                          </a:xfrm>
                          <a:prstGeom prst="rect">
                            <a:avLst/>
                          </a:prstGeom>
                          <a:noFill/>
                          <a:ln>
                            <a:noFill/>
                          </a:ln>
                        </pic:spPr>
                      </pic:pic>
                    </a:graphicData>
                  </a:graphic>
                </wp:inline>
              </w:drawing>
            </w:r>
          </w:p>
          <w:p w14:paraId="13077A0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p>
          <w:p w14:paraId="5F19914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lang w:eastAsia="zh-CN"/>
              </w:rPr>
            </w:pPr>
            <w:r>
              <w:rPr>
                <w:rFonts w:hint="default"/>
              </w:rPr>
              <w:drawing>
                <wp:inline distT="0" distB="0" distL="114300" distR="114300">
                  <wp:extent cx="1701165" cy="1035685"/>
                  <wp:effectExtent l="0" t="0" r="13335" b="1206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29"/>
                          <a:stretch>
                            <a:fillRect/>
                          </a:stretch>
                        </pic:blipFill>
                        <pic:spPr>
                          <a:xfrm>
                            <a:off x="0" y="0"/>
                            <a:ext cx="1701165" cy="1035685"/>
                          </a:xfrm>
                          <a:prstGeom prst="rect">
                            <a:avLst/>
                          </a:prstGeom>
                          <a:noFill/>
                          <a:ln>
                            <a:noFill/>
                          </a:ln>
                        </pic:spPr>
                      </pic:pic>
                    </a:graphicData>
                  </a:graphic>
                </wp:inline>
              </w:drawing>
            </w:r>
            <w:r>
              <w:rPr>
                <w:rFonts w:hint="default"/>
                <w:highlight w:val="none"/>
              </w:rPr>
              <w:drawing>
                <wp:inline distT="0" distB="0" distL="114300" distR="114300">
                  <wp:extent cx="1613535" cy="930275"/>
                  <wp:effectExtent l="0" t="0" r="5715" b="317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30"/>
                          <a:stretch>
                            <a:fillRect/>
                          </a:stretch>
                        </pic:blipFill>
                        <pic:spPr>
                          <a:xfrm>
                            <a:off x="0" y="0"/>
                            <a:ext cx="1613535" cy="93027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250E87AA">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color w:val="auto"/>
                <w:kern w:val="2"/>
                <w:sz w:val="24"/>
                <w:szCs w:val="24"/>
                <w:highlight w:val="none"/>
                <w:u w:val="none"/>
                <w:lang w:val="en-US" w:eastAsia="zh-CN" w:bidi="ar"/>
              </w:rPr>
              <w:t>起重臂的安装采用分节吊装方式，用2根18mm6×19S+FC1870Mpa的钢丝绳配套GB/T 25854-6-DW10卸扣按顺序吊装起重臂臂节，将起重臂上弦杆销轴与前一节臂上弦杆的销孔连接，穿好立销及开口销。起重臂下弦与平衡臂下弦连接口对正后，落下起重臂，安装下弦连接专用高强螺栓，完成一节起重臂的安装。按同样方式安装其余起重臂。</w:t>
            </w:r>
          </w:p>
          <w:p w14:paraId="76BBBDC5">
            <w:pPr>
              <w:pStyle w:val="6"/>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highlight w:val="none"/>
                <w:u w:val="none"/>
                <w:lang w:val="en-US" w:eastAsia="zh-CN" w:bidi="ar"/>
              </w:rPr>
              <w:t>用100</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汽车吊将剩4块3.32</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，1块1.88</w:t>
            </w:r>
            <w:r>
              <w:rPr>
                <w:rFonts w:hint="default" w:ascii="黑体" w:hAnsi="黑体" w:eastAsia="黑体" w:cs="黑体"/>
                <w:color w:val="auto"/>
                <w:kern w:val="2"/>
                <w:sz w:val="24"/>
                <w:szCs w:val="24"/>
                <w:highlight w:val="none"/>
                <w:u w:val="none"/>
                <w:lang w:val="en-US" w:eastAsia="zh-CN" w:bidi="ar"/>
              </w:rPr>
              <w:t>t</w:t>
            </w:r>
            <w:r>
              <w:rPr>
                <w:rFonts w:hint="eastAsia" w:ascii="黑体" w:hAnsi="黑体" w:eastAsia="黑体" w:cs="黑体"/>
                <w:color w:val="auto"/>
                <w:kern w:val="2"/>
                <w:sz w:val="24"/>
                <w:szCs w:val="24"/>
                <w:highlight w:val="none"/>
                <w:u w:val="none"/>
                <w:lang w:val="en-US" w:eastAsia="zh-CN" w:bidi="ar"/>
              </w:rPr>
              <w:t>，依次安装到平衡臂上，安装顺序为从后向前安装，每次吊装</w:t>
            </w:r>
            <w:r>
              <w:rPr>
                <w:rFonts w:hint="default" w:ascii="黑体" w:hAnsi="黑体" w:eastAsia="黑体" w:cs="黑体"/>
                <w:color w:val="auto"/>
                <w:kern w:val="2"/>
                <w:sz w:val="24"/>
                <w:szCs w:val="24"/>
                <w:highlight w:val="none"/>
                <w:u w:val="none"/>
                <w:lang w:val="en-US" w:eastAsia="zh-CN" w:bidi="ar"/>
              </w:rPr>
              <w:t>1</w:t>
            </w:r>
            <w:r>
              <w:rPr>
                <w:rFonts w:hint="eastAsia" w:ascii="黑体" w:hAnsi="黑体" w:eastAsia="黑体" w:cs="黑体"/>
                <w:color w:val="auto"/>
                <w:kern w:val="2"/>
                <w:sz w:val="24"/>
                <w:szCs w:val="24"/>
                <w:highlight w:val="none"/>
                <w:u w:val="none"/>
                <w:lang w:val="en-US" w:eastAsia="zh-CN" w:bidi="ar"/>
              </w:rPr>
              <w:t>块配重。</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40E422A">
            <w:pPr>
              <w:pStyle w:val="24"/>
              <w:widowControl/>
              <w:ind w:left="0" w:leftChars="0" w:right="0" w:rightChars="0" w:firstLine="0" w:firstLineChars="0"/>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D6F0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钢丝绳吊索18mm6×19S+FC1870Mpa2根。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4.做好汽车吊进场验收及起重臂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0C8A7CC6">
      <w:pPr>
        <w:jc w:val="center"/>
        <w:rPr>
          <w:color w:val="2E54A1" w:themeColor="accent1" w:themeShade="BF"/>
        </w:rPr>
      </w:pPr>
    </w:p>
    <w:p w14:paraId="2DFFEF1E">
      <w:pPr>
        <w:jc w:val="center"/>
        <w:rPr>
          <w:color w:val="2E54A1" w:themeColor="accent1" w:themeShade="BF"/>
        </w:rPr>
      </w:pPr>
    </w:p>
    <w:p w14:paraId="3937999A">
      <w:pPr>
        <w:jc w:val="center"/>
        <w:rPr>
          <w:color w:val="2E54A1" w:themeColor="accent1" w:themeShade="BF"/>
        </w:rPr>
      </w:pPr>
    </w:p>
    <w:p w14:paraId="1E6CA6A9">
      <w:pPr>
        <w:jc w:val="center"/>
        <w:rPr>
          <w:color w:val="2E54A1" w:themeColor="accent1" w:themeShade="BF"/>
        </w:rPr>
      </w:pPr>
    </w:p>
    <w:p w14:paraId="30476335">
      <w:pPr>
        <w:jc w:val="center"/>
        <w:rPr>
          <w:color w:val="2E54A1" w:themeColor="accent1" w:themeShade="BF"/>
        </w:rPr>
      </w:pPr>
    </w:p>
    <w:p w14:paraId="4CB10C90">
      <w:pPr>
        <w:jc w:val="center"/>
        <w:rPr>
          <w:color w:val="2E54A1" w:themeColor="accent1" w:themeShade="BF"/>
        </w:rPr>
      </w:pPr>
    </w:p>
    <w:p w14:paraId="029D445B">
      <w:pPr>
        <w:jc w:val="center"/>
        <w:rPr>
          <w:color w:val="2E54A1" w:themeColor="accent1" w:themeShade="BF"/>
        </w:rPr>
      </w:pPr>
    </w:p>
    <w:p w14:paraId="48C758BC">
      <w:pPr>
        <w:jc w:val="center"/>
        <w:rPr>
          <w:color w:val="2E54A1" w:themeColor="accent1" w:themeShade="BF"/>
        </w:rPr>
      </w:pPr>
    </w:p>
    <w:p w14:paraId="5E4BFDF9">
      <w:pPr>
        <w:jc w:val="center"/>
        <w:rPr>
          <w:color w:val="2E54A1" w:themeColor="accent1" w:themeShade="BF"/>
        </w:rPr>
      </w:pPr>
    </w:p>
    <w:p w14:paraId="57BDCB65">
      <w:pPr>
        <w:jc w:val="center"/>
        <w:rPr>
          <w:color w:val="2E54A1" w:themeColor="accent1" w:themeShade="BF"/>
        </w:rPr>
      </w:pPr>
    </w:p>
    <w:p w14:paraId="0460A7C6">
      <w:pPr>
        <w:jc w:val="center"/>
        <w:rPr>
          <w:color w:val="2E54A1" w:themeColor="accent1" w:themeShade="BF"/>
        </w:rPr>
      </w:pPr>
    </w:p>
    <w:p w14:paraId="5D8EF39F">
      <w:pPr>
        <w:jc w:val="center"/>
        <w:rPr>
          <w:color w:val="2E54A1" w:themeColor="accent1" w:themeShade="BF"/>
        </w:rPr>
      </w:pPr>
    </w:p>
    <w:p w14:paraId="7D8A7818">
      <w:pPr>
        <w:jc w:val="center"/>
        <w:rPr>
          <w:color w:val="2E54A1" w:themeColor="accent1" w:themeShade="BF"/>
        </w:rPr>
      </w:pPr>
    </w:p>
    <w:p w14:paraId="79EFB32A">
      <w:pPr>
        <w:rPr>
          <w:color w:val="2E54A1" w:themeColor="accent1" w:themeShade="BF"/>
        </w:rPr>
      </w:pPr>
      <w:r>
        <w:rPr>
          <w:color w:val="2E54A1" w:themeColor="accent1" w:themeShade="BF"/>
        </w:rPr>
        <w:br w:type="page"/>
      </w:r>
    </w:p>
    <w:p w14:paraId="602F263A">
      <w:pPr>
        <w:jc w:val="center"/>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13</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272030" cy="1332865"/>
                  <wp:effectExtent l="0" t="0" r="13970" b="63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pic:cNvPicPr>
                        </pic:nvPicPr>
                        <pic:blipFill>
                          <a:blip r:embed="rId31"/>
                          <a:stretch>
                            <a:fillRect/>
                          </a:stretch>
                        </pic:blipFill>
                        <pic:spPr>
                          <a:xfrm>
                            <a:off x="0" y="0"/>
                            <a:ext cx="2272030" cy="1332865"/>
                          </a:xfrm>
                          <a:prstGeom prst="rect">
                            <a:avLst/>
                          </a:prstGeom>
                          <a:noFill/>
                          <a:ln>
                            <a:noFill/>
                          </a:ln>
                        </pic:spPr>
                      </pic:pic>
                    </a:graphicData>
                  </a:graphic>
                </wp:inline>
              </w:drawing>
            </w:r>
          </w:p>
          <w:p w14:paraId="340ECE94">
            <w:pPr>
              <w:keepNext w:val="0"/>
              <w:keepLines w:val="0"/>
              <w:suppressLineNumbers w:val="0"/>
              <w:spacing w:before="0" w:beforeAutospacing="0" w:after="160" w:afterAutospacing="0" w:line="276" w:lineRule="auto"/>
              <w:ind w:left="0" w:right="0" w:firstLine="0" w:firstLineChars="0"/>
              <w:jc w:val="center"/>
              <w:rPr>
                <w:rFonts w:hint="default"/>
                <w:highlight w:val="none"/>
              </w:rPr>
            </w:pPr>
            <w:r>
              <w:rPr>
                <w:rFonts w:hint="default"/>
                <w:highlight w:val="none"/>
              </w:rPr>
              <w:drawing>
                <wp:inline distT="0" distB="0" distL="114300" distR="114300">
                  <wp:extent cx="1431290" cy="800100"/>
                  <wp:effectExtent l="0" t="0" r="16510"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32"/>
                          <a:stretch>
                            <a:fillRect/>
                          </a:stretch>
                        </pic:blipFill>
                        <pic:spPr>
                          <a:xfrm>
                            <a:off x="0" y="0"/>
                            <a:ext cx="1431290" cy="800100"/>
                          </a:xfrm>
                          <a:prstGeom prst="rect">
                            <a:avLst/>
                          </a:prstGeom>
                          <a:noFill/>
                          <a:ln>
                            <a:noFill/>
                          </a:ln>
                        </pic:spPr>
                      </pic:pic>
                    </a:graphicData>
                  </a:graphic>
                </wp:inline>
              </w:drawing>
            </w:r>
            <w:r>
              <w:rPr>
                <w:rFonts w:hint="default"/>
                <w:highlight w:val="none"/>
              </w:rPr>
              <w:drawing>
                <wp:inline distT="0" distB="0" distL="114300" distR="114300">
                  <wp:extent cx="1363345" cy="640080"/>
                  <wp:effectExtent l="0" t="0" r="8255" b="7620"/>
                  <wp:docPr id="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3"/>
                          <pic:cNvPicPr>
                            <a:picLocks noChangeAspect="1"/>
                          </pic:cNvPicPr>
                        </pic:nvPicPr>
                        <pic:blipFill>
                          <a:blip r:embed="rId33"/>
                          <a:stretch>
                            <a:fillRect/>
                          </a:stretch>
                        </pic:blipFill>
                        <pic:spPr>
                          <a:xfrm>
                            <a:off x="0" y="0"/>
                            <a:ext cx="1363345" cy="640080"/>
                          </a:xfrm>
                          <a:prstGeom prst="rect">
                            <a:avLst/>
                          </a:prstGeom>
                          <a:noFill/>
                          <a:ln>
                            <a:noFill/>
                          </a:ln>
                        </pic:spPr>
                      </pic:pic>
                    </a:graphicData>
                  </a:graphic>
                </wp:inline>
              </w:drawing>
            </w:r>
            <w:r>
              <w:rPr>
                <w:rFonts w:hint="default"/>
                <w:highlight w:val="none"/>
              </w:rPr>
              <w:drawing>
                <wp:inline distT="0" distB="0" distL="114300" distR="114300">
                  <wp:extent cx="1739265" cy="695960"/>
                  <wp:effectExtent l="0" t="0" r="13335" b="8890"/>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34"/>
                          <a:stretch>
                            <a:fillRect/>
                          </a:stretch>
                        </pic:blipFill>
                        <pic:spPr>
                          <a:xfrm>
                            <a:off x="0" y="0"/>
                            <a:ext cx="1739265" cy="695960"/>
                          </a:xfrm>
                          <a:prstGeom prst="rect">
                            <a:avLst/>
                          </a:prstGeom>
                          <a:noFill/>
                          <a:ln>
                            <a:noFill/>
                          </a:ln>
                        </pic:spPr>
                      </pic:pic>
                    </a:graphicData>
                  </a:graphic>
                </wp:inline>
              </w:drawing>
            </w:r>
            <w:r>
              <w:rPr>
                <w:rFonts w:hint="default"/>
                <w:highlight w:val="none"/>
              </w:rPr>
              <w:drawing>
                <wp:inline distT="0" distB="0" distL="114300" distR="114300">
                  <wp:extent cx="1434465" cy="844550"/>
                  <wp:effectExtent l="0" t="0" r="13335" b="1270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35"/>
                          <a:stretch>
                            <a:fillRect/>
                          </a:stretch>
                        </pic:blipFill>
                        <pic:spPr>
                          <a:xfrm>
                            <a:off x="0" y="0"/>
                            <a:ext cx="1434465" cy="84455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highlight w:val="none"/>
              </w:rPr>
              <w:drawing>
                <wp:inline distT="0" distB="0" distL="114300" distR="114300">
                  <wp:extent cx="1847850" cy="1754505"/>
                  <wp:effectExtent l="0" t="0" r="0" b="17145"/>
                  <wp:docPr id="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pic:cNvPicPr>
                            <a:picLocks noChangeAspect="1"/>
                          </pic:cNvPicPr>
                        </pic:nvPicPr>
                        <pic:blipFill>
                          <a:blip r:embed="rId36"/>
                          <a:stretch>
                            <a:fillRect/>
                          </a:stretch>
                        </pic:blipFill>
                        <pic:spPr>
                          <a:xfrm>
                            <a:off x="0" y="0"/>
                            <a:ext cx="1847850" cy="1754505"/>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rPr>
                <w:rFonts w:hint="default"/>
              </w:rPr>
              <w:drawing>
                <wp:inline distT="0" distB="0" distL="114300" distR="114300">
                  <wp:extent cx="3375660" cy="2192020"/>
                  <wp:effectExtent l="0" t="0" r="15240" b="177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7"/>
                          <a:stretch>
                            <a:fillRect/>
                          </a:stretch>
                        </pic:blipFill>
                        <pic:spPr>
                          <a:xfrm>
                            <a:off x="0" y="0"/>
                            <a:ext cx="3375660" cy="2192020"/>
                          </a:xfrm>
                          <a:prstGeom prst="rect">
                            <a:avLst/>
                          </a:prstGeom>
                          <a:noFill/>
                          <a:ln>
                            <a:noFill/>
                          </a:ln>
                        </pic:spPr>
                      </pic:pic>
                    </a:graphicData>
                  </a:graphic>
                </wp:inline>
              </w:drawing>
            </w:r>
            <w:r>
              <w:rPr>
                <w:rFonts w:hint="default"/>
              </w:rPr>
              <w:drawing>
                <wp:inline distT="0" distB="0" distL="114300" distR="114300">
                  <wp:extent cx="3371850" cy="994410"/>
                  <wp:effectExtent l="0" t="0" r="0" b="1524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8"/>
                          <a:stretch>
                            <a:fillRect/>
                          </a:stretch>
                        </pic:blipFill>
                        <pic:spPr>
                          <a:xfrm>
                            <a:off x="0" y="0"/>
                            <a:ext cx="3371850" cy="99441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117C8080">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10.穿绕变幅钢丝绳</w:t>
            </w:r>
          </w:p>
          <w:p w14:paraId="5A104F15">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钢丝绳从变幅卷筒(1)出发，穿过起重臂根部滑轮(2)，使用销轴(3)和开口销(4)将楔形接头(5)固定在小车上。</w:t>
            </w:r>
          </w:p>
          <w:p w14:paraId="00092ABB">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7CDDE094">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从卷轴上退下钢丝绳。</w:t>
            </w:r>
          </w:p>
          <w:p w14:paraId="6F568EF0">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钢丝绳一端穿过起重臂端部滑轮。从卷筒下方缠绕钢丝绳，确保至少3留在卷筒。</w:t>
            </w:r>
          </w:p>
          <w:p w14:paraId="3E01E07D">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用螺栓(3)和压板(4)将钢丝绳固定至变幅卷筒侧面。</w:t>
            </w:r>
          </w:p>
          <w:p w14:paraId="2D3A9E48">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sz w:val="24"/>
                <w:szCs w:val="24"/>
                <w:highlight w:val="none"/>
              </w:rPr>
            </w:pPr>
            <w:r>
              <w:rPr>
                <w:rFonts w:hint="eastAsia" w:ascii="黑体" w:hAnsi="黑体" w:eastAsia="黑体" w:cs="黑体"/>
                <w:kern w:val="2"/>
                <w:sz w:val="24"/>
                <w:szCs w:val="24"/>
                <w:u w:val="none"/>
                <w:lang w:val="en-US" w:eastAsia="zh-CN" w:bidi="ar"/>
              </w:rPr>
              <w:t>钢丝绳一端(1)穿过防断绳装置(3)的导环(2)。从下向上缠绕钢丝绳至张紧卷筒(4),并且确保3圈留在卷筒。钢丝绳穿过张紧卷筒的孔(5)，并用楔块(7)和楔套(6)固定钢丝绳。用手柄(8)张紧钢丝绳。</w:t>
            </w:r>
          </w:p>
          <w:p w14:paraId="028A6826">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变幅绳规格及长度</w:t>
            </w:r>
          </w:p>
          <w:p w14:paraId="096C780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b/>
                <w:bCs w:val="0"/>
                <w:sz w:val="24"/>
                <w:szCs w:val="24"/>
                <w:u w:val="none"/>
                <w:lang w:val="en-US"/>
              </w:rPr>
            </w:pPr>
            <w:r>
              <w:rPr>
                <w:rFonts w:hint="eastAsia" w:ascii="黑体" w:hAnsi="黑体" w:eastAsia="黑体" w:cs="黑体"/>
                <w:kern w:val="2"/>
                <w:sz w:val="24"/>
                <w:szCs w:val="24"/>
                <w:u w:val="none"/>
                <w:lang w:val="en-US" w:eastAsia="zh-CN" w:bidi="ar"/>
              </w:rPr>
              <w:t>变幅绳规格: 10 6×19W+FC 1670 U ZS</w:t>
            </w:r>
          </w:p>
          <w:p w14:paraId="5D5EC05F">
            <w:pPr>
              <w:pStyle w:val="1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紧变幅绳</w:t>
            </w:r>
          </w:p>
          <w:p w14:paraId="3D6977B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692A2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738D1959">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11.穿绕起升钢丝绳（规格：18 DL1315HK 1870，最小破断拉力279</w:t>
            </w:r>
            <w:r>
              <w:rPr>
                <w:rFonts w:hint="default" w:ascii="黑体" w:hAnsi="黑体" w:eastAsia="黑体" w:cs="黑体"/>
                <w:b/>
                <w:bCs/>
                <w:color w:val="auto"/>
                <w:kern w:val="2"/>
                <w:sz w:val="24"/>
                <w:szCs w:val="24"/>
                <w:lang w:val="en-US" w:eastAsia="zh-CN" w:bidi="ar"/>
              </w:rPr>
              <w:t>KN</w:t>
            </w:r>
            <w:r>
              <w:rPr>
                <w:rFonts w:hint="eastAsia" w:ascii="黑体" w:hAnsi="黑体" w:eastAsia="黑体" w:cs="黑体"/>
                <w:b/>
                <w:bCs/>
                <w:color w:val="auto"/>
                <w:kern w:val="2"/>
                <w:sz w:val="24"/>
                <w:szCs w:val="24"/>
                <w:lang w:val="en-US" w:eastAsia="zh-CN" w:bidi="ar"/>
              </w:rPr>
              <w:t>）</w:t>
            </w:r>
          </w:p>
          <w:p w14:paraId="7BD6A77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 xml:space="preserve">起升钢丝绳从小车绕出之后进入起重臂臂头防扭装置。用楔块（3）锁住钢丝绳（1）至楔套（2），并在钢丝绳末端装上一个绳夹（4）。用销轴（6）和开口销（7）安装楔套（2）至钢丝绳防扭器（5）。参看左下图。  </w:t>
            </w:r>
          </w:p>
          <w:p w14:paraId="0B4374E5">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72B7D580">
            <w:pPr>
              <w:pStyle w:val="11"/>
              <w:keepNext w:val="0"/>
              <w:keepLines w:val="0"/>
              <w:widowControl w:val="0"/>
              <w:suppressLineNumbers w:val="0"/>
              <w:spacing w:before="0" w:beforeAutospacing="0" w:after="160" w:afterAutospacing="0" w:line="360" w:lineRule="auto"/>
              <w:ind w:left="0" w:right="0" w:firstLine="480" w:firstLineChars="200"/>
              <w:jc w:val="both"/>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24A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535" w:type="dxa"/>
            <w:gridSpan w:val="2"/>
            <w:vMerge w:val="restart"/>
            <w:tcBorders>
              <w:top w:val="single" w:color="auto" w:sz="4" w:space="0"/>
              <w:left w:val="single" w:color="auto" w:sz="12" w:space="0"/>
              <w:right w:val="single" w:color="auto" w:sz="12" w:space="0"/>
            </w:tcBorders>
            <w:vAlign w:val="center"/>
          </w:tcPr>
          <w:p w14:paraId="02DDF9D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2987040" cy="1123315"/>
                  <wp:effectExtent l="0" t="0" r="3810" b="635"/>
                  <wp:docPr id="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9"/>
                          <pic:cNvPicPr>
                            <a:picLocks noChangeAspect="1"/>
                          </pic:cNvPicPr>
                        </pic:nvPicPr>
                        <pic:blipFill>
                          <a:blip r:embed="rId39"/>
                          <a:stretch>
                            <a:fillRect/>
                          </a:stretch>
                        </pic:blipFill>
                        <pic:spPr>
                          <a:xfrm>
                            <a:off x="0" y="0"/>
                            <a:ext cx="2987040" cy="1123315"/>
                          </a:xfrm>
                          <a:prstGeom prst="rect">
                            <a:avLst/>
                          </a:prstGeom>
                          <a:noFill/>
                          <a:ln>
                            <a:noFill/>
                          </a:ln>
                        </pic:spPr>
                      </pic:pic>
                    </a:graphicData>
                  </a:graphic>
                </wp:inline>
              </w:drawing>
            </w:r>
          </w:p>
        </w:tc>
        <w:tc>
          <w:tcPr>
            <w:tcW w:w="9585" w:type="dxa"/>
            <w:gridSpan w:val="6"/>
            <w:vMerge w:val="continue"/>
            <w:tcBorders>
              <w:left w:val="single" w:color="auto" w:sz="12" w:space="0"/>
              <w:bottom w:val="single" w:color="auto" w:sz="4" w:space="0"/>
              <w:right w:val="single" w:color="auto" w:sz="12" w:space="0"/>
            </w:tcBorders>
            <w:vAlign w:val="center"/>
          </w:tcPr>
          <w:p w14:paraId="10BBFEB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p w14:paraId="7A41E2DA">
      <w:pPr>
        <w:rPr>
          <w:color w:val="2E54A1" w:themeColor="accent1" w:themeShade="BF"/>
        </w:rPr>
      </w:pPr>
      <w:r>
        <w:rPr>
          <w:color w:val="2E54A1" w:themeColor="accent1" w:themeShade="BF"/>
        </w:rPr>
        <w:br w:type="page"/>
      </w:r>
    </w:p>
    <w:p w14:paraId="2B1E0CF2">
      <w:pPr>
        <w:pStyle w:val="2"/>
      </w:pPr>
    </w:p>
    <w:tbl>
      <w:tblPr>
        <w:tblStyle w:val="13"/>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16</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5"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23285" cy="3027045"/>
                  <wp:effectExtent l="0" t="0" r="5715"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0"/>
                          <a:stretch>
                            <a:fillRect/>
                          </a:stretch>
                        </pic:blipFill>
                        <pic:spPr>
                          <a:xfrm>
                            <a:off x="0" y="0"/>
                            <a:ext cx="3423285" cy="3027045"/>
                          </a:xfrm>
                          <a:prstGeom prst="rect">
                            <a:avLst/>
                          </a:prstGeom>
                          <a:noFill/>
                          <a:ln>
                            <a:noFill/>
                          </a:ln>
                        </pic:spPr>
                      </pic:pic>
                    </a:graphicData>
                  </a:graphic>
                </wp:inline>
              </w:drawing>
            </w:r>
            <w:r>
              <w:rPr>
                <w:rFonts w:hint="default"/>
              </w:rPr>
              <w:drawing>
                <wp:inline distT="0" distB="0" distL="114300" distR="114300">
                  <wp:extent cx="3423285" cy="2156460"/>
                  <wp:effectExtent l="0" t="0" r="571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1"/>
                          <a:stretch>
                            <a:fillRect/>
                          </a:stretch>
                        </pic:blipFill>
                        <pic:spPr>
                          <a:xfrm>
                            <a:off x="0" y="0"/>
                            <a:ext cx="3423285" cy="2156460"/>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51E2E4B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7613BBB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073AA4C3">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5667D4D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730E15E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58E94FB1">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F1260F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7E1038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1E7F5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1A31E3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26DE01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right="0"/>
              <w:jc w:val="center"/>
              <w:textAlignment w:val="auto"/>
              <w:rPr>
                <w:rFonts w:hint="eastAsia" w:ascii="Times New Roman" w:hAnsi="Times New Roman" w:eastAsia="宋体" w:cs="Times New Roman"/>
                <w:kern w:val="2"/>
                <w:sz w:val="24"/>
                <w:szCs w:val="21"/>
                <w:u w:val="none"/>
                <w:lang w:val="en-US" w:eastAsia="zh-CN" w:bidi="ar"/>
              </w:rPr>
            </w:pPr>
            <w:r>
              <w:rPr>
                <w:rFonts w:hint="eastAsia" w:ascii="Times New Roman" w:hAnsi="Times New Roman" w:eastAsia="宋体" w:cs="Times New Roman"/>
                <w:kern w:val="2"/>
                <w:sz w:val="24"/>
                <w:szCs w:val="21"/>
                <w:u w:val="none"/>
                <w:lang w:val="en-US" w:eastAsia="zh-CN" w:bidi="ar"/>
              </w:rPr>
              <w:drawing>
                <wp:inline distT="0" distB="0" distL="114300" distR="114300">
                  <wp:extent cx="5271770" cy="1754505"/>
                  <wp:effectExtent l="0" t="0" r="5080" b="17145"/>
                  <wp:docPr id="8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3"/>
                          <pic:cNvPicPr>
                            <a:picLocks noChangeAspect="1"/>
                          </pic:cNvPicPr>
                        </pic:nvPicPr>
                        <pic:blipFill>
                          <a:blip r:embed="rId42"/>
                          <a:stretch>
                            <a:fillRect/>
                          </a:stretch>
                        </pic:blipFill>
                        <pic:spPr>
                          <a:xfrm>
                            <a:off x="0" y="0"/>
                            <a:ext cx="5271770" cy="1754505"/>
                          </a:xfrm>
                          <a:prstGeom prst="rect">
                            <a:avLst/>
                          </a:prstGeom>
                          <a:noFill/>
                          <a:ln>
                            <a:noFill/>
                          </a:ln>
                        </pic:spPr>
                      </pic:pic>
                    </a:graphicData>
                  </a:graphic>
                </wp:inline>
              </w:drawing>
            </w:r>
            <w:r>
              <w:rPr>
                <w:rFonts w:hint="eastAsia" w:ascii="Times New Roman" w:hAnsi="Times New Roman" w:eastAsia="宋体" w:cs="Times New Roman"/>
                <w:kern w:val="2"/>
                <w:sz w:val="24"/>
                <w:szCs w:val="21"/>
                <w:u w:val="none"/>
                <w:lang w:val="en-US" w:eastAsia="zh-CN" w:bidi="ar"/>
              </w:rPr>
              <w:drawing>
                <wp:inline distT="0" distB="0" distL="114300" distR="114300">
                  <wp:extent cx="5268595" cy="3385185"/>
                  <wp:effectExtent l="0" t="0" r="8255" b="5715"/>
                  <wp:docPr id="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2"/>
                          <pic:cNvPicPr>
                            <a:picLocks noChangeAspect="1"/>
                          </pic:cNvPicPr>
                        </pic:nvPicPr>
                        <pic:blipFill>
                          <a:blip r:embed="rId43"/>
                          <a:stretch>
                            <a:fillRect/>
                          </a:stretch>
                        </pic:blipFill>
                        <pic:spPr>
                          <a:xfrm>
                            <a:off x="0" y="0"/>
                            <a:ext cx="5268595" cy="3385185"/>
                          </a:xfrm>
                          <a:prstGeom prst="rect">
                            <a:avLst/>
                          </a:prstGeom>
                          <a:noFill/>
                          <a:ln>
                            <a:noFill/>
                          </a:ln>
                        </pic:spPr>
                      </pic:pic>
                    </a:graphicData>
                  </a:graphic>
                </wp:inline>
              </w:drawing>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3 顶升作业</w:t>
            </w:r>
          </w:p>
          <w:p w14:paraId="55BE08F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2AD88FDF">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0847F73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 使用回转机构上的回转制动器，将塔机上部机构处于制动状态；</w:t>
            </w:r>
          </w:p>
          <w:p w14:paraId="7C0574B0">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79EA4F8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5EF7C24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3F534BE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（7）当液压油缸活塞接近下止点位置时，推动套架止动靴操纵杆使上止动靴挂入踏步上的圆弧槽内，使塔机套架以上部分临时固定在顶升踏步上。</w:t>
            </w:r>
          </w:p>
          <w:p w14:paraId="4FA29A9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4A80FB7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（9）液压泵站操纵杆搬向“向下”位置，使顶升横梁收回。在收回的过程中，注意不要使顶升梁与塔身上螺栓或鱼尾板卡住，防止造成事故。</w:t>
            </w:r>
          </w:p>
          <w:p w14:paraId="05AB3171">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124C1314">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（11）打开顶升套架上止动靴操纵杆，使套架止动靴与塔身分开，液压泵站操纵杆搬向“向上”位置，继续顶升。</w:t>
            </w:r>
          </w:p>
          <w:p w14:paraId="7A94BF3B">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钢丝绳吊索20mm6×19S+FC1870Mpa4根。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58486052">
      <w:pPr>
        <w:rPr>
          <w:color w:val="2E54A1" w:themeColor="accent1" w:themeShade="BF"/>
        </w:rPr>
      </w:pPr>
      <w:r>
        <w:rPr>
          <w:color w:val="2E54A1" w:themeColor="accent1" w:themeShade="BF"/>
        </w:rPr>
        <w:br w:type="page"/>
      </w:r>
    </w:p>
    <w:p w14:paraId="648CD5CF">
      <w:pPr>
        <w:pStyle w:val="2"/>
        <w:ind w:left="0" w:leftChars="0" w:firstLine="0" w:firstLineChars="0"/>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2238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719DB0B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1CB578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东主塔3#塔机安装作业指导书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2B29D1F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F48E57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A95C3F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02FF12F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21</w:t>
            </w:r>
          </w:p>
        </w:tc>
      </w:tr>
      <w:tr w14:paraId="12B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698F3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1952A8C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F61610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E3F85CF">
            <w:pPr>
              <w:pStyle w:val="6"/>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附着安装</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7F58CDE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2053D99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14C7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2AA2714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 xml:space="preserve"> 3#</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塔机附着立面图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608D8F10">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附着安装工艺流程</w:t>
            </w:r>
          </w:p>
        </w:tc>
      </w:tr>
      <w:tr w14:paraId="71D8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07C204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eastAsia" w:eastAsia="宋体"/>
                <w:color w:val="000000"/>
                <w:lang w:eastAsia="zh-CN"/>
              </w:rPr>
              <w:drawing>
                <wp:inline distT="0" distB="0" distL="114300" distR="114300">
                  <wp:extent cx="2531110" cy="4754245"/>
                  <wp:effectExtent l="0" t="0" r="2540" b="8255"/>
                  <wp:docPr id="101" name="图片 101" descr="厦三东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厦三东4_1"/>
                          <pic:cNvPicPr>
                            <a:picLocks noChangeAspect="1"/>
                          </pic:cNvPicPr>
                        </pic:nvPicPr>
                        <pic:blipFill>
                          <a:blip r:embed="rId6"/>
                          <a:srcRect t="-77" r="25048" b="631"/>
                          <a:stretch>
                            <a:fillRect/>
                          </a:stretch>
                        </pic:blipFill>
                        <pic:spPr>
                          <a:xfrm>
                            <a:off x="0" y="0"/>
                            <a:ext cx="2531110" cy="4754245"/>
                          </a:xfrm>
                          <a:prstGeom prst="rect">
                            <a:avLst/>
                          </a:prstGeom>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460955BF">
            <w:pPr>
              <w:pStyle w:val="4"/>
              <w:widowControl/>
              <w:numPr>
                <w:ilvl w:val="0"/>
                <w:numId w:val="0"/>
              </w:numPr>
              <w:suppressLineNumbers w:val="0"/>
              <w:spacing w:before="120" w:beforeAutospacing="0" w:after="120" w:afterAutospacing="0"/>
              <w:ind w:left="0" w:leftChars="0" w:right="0" w:rightChars="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w:t>
            </w:r>
            <w:r>
              <w:rPr>
                <w:rFonts w:hint="eastAsia" w:ascii="黑体" w:hAnsi="黑体" w:cs="黑体"/>
                <w:b/>
                <w:bCs/>
                <w:color w:val="auto"/>
                <w:kern w:val="2"/>
                <w:sz w:val="24"/>
                <w:szCs w:val="24"/>
                <w:lang w:val="en-US" w:eastAsia="zh-CN" w:bidi="ar"/>
              </w:rPr>
              <w:t>4</w:t>
            </w:r>
            <w:r>
              <w:rPr>
                <w:rFonts w:hint="eastAsia" w:ascii="黑体" w:hAnsi="黑体" w:eastAsia="黑体" w:cs="黑体"/>
                <w:b/>
                <w:bCs/>
                <w:color w:val="auto"/>
                <w:kern w:val="2"/>
                <w:sz w:val="24"/>
                <w:szCs w:val="24"/>
                <w:lang w:val="en-US" w:eastAsia="zh-CN" w:bidi="ar"/>
              </w:rPr>
              <w:t>.</w:t>
            </w:r>
            <w:bookmarkStart w:id="0" w:name="_Toc17867"/>
            <w:r>
              <w:rPr>
                <w:rFonts w:hint="eastAsia" w:ascii="黑体" w:hAnsi="黑体" w:eastAsia="黑体" w:cs="黑体"/>
                <w:b/>
                <w:bCs/>
                <w:color w:val="auto"/>
                <w:kern w:val="2"/>
                <w:sz w:val="24"/>
                <w:szCs w:val="24"/>
                <w:lang w:val="en-US" w:eastAsia="zh-CN" w:bidi="ar"/>
              </w:rPr>
              <w:t>附着安装</w:t>
            </w:r>
            <w:bookmarkEnd w:id="0"/>
          </w:p>
          <w:p w14:paraId="3FD1D251">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按说明书规定，塔机使用高度超过独立高度60米，应进行附着安装，东主塔3#塔吊最终安装高度为204m，需加5道附着（第1道标高56.230m，第2道83.160m，第3道113.160m，第4道143.160m，第5道173.160m）。</w:t>
            </w:r>
          </w:p>
          <w:p w14:paraId="5BD3B4DB">
            <w:pPr>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sz w:val="24"/>
                <w:szCs w:val="24"/>
                <w:lang w:val="en-US"/>
              </w:rPr>
            </w:pPr>
            <w:r>
              <w:rPr>
                <w:rFonts w:hint="eastAsia" w:ascii="黑体" w:hAnsi="黑体" w:eastAsia="黑体" w:cs="黑体"/>
                <w:kern w:val="2"/>
                <w:sz w:val="24"/>
                <w:szCs w:val="24"/>
                <w:lang w:val="en-US" w:eastAsia="zh-CN" w:bidi="ar"/>
              </w:rPr>
              <w:t>附着架主要由撑杆、耳板座、和附着框等组成。拉杆长度件详细见附着平面布置图。它主要是把塔机固定在建筑物的主体结构，起依附作用。使用时附着框套在标准节上，撑杆与耳座铰接，耳座与建筑物锚固，所有撑杆应保持在同一水平内。</w:t>
            </w:r>
          </w:p>
          <w:p w14:paraId="5F4F2045">
            <w:pPr>
              <w:pStyle w:val="4"/>
              <w:widowControl/>
              <w:numPr>
                <w:ilvl w:val="0"/>
                <w:numId w:val="0"/>
              </w:numPr>
              <w:suppressLineNumbers w:val="0"/>
              <w:spacing w:before="120" w:beforeAutospacing="0" w:after="120" w:afterAutospacing="0"/>
              <w:ind w:left="0" w:leftChars="0" w:right="0" w:rightChars="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施工工艺流程</w:t>
            </w:r>
          </w:p>
          <w:p w14:paraId="7162F725">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检查塔吊各部件状况→安装牛腿→安装附着框→调整塔吊垂直度→安装附着杆→放松电缆→顶升加节→调试限位器→验收。</w:t>
            </w:r>
          </w:p>
          <w:p w14:paraId="40F67944">
            <w:pPr>
              <w:pStyle w:val="4"/>
              <w:widowControl/>
              <w:numPr>
                <w:ilvl w:val="0"/>
                <w:numId w:val="0"/>
              </w:numPr>
              <w:suppressLineNumbers w:val="0"/>
              <w:spacing w:before="120" w:beforeAutospacing="0" w:after="120" w:afterAutospacing="0"/>
              <w:ind w:left="0" w:leftChars="0" w:right="0" w:rightChars="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具体作业过程</w:t>
            </w:r>
          </w:p>
          <w:p w14:paraId="4A23CD62">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附着安装具体过程如下：</w:t>
            </w:r>
          </w:p>
          <w:p w14:paraId="501C69F6">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05199022">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2）作业人员从主塔操作平台，通过垂直爬梯下到主塔下方悬挂平台上，将安全带系挂在上方可靠位置。</w:t>
            </w:r>
          </w:p>
          <w:p w14:paraId="228DFD8C">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3）附着杆件采用两点吊，以附着杆件上4个固定吊耳孔为吊装孔，采用2根18mm6×19S+FC1870Mpa的钢丝绳配套GB/T 25854-6-DW10卸扣进行吊装。</w:t>
            </w:r>
          </w:p>
          <w:p w14:paraId="130C9BD5">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4）作业人员先在地面上将钢丝绳一端与吊环连接，另一端与卸扣连接，卸扣与吊装孔连接，并在附着杆上拴好两根溜绳。启动起升机构，将附着杆件缓                                                                                    慢提升，用溜绳控制其摆动。起吊附着杆件至对应高度，溜绳辅助附着杆件就位，两侧的作业人员通过销轴将附着杆件分别与塔吊附着框和主墩预埋件连接固定。</w:t>
            </w:r>
          </w:p>
          <w:p w14:paraId="52F6CC13">
            <w:pPr>
              <w:pStyle w:val="11"/>
              <w:keepNext w:val="0"/>
              <w:keepLines w:val="0"/>
              <w:widowControl w:val="0"/>
              <w:suppressLineNumbers w:val="0"/>
              <w:spacing w:before="0" w:beforeAutospacing="0" w:after="160" w:afterAutospacing="0" w:line="360" w:lineRule="auto"/>
              <w:ind w:left="0" w:right="0" w:firstLine="480" w:firstLineChars="200"/>
              <w:jc w:val="both"/>
              <w:rPr>
                <w:rFonts w:hint="default" w:ascii="Times New Roman" w:hAnsi="Times New Roman" w:eastAsia="宋体" w:cs="宋体"/>
                <w:kern w:val="2"/>
                <w:sz w:val="24"/>
                <w:szCs w:val="21"/>
                <w:u w:val="none"/>
                <w:lang w:val="en-US" w:eastAsia="zh-CN" w:bidi="ar"/>
              </w:rPr>
            </w:pPr>
            <w:r>
              <w:rPr>
                <w:rFonts w:hint="eastAsia" w:ascii="黑体" w:hAnsi="黑体" w:eastAsia="黑体" w:cs="黑体"/>
                <w:kern w:val="2"/>
                <w:sz w:val="24"/>
                <w:szCs w:val="21"/>
                <w:u w:val="none"/>
                <w:lang w:val="en-US" w:eastAsia="zh-CN" w:bidi="ar"/>
              </w:rPr>
              <w:t>5）重复以上步骤，安装4根附着杆件。安装完成后，主墩侧平台上的作业人员通过爬梯上到主塔平台，再通过电梯下至地面；塔吊塔身侧作业人员通过</w:t>
            </w:r>
            <w:bookmarkStart w:id="1" w:name="_GoBack"/>
            <w:bookmarkEnd w:id="1"/>
            <w:r>
              <w:rPr>
                <w:rFonts w:hint="eastAsia" w:ascii="黑体" w:hAnsi="黑体" w:eastAsia="黑体" w:cs="黑体"/>
                <w:kern w:val="2"/>
                <w:sz w:val="24"/>
                <w:szCs w:val="21"/>
                <w:u w:val="none"/>
                <w:lang w:val="en-US" w:eastAsia="zh-CN" w:bidi="ar"/>
              </w:rPr>
              <w:t>塔身内爬梯下到地面。</w:t>
            </w:r>
          </w:p>
        </w:tc>
      </w:tr>
      <w:tr w14:paraId="42AB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9C60C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Times New Roman" w:hAnsi="Times New Roman" w:eastAsia="宋体" w:cs="宋体"/>
                <w:b/>
                <w:bCs w:val="0"/>
                <w:kern w:val="2"/>
                <w:sz w:val="21"/>
                <w:szCs w:val="21"/>
                <w:lang w:val="en-US" w:eastAsia="zh-CN" w:bidi="ar"/>
              </w:rPr>
              <w:t>平面布置图</w:t>
            </w:r>
          </w:p>
        </w:tc>
        <w:tc>
          <w:tcPr>
            <w:tcW w:w="9585" w:type="dxa"/>
            <w:gridSpan w:val="6"/>
            <w:vMerge w:val="continue"/>
            <w:tcBorders>
              <w:left w:val="single" w:color="auto" w:sz="12" w:space="0"/>
              <w:right w:val="single" w:color="auto" w:sz="12" w:space="0"/>
            </w:tcBorders>
            <w:vAlign w:val="center"/>
          </w:tcPr>
          <w:p w14:paraId="41A0E7E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6E55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5" w:type="dxa"/>
            <w:gridSpan w:val="2"/>
            <w:tcBorders>
              <w:top w:val="single" w:color="auto" w:sz="4" w:space="0"/>
              <w:left w:val="single" w:color="auto" w:sz="12" w:space="0"/>
              <w:bottom w:val="single" w:color="auto" w:sz="12" w:space="0"/>
              <w:right w:val="single" w:color="auto" w:sz="12" w:space="0"/>
            </w:tcBorders>
            <w:vAlign w:val="center"/>
          </w:tcPr>
          <w:p w14:paraId="3A77BF23">
            <w:pPr>
              <w:keepNext w:val="0"/>
              <w:keepLines w:val="0"/>
              <w:suppressLineNumbers w:val="0"/>
              <w:spacing w:before="0" w:beforeAutospacing="0" w:after="160" w:afterAutospacing="0" w:line="276" w:lineRule="auto"/>
              <w:ind w:left="0" w:right="0" w:firstLine="0" w:firstLineChars="0"/>
              <w:jc w:val="center"/>
              <w:rPr>
                <w:rFonts w:hint="default"/>
              </w:rPr>
            </w:pPr>
            <w:r>
              <w:rPr>
                <w:rFonts w:hint="default"/>
              </w:rPr>
              <w:drawing>
                <wp:inline distT="0" distB="0" distL="114300" distR="114300">
                  <wp:extent cx="1676400" cy="1290955"/>
                  <wp:effectExtent l="0" t="0" r="0" b="444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4"/>
                          <a:stretch>
                            <a:fillRect/>
                          </a:stretch>
                        </pic:blipFill>
                        <pic:spPr>
                          <a:xfrm>
                            <a:off x="0" y="0"/>
                            <a:ext cx="1676400" cy="1290955"/>
                          </a:xfrm>
                          <a:prstGeom prst="rect">
                            <a:avLst/>
                          </a:prstGeom>
                          <a:noFill/>
                          <a:ln>
                            <a:noFill/>
                          </a:ln>
                        </pic:spPr>
                      </pic:pic>
                    </a:graphicData>
                  </a:graphic>
                </wp:inline>
              </w:drawing>
            </w:r>
            <w:r>
              <w:rPr>
                <w:rFonts w:hint="default"/>
              </w:rPr>
              <w:drawing>
                <wp:inline distT="0" distB="0" distL="114300" distR="114300">
                  <wp:extent cx="1656080" cy="1304290"/>
                  <wp:effectExtent l="0" t="0" r="1270" b="1016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45"/>
                          <a:stretch>
                            <a:fillRect/>
                          </a:stretch>
                        </pic:blipFill>
                        <pic:spPr>
                          <a:xfrm>
                            <a:off x="0" y="0"/>
                            <a:ext cx="1656080" cy="1304290"/>
                          </a:xfrm>
                          <a:prstGeom prst="rect">
                            <a:avLst/>
                          </a:prstGeom>
                          <a:noFill/>
                          <a:ln>
                            <a:noFill/>
                          </a:ln>
                        </pic:spPr>
                      </pic:pic>
                    </a:graphicData>
                  </a:graphic>
                </wp:inline>
              </w:drawing>
            </w:r>
            <w:r>
              <w:rPr>
                <w:rFonts w:hint="default"/>
              </w:rPr>
              <w:drawing>
                <wp:inline distT="0" distB="0" distL="114300" distR="114300">
                  <wp:extent cx="1678940" cy="1202055"/>
                  <wp:effectExtent l="0" t="0" r="16510" b="1714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6"/>
                          <a:stretch>
                            <a:fillRect/>
                          </a:stretch>
                        </pic:blipFill>
                        <pic:spPr>
                          <a:xfrm>
                            <a:off x="0" y="0"/>
                            <a:ext cx="1678940" cy="1202055"/>
                          </a:xfrm>
                          <a:prstGeom prst="rect">
                            <a:avLst/>
                          </a:prstGeom>
                          <a:noFill/>
                          <a:ln>
                            <a:noFill/>
                          </a:ln>
                        </pic:spPr>
                      </pic:pic>
                    </a:graphicData>
                  </a:graphic>
                </wp:inline>
              </w:drawing>
            </w:r>
            <w:r>
              <w:rPr>
                <w:rFonts w:hint="default"/>
              </w:rPr>
              <w:drawing>
                <wp:inline distT="0" distB="0" distL="114300" distR="114300">
                  <wp:extent cx="1605915" cy="1209675"/>
                  <wp:effectExtent l="0" t="0" r="13335" b="9525"/>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47"/>
                          <a:stretch>
                            <a:fillRect/>
                          </a:stretch>
                        </pic:blipFill>
                        <pic:spPr>
                          <a:xfrm>
                            <a:off x="0" y="0"/>
                            <a:ext cx="1605915" cy="1209675"/>
                          </a:xfrm>
                          <a:prstGeom prst="rect">
                            <a:avLst/>
                          </a:prstGeom>
                          <a:noFill/>
                          <a:ln>
                            <a:noFill/>
                          </a:ln>
                        </pic:spPr>
                      </pic:pic>
                    </a:graphicData>
                  </a:graphic>
                </wp:inline>
              </w:drawing>
            </w:r>
          </w:p>
          <w:p w14:paraId="0963666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default"/>
              </w:rPr>
              <w:drawing>
                <wp:inline distT="0" distB="0" distL="114300" distR="114300">
                  <wp:extent cx="3150870" cy="2024380"/>
                  <wp:effectExtent l="0" t="0" r="11430" b="1397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48"/>
                          <a:stretch>
                            <a:fillRect/>
                          </a:stretch>
                        </pic:blipFill>
                        <pic:spPr>
                          <a:xfrm>
                            <a:off x="0" y="0"/>
                            <a:ext cx="3150870" cy="2024380"/>
                          </a:xfrm>
                          <a:prstGeom prst="rect">
                            <a:avLst/>
                          </a:prstGeom>
                          <a:noFill/>
                          <a:ln>
                            <a:noFill/>
                          </a:ln>
                        </pic:spPr>
                      </pic:pic>
                    </a:graphicData>
                  </a:graphic>
                </wp:inline>
              </w:drawing>
            </w:r>
          </w:p>
        </w:tc>
        <w:tc>
          <w:tcPr>
            <w:tcW w:w="9585" w:type="dxa"/>
            <w:gridSpan w:val="6"/>
            <w:vMerge w:val="continue"/>
            <w:tcBorders>
              <w:left w:val="single" w:color="auto" w:sz="12" w:space="0"/>
              <w:right w:val="single" w:color="auto" w:sz="12" w:space="0"/>
            </w:tcBorders>
            <w:vAlign w:val="center"/>
          </w:tcPr>
          <w:p w14:paraId="38691A8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1F39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restart"/>
            <w:tcBorders>
              <w:top w:val="single" w:color="auto" w:sz="4" w:space="0"/>
              <w:left w:val="single" w:color="auto" w:sz="12" w:space="0"/>
              <w:right w:val="single" w:color="auto" w:sz="12" w:space="0"/>
            </w:tcBorders>
            <w:vAlign w:val="center"/>
          </w:tcPr>
          <w:p w14:paraId="3BE6E60D">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1FEA53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208088A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C8465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44A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05DAB5C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A6C14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3E4470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5C00C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A398A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2个。</w:t>
            </w:r>
          </w:p>
          <w:p w14:paraId="3E0BC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钢丝绳吊索18mm6×19S+FC1870Mpa4根。</w:t>
            </w:r>
          </w:p>
          <w:p w14:paraId="5A30A8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C7842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24BF1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082706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33CB2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39B6C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w:t>
            </w:r>
            <w:r>
              <w:rPr>
                <w:rFonts w:hint="default" w:ascii="黑体" w:hAnsi="黑体" w:eastAsia="黑体" w:cs="黑体"/>
                <w:color w:val="auto"/>
                <w:sz w:val="21"/>
                <w:szCs w:val="21"/>
                <w:vertAlign w:val="baseline"/>
                <w:lang w:val="en-US" w:eastAsia="zh-CN"/>
              </w:rPr>
              <w:t>检查钢丝绳及其紧固件是否完好。</w:t>
            </w:r>
          </w:p>
          <w:p w14:paraId="710C23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4.预埋件预埋与牛腿安装验收。</w:t>
            </w:r>
          </w:p>
        </w:tc>
      </w:tr>
    </w:tbl>
    <w:p w14:paraId="37C5B21B">
      <w:pPr>
        <w:pStyle w:val="2"/>
        <w:rPr>
          <w:color w:val="2E54A1" w:themeColor="accent1" w:themeShade="BF"/>
        </w:rPr>
      </w:pPr>
    </w:p>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B811EF-950F-497E-A632-C1B6BC93D3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7AAF992-9797-411A-8C95-7B75303DBBD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公文小标宋">
    <w:panose1 w:val="02000500000000000000"/>
    <w:charset w:val="86"/>
    <w:family w:val="auto"/>
    <w:pitch w:val="default"/>
    <w:sig w:usb0="A00002BF" w:usb1="38CF7CFA" w:usb2="00000016" w:usb3="00000000" w:csb0="00040001" w:csb1="00000000"/>
    <w:embedRegular r:id="rId3" w:fontKey="{6F622885-0FA6-452C-A5B6-C927A9EAC4BA}"/>
  </w:font>
  <w:font w:name="华文琥珀">
    <w:panose1 w:val="02010800040101010101"/>
    <w:charset w:val="86"/>
    <w:family w:val="auto"/>
    <w:pitch w:val="default"/>
    <w:sig w:usb0="00000001" w:usb1="080F0000" w:usb2="00000000" w:usb3="00000000" w:csb0="00040000" w:csb1="00000000"/>
    <w:embedRegular r:id="rId4" w:fontKey="{DAC02D9F-3055-4CA9-BBE3-E0799D002BFF}"/>
  </w:font>
  <w:font w:name="汉仪中黑简">
    <w:panose1 w:val="02010600000101010101"/>
    <w:charset w:val="86"/>
    <w:family w:val="auto"/>
    <w:pitch w:val="default"/>
    <w:sig w:usb0="00000001" w:usb1="080E0800" w:usb2="00000002" w:usb3="00000000" w:csb0="00040000" w:csb1="00000000"/>
    <w:embedRegular r:id="rId5" w:fontKey="{7CDC0DA4-F097-4D40-8347-5F5D95C888C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0"/>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6"/>
      <w:suff w:val="space"/>
      <w:lvlText w:val="%1.%2.%3.%4"/>
      <w:lvlJc w:val="left"/>
      <w:pPr>
        <w:tabs>
          <w:tab w:val="left" w:pos="420"/>
        </w:tabs>
        <w:ind w:left="0" w:firstLine="0"/>
      </w:pPr>
      <w:rPr>
        <w:rFonts w:hint="default" w:ascii="宋体" w:hAnsi="宋体" w:eastAsia="宋体" w:cs="宋体"/>
      </w:rPr>
    </w:lvl>
    <w:lvl w:ilvl="4" w:tentative="0">
      <w:start w:val="1"/>
      <w:numFmt w:val="decimal"/>
      <w:pStyle w:val="7"/>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322542B"/>
    <w:multiLevelType w:val="singleLevel"/>
    <w:tmpl w:val="D322542B"/>
    <w:lvl w:ilvl="0" w:tentative="0">
      <w:start w:val="2"/>
      <w:numFmt w:val="decimal"/>
      <w:suff w:val="nothing"/>
      <w:lvlText w:val="%1、"/>
      <w:lvlJc w:val="left"/>
    </w:lvl>
  </w:abstractNum>
  <w:abstractNum w:abstractNumId="2">
    <w:nsid w:val="F0B52F26"/>
    <w:multiLevelType w:val="singleLevel"/>
    <w:tmpl w:val="F0B52F26"/>
    <w:lvl w:ilvl="0" w:tentative="0">
      <w:start w:val="5"/>
      <w:numFmt w:val="decimal"/>
      <w:lvlText w:val="%1."/>
      <w:lvlJc w:val="left"/>
      <w:pPr>
        <w:tabs>
          <w:tab w:val="left" w:pos="312"/>
        </w:tabs>
      </w:pPr>
    </w:lvl>
  </w:abstractNum>
  <w:abstractNum w:abstractNumId="3">
    <w:nsid w:val="F864F8ED"/>
    <w:multiLevelType w:val="singleLevel"/>
    <w:tmpl w:val="F864F8ED"/>
    <w:lvl w:ilvl="0" w:tentative="0">
      <w:start w:val="1"/>
      <w:numFmt w:val="decimal"/>
      <w:suff w:val="nothing"/>
      <w:lvlText w:val="(%1)"/>
      <w:lvlJc w:val="left"/>
      <w:pPr>
        <w:ind w:left="425" w:hanging="425"/>
      </w:pPr>
      <w:rPr>
        <w:rFonts w:hint="default"/>
      </w:rPr>
    </w:lvl>
  </w:abstractNum>
  <w:abstractNum w:abstractNumId="4">
    <w:nsid w:val="4B196738"/>
    <w:multiLevelType w:val="singleLevel"/>
    <w:tmpl w:val="4B196738"/>
    <w:lvl w:ilvl="0" w:tentative="0">
      <w:start w:val="1"/>
      <w:numFmt w:val="decimal"/>
      <w:lvlText w:val="%1."/>
      <w:lvlJc w:val="left"/>
      <w:pPr>
        <w:tabs>
          <w:tab w:val="left" w:pos="312"/>
        </w:tabs>
      </w:pPr>
    </w:lvl>
  </w:abstractNum>
  <w:abstractNum w:abstractNumId="5">
    <w:nsid w:val="541F717B"/>
    <w:multiLevelType w:val="singleLevel"/>
    <w:tmpl w:val="541F717B"/>
    <w:lvl w:ilvl="0" w:tentative="0">
      <w:start w:val="2"/>
      <w:numFmt w:val="decimal"/>
      <w:suff w:val="nothing"/>
      <w:lvlText w:val="%1、"/>
      <w:lvlJc w:val="left"/>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949A8"/>
    <w:rsid w:val="2AC5334C"/>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0D72E30"/>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313EAE"/>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A46546"/>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8043A"/>
    <w:rsid w:val="5B7D391F"/>
    <w:rsid w:val="5B8C797D"/>
    <w:rsid w:val="5B8D6CBF"/>
    <w:rsid w:val="5BD3501A"/>
    <w:rsid w:val="5BF94355"/>
    <w:rsid w:val="5C0A0310"/>
    <w:rsid w:val="5C160025"/>
    <w:rsid w:val="5C2C64D8"/>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99573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link w:val="17"/>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1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link w:val="16"/>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7">
    <w:name w:val="heading 5"/>
    <w:basedOn w:val="1"/>
    <w:next w:val="1"/>
    <w:link w:val="23"/>
    <w:autoRedefine/>
    <w:unhideWhenUsed/>
    <w:qFormat/>
    <w:uiPriority w:val="9"/>
    <w:pPr>
      <w:numPr>
        <w:ilvl w:val="4"/>
        <w:numId w:val="1"/>
      </w:numPr>
      <w:ind w:left="0" w:firstLine="480"/>
      <w:jc w:val="left"/>
      <w:outlineLvl w:val="4"/>
    </w:pPr>
  </w:style>
  <w:style w:type="character" w:default="1" w:styleId="14">
    <w:name w:val="Default Paragraph Font"/>
    <w:autoRedefine/>
    <w:semiHidden/>
    <w:qFormat/>
    <w:uiPriority w:val="0"/>
  </w:style>
  <w:style w:type="table" w:default="1" w:styleId="12">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ody Text"/>
    <w:basedOn w:val="1"/>
    <w:link w:val="21"/>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8">
    <w:name w:val="caption"/>
    <w:basedOn w:val="1"/>
    <w:next w:val="1"/>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link w:val="15"/>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普通(网站) 字符"/>
    <w:basedOn w:val="14"/>
    <w:link w:val="11"/>
    <w:autoRedefine/>
    <w:qFormat/>
    <w:uiPriority w:val="0"/>
    <w:rPr>
      <w:rFonts w:hint="default" w:ascii="Times New Roman" w:hAnsi="Times New Roman" w:eastAsia="宋体" w:cs="Times New Roman"/>
      <w:sz w:val="24"/>
      <w:szCs w:val="21"/>
      <w:u w:val="single"/>
    </w:rPr>
  </w:style>
  <w:style w:type="character" w:customStyle="1" w:styleId="16">
    <w:name w:val="标题 4 字符"/>
    <w:basedOn w:val="14"/>
    <w:link w:val="6"/>
    <w:autoRedefine/>
    <w:qFormat/>
    <w:uiPriority w:val="0"/>
    <w:rPr>
      <w:rFonts w:hint="default" w:ascii="Cambria" w:hAnsi="Cambria" w:eastAsia="宋体" w:cs="Times New Roman"/>
      <w:b/>
      <w:kern w:val="2"/>
      <w:sz w:val="24"/>
      <w:szCs w:val="28"/>
    </w:rPr>
  </w:style>
  <w:style w:type="character" w:customStyle="1" w:styleId="17">
    <w:name w:val="标题 2 字符"/>
    <w:basedOn w:val="14"/>
    <w:link w:val="4"/>
    <w:autoRedefine/>
    <w:qFormat/>
    <w:uiPriority w:val="0"/>
    <w:rPr>
      <w:rFonts w:hint="default" w:ascii="Cambria" w:hAnsi="Cambria" w:eastAsia="宋体" w:cs="Times New Roman"/>
      <w:b/>
      <w:kern w:val="2"/>
      <w:sz w:val="28"/>
      <w:szCs w:val="32"/>
    </w:rPr>
  </w:style>
  <w:style w:type="character" w:customStyle="1" w:styleId="18">
    <w:name w:val="标题 1 字符"/>
    <w:basedOn w:val="14"/>
    <w:link w:val="3"/>
    <w:autoRedefine/>
    <w:qFormat/>
    <w:uiPriority w:val="0"/>
    <w:rPr>
      <w:rFonts w:hint="default" w:ascii="Times New Roman" w:hAnsi="Times New Roman" w:eastAsia="宋体" w:cs="Times New Roman"/>
      <w:b/>
      <w:kern w:val="44"/>
      <w:sz w:val="32"/>
      <w:szCs w:val="44"/>
    </w:rPr>
  </w:style>
  <w:style w:type="character" w:customStyle="1" w:styleId="19">
    <w:name w:val="标题 3 字符"/>
    <w:basedOn w:val="14"/>
    <w:link w:val="5"/>
    <w:autoRedefine/>
    <w:qFormat/>
    <w:uiPriority w:val="0"/>
    <w:rPr>
      <w:rFonts w:hint="default" w:ascii="Times New Roman" w:hAnsi="Times New Roman" w:eastAsia="宋体" w:cs="Times New Roman"/>
      <w:b/>
      <w:kern w:val="2"/>
      <w:sz w:val="24"/>
      <w:szCs w:val="32"/>
    </w:rPr>
  </w:style>
  <w:style w:type="table" w:customStyle="1" w:styleId="20">
    <w:name w:val="k 表格11"/>
    <w:basedOn w:val="12"/>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1">
    <w:name w:val="正文文本 字符"/>
    <w:basedOn w:val="14"/>
    <w:link w:val="2"/>
    <w:autoRedefine/>
    <w:qFormat/>
    <w:uiPriority w:val="0"/>
    <w:rPr>
      <w:rFonts w:hint="default" w:ascii="Times New Roman" w:hAnsi="Times New Roman" w:cs="Times New Roman"/>
      <w:kern w:val="2"/>
      <w:sz w:val="24"/>
      <w:szCs w:val="24"/>
    </w:rPr>
  </w:style>
  <w:style w:type="paragraph" w:customStyle="1" w:styleId="22">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3">
    <w:name w:val="标题 5 字符"/>
    <w:basedOn w:val="14"/>
    <w:link w:val="7"/>
    <w:autoRedefine/>
    <w:qFormat/>
    <w:uiPriority w:val="0"/>
    <w:rPr>
      <w:rFonts w:hint="default" w:ascii="Times New Roman" w:hAnsi="Times New Roman" w:cs="Times New Roman"/>
      <w:bCs/>
      <w:kern w:val="2"/>
      <w:sz w:val="24"/>
      <w:szCs w:val="28"/>
    </w:rPr>
  </w:style>
  <w:style w:type="paragraph" w:customStyle="1" w:styleId="24">
    <w:name w:val="图表名称"/>
    <w:basedOn w:val="1"/>
    <w:link w:val="25"/>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character" w:customStyle="1" w:styleId="25">
    <w:name w:val="图表名称 Char"/>
    <w:basedOn w:val="14"/>
    <w:link w:val="24"/>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8085</Words>
  <Characters>9178</Characters>
  <Lines>0</Lines>
  <Paragraphs>0</Paragraphs>
  <TotalTime>4</TotalTime>
  <ScaleCrop>false</ScaleCrop>
  <LinksUpToDate>false</LinksUpToDate>
  <CharactersWithSpaces>9454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2025-05-06T01:49:39Z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34ABA077D900480C9BD0BBA736EF7B91_13</vt:lpwstr>
  </property>
  <property fmtid="{D5CDD505-2E9C-101B-9397-08002B2CF9AE}" pid="4" name="KSOTemplateDocerSaveRecord">
    <vt:lpwstr>eyJoZGlkIjoiYjNhNmFhNjMwYzJiZmY0YzA5ZjEwOTY2YWYzYjdmYTAiLCJ1c2VySWQiOiIyMDEyMTQ5OSJ9</vt:lpwstr>
  </property>
</Properties>
</file>