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00F6A2">
      <w:pPr>
        <w:ind w:firstLine="562" w:firstLineChars="201"/>
        <w:jc w:val="left"/>
        <w:rPr>
          <w:rFonts w:ascii="仿宋" w:hAnsi="仿宋"/>
          <w:bCs/>
          <w:sz w:val="28"/>
          <w:szCs w:val="28"/>
        </w:rPr>
      </w:pPr>
      <w:bookmarkStart w:id="0" w:name="_Toc26437"/>
      <w:bookmarkStart w:id="1" w:name="_Toc40778426"/>
      <w:bookmarkStart w:id="2" w:name="_Toc102481185"/>
      <w:bookmarkStart w:id="3" w:name="_Toc102481236"/>
    </w:p>
    <w:p w14:paraId="2EFB4BFA">
      <w:pPr>
        <w:ind w:firstLine="562" w:firstLineChars="201"/>
        <w:jc w:val="left"/>
        <w:rPr>
          <w:rFonts w:ascii="仿宋" w:hAnsi="仿宋"/>
          <w:bCs/>
          <w:sz w:val="28"/>
          <w:szCs w:val="28"/>
        </w:rPr>
      </w:pPr>
    </w:p>
    <w:p w14:paraId="345B9286">
      <w:pPr>
        <w:ind w:firstLine="562" w:firstLineChars="201"/>
        <w:jc w:val="left"/>
        <w:rPr>
          <w:rFonts w:ascii="仿宋" w:hAnsi="仿宋"/>
          <w:bCs/>
          <w:sz w:val="28"/>
          <w:szCs w:val="28"/>
        </w:rPr>
      </w:pPr>
    </w:p>
    <w:p w14:paraId="451C3064">
      <w:pPr>
        <w:ind w:left="0" w:leftChars="0" w:firstLine="0" w:firstLineChars="0"/>
        <w:jc w:val="center"/>
        <w:rPr>
          <w:rFonts w:hint="eastAsia" w:ascii="仿宋" w:hAnsi="仿宋" w:cs="仿宋"/>
          <w:b/>
          <w:bCs/>
          <w:sz w:val="32"/>
          <w:szCs w:val="32"/>
        </w:rPr>
      </w:pPr>
      <w:bookmarkStart w:id="4" w:name="_Toc9816"/>
      <w:r>
        <w:rPr>
          <w:rFonts w:hint="eastAsia" w:ascii="仿宋" w:hAnsi="仿宋" w:cs="仿宋"/>
          <w:b/>
          <w:bCs/>
          <w:sz w:val="32"/>
          <w:szCs w:val="32"/>
        </w:rPr>
        <w:t>十堰经镇坪至巫溪高速公路溢水至镇坪段SWYZ-2标</w:t>
      </w:r>
    </w:p>
    <w:bookmarkEnd w:id="4"/>
    <w:p w14:paraId="5E418308">
      <w:pPr>
        <w:ind w:left="0" w:leftChars="0" w:firstLine="0" w:firstLineChars="0"/>
        <w:jc w:val="center"/>
        <w:rPr>
          <w:rFonts w:ascii="仿宋" w:hAnsi="仿宋"/>
          <w:sz w:val="28"/>
          <w:szCs w:val="28"/>
        </w:rPr>
      </w:pPr>
      <w:r>
        <w:rPr>
          <w:rFonts w:hint="eastAsia" w:ascii="仿宋" w:hAnsi="仿宋" w:cs="仿宋"/>
          <w:b/>
          <w:bCs/>
          <w:sz w:val="32"/>
          <w:szCs w:val="32"/>
          <w:lang w:eastAsia="zh-CN"/>
        </w:rPr>
        <w:t>新洲特大桥边跨XGT7530-18塔式起重机安装方案</w:t>
      </w:r>
    </w:p>
    <w:p w14:paraId="4B6B6F85">
      <w:pPr>
        <w:ind w:firstLine="562" w:firstLineChars="201"/>
        <w:jc w:val="center"/>
        <w:rPr>
          <w:rFonts w:ascii="仿宋" w:hAnsi="仿宋"/>
          <w:sz w:val="28"/>
          <w:szCs w:val="28"/>
        </w:rPr>
      </w:pPr>
    </w:p>
    <w:p w14:paraId="4C7D7032">
      <w:pPr>
        <w:pStyle w:val="140"/>
        <w:bidi w:val="0"/>
      </w:pPr>
    </w:p>
    <w:p w14:paraId="6911ECF6">
      <w:pPr>
        <w:pStyle w:val="140"/>
        <w:bidi w:val="0"/>
      </w:pPr>
    </w:p>
    <w:p w14:paraId="1F2279A7">
      <w:pPr>
        <w:pStyle w:val="140"/>
        <w:bidi w:val="0"/>
      </w:pPr>
    </w:p>
    <w:p w14:paraId="16F88E4D">
      <w:pPr>
        <w:pStyle w:val="140"/>
        <w:bidi w:val="0"/>
      </w:pPr>
    </w:p>
    <w:p w14:paraId="22B23B9B">
      <w:pPr>
        <w:pStyle w:val="140"/>
        <w:bidi w:val="0"/>
      </w:pPr>
    </w:p>
    <w:p w14:paraId="444989CA">
      <w:pPr>
        <w:ind w:firstLine="565" w:firstLineChars="201"/>
        <w:jc w:val="left"/>
        <w:rPr>
          <w:rFonts w:ascii="仿宋" w:hAnsi="仿宋"/>
          <w:b/>
          <w:sz w:val="28"/>
          <w:szCs w:val="28"/>
        </w:rPr>
      </w:pPr>
    </w:p>
    <w:p w14:paraId="2B58A8CC">
      <w:pPr>
        <w:ind w:firstLine="565" w:firstLineChars="201"/>
        <w:jc w:val="left"/>
        <w:rPr>
          <w:rFonts w:ascii="仿宋" w:hAnsi="仿宋"/>
          <w:b/>
          <w:sz w:val="28"/>
          <w:szCs w:val="28"/>
        </w:rPr>
      </w:pPr>
    </w:p>
    <w:p w14:paraId="0787EBF4">
      <w:pPr>
        <w:ind w:firstLine="565" w:firstLineChars="201"/>
        <w:jc w:val="left"/>
        <w:rPr>
          <w:rFonts w:ascii="仿宋" w:hAnsi="仿宋"/>
          <w:b/>
          <w:sz w:val="28"/>
          <w:szCs w:val="28"/>
        </w:rPr>
      </w:pPr>
    </w:p>
    <w:p w14:paraId="5C31AC50">
      <w:pPr>
        <w:ind w:firstLine="565" w:firstLineChars="201"/>
        <w:jc w:val="left"/>
        <w:rPr>
          <w:rFonts w:ascii="仿宋" w:hAnsi="仿宋"/>
          <w:b/>
          <w:sz w:val="28"/>
          <w:szCs w:val="28"/>
        </w:rPr>
      </w:pPr>
    </w:p>
    <w:p w14:paraId="6054E254">
      <w:pPr>
        <w:ind w:firstLine="565" w:firstLineChars="201"/>
        <w:jc w:val="center"/>
        <w:rPr>
          <w:rFonts w:hint="eastAsia" w:ascii="仿宋" w:hAnsi="仿宋"/>
          <w:b/>
          <w:sz w:val="28"/>
          <w:szCs w:val="28"/>
          <w:lang w:val="en-US" w:eastAsia="zh-CN"/>
        </w:rPr>
      </w:pPr>
      <w:commentRangeStart w:id="0"/>
      <w:bookmarkStart w:id="5" w:name="_Toc13605"/>
      <w:r>
        <w:rPr>
          <w:rFonts w:hint="eastAsia" w:ascii="仿宋" w:hAnsi="仿宋"/>
          <w:b/>
          <w:sz w:val="28"/>
          <w:szCs w:val="28"/>
          <w:highlight w:val="yellow"/>
          <w:lang w:val="en-US" w:eastAsia="zh-CN"/>
        </w:rPr>
        <w:t>重庆钱桥建筑设备租赁有限公司</w:t>
      </w:r>
      <w:commentRangeEnd w:id="0"/>
      <w:r>
        <w:commentReference w:id="0"/>
      </w:r>
    </w:p>
    <w:p w14:paraId="61D03100">
      <w:pPr>
        <w:ind w:firstLine="565" w:firstLineChars="201"/>
        <w:jc w:val="center"/>
        <w:rPr>
          <w:rFonts w:ascii="仿宋" w:hAnsi="仿宋"/>
          <w:b/>
          <w:sz w:val="28"/>
          <w:szCs w:val="28"/>
        </w:rPr>
      </w:pPr>
      <w:r>
        <w:rPr>
          <w:rFonts w:hint="eastAsia" w:ascii="仿宋" w:hAnsi="仿宋"/>
          <w:b/>
          <w:sz w:val="28"/>
          <w:szCs w:val="28"/>
        </w:rPr>
        <w:t>二零二</w:t>
      </w:r>
      <w:r>
        <w:rPr>
          <w:rFonts w:hint="eastAsia" w:ascii="仿宋" w:hAnsi="仿宋"/>
          <w:b/>
          <w:sz w:val="28"/>
          <w:szCs w:val="28"/>
          <w:lang w:val="en-US" w:eastAsia="zh-CN"/>
        </w:rPr>
        <w:t>四</w:t>
      </w:r>
      <w:r>
        <w:rPr>
          <w:rFonts w:hint="eastAsia" w:ascii="仿宋" w:hAnsi="仿宋"/>
          <w:b/>
          <w:sz w:val="28"/>
          <w:szCs w:val="28"/>
        </w:rPr>
        <w:t>年</w:t>
      </w:r>
      <w:r>
        <w:rPr>
          <w:rFonts w:hint="eastAsia" w:ascii="仿宋" w:hAnsi="仿宋"/>
          <w:b/>
          <w:sz w:val="28"/>
          <w:szCs w:val="28"/>
          <w:lang w:val="en-US" w:eastAsia="zh-CN"/>
        </w:rPr>
        <w:t>七</w:t>
      </w:r>
      <w:r>
        <w:rPr>
          <w:rFonts w:hint="eastAsia" w:ascii="仿宋" w:hAnsi="仿宋"/>
          <w:b/>
          <w:sz w:val="28"/>
          <w:szCs w:val="28"/>
        </w:rPr>
        <w:t>月</w:t>
      </w:r>
      <w:bookmarkEnd w:id="5"/>
      <w:bookmarkStart w:id="6" w:name="_Toc276521510"/>
      <w:bookmarkEnd w:id="6"/>
      <w:bookmarkStart w:id="7" w:name="_Toc277275498"/>
      <w:bookmarkEnd w:id="7"/>
      <w:bookmarkStart w:id="8" w:name="_Toc271909489"/>
      <w:bookmarkEnd w:id="8"/>
    </w:p>
    <w:p w14:paraId="5DC6459F">
      <w:pPr>
        <w:ind w:firstLine="562" w:firstLineChars="201"/>
        <w:jc w:val="left"/>
        <w:rPr>
          <w:rFonts w:ascii="仿宋" w:hAnsi="仿宋"/>
          <w:sz w:val="28"/>
          <w:szCs w:val="28"/>
        </w:rPr>
      </w:pPr>
    </w:p>
    <w:p w14:paraId="188A9950">
      <w:pPr>
        <w:ind w:firstLine="565" w:firstLineChars="201"/>
        <w:jc w:val="left"/>
        <w:rPr>
          <w:rFonts w:ascii="仿宋" w:hAnsi="仿宋"/>
          <w:b/>
          <w:sz w:val="28"/>
          <w:szCs w:val="28"/>
        </w:rPr>
      </w:pPr>
      <w:r>
        <w:rPr>
          <w:rFonts w:hint="eastAsia" w:ascii="仿宋" w:hAnsi="仿宋"/>
          <w:b/>
          <w:sz w:val="28"/>
          <w:szCs w:val="28"/>
        </w:rPr>
        <w:t xml:space="preserve">         </w:t>
      </w:r>
    </w:p>
    <w:p w14:paraId="75174AF2">
      <w:pPr>
        <w:ind w:firstLine="565" w:firstLineChars="201"/>
        <w:jc w:val="center"/>
        <w:rPr>
          <w:rFonts w:ascii="仿宋" w:hAnsi="仿宋"/>
          <w:b/>
          <w:bCs/>
          <w:sz w:val="28"/>
          <w:szCs w:val="28"/>
        </w:rPr>
      </w:pPr>
    </w:p>
    <w:p w14:paraId="724F60F5">
      <w:pPr>
        <w:ind w:firstLine="565" w:firstLineChars="201"/>
        <w:jc w:val="center"/>
        <w:rPr>
          <w:rFonts w:ascii="仿宋" w:hAnsi="仿宋"/>
          <w:b/>
          <w:bCs/>
          <w:sz w:val="28"/>
          <w:szCs w:val="28"/>
        </w:rPr>
      </w:pPr>
    </w:p>
    <w:p w14:paraId="06294B7B">
      <w:pPr>
        <w:widowControl/>
        <w:spacing w:line="240" w:lineRule="auto"/>
        <w:ind w:firstLine="0" w:firstLineChars="0"/>
        <w:jc w:val="left"/>
        <w:rPr>
          <w:rFonts w:ascii="仿宋" w:hAnsi="仿宋"/>
          <w:b/>
          <w:bCs/>
          <w:sz w:val="32"/>
          <w:szCs w:val="32"/>
        </w:rPr>
      </w:pPr>
    </w:p>
    <w:p w14:paraId="557D7F99">
      <w:pPr>
        <w:ind w:firstLine="646" w:firstLineChars="201"/>
        <w:jc w:val="center"/>
        <w:rPr>
          <w:rFonts w:ascii="仿宋" w:hAnsi="仿宋"/>
          <w:b/>
          <w:bCs/>
          <w:sz w:val="32"/>
          <w:szCs w:val="32"/>
        </w:rPr>
      </w:pPr>
    </w:p>
    <w:p w14:paraId="74959DBE">
      <w:pPr>
        <w:ind w:firstLine="646" w:firstLineChars="201"/>
        <w:jc w:val="center"/>
        <w:rPr>
          <w:rFonts w:ascii="仿宋" w:hAnsi="仿宋"/>
          <w:b/>
          <w:bCs/>
          <w:sz w:val="32"/>
          <w:szCs w:val="32"/>
        </w:rPr>
      </w:pPr>
    </w:p>
    <w:p w14:paraId="560C56E4">
      <w:pPr>
        <w:ind w:firstLine="646" w:firstLineChars="201"/>
        <w:jc w:val="center"/>
        <w:rPr>
          <w:rFonts w:ascii="仿宋" w:hAnsi="仿宋"/>
          <w:b/>
          <w:bCs/>
          <w:sz w:val="32"/>
          <w:szCs w:val="32"/>
        </w:rPr>
      </w:pPr>
    </w:p>
    <w:p w14:paraId="7654B070">
      <w:pPr>
        <w:jc w:val="center"/>
        <w:rPr>
          <w:rFonts w:hint="eastAsia" w:ascii="仿宋" w:hAnsi="仿宋" w:cs="仿宋"/>
          <w:b/>
          <w:bCs/>
          <w:sz w:val="32"/>
          <w:szCs w:val="32"/>
        </w:rPr>
      </w:pPr>
      <w:r>
        <w:rPr>
          <w:rFonts w:hint="eastAsia" w:ascii="仿宋" w:hAnsi="仿宋" w:cs="仿宋"/>
          <w:b/>
          <w:bCs/>
          <w:sz w:val="32"/>
          <w:szCs w:val="32"/>
        </w:rPr>
        <w:t>十堰经镇坪至巫溪高速公路溢水至镇坪段SWYZ-2标</w:t>
      </w:r>
    </w:p>
    <w:p w14:paraId="5817847F">
      <w:pPr>
        <w:ind w:firstLine="646" w:firstLineChars="201"/>
        <w:jc w:val="center"/>
        <w:rPr>
          <w:rFonts w:ascii="仿宋" w:hAnsi="仿宋"/>
          <w:b/>
          <w:sz w:val="32"/>
          <w:szCs w:val="32"/>
        </w:rPr>
      </w:pPr>
      <w:r>
        <w:rPr>
          <w:rFonts w:hint="eastAsia" w:ascii="仿宋" w:hAnsi="仿宋" w:cs="仿宋"/>
          <w:b/>
          <w:bCs/>
          <w:sz w:val="32"/>
          <w:szCs w:val="32"/>
          <w:lang w:eastAsia="zh-CN"/>
        </w:rPr>
        <w:t>新洲特大桥边跨XGT7530-18塔式起重机安装方案</w:t>
      </w:r>
    </w:p>
    <w:p w14:paraId="586BA5D0">
      <w:pPr>
        <w:ind w:firstLine="565" w:firstLineChars="201"/>
        <w:jc w:val="left"/>
        <w:rPr>
          <w:rFonts w:ascii="仿宋" w:hAnsi="仿宋"/>
          <w:b/>
          <w:sz w:val="28"/>
          <w:szCs w:val="28"/>
        </w:rPr>
      </w:pPr>
    </w:p>
    <w:p w14:paraId="1B514F09">
      <w:pPr>
        <w:ind w:firstLine="565" w:firstLineChars="201"/>
        <w:jc w:val="left"/>
        <w:rPr>
          <w:rFonts w:ascii="仿宋" w:hAnsi="仿宋"/>
          <w:b/>
          <w:sz w:val="28"/>
          <w:szCs w:val="28"/>
        </w:rPr>
      </w:pPr>
    </w:p>
    <w:p w14:paraId="1C1E9378">
      <w:pPr>
        <w:ind w:firstLine="562"/>
        <w:jc w:val="left"/>
        <w:rPr>
          <w:rFonts w:ascii="仿宋" w:hAnsi="仿宋"/>
          <w:b/>
          <w:sz w:val="28"/>
          <w:szCs w:val="28"/>
        </w:rPr>
      </w:pPr>
    </w:p>
    <w:p w14:paraId="10F92072">
      <w:pPr>
        <w:ind w:firstLine="565" w:firstLineChars="201"/>
        <w:jc w:val="left"/>
        <w:rPr>
          <w:rFonts w:ascii="仿宋" w:hAnsi="仿宋"/>
          <w:b/>
          <w:sz w:val="28"/>
          <w:szCs w:val="28"/>
        </w:rPr>
      </w:pPr>
    </w:p>
    <w:p w14:paraId="751D8E8A">
      <w:pPr>
        <w:ind w:firstLine="565" w:firstLineChars="201"/>
        <w:jc w:val="left"/>
        <w:rPr>
          <w:rFonts w:ascii="仿宋" w:hAnsi="仿宋"/>
          <w:b/>
          <w:sz w:val="28"/>
          <w:szCs w:val="28"/>
        </w:rPr>
      </w:pPr>
    </w:p>
    <w:p w14:paraId="04A369CF">
      <w:pPr>
        <w:ind w:firstLine="1960" w:firstLineChars="700"/>
        <w:jc w:val="left"/>
        <w:rPr>
          <w:bCs/>
          <w:color w:val="000000"/>
          <w:sz w:val="28"/>
          <w:szCs w:val="28"/>
        </w:rPr>
      </w:pPr>
      <w:r>
        <w:rPr>
          <w:rFonts w:hint="eastAsia"/>
          <w:bCs/>
          <w:color w:val="000000"/>
          <w:sz w:val="28"/>
          <w:szCs w:val="28"/>
        </w:rPr>
        <w:t>编</w:t>
      </w:r>
      <w:r>
        <w:rPr>
          <w:bCs/>
          <w:color w:val="000000"/>
          <w:sz w:val="28"/>
          <w:szCs w:val="28"/>
        </w:rPr>
        <w:t xml:space="preserve"> </w:t>
      </w:r>
      <w:r>
        <w:rPr>
          <w:rFonts w:hint="eastAsia"/>
          <w:bCs/>
          <w:color w:val="000000"/>
          <w:sz w:val="28"/>
          <w:szCs w:val="28"/>
        </w:rPr>
        <w:t>制：</w:t>
      </w:r>
      <w:r>
        <w:rPr>
          <w:bCs/>
          <w:color w:val="000000"/>
          <w:sz w:val="28"/>
          <w:szCs w:val="28"/>
        </w:rPr>
        <w:t xml:space="preserve">  </w:t>
      </w:r>
      <w:r>
        <w:rPr>
          <w:bCs/>
          <w:color w:val="000000"/>
          <w:sz w:val="28"/>
          <w:szCs w:val="28"/>
          <w:u w:val="single"/>
        </w:rPr>
        <w:t xml:space="preserve">                 </w:t>
      </w:r>
      <w:r>
        <w:rPr>
          <w:rFonts w:hint="eastAsia"/>
          <w:bCs/>
          <w:color w:val="000000"/>
          <w:sz w:val="28"/>
          <w:szCs w:val="28"/>
          <w:u w:val="single"/>
          <w:lang w:val="en-US" w:eastAsia="zh-CN"/>
        </w:rPr>
        <w:t xml:space="preserve">                         </w:t>
      </w:r>
      <w:r>
        <w:rPr>
          <w:bCs/>
          <w:color w:val="000000"/>
          <w:sz w:val="28"/>
          <w:szCs w:val="28"/>
          <w:u w:val="single"/>
        </w:rPr>
        <w:t xml:space="preserve">         </w:t>
      </w:r>
      <w:r>
        <w:rPr>
          <w:rFonts w:hint="eastAsia"/>
          <w:bCs/>
          <w:color w:val="000000"/>
          <w:sz w:val="28"/>
          <w:szCs w:val="28"/>
          <w:u w:val="single"/>
          <w:lang w:val="en-US" w:eastAsia="zh-CN"/>
        </w:rPr>
        <w:t xml:space="preserve"> </w:t>
      </w:r>
      <w:r>
        <w:rPr>
          <w:bCs/>
          <w:color w:val="000000"/>
          <w:sz w:val="28"/>
          <w:szCs w:val="28"/>
          <w:u w:val="single"/>
        </w:rPr>
        <w:t xml:space="preserve">    </w:t>
      </w:r>
    </w:p>
    <w:p w14:paraId="0C1ECE18">
      <w:pPr>
        <w:ind w:firstLine="1960" w:firstLineChars="700"/>
        <w:jc w:val="left"/>
        <w:rPr>
          <w:bCs/>
          <w:color w:val="000000"/>
          <w:sz w:val="28"/>
          <w:szCs w:val="28"/>
        </w:rPr>
      </w:pPr>
      <w:r>
        <w:rPr>
          <w:rFonts w:hint="eastAsia"/>
          <w:bCs/>
          <w:color w:val="000000"/>
          <w:sz w:val="28"/>
          <w:szCs w:val="28"/>
        </w:rPr>
        <w:t>校</w:t>
      </w:r>
      <w:r>
        <w:rPr>
          <w:bCs/>
          <w:color w:val="000000"/>
          <w:sz w:val="28"/>
          <w:szCs w:val="28"/>
        </w:rPr>
        <w:t xml:space="preserve"> </w:t>
      </w:r>
      <w:r>
        <w:rPr>
          <w:rFonts w:hint="eastAsia"/>
          <w:bCs/>
          <w:color w:val="000000"/>
          <w:sz w:val="28"/>
          <w:szCs w:val="28"/>
        </w:rPr>
        <w:t>核：</w:t>
      </w:r>
      <w:r>
        <w:rPr>
          <w:bCs/>
          <w:color w:val="000000"/>
          <w:sz w:val="28"/>
          <w:szCs w:val="28"/>
        </w:rPr>
        <w:t xml:space="preserve">  </w:t>
      </w:r>
      <w:r>
        <w:rPr>
          <w:bCs/>
          <w:color w:val="000000"/>
          <w:sz w:val="28"/>
          <w:szCs w:val="28"/>
          <w:u w:val="single"/>
        </w:rPr>
        <w:t xml:space="preserve">  </w:t>
      </w:r>
      <w:r>
        <w:rPr>
          <w:rFonts w:hint="eastAsia"/>
          <w:bCs/>
          <w:color w:val="000000"/>
          <w:sz w:val="28"/>
          <w:szCs w:val="28"/>
          <w:u w:val="single"/>
        </w:rPr>
        <w:t xml:space="preserve">（安拆单位技术部门负责人） </w:t>
      </w:r>
      <w:r>
        <w:rPr>
          <w:bCs/>
          <w:color w:val="000000"/>
          <w:sz w:val="28"/>
          <w:szCs w:val="28"/>
          <w:u w:val="single"/>
        </w:rPr>
        <w:t xml:space="preserve"> </w:t>
      </w:r>
    </w:p>
    <w:p w14:paraId="14D5226C">
      <w:pPr>
        <w:ind w:firstLine="1960" w:firstLineChars="700"/>
        <w:jc w:val="left"/>
        <w:rPr>
          <w:bCs/>
          <w:color w:val="000000"/>
          <w:sz w:val="28"/>
          <w:szCs w:val="28"/>
        </w:rPr>
      </w:pPr>
      <w:r>
        <w:rPr>
          <w:rFonts w:hint="eastAsia"/>
          <w:bCs/>
          <w:color w:val="000000"/>
          <w:sz w:val="28"/>
          <w:szCs w:val="28"/>
        </w:rPr>
        <w:t>审</w:t>
      </w:r>
      <w:r>
        <w:rPr>
          <w:bCs/>
          <w:color w:val="000000"/>
          <w:sz w:val="28"/>
          <w:szCs w:val="28"/>
        </w:rPr>
        <w:t xml:space="preserve"> </w:t>
      </w:r>
      <w:r>
        <w:rPr>
          <w:rFonts w:hint="eastAsia"/>
          <w:bCs/>
          <w:color w:val="000000"/>
          <w:sz w:val="28"/>
          <w:szCs w:val="28"/>
        </w:rPr>
        <w:t>批：</w:t>
      </w:r>
      <w:r>
        <w:rPr>
          <w:bCs/>
          <w:color w:val="000000"/>
          <w:sz w:val="28"/>
          <w:szCs w:val="28"/>
        </w:rPr>
        <w:t xml:space="preserve">  </w:t>
      </w:r>
      <w:r>
        <w:rPr>
          <w:bCs/>
          <w:color w:val="000000"/>
          <w:sz w:val="28"/>
          <w:szCs w:val="28"/>
          <w:u w:val="single"/>
        </w:rPr>
        <w:t xml:space="preserve">    </w:t>
      </w:r>
      <w:r>
        <w:rPr>
          <w:rFonts w:hint="eastAsia"/>
          <w:bCs/>
          <w:color w:val="000000"/>
          <w:sz w:val="28"/>
          <w:szCs w:val="28"/>
          <w:u w:val="single"/>
        </w:rPr>
        <w:t>（安拆单位技术负责人）</w:t>
      </w:r>
      <w:r>
        <w:rPr>
          <w:bCs/>
          <w:color w:val="000000"/>
          <w:sz w:val="28"/>
          <w:szCs w:val="28"/>
          <w:u w:val="single"/>
        </w:rPr>
        <w:t xml:space="preserve">  </w:t>
      </w:r>
      <w:r>
        <w:rPr>
          <w:rFonts w:hint="eastAsia"/>
          <w:bCs/>
          <w:color w:val="000000"/>
          <w:sz w:val="28"/>
          <w:szCs w:val="28"/>
          <w:u w:val="single"/>
          <w:lang w:val="en-US" w:eastAsia="zh-CN"/>
        </w:rPr>
        <w:t xml:space="preserve">    </w:t>
      </w:r>
      <w:r>
        <w:rPr>
          <w:bCs/>
          <w:color w:val="000000"/>
          <w:sz w:val="28"/>
          <w:szCs w:val="28"/>
          <w:u w:val="single"/>
        </w:rPr>
        <w:t xml:space="preserve">  </w:t>
      </w:r>
    </w:p>
    <w:p w14:paraId="494CF8AE">
      <w:pPr>
        <w:ind w:firstLine="565" w:firstLineChars="201"/>
        <w:jc w:val="left"/>
        <w:rPr>
          <w:rFonts w:ascii="仿宋" w:hAnsi="仿宋"/>
          <w:b/>
          <w:sz w:val="28"/>
          <w:szCs w:val="28"/>
        </w:rPr>
      </w:pPr>
    </w:p>
    <w:p w14:paraId="690A18AB">
      <w:pPr>
        <w:ind w:firstLine="562" w:firstLineChars="201"/>
        <w:jc w:val="left"/>
        <w:rPr>
          <w:rFonts w:ascii="仿宋" w:hAnsi="仿宋"/>
          <w:sz w:val="28"/>
          <w:szCs w:val="28"/>
        </w:rPr>
      </w:pPr>
    </w:p>
    <w:p w14:paraId="270B06DA">
      <w:pPr>
        <w:bidi w:val="0"/>
      </w:pPr>
    </w:p>
    <w:p w14:paraId="048A3E1E">
      <w:pPr>
        <w:pStyle w:val="140"/>
        <w:bidi w:val="0"/>
      </w:pPr>
    </w:p>
    <w:p w14:paraId="075B8BBA">
      <w:pPr>
        <w:pStyle w:val="120"/>
      </w:pPr>
      <w:r>
        <w:rPr>
          <w:rFonts w:hint="eastAsia"/>
        </w:rPr>
        <w:t>重庆钱桥建筑设备租赁有限公司</w:t>
      </w:r>
    </w:p>
    <w:p w14:paraId="74F81E03">
      <w:pPr>
        <w:pStyle w:val="120"/>
      </w:pPr>
      <w:r>
        <w:rPr>
          <w:rFonts w:hint="eastAsia"/>
        </w:rPr>
        <w:t>（盖章）</w:t>
      </w:r>
    </w:p>
    <w:p w14:paraId="00673A05"/>
    <w:p w14:paraId="1C534F5C">
      <w:pPr>
        <w:widowControl/>
        <w:spacing w:line="240" w:lineRule="auto"/>
        <w:ind w:firstLine="0" w:firstLineChars="0"/>
        <w:jc w:val="left"/>
      </w:pPr>
    </w:p>
    <w:p w14:paraId="39000C3F">
      <w:pPr>
        <w:ind w:firstLine="0" w:firstLineChars="0"/>
        <w:jc w:val="center"/>
        <w:rPr>
          <w:sz w:val="32"/>
          <w:szCs w:val="32"/>
        </w:rPr>
      </w:pPr>
      <w:bookmarkStart w:id="9" w:name="_Toc102825360"/>
      <w:r>
        <w:rPr>
          <w:rFonts w:hint="eastAsia"/>
          <w:b/>
          <w:bCs/>
          <w:sz w:val="32"/>
          <w:szCs w:val="32"/>
        </w:rPr>
        <w:t xml:space="preserve">目 </w:t>
      </w:r>
      <w:r>
        <w:rPr>
          <w:b/>
          <w:bCs/>
          <w:sz w:val="32"/>
          <w:szCs w:val="32"/>
        </w:rPr>
        <w:t xml:space="preserve">   </w:t>
      </w:r>
      <w:r>
        <w:rPr>
          <w:rFonts w:hint="eastAsia"/>
          <w:b/>
          <w:bCs/>
          <w:sz w:val="32"/>
          <w:szCs w:val="32"/>
        </w:rPr>
        <w:t>录</w:t>
      </w:r>
    </w:p>
    <w:p w14:paraId="30DA8B6F">
      <w:pPr>
        <w:pStyle w:val="29"/>
        <w:tabs>
          <w:tab w:val="right" w:leader="dot" w:pos="9070"/>
        </w:tabs>
      </w:pPr>
      <w:r>
        <w:rPr>
          <w:rFonts w:ascii="宋体" w:hAnsi="宋体"/>
          <w:b/>
          <w:bCs w:val="0"/>
          <w:caps w:val="0"/>
          <w:szCs w:val="24"/>
        </w:rPr>
        <w:fldChar w:fldCharType="begin"/>
      </w:r>
      <w:r>
        <w:rPr>
          <w:rFonts w:ascii="宋体" w:hAnsi="宋体"/>
          <w:b/>
          <w:bCs w:val="0"/>
          <w:caps w:val="0"/>
          <w:szCs w:val="24"/>
        </w:rPr>
        <w:instrText xml:space="preserve"> TOC \o "1-2" \h \z \u </w:instrText>
      </w:r>
      <w:r>
        <w:rPr>
          <w:rFonts w:ascii="宋体" w:hAnsi="宋体"/>
          <w:b/>
          <w:bCs w:val="0"/>
          <w:caps w:val="0"/>
          <w:szCs w:val="24"/>
        </w:rPr>
        <w:fldChar w:fldCharType="separate"/>
      </w:r>
      <w:r>
        <w:rPr>
          <w:rFonts w:ascii="宋体" w:hAnsi="宋体"/>
          <w:bCs w:val="0"/>
          <w:caps w:val="0"/>
          <w:szCs w:val="24"/>
        </w:rPr>
        <w:fldChar w:fldCharType="begin"/>
      </w:r>
      <w:r>
        <w:rPr>
          <w:rFonts w:ascii="宋体" w:hAnsi="宋体"/>
          <w:bCs w:val="0"/>
          <w:caps w:val="0"/>
          <w:szCs w:val="24"/>
        </w:rPr>
        <w:instrText xml:space="preserve"> HYPERLINK \l _Toc31784 </w:instrText>
      </w:r>
      <w:r>
        <w:rPr>
          <w:rFonts w:ascii="宋体" w:hAnsi="宋体"/>
          <w:bCs w:val="0"/>
          <w:caps w:val="0"/>
          <w:szCs w:val="24"/>
        </w:rPr>
        <w:fldChar w:fldCharType="separate"/>
      </w:r>
      <w:r>
        <w:rPr>
          <w:rFonts w:hint="default"/>
        </w:rPr>
        <w:t xml:space="preserve">1 </w:t>
      </w:r>
      <w:r>
        <w:rPr>
          <w:rFonts w:hint="eastAsia"/>
        </w:rPr>
        <w:t>编制依据</w:t>
      </w:r>
      <w:r>
        <w:tab/>
      </w:r>
      <w:r>
        <w:fldChar w:fldCharType="begin"/>
      </w:r>
      <w:r>
        <w:instrText xml:space="preserve"> PAGEREF _Toc31784 \h </w:instrText>
      </w:r>
      <w:r>
        <w:fldChar w:fldCharType="separate"/>
      </w:r>
      <w:r>
        <w:t>1</w:t>
      </w:r>
      <w:r>
        <w:fldChar w:fldCharType="end"/>
      </w:r>
      <w:r>
        <w:rPr>
          <w:rFonts w:ascii="宋体" w:hAnsi="宋体"/>
          <w:bCs w:val="0"/>
          <w:caps w:val="0"/>
          <w:szCs w:val="24"/>
        </w:rPr>
        <w:fldChar w:fldCharType="end"/>
      </w:r>
    </w:p>
    <w:p w14:paraId="08432E20">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_Toc9066 </w:instrText>
      </w:r>
      <w:r>
        <w:rPr>
          <w:rFonts w:ascii="宋体" w:hAnsi="宋体" w:cstheme="minorHAnsi"/>
          <w:bCs/>
          <w:caps/>
          <w:szCs w:val="24"/>
        </w:rPr>
        <w:fldChar w:fldCharType="separate"/>
      </w:r>
      <w:r>
        <w:rPr>
          <w:rFonts w:hint="default"/>
          <w:bCs/>
        </w:rPr>
        <w:t xml:space="preserve">1.1 </w:t>
      </w:r>
      <w:r>
        <w:rPr>
          <w:rFonts w:hint="eastAsia"/>
          <w:bCs w:val="0"/>
        </w:rPr>
        <w:t>编制说明</w:t>
      </w:r>
      <w:r>
        <w:tab/>
      </w:r>
      <w:r>
        <w:fldChar w:fldCharType="begin"/>
      </w:r>
      <w:r>
        <w:instrText xml:space="preserve"> PAGEREF _Toc9066 \h </w:instrText>
      </w:r>
      <w:r>
        <w:fldChar w:fldCharType="separate"/>
      </w:r>
      <w:r>
        <w:t>1</w:t>
      </w:r>
      <w:r>
        <w:fldChar w:fldCharType="end"/>
      </w:r>
      <w:r>
        <w:rPr>
          <w:rFonts w:ascii="宋体" w:hAnsi="宋体" w:cstheme="minorHAnsi"/>
          <w:bCs/>
          <w:caps/>
          <w:szCs w:val="24"/>
        </w:rPr>
        <w:fldChar w:fldCharType="end"/>
      </w:r>
    </w:p>
    <w:p w14:paraId="4AA6D9C3">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_Toc5141 </w:instrText>
      </w:r>
      <w:r>
        <w:rPr>
          <w:rFonts w:ascii="宋体" w:hAnsi="宋体" w:cstheme="minorHAnsi"/>
          <w:bCs/>
          <w:caps/>
          <w:szCs w:val="24"/>
        </w:rPr>
        <w:fldChar w:fldCharType="separate"/>
      </w:r>
      <w:r>
        <w:rPr>
          <w:rFonts w:hint="default"/>
          <w:bCs/>
        </w:rPr>
        <w:t xml:space="preserve">1.2 </w:t>
      </w:r>
      <w:r>
        <w:rPr>
          <w:rFonts w:hint="eastAsia"/>
          <w:bCs w:val="0"/>
        </w:rPr>
        <w:t>引用文件</w:t>
      </w:r>
      <w:r>
        <w:tab/>
      </w:r>
      <w:r>
        <w:fldChar w:fldCharType="begin"/>
      </w:r>
      <w:r>
        <w:instrText xml:space="preserve"> PAGEREF _Toc5141 \h </w:instrText>
      </w:r>
      <w:r>
        <w:fldChar w:fldCharType="separate"/>
      </w:r>
      <w:r>
        <w:t>1</w:t>
      </w:r>
      <w:r>
        <w:fldChar w:fldCharType="end"/>
      </w:r>
      <w:r>
        <w:rPr>
          <w:rFonts w:ascii="宋体" w:hAnsi="宋体" w:cstheme="minorHAnsi"/>
          <w:bCs/>
          <w:caps/>
          <w:szCs w:val="24"/>
        </w:rPr>
        <w:fldChar w:fldCharType="end"/>
      </w:r>
    </w:p>
    <w:p w14:paraId="30C6610E">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_Toc7472 </w:instrText>
      </w:r>
      <w:r>
        <w:rPr>
          <w:rFonts w:ascii="宋体" w:hAnsi="宋体" w:cstheme="minorHAnsi"/>
          <w:bCs/>
          <w:caps/>
          <w:szCs w:val="24"/>
        </w:rPr>
        <w:fldChar w:fldCharType="separate"/>
      </w:r>
      <w:r>
        <w:rPr>
          <w:rFonts w:hint="default"/>
          <w:bCs/>
        </w:rPr>
        <w:t xml:space="preserve">1.3 </w:t>
      </w:r>
      <w:r>
        <w:rPr>
          <w:rFonts w:hint="eastAsia"/>
          <w:bCs w:val="0"/>
        </w:rPr>
        <w:t>适用范围</w:t>
      </w:r>
      <w:r>
        <w:tab/>
      </w:r>
      <w:r>
        <w:fldChar w:fldCharType="begin"/>
      </w:r>
      <w:r>
        <w:instrText xml:space="preserve"> PAGEREF _Toc7472 \h </w:instrText>
      </w:r>
      <w:r>
        <w:fldChar w:fldCharType="separate"/>
      </w:r>
      <w:r>
        <w:t>2</w:t>
      </w:r>
      <w:r>
        <w:fldChar w:fldCharType="end"/>
      </w:r>
      <w:r>
        <w:rPr>
          <w:rFonts w:ascii="宋体" w:hAnsi="宋体" w:cstheme="minorHAnsi"/>
          <w:bCs/>
          <w:caps/>
          <w:szCs w:val="24"/>
        </w:rPr>
        <w:fldChar w:fldCharType="end"/>
      </w:r>
    </w:p>
    <w:p w14:paraId="3AF8D402">
      <w:pPr>
        <w:pStyle w:val="29"/>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_Toc1335 </w:instrText>
      </w:r>
      <w:r>
        <w:rPr>
          <w:rFonts w:ascii="宋体" w:hAnsi="宋体" w:cstheme="minorHAnsi"/>
          <w:bCs/>
          <w:caps/>
          <w:szCs w:val="24"/>
        </w:rPr>
        <w:fldChar w:fldCharType="separate"/>
      </w:r>
      <w:r>
        <w:rPr>
          <w:rFonts w:hint="default"/>
        </w:rPr>
        <w:t xml:space="preserve">2 </w:t>
      </w:r>
      <w:r>
        <w:rPr>
          <w:rFonts w:hint="eastAsia"/>
        </w:rPr>
        <w:t>工程概况</w:t>
      </w:r>
      <w:r>
        <w:tab/>
      </w:r>
      <w:r>
        <w:fldChar w:fldCharType="begin"/>
      </w:r>
      <w:r>
        <w:instrText xml:space="preserve"> PAGEREF _Toc1335 \h </w:instrText>
      </w:r>
      <w:r>
        <w:fldChar w:fldCharType="separate"/>
      </w:r>
      <w:r>
        <w:t>4</w:t>
      </w:r>
      <w:r>
        <w:fldChar w:fldCharType="end"/>
      </w:r>
      <w:r>
        <w:rPr>
          <w:rFonts w:ascii="宋体" w:hAnsi="宋体" w:cstheme="minorHAnsi"/>
          <w:bCs/>
          <w:caps/>
          <w:szCs w:val="24"/>
        </w:rPr>
        <w:fldChar w:fldCharType="end"/>
      </w:r>
    </w:p>
    <w:p w14:paraId="6D48560E">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_Toc17676 </w:instrText>
      </w:r>
      <w:r>
        <w:rPr>
          <w:rFonts w:ascii="宋体" w:hAnsi="宋体" w:cstheme="minorHAnsi"/>
          <w:bCs/>
          <w:caps/>
          <w:szCs w:val="24"/>
        </w:rPr>
        <w:fldChar w:fldCharType="separate"/>
      </w:r>
      <w:r>
        <w:rPr>
          <w:rFonts w:hint="default"/>
          <w:bCs/>
        </w:rPr>
        <w:t xml:space="preserve">2.1 </w:t>
      </w:r>
      <w:r>
        <w:rPr>
          <w:rFonts w:hint="eastAsia"/>
          <w:bCs w:val="0"/>
        </w:rPr>
        <w:t>工程概况</w:t>
      </w:r>
      <w:r>
        <w:tab/>
      </w:r>
      <w:r>
        <w:fldChar w:fldCharType="begin"/>
      </w:r>
      <w:r>
        <w:instrText xml:space="preserve"> PAGEREF _Toc17676 \h </w:instrText>
      </w:r>
      <w:r>
        <w:fldChar w:fldCharType="separate"/>
      </w:r>
      <w:r>
        <w:t>4</w:t>
      </w:r>
      <w:r>
        <w:fldChar w:fldCharType="end"/>
      </w:r>
      <w:r>
        <w:rPr>
          <w:rFonts w:ascii="宋体" w:hAnsi="宋体" w:cstheme="minorHAnsi"/>
          <w:bCs/>
          <w:caps/>
          <w:szCs w:val="24"/>
        </w:rPr>
        <w:fldChar w:fldCharType="end"/>
      </w:r>
    </w:p>
    <w:p w14:paraId="5B0C4EB5">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_Toc22529 </w:instrText>
      </w:r>
      <w:r>
        <w:rPr>
          <w:rFonts w:ascii="宋体" w:hAnsi="宋体" w:cstheme="minorHAnsi"/>
          <w:bCs/>
          <w:caps/>
          <w:szCs w:val="24"/>
        </w:rPr>
        <w:fldChar w:fldCharType="separate"/>
      </w:r>
      <w:r>
        <w:rPr>
          <w:rFonts w:hint="default"/>
          <w:bCs/>
        </w:rPr>
        <w:t xml:space="preserve">2.2 </w:t>
      </w:r>
      <w:r>
        <w:rPr>
          <w:bCs w:val="0"/>
        </w:rPr>
        <w:t>工程特点</w:t>
      </w:r>
      <w:r>
        <w:tab/>
      </w:r>
      <w:r>
        <w:fldChar w:fldCharType="begin"/>
      </w:r>
      <w:r>
        <w:instrText xml:space="preserve"> PAGEREF _Toc22529 \h </w:instrText>
      </w:r>
      <w:r>
        <w:fldChar w:fldCharType="separate"/>
      </w:r>
      <w:r>
        <w:t>16</w:t>
      </w:r>
      <w:r>
        <w:fldChar w:fldCharType="end"/>
      </w:r>
      <w:r>
        <w:rPr>
          <w:rFonts w:ascii="宋体" w:hAnsi="宋体" w:cstheme="minorHAnsi"/>
          <w:bCs/>
          <w:caps/>
          <w:szCs w:val="24"/>
        </w:rPr>
        <w:fldChar w:fldCharType="end"/>
      </w:r>
    </w:p>
    <w:p w14:paraId="54D1715C">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_Toc14641 </w:instrText>
      </w:r>
      <w:r>
        <w:rPr>
          <w:rFonts w:ascii="宋体" w:hAnsi="宋体" w:cstheme="minorHAnsi"/>
          <w:bCs/>
          <w:caps/>
          <w:szCs w:val="24"/>
        </w:rPr>
        <w:fldChar w:fldCharType="separate"/>
      </w:r>
      <w:r>
        <w:rPr>
          <w:rFonts w:hint="default"/>
          <w:bCs/>
        </w:rPr>
        <w:t xml:space="preserve">2.3 </w:t>
      </w:r>
      <w:r>
        <w:rPr>
          <w:rFonts w:hint="eastAsia"/>
          <w:bCs w:val="0"/>
        </w:rPr>
        <w:t>安装现场工作环境及条件</w:t>
      </w:r>
      <w:r>
        <w:tab/>
      </w:r>
      <w:r>
        <w:fldChar w:fldCharType="begin"/>
      </w:r>
      <w:r>
        <w:instrText xml:space="preserve"> PAGEREF _Toc14641 \h </w:instrText>
      </w:r>
      <w:r>
        <w:fldChar w:fldCharType="separate"/>
      </w:r>
      <w:r>
        <w:t>16</w:t>
      </w:r>
      <w:r>
        <w:fldChar w:fldCharType="end"/>
      </w:r>
      <w:r>
        <w:rPr>
          <w:rFonts w:ascii="宋体" w:hAnsi="宋体" w:cstheme="minorHAnsi"/>
          <w:bCs/>
          <w:caps/>
          <w:szCs w:val="24"/>
        </w:rPr>
        <w:fldChar w:fldCharType="end"/>
      </w:r>
    </w:p>
    <w:p w14:paraId="7311EF02">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_Toc21283 </w:instrText>
      </w:r>
      <w:r>
        <w:rPr>
          <w:rFonts w:ascii="宋体" w:hAnsi="宋体" w:cstheme="minorHAnsi"/>
          <w:bCs/>
          <w:caps/>
          <w:szCs w:val="24"/>
        </w:rPr>
        <w:fldChar w:fldCharType="separate"/>
      </w:r>
      <w:r>
        <w:rPr>
          <w:rFonts w:hint="default"/>
          <w:bCs/>
        </w:rPr>
        <w:t xml:space="preserve">2.4 </w:t>
      </w:r>
      <w:r>
        <w:rPr>
          <w:rFonts w:hint="eastAsia"/>
          <w:bCs w:val="0"/>
        </w:rPr>
        <w:t>施工平面布置</w:t>
      </w:r>
      <w:r>
        <w:tab/>
      </w:r>
      <w:r>
        <w:fldChar w:fldCharType="begin"/>
      </w:r>
      <w:r>
        <w:instrText xml:space="preserve"> PAGEREF _Toc21283 \h </w:instrText>
      </w:r>
      <w:r>
        <w:fldChar w:fldCharType="separate"/>
      </w:r>
      <w:r>
        <w:t>18</w:t>
      </w:r>
      <w:r>
        <w:fldChar w:fldCharType="end"/>
      </w:r>
      <w:r>
        <w:rPr>
          <w:rFonts w:ascii="宋体" w:hAnsi="宋体" w:cstheme="minorHAnsi"/>
          <w:bCs/>
          <w:caps/>
          <w:szCs w:val="24"/>
        </w:rPr>
        <w:fldChar w:fldCharType="end"/>
      </w:r>
    </w:p>
    <w:p w14:paraId="7B480B48">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_Toc27062 </w:instrText>
      </w:r>
      <w:r>
        <w:rPr>
          <w:rFonts w:ascii="宋体" w:hAnsi="宋体" w:cstheme="minorHAnsi"/>
          <w:bCs/>
          <w:caps/>
          <w:szCs w:val="24"/>
        </w:rPr>
        <w:fldChar w:fldCharType="separate"/>
      </w:r>
      <w:r>
        <w:rPr>
          <w:rFonts w:hint="default"/>
          <w:bCs/>
        </w:rPr>
        <w:t xml:space="preserve">2.5 </w:t>
      </w:r>
      <w:r>
        <w:rPr>
          <w:rFonts w:hint="eastAsia"/>
          <w:bCs w:val="0"/>
        </w:rPr>
        <w:t>施工要求</w:t>
      </w:r>
      <w:r>
        <w:tab/>
      </w:r>
      <w:r>
        <w:fldChar w:fldCharType="begin"/>
      </w:r>
      <w:r>
        <w:instrText xml:space="preserve"> PAGEREF _Toc27062 \h </w:instrText>
      </w:r>
      <w:r>
        <w:fldChar w:fldCharType="separate"/>
      </w:r>
      <w:r>
        <w:t>20</w:t>
      </w:r>
      <w:r>
        <w:fldChar w:fldCharType="end"/>
      </w:r>
      <w:r>
        <w:rPr>
          <w:rFonts w:ascii="宋体" w:hAnsi="宋体" w:cstheme="minorHAnsi"/>
          <w:bCs/>
          <w:caps/>
          <w:szCs w:val="24"/>
        </w:rPr>
        <w:fldChar w:fldCharType="end"/>
      </w:r>
    </w:p>
    <w:p w14:paraId="5C09E25A">
      <w:pPr>
        <w:pStyle w:val="29"/>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_Toc25077 </w:instrText>
      </w:r>
      <w:r>
        <w:rPr>
          <w:rFonts w:ascii="宋体" w:hAnsi="宋体" w:cstheme="minorHAnsi"/>
          <w:bCs/>
          <w:caps/>
          <w:szCs w:val="24"/>
        </w:rPr>
        <w:fldChar w:fldCharType="separate"/>
      </w:r>
      <w:r>
        <w:rPr>
          <w:rFonts w:hint="default"/>
        </w:rPr>
        <w:t xml:space="preserve">3 </w:t>
      </w:r>
      <w:r>
        <w:rPr>
          <w:rFonts w:hint="eastAsia"/>
        </w:rPr>
        <w:t>施工计划</w:t>
      </w:r>
      <w:r>
        <w:tab/>
      </w:r>
      <w:r>
        <w:fldChar w:fldCharType="begin"/>
      </w:r>
      <w:r>
        <w:instrText xml:space="preserve"> PAGEREF _Toc25077 \h </w:instrText>
      </w:r>
      <w:r>
        <w:fldChar w:fldCharType="separate"/>
      </w:r>
      <w:r>
        <w:t>22</w:t>
      </w:r>
      <w:r>
        <w:fldChar w:fldCharType="end"/>
      </w:r>
      <w:r>
        <w:rPr>
          <w:rFonts w:ascii="宋体" w:hAnsi="宋体" w:cstheme="minorHAnsi"/>
          <w:bCs/>
          <w:caps/>
          <w:szCs w:val="24"/>
        </w:rPr>
        <w:fldChar w:fldCharType="end"/>
      </w:r>
    </w:p>
    <w:p w14:paraId="1A5FB7FD">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_Toc18885 </w:instrText>
      </w:r>
      <w:r>
        <w:rPr>
          <w:rFonts w:ascii="宋体" w:hAnsi="宋体" w:cstheme="minorHAnsi"/>
          <w:bCs/>
          <w:caps/>
          <w:szCs w:val="24"/>
        </w:rPr>
        <w:fldChar w:fldCharType="separate"/>
      </w:r>
      <w:r>
        <w:rPr>
          <w:rFonts w:hint="default"/>
          <w:bCs/>
        </w:rPr>
        <w:t xml:space="preserve">3.1 </w:t>
      </w:r>
      <w:r>
        <w:rPr>
          <w:rFonts w:hint="eastAsia"/>
          <w:bCs w:val="0"/>
        </w:rPr>
        <w:t>工程总体目标</w:t>
      </w:r>
      <w:r>
        <w:tab/>
      </w:r>
      <w:r>
        <w:fldChar w:fldCharType="begin"/>
      </w:r>
      <w:r>
        <w:instrText xml:space="preserve"> PAGEREF _Toc18885 \h </w:instrText>
      </w:r>
      <w:r>
        <w:fldChar w:fldCharType="separate"/>
      </w:r>
      <w:r>
        <w:t>22</w:t>
      </w:r>
      <w:r>
        <w:fldChar w:fldCharType="end"/>
      </w:r>
      <w:r>
        <w:rPr>
          <w:rFonts w:ascii="宋体" w:hAnsi="宋体" w:cstheme="minorHAnsi"/>
          <w:bCs/>
          <w:caps/>
          <w:szCs w:val="24"/>
        </w:rPr>
        <w:fldChar w:fldCharType="end"/>
      </w:r>
    </w:p>
    <w:p w14:paraId="56BD2DF4">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_Toc21342 </w:instrText>
      </w:r>
      <w:r>
        <w:rPr>
          <w:rFonts w:ascii="宋体" w:hAnsi="宋体" w:cstheme="minorHAnsi"/>
          <w:bCs/>
          <w:caps/>
          <w:szCs w:val="24"/>
        </w:rPr>
        <w:fldChar w:fldCharType="separate"/>
      </w:r>
      <w:r>
        <w:rPr>
          <w:rFonts w:hint="default"/>
          <w:bCs/>
        </w:rPr>
        <w:t xml:space="preserve">3.2 </w:t>
      </w:r>
      <w:r>
        <w:rPr>
          <w:rFonts w:hint="eastAsia"/>
          <w:bCs w:val="0"/>
        </w:rPr>
        <w:t>施工进度计划</w:t>
      </w:r>
      <w:r>
        <w:tab/>
      </w:r>
      <w:r>
        <w:fldChar w:fldCharType="begin"/>
      </w:r>
      <w:r>
        <w:instrText xml:space="preserve"> PAGEREF _Toc21342 \h </w:instrText>
      </w:r>
      <w:r>
        <w:fldChar w:fldCharType="separate"/>
      </w:r>
      <w:r>
        <w:t>22</w:t>
      </w:r>
      <w:r>
        <w:fldChar w:fldCharType="end"/>
      </w:r>
      <w:r>
        <w:rPr>
          <w:rFonts w:ascii="宋体" w:hAnsi="宋体" w:cstheme="minorHAnsi"/>
          <w:bCs/>
          <w:caps/>
          <w:szCs w:val="24"/>
        </w:rPr>
        <w:fldChar w:fldCharType="end"/>
      </w:r>
    </w:p>
    <w:p w14:paraId="19E3478B">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_Toc7014 </w:instrText>
      </w:r>
      <w:r>
        <w:rPr>
          <w:rFonts w:ascii="宋体" w:hAnsi="宋体" w:cstheme="minorHAnsi"/>
          <w:bCs/>
          <w:caps/>
          <w:szCs w:val="24"/>
        </w:rPr>
        <w:fldChar w:fldCharType="separate"/>
      </w:r>
      <w:r>
        <w:rPr>
          <w:rFonts w:hint="default"/>
          <w:bCs/>
        </w:rPr>
        <w:t xml:space="preserve">3.3 </w:t>
      </w:r>
      <w:r>
        <w:rPr>
          <w:rFonts w:hint="eastAsia"/>
          <w:bCs w:val="0"/>
        </w:rPr>
        <w:t>材料及设备计划</w:t>
      </w:r>
      <w:r>
        <w:tab/>
      </w:r>
      <w:r>
        <w:fldChar w:fldCharType="begin"/>
      </w:r>
      <w:r>
        <w:instrText xml:space="preserve"> PAGEREF _Toc7014 \h </w:instrText>
      </w:r>
      <w:r>
        <w:fldChar w:fldCharType="separate"/>
      </w:r>
      <w:r>
        <w:t>22</w:t>
      </w:r>
      <w:r>
        <w:fldChar w:fldCharType="end"/>
      </w:r>
      <w:r>
        <w:rPr>
          <w:rFonts w:ascii="宋体" w:hAnsi="宋体" w:cstheme="minorHAnsi"/>
          <w:bCs/>
          <w:caps/>
          <w:szCs w:val="24"/>
        </w:rPr>
        <w:fldChar w:fldCharType="end"/>
      </w:r>
    </w:p>
    <w:p w14:paraId="369A9AAB">
      <w:pPr>
        <w:pStyle w:val="29"/>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_Toc23811 </w:instrText>
      </w:r>
      <w:r>
        <w:rPr>
          <w:rFonts w:ascii="宋体" w:hAnsi="宋体" w:cstheme="minorHAnsi"/>
          <w:bCs/>
          <w:caps/>
          <w:szCs w:val="24"/>
        </w:rPr>
        <w:fldChar w:fldCharType="separate"/>
      </w:r>
      <w:r>
        <w:rPr>
          <w:rFonts w:hint="default"/>
        </w:rPr>
        <w:t xml:space="preserve">4 </w:t>
      </w:r>
      <w:r>
        <w:rPr>
          <w:rFonts w:hint="eastAsia"/>
        </w:rPr>
        <w:t>施工工艺</w:t>
      </w:r>
      <w:r>
        <w:tab/>
      </w:r>
      <w:r>
        <w:fldChar w:fldCharType="begin"/>
      </w:r>
      <w:r>
        <w:instrText xml:space="preserve"> PAGEREF _Toc23811 \h </w:instrText>
      </w:r>
      <w:r>
        <w:fldChar w:fldCharType="separate"/>
      </w:r>
      <w:r>
        <w:t>24</w:t>
      </w:r>
      <w:r>
        <w:fldChar w:fldCharType="end"/>
      </w:r>
      <w:r>
        <w:rPr>
          <w:rFonts w:ascii="宋体" w:hAnsi="宋体" w:cstheme="minorHAnsi"/>
          <w:bCs/>
          <w:caps/>
          <w:szCs w:val="24"/>
        </w:rPr>
        <w:fldChar w:fldCharType="end"/>
      </w:r>
    </w:p>
    <w:p w14:paraId="6F30F269">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_Toc12929 </w:instrText>
      </w:r>
      <w:r>
        <w:rPr>
          <w:rFonts w:ascii="宋体" w:hAnsi="宋体" w:cstheme="minorHAnsi"/>
          <w:bCs/>
          <w:caps/>
          <w:szCs w:val="24"/>
        </w:rPr>
        <w:fldChar w:fldCharType="separate"/>
      </w:r>
      <w:r>
        <w:rPr>
          <w:rFonts w:hint="default"/>
          <w:bCs/>
        </w:rPr>
        <w:t xml:space="preserve">4.1 </w:t>
      </w:r>
      <w:r>
        <w:rPr>
          <w:rFonts w:hint="eastAsia"/>
          <w:bCs w:val="0"/>
        </w:rPr>
        <w:t>塔吊安装施工工艺流程</w:t>
      </w:r>
      <w:r>
        <w:tab/>
      </w:r>
      <w:r>
        <w:fldChar w:fldCharType="begin"/>
      </w:r>
      <w:r>
        <w:instrText xml:space="preserve"> PAGEREF _Toc12929 \h </w:instrText>
      </w:r>
      <w:r>
        <w:fldChar w:fldCharType="separate"/>
      </w:r>
      <w:r>
        <w:t>24</w:t>
      </w:r>
      <w:r>
        <w:fldChar w:fldCharType="end"/>
      </w:r>
      <w:r>
        <w:rPr>
          <w:rFonts w:ascii="宋体" w:hAnsi="宋体" w:cstheme="minorHAnsi"/>
          <w:bCs/>
          <w:caps/>
          <w:szCs w:val="24"/>
        </w:rPr>
        <w:fldChar w:fldCharType="end"/>
      </w:r>
    </w:p>
    <w:p w14:paraId="1375F5C6">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_Toc27826 </w:instrText>
      </w:r>
      <w:r>
        <w:rPr>
          <w:rFonts w:ascii="宋体" w:hAnsi="宋体" w:cstheme="minorHAnsi"/>
          <w:bCs/>
          <w:caps/>
          <w:szCs w:val="24"/>
        </w:rPr>
        <w:fldChar w:fldCharType="separate"/>
      </w:r>
      <w:r>
        <w:rPr>
          <w:rFonts w:hint="default"/>
          <w:bCs/>
        </w:rPr>
        <w:t xml:space="preserve">4.2 </w:t>
      </w:r>
      <w:r>
        <w:rPr>
          <w:rFonts w:hint="eastAsia"/>
          <w:bCs w:val="0"/>
        </w:rPr>
        <w:t>主要设备选型</w:t>
      </w:r>
      <w:r>
        <w:tab/>
      </w:r>
      <w:r>
        <w:fldChar w:fldCharType="begin"/>
      </w:r>
      <w:r>
        <w:instrText xml:space="preserve"> PAGEREF _Toc27826 \h </w:instrText>
      </w:r>
      <w:r>
        <w:fldChar w:fldCharType="separate"/>
      </w:r>
      <w:r>
        <w:t>24</w:t>
      </w:r>
      <w:r>
        <w:fldChar w:fldCharType="end"/>
      </w:r>
      <w:r>
        <w:rPr>
          <w:rFonts w:ascii="宋体" w:hAnsi="宋体" w:cstheme="minorHAnsi"/>
          <w:bCs/>
          <w:caps/>
          <w:szCs w:val="24"/>
        </w:rPr>
        <w:fldChar w:fldCharType="end"/>
      </w:r>
    </w:p>
    <w:p w14:paraId="6B328784">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_Toc12556 </w:instrText>
      </w:r>
      <w:r>
        <w:rPr>
          <w:rFonts w:ascii="宋体" w:hAnsi="宋体" w:cstheme="minorHAnsi"/>
          <w:bCs/>
          <w:caps/>
          <w:szCs w:val="24"/>
        </w:rPr>
        <w:fldChar w:fldCharType="separate"/>
      </w:r>
      <w:r>
        <w:rPr>
          <w:rFonts w:hint="default"/>
          <w:bCs/>
        </w:rPr>
        <w:t xml:space="preserve">4.3 </w:t>
      </w:r>
      <w:r>
        <w:rPr>
          <w:rFonts w:hint="eastAsia"/>
          <w:bCs w:val="0"/>
        </w:rPr>
        <w:t>塔吊安装前施工准备</w:t>
      </w:r>
      <w:r>
        <w:tab/>
      </w:r>
      <w:r>
        <w:fldChar w:fldCharType="begin"/>
      </w:r>
      <w:r>
        <w:instrText xml:space="preserve"> PAGEREF _Toc12556 \h </w:instrText>
      </w:r>
      <w:r>
        <w:fldChar w:fldCharType="separate"/>
      </w:r>
      <w:r>
        <w:t>29</w:t>
      </w:r>
      <w:r>
        <w:fldChar w:fldCharType="end"/>
      </w:r>
      <w:r>
        <w:rPr>
          <w:rFonts w:ascii="宋体" w:hAnsi="宋体" w:cstheme="minorHAnsi"/>
          <w:bCs/>
          <w:caps/>
          <w:szCs w:val="24"/>
        </w:rPr>
        <w:fldChar w:fldCharType="end"/>
      </w:r>
    </w:p>
    <w:p w14:paraId="11FB7C1D">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_Toc25195 </w:instrText>
      </w:r>
      <w:r>
        <w:rPr>
          <w:rFonts w:ascii="宋体" w:hAnsi="宋体" w:cstheme="minorHAnsi"/>
          <w:bCs/>
          <w:caps/>
          <w:szCs w:val="24"/>
        </w:rPr>
        <w:fldChar w:fldCharType="separate"/>
      </w:r>
      <w:r>
        <w:rPr>
          <w:rFonts w:hint="default"/>
          <w:bCs/>
        </w:rPr>
        <w:t xml:space="preserve">4.4 </w:t>
      </w:r>
      <w:r>
        <w:rPr>
          <w:rFonts w:hint="eastAsia"/>
          <w:bCs w:val="0"/>
        </w:rPr>
        <w:t>塔吊安装具体步骤</w:t>
      </w:r>
      <w:r>
        <w:tab/>
      </w:r>
      <w:r>
        <w:fldChar w:fldCharType="begin"/>
      </w:r>
      <w:r>
        <w:instrText xml:space="preserve"> PAGEREF _Toc25195 \h </w:instrText>
      </w:r>
      <w:r>
        <w:fldChar w:fldCharType="separate"/>
      </w:r>
      <w:r>
        <w:t>30</w:t>
      </w:r>
      <w:r>
        <w:fldChar w:fldCharType="end"/>
      </w:r>
      <w:r>
        <w:rPr>
          <w:rFonts w:ascii="宋体" w:hAnsi="宋体" w:cstheme="minorHAnsi"/>
          <w:bCs/>
          <w:caps/>
          <w:szCs w:val="24"/>
        </w:rPr>
        <w:fldChar w:fldCharType="end"/>
      </w:r>
    </w:p>
    <w:p w14:paraId="017086CA">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_Toc24440 </w:instrText>
      </w:r>
      <w:r>
        <w:rPr>
          <w:rFonts w:ascii="宋体" w:hAnsi="宋体" w:cstheme="minorHAnsi"/>
          <w:bCs/>
          <w:caps/>
          <w:szCs w:val="24"/>
        </w:rPr>
        <w:fldChar w:fldCharType="separate"/>
      </w:r>
      <w:r>
        <w:rPr>
          <w:rFonts w:hint="default"/>
          <w:bCs/>
          <w:lang w:val="en-US" w:eastAsia="zh-CN"/>
        </w:rPr>
        <w:t xml:space="preserve">4.5 </w:t>
      </w:r>
      <w:r>
        <w:rPr>
          <w:rFonts w:hint="eastAsia"/>
          <w:bCs w:val="0"/>
          <w:lang w:val="en-US" w:eastAsia="zh-CN"/>
        </w:rPr>
        <w:t>试验</w:t>
      </w:r>
      <w:r>
        <w:tab/>
      </w:r>
      <w:r>
        <w:fldChar w:fldCharType="begin"/>
      </w:r>
      <w:r>
        <w:instrText xml:space="preserve"> PAGEREF _Toc24440 \h </w:instrText>
      </w:r>
      <w:r>
        <w:fldChar w:fldCharType="separate"/>
      </w:r>
      <w:r>
        <w:t>65</w:t>
      </w:r>
      <w:r>
        <w:fldChar w:fldCharType="end"/>
      </w:r>
      <w:r>
        <w:rPr>
          <w:rFonts w:ascii="宋体" w:hAnsi="宋体" w:cstheme="minorHAnsi"/>
          <w:bCs/>
          <w:caps/>
          <w:szCs w:val="24"/>
        </w:rPr>
        <w:fldChar w:fldCharType="end"/>
      </w:r>
    </w:p>
    <w:p w14:paraId="5D204FBB">
      <w:pPr>
        <w:pStyle w:val="29"/>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_Toc32238 </w:instrText>
      </w:r>
      <w:r>
        <w:rPr>
          <w:rFonts w:ascii="宋体" w:hAnsi="宋体" w:cstheme="minorHAnsi"/>
          <w:bCs/>
          <w:caps/>
          <w:szCs w:val="24"/>
        </w:rPr>
        <w:fldChar w:fldCharType="separate"/>
      </w:r>
      <w:r>
        <w:rPr>
          <w:rFonts w:hint="default"/>
        </w:rPr>
        <w:t xml:space="preserve">5 </w:t>
      </w:r>
      <w:r>
        <w:rPr>
          <w:rFonts w:hint="eastAsia"/>
        </w:rPr>
        <w:t>质量控制措施</w:t>
      </w:r>
      <w:r>
        <w:tab/>
      </w:r>
      <w:r>
        <w:fldChar w:fldCharType="begin"/>
      </w:r>
      <w:r>
        <w:instrText xml:space="preserve"> PAGEREF _Toc32238 \h </w:instrText>
      </w:r>
      <w:r>
        <w:fldChar w:fldCharType="separate"/>
      </w:r>
      <w:r>
        <w:t>68</w:t>
      </w:r>
      <w:r>
        <w:fldChar w:fldCharType="end"/>
      </w:r>
      <w:r>
        <w:rPr>
          <w:rFonts w:ascii="宋体" w:hAnsi="宋体" w:cstheme="minorHAnsi"/>
          <w:bCs/>
          <w:caps/>
          <w:szCs w:val="24"/>
        </w:rPr>
        <w:fldChar w:fldCharType="end"/>
      </w:r>
    </w:p>
    <w:p w14:paraId="043A9F2C">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_Toc31596 </w:instrText>
      </w:r>
      <w:r>
        <w:rPr>
          <w:rFonts w:ascii="宋体" w:hAnsi="宋体" w:cstheme="minorHAnsi"/>
          <w:bCs/>
          <w:caps/>
          <w:szCs w:val="24"/>
        </w:rPr>
        <w:fldChar w:fldCharType="separate"/>
      </w:r>
      <w:r>
        <w:rPr>
          <w:rFonts w:hint="default"/>
          <w:bCs/>
          <w:lang w:val="en-US" w:eastAsia="zh-CN"/>
        </w:rPr>
        <w:t xml:space="preserve">5.1 </w:t>
      </w:r>
      <w:r>
        <w:rPr>
          <w:bCs w:val="0"/>
          <w:lang w:val="en-US" w:eastAsia="zh-CN"/>
        </w:rPr>
        <w:t>质量管理组织机构</w:t>
      </w:r>
      <w:r>
        <w:tab/>
      </w:r>
      <w:r>
        <w:fldChar w:fldCharType="begin"/>
      </w:r>
      <w:r>
        <w:instrText xml:space="preserve"> PAGEREF _Toc31596 \h </w:instrText>
      </w:r>
      <w:r>
        <w:fldChar w:fldCharType="separate"/>
      </w:r>
      <w:r>
        <w:t>68</w:t>
      </w:r>
      <w:r>
        <w:fldChar w:fldCharType="end"/>
      </w:r>
      <w:r>
        <w:rPr>
          <w:rFonts w:ascii="宋体" w:hAnsi="宋体" w:cstheme="minorHAnsi"/>
          <w:bCs/>
          <w:caps/>
          <w:szCs w:val="24"/>
        </w:rPr>
        <w:fldChar w:fldCharType="end"/>
      </w:r>
    </w:p>
    <w:p w14:paraId="6CC38A70">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_Toc30144 </w:instrText>
      </w:r>
      <w:r>
        <w:rPr>
          <w:rFonts w:ascii="宋体" w:hAnsi="宋体" w:cstheme="minorHAnsi"/>
          <w:bCs/>
          <w:caps/>
          <w:szCs w:val="24"/>
        </w:rPr>
        <w:fldChar w:fldCharType="separate"/>
      </w:r>
      <w:r>
        <w:rPr>
          <w:rFonts w:hint="default"/>
          <w:bCs/>
          <w:lang w:val="en-US" w:eastAsia="zh-CN"/>
        </w:rPr>
        <w:t xml:space="preserve">5.2 </w:t>
      </w:r>
      <w:r>
        <w:rPr>
          <w:bCs w:val="0"/>
          <w:lang w:val="en-US" w:eastAsia="zh-CN"/>
        </w:rPr>
        <w:t>质量保证体系</w:t>
      </w:r>
      <w:r>
        <w:tab/>
      </w:r>
      <w:r>
        <w:fldChar w:fldCharType="begin"/>
      </w:r>
      <w:r>
        <w:instrText xml:space="preserve"> PAGEREF _Toc30144 \h </w:instrText>
      </w:r>
      <w:r>
        <w:fldChar w:fldCharType="separate"/>
      </w:r>
      <w:r>
        <w:t>68</w:t>
      </w:r>
      <w:r>
        <w:fldChar w:fldCharType="end"/>
      </w:r>
      <w:r>
        <w:rPr>
          <w:rFonts w:ascii="宋体" w:hAnsi="宋体" w:cstheme="minorHAnsi"/>
          <w:bCs/>
          <w:caps/>
          <w:szCs w:val="24"/>
        </w:rPr>
        <w:fldChar w:fldCharType="end"/>
      </w:r>
    </w:p>
    <w:p w14:paraId="135AB5AD">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_Toc30218 </w:instrText>
      </w:r>
      <w:r>
        <w:rPr>
          <w:rFonts w:ascii="宋体" w:hAnsi="宋体" w:cstheme="minorHAnsi"/>
          <w:bCs/>
          <w:caps/>
          <w:szCs w:val="24"/>
        </w:rPr>
        <w:fldChar w:fldCharType="separate"/>
      </w:r>
      <w:r>
        <w:rPr>
          <w:rFonts w:hint="default"/>
          <w:bCs/>
        </w:rPr>
        <w:t xml:space="preserve">5.3 </w:t>
      </w:r>
      <w:r>
        <w:rPr>
          <w:rFonts w:hint="eastAsia"/>
          <w:bCs w:val="0"/>
        </w:rPr>
        <w:t>质量通病及质量通病预防</w:t>
      </w:r>
      <w:r>
        <w:tab/>
      </w:r>
      <w:r>
        <w:fldChar w:fldCharType="begin"/>
      </w:r>
      <w:r>
        <w:instrText xml:space="preserve"> PAGEREF _Toc30218 \h </w:instrText>
      </w:r>
      <w:r>
        <w:fldChar w:fldCharType="separate"/>
      </w:r>
      <w:r>
        <w:t>69</w:t>
      </w:r>
      <w:r>
        <w:fldChar w:fldCharType="end"/>
      </w:r>
      <w:r>
        <w:rPr>
          <w:rFonts w:ascii="宋体" w:hAnsi="宋体" w:cstheme="minorHAnsi"/>
          <w:bCs/>
          <w:caps/>
          <w:szCs w:val="24"/>
        </w:rPr>
        <w:fldChar w:fldCharType="end"/>
      </w:r>
    </w:p>
    <w:p w14:paraId="67051F3C">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_Toc4171 </w:instrText>
      </w:r>
      <w:r>
        <w:rPr>
          <w:rFonts w:ascii="宋体" w:hAnsi="宋体" w:cstheme="minorHAnsi"/>
          <w:bCs/>
          <w:caps/>
          <w:szCs w:val="24"/>
        </w:rPr>
        <w:fldChar w:fldCharType="separate"/>
      </w:r>
      <w:r>
        <w:rPr>
          <w:rFonts w:hint="default"/>
          <w:bCs/>
        </w:rPr>
        <w:t xml:space="preserve">5.4 </w:t>
      </w:r>
      <w:r>
        <w:rPr>
          <w:rFonts w:hint="eastAsia"/>
          <w:bCs w:val="0"/>
        </w:rPr>
        <w:t>质量保证措施</w:t>
      </w:r>
      <w:r>
        <w:tab/>
      </w:r>
      <w:r>
        <w:fldChar w:fldCharType="begin"/>
      </w:r>
      <w:r>
        <w:instrText xml:space="preserve"> PAGEREF _Toc4171 \h </w:instrText>
      </w:r>
      <w:r>
        <w:fldChar w:fldCharType="separate"/>
      </w:r>
      <w:r>
        <w:t>70</w:t>
      </w:r>
      <w:r>
        <w:fldChar w:fldCharType="end"/>
      </w:r>
      <w:r>
        <w:rPr>
          <w:rFonts w:ascii="宋体" w:hAnsi="宋体" w:cstheme="minorHAnsi"/>
          <w:bCs/>
          <w:caps/>
          <w:szCs w:val="24"/>
        </w:rPr>
        <w:fldChar w:fldCharType="end"/>
      </w:r>
    </w:p>
    <w:p w14:paraId="1E6C5D3F">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_Toc30042 </w:instrText>
      </w:r>
      <w:r>
        <w:rPr>
          <w:rFonts w:ascii="宋体" w:hAnsi="宋体" w:cstheme="minorHAnsi"/>
          <w:bCs/>
          <w:caps/>
          <w:szCs w:val="24"/>
        </w:rPr>
        <w:fldChar w:fldCharType="separate"/>
      </w:r>
      <w:r>
        <w:rPr>
          <w:rFonts w:hint="default"/>
          <w:bCs/>
        </w:rPr>
        <w:t xml:space="preserve">5.5 </w:t>
      </w:r>
      <w:r>
        <w:rPr>
          <w:rFonts w:hint="eastAsia"/>
          <w:bCs w:val="0"/>
        </w:rPr>
        <w:t>作业过程中控制点的设置</w:t>
      </w:r>
      <w:r>
        <w:tab/>
      </w:r>
      <w:r>
        <w:fldChar w:fldCharType="begin"/>
      </w:r>
      <w:r>
        <w:instrText xml:space="preserve"> PAGEREF _Toc30042 \h </w:instrText>
      </w:r>
      <w:r>
        <w:fldChar w:fldCharType="separate"/>
      </w:r>
      <w:r>
        <w:t>70</w:t>
      </w:r>
      <w:r>
        <w:fldChar w:fldCharType="end"/>
      </w:r>
      <w:r>
        <w:rPr>
          <w:rFonts w:ascii="宋体" w:hAnsi="宋体" w:cstheme="minorHAnsi"/>
          <w:bCs/>
          <w:caps/>
          <w:szCs w:val="24"/>
        </w:rPr>
        <w:fldChar w:fldCharType="end"/>
      </w:r>
    </w:p>
    <w:p w14:paraId="1C858E8E">
      <w:pPr>
        <w:pStyle w:val="29"/>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_Toc23336 </w:instrText>
      </w:r>
      <w:r>
        <w:rPr>
          <w:rFonts w:ascii="宋体" w:hAnsi="宋体" w:cstheme="minorHAnsi"/>
          <w:bCs/>
          <w:caps/>
          <w:szCs w:val="24"/>
        </w:rPr>
        <w:fldChar w:fldCharType="separate"/>
      </w:r>
      <w:r>
        <w:rPr>
          <w:rFonts w:hint="default"/>
        </w:rPr>
        <w:t xml:space="preserve">6 </w:t>
      </w:r>
      <w:r>
        <w:rPr>
          <w:rFonts w:hint="eastAsia"/>
        </w:rPr>
        <w:t>施工安全保障措施</w:t>
      </w:r>
      <w:r>
        <w:tab/>
      </w:r>
      <w:r>
        <w:fldChar w:fldCharType="begin"/>
      </w:r>
      <w:r>
        <w:instrText xml:space="preserve"> PAGEREF _Toc23336 \h </w:instrText>
      </w:r>
      <w:r>
        <w:fldChar w:fldCharType="separate"/>
      </w:r>
      <w:r>
        <w:t>71</w:t>
      </w:r>
      <w:r>
        <w:fldChar w:fldCharType="end"/>
      </w:r>
      <w:r>
        <w:rPr>
          <w:rFonts w:ascii="宋体" w:hAnsi="宋体" w:cstheme="minorHAnsi"/>
          <w:bCs/>
          <w:caps/>
          <w:szCs w:val="24"/>
        </w:rPr>
        <w:fldChar w:fldCharType="end"/>
      </w:r>
    </w:p>
    <w:p w14:paraId="0D13DCFA">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_Toc6523 </w:instrText>
      </w:r>
      <w:r>
        <w:rPr>
          <w:rFonts w:ascii="宋体" w:hAnsi="宋体" w:cstheme="minorHAnsi"/>
          <w:bCs/>
          <w:caps/>
          <w:szCs w:val="24"/>
        </w:rPr>
        <w:fldChar w:fldCharType="separate"/>
      </w:r>
      <w:r>
        <w:rPr>
          <w:rFonts w:hint="default"/>
          <w:bCs/>
        </w:rPr>
        <w:t xml:space="preserve">6.1 </w:t>
      </w:r>
      <w:r>
        <w:rPr>
          <w:rFonts w:hint="eastAsia"/>
          <w:bCs w:val="0"/>
          <w:lang w:val="en-US" w:eastAsia="zh-CN"/>
        </w:rPr>
        <w:t>危险源辨识及方法</w:t>
      </w:r>
      <w:r>
        <w:tab/>
      </w:r>
      <w:r>
        <w:fldChar w:fldCharType="begin"/>
      </w:r>
      <w:r>
        <w:instrText xml:space="preserve"> PAGEREF _Toc6523 \h </w:instrText>
      </w:r>
      <w:r>
        <w:fldChar w:fldCharType="separate"/>
      </w:r>
      <w:r>
        <w:t>71</w:t>
      </w:r>
      <w:r>
        <w:fldChar w:fldCharType="end"/>
      </w:r>
      <w:r>
        <w:rPr>
          <w:rFonts w:ascii="宋体" w:hAnsi="宋体" w:cstheme="minorHAnsi"/>
          <w:bCs/>
          <w:caps/>
          <w:szCs w:val="24"/>
        </w:rPr>
        <w:fldChar w:fldCharType="end"/>
      </w:r>
    </w:p>
    <w:p w14:paraId="7866ACAD">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_Toc17214 </w:instrText>
      </w:r>
      <w:r>
        <w:rPr>
          <w:rFonts w:ascii="宋体" w:hAnsi="宋体" w:cstheme="minorHAnsi"/>
          <w:bCs/>
          <w:caps/>
          <w:szCs w:val="24"/>
        </w:rPr>
        <w:fldChar w:fldCharType="separate"/>
      </w:r>
      <w:r>
        <w:rPr>
          <w:rFonts w:hint="default"/>
          <w:bCs/>
          <w:lang w:val="en-US" w:eastAsia="zh-CN"/>
        </w:rPr>
        <w:t xml:space="preserve">6.2 </w:t>
      </w:r>
      <w:r>
        <w:rPr>
          <w:bCs w:val="0"/>
          <w:lang w:val="en-US" w:eastAsia="zh-CN"/>
        </w:rPr>
        <w:t>组织保障措施</w:t>
      </w:r>
      <w:r>
        <w:tab/>
      </w:r>
      <w:r>
        <w:fldChar w:fldCharType="begin"/>
      </w:r>
      <w:r>
        <w:instrText xml:space="preserve"> PAGEREF _Toc17214 \h </w:instrText>
      </w:r>
      <w:r>
        <w:fldChar w:fldCharType="separate"/>
      </w:r>
      <w:r>
        <w:t>87</w:t>
      </w:r>
      <w:r>
        <w:fldChar w:fldCharType="end"/>
      </w:r>
      <w:r>
        <w:rPr>
          <w:rFonts w:ascii="宋体" w:hAnsi="宋体" w:cstheme="minorHAnsi"/>
          <w:bCs/>
          <w:caps/>
          <w:szCs w:val="24"/>
        </w:rPr>
        <w:fldChar w:fldCharType="end"/>
      </w:r>
    </w:p>
    <w:p w14:paraId="48507792">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_Toc15345 </w:instrText>
      </w:r>
      <w:r>
        <w:rPr>
          <w:rFonts w:ascii="宋体" w:hAnsi="宋体" w:cstheme="minorHAnsi"/>
          <w:bCs/>
          <w:caps/>
          <w:szCs w:val="24"/>
        </w:rPr>
        <w:fldChar w:fldCharType="separate"/>
      </w:r>
      <w:r>
        <w:rPr>
          <w:rFonts w:hint="default"/>
          <w:bCs/>
        </w:rPr>
        <w:t xml:space="preserve">6.3 </w:t>
      </w:r>
      <w:r>
        <w:rPr>
          <w:rFonts w:hint="eastAsia"/>
          <w:bCs w:val="0"/>
        </w:rPr>
        <w:t>施工安全技术措施</w:t>
      </w:r>
      <w:r>
        <w:tab/>
      </w:r>
      <w:r>
        <w:fldChar w:fldCharType="begin"/>
      </w:r>
      <w:r>
        <w:instrText xml:space="preserve"> PAGEREF _Toc15345 \h </w:instrText>
      </w:r>
      <w:r>
        <w:fldChar w:fldCharType="separate"/>
      </w:r>
      <w:r>
        <w:t>98</w:t>
      </w:r>
      <w:r>
        <w:fldChar w:fldCharType="end"/>
      </w:r>
      <w:r>
        <w:rPr>
          <w:rFonts w:ascii="宋体" w:hAnsi="宋体" w:cstheme="minorHAnsi"/>
          <w:bCs/>
          <w:caps/>
          <w:szCs w:val="24"/>
        </w:rPr>
        <w:fldChar w:fldCharType="end"/>
      </w:r>
    </w:p>
    <w:p w14:paraId="2E7D557B">
      <w:pPr>
        <w:pStyle w:val="29"/>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_Toc17231 </w:instrText>
      </w:r>
      <w:r>
        <w:rPr>
          <w:rFonts w:ascii="宋体" w:hAnsi="宋体" w:cstheme="minorHAnsi"/>
          <w:bCs/>
          <w:caps/>
          <w:szCs w:val="24"/>
        </w:rPr>
        <w:fldChar w:fldCharType="separate"/>
      </w:r>
      <w:r>
        <w:rPr>
          <w:rFonts w:hint="default"/>
        </w:rPr>
        <w:t xml:space="preserve">7 </w:t>
      </w:r>
      <w:r>
        <w:rPr>
          <w:rFonts w:hint="eastAsia"/>
        </w:rPr>
        <w:t>施工管理及作业人员配备和分工</w:t>
      </w:r>
      <w:r>
        <w:tab/>
      </w:r>
      <w:r>
        <w:fldChar w:fldCharType="begin"/>
      </w:r>
      <w:r>
        <w:instrText xml:space="preserve"> PAGEREF _Toc17231 \h </w:instrText>
      </w:r>
      <w:r>
        <w:fldChar w:fldCharType="separate"/>
      </w:r>
      <w:r>
        <w:t>110</w:t>
      </w:r>
      <w:r>
        <w:fldChar w:fldCharType="end"/>
      </w:r>
      <w:r>
        <w:rPr>
          <w:rFonts w:ascii="宋体" w:hAnsi="宋体" w:cstheme="minorHAnsi"/>
          <w:bCs/>
          <w:caps/>
          <w:szCs w:val="24"/>
        </w:rPr>
        <w:fldChar w:fldCharType="end"/>
      </w:r>
    </w:p>
    <w:p w14:paraId="28372A8F">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_Toc7813 </w:instrText>
      </w:r>
      <w:r>
        <w:rPr>
          <w:rFonts w:ascii="宋体" w:hAnsi="宋体" w:cstheme="minorHAnsi"/>
          <w:bCs/>
          <w:caps/>
          <w:szCs w:val="24"/>
        </w:rPr>
        <w:fldChar w:fldCharType="separate"/>
      </w:r>
      <w:r>
        <w:rPr>
          <w:rFonts w:hint="default"/>
          <w:bCs/>
          <w:lang w:val="en-US" w:eastAsia="zh-CN"/>
        </w:rPr>
        <w:t xml:space="preserve">7.1 </w:t>
      </w:r>
      <w:r>
        <w:rPr>
          <w:bCs w:val="0"/>
          <w:lang w:val="en-US" w:eastAsia="zh-CN"/>
        </w:rPr>
        <w:t>施工管理人员配备和分工</w:t>
      </w:r>
      <w:r>
        <w:tab/>
      </w:r>
      <w:r>
        <w:fldChar w:fldCharType="begin"/>
      </w:r>
      <w:r>
        <w:instrText xml:space="preserve"> PAGEREF _Toc7813 \h </w:instrText>
      </w:r>
      <w:r>
        <w:fldChar w:fldCharType="separate"/>
      </w:r>
      <w:r>
        <w:t>110</w:t>
      </w:r>
      <w:r>
        <w:fldChar w:fldCharType="end"/>
      </w:r>
      <w:r>
        <w:rPr>
          <w:rFonts w:ascii="宋体" w:hAnsi="宋体" w:cstheme="minorHAnsi"/>
          <w:bCs/>
          <w:caps/>
          <w:szCs w:val="24"/>
        </w:rPr>
        <w:fldChar w:fldCharType="end"/>
      </w:r>
    </w:p>
    <w:p w14:paraId="3B225020">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_Toc10214 </w:instrText>
      </w:r>
      <w:r>
        <w:rPr>
          <w:rFonts w:ascii="宋体" w:hAnsi="宋体" w:cstheme="minorHAnsi"/>
          <w:bCs/>
          <w:caps/>
          <w:szCs w:val="24"/>
        </w:rPr>
        <w:fldChar w:fldCharType="separate"/>
      </w:r>
      <w:r>
        <w:rPr>
          <w:rFonts w:hint="default"/>
          <w:bCs/>
          <w:lang w:val="en-US" w:eastAsia="zh-CN"/>
        </w:rPr>
        <w:t xml:space="preserve">7.2 </w:t>
      </w:r>
      <w:r>
        <w:rPr>
          <w:bCs w:val="0"/>
          <w:lang w:val="en-US" w:eastAsia="zh-CN"/>
        </w:rPr>
        <w:t>专职安全生产管理人员配备和分工</w:t>
      </w:r>
      <w:r>
        <w:tab/>
      </w:r>
      <w:r>
        <w:fldChar w:fldCharType="begin"/>
      </w:r>
      <w:r>
        <w:instrText xml:space="preserve"> PAGEREF _Toc10214 \h </w:instrText>
      </w:r>
      <w:r>
        <w:fldChar w:fldCharType="separate"/>
      </w:r>
      <w:r>
        <w:t>110</w:t>
      </w:r>
      <w:r>
        <w:fldChar w:fldCharType="end"/>
      </w:r>
      <w:r>
        <w:rPr>
          <w:rFonts w:ascii="宋体" w:hAnsi="宋体" w:cstheme="minorHAnsi"/>
          <w:bCs/>
          <w:caps/>
          <w:szCs w:val="24"/>
        </w:rPr>
        <w:fldChar w:fldCharType="end"/>
      </w:r>
    </w:p>
    <w:p w14:paraId="18CC203F">
      <w:pPr>
        <w:pStyle w:val="29"/>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_Toc11753 </w:instrText>
      </w:r>
      <w:r>
        <w:rPr>
          <w:rFonts w:ascii="宋体" w:hAnsi="宋体" w:cstheme="minorHAnsi"/>
          <w:bCs/>
          <w:caps/>
          <w:szCs w:val="24"/>
        </w:rPr>
        <w:fldChar w:fldCharType="separate"/>
      </w:r>
      <w:r>
        <w:rPr>
          <w:rFonts w:hint="default"/>
        </w:rPr>
        <w:t xml:space="preserve">8 </w:t>
      </w:r>
      <w:r>
        <w:rPr>
          <w:rFonts w:hint="eastAsia"/>
        </w:rPr>
        <w:t>验收要求</w:t>
      </w:r>
      <w:r>
        <w:tab/>
      </w:r>
      <w:r>
        <w:fldChar w:fldCharType="begin"/>
      </w:r>
      <w:r>
        <w:instrText xml:space="preserve"> PAGEREF _Toc11753 \h </w:instrText>
      </w:r>
      <w:r>
        <w:fldChar w:fldCharType="separate"/>
      </w:r>
      <w:r>
        <w:t>112</w:t>
      </w:r>
      <w:r>
        <w:fldChar w:fldCharType="end"/>
      </w:r>
      <w:r>
        <w:rPr>
          <w:rFonts w:ascii="宋体" w:hAnsi="宋体" w:cstheme="minorHAnsi"/>
          <w:bCs/>
          <w:caps/>
          <w:szCs w:val="24"/>
        </w:rPr>
        <w:fldChar w:fldCharType="end"/>
      </w:r>
    </w:p>
    <w:p w14:paraId="5FE8E885">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_Toc7131 </w:instrText>
      </w:r>
      <w:r>
        <w:rPr>
          <w:rFonts w:ascii="宋体" w:hAnsi="宋体" w:cstheme="minorHAnsi"/>
          <w:bCs/>
          <w:caps/>
          <w:szCs w:val="24"/>
        </w:rPr>
        <w:fldChar w:fldCharType="separate"/>
      </w:r>
      <w:r>
        <w:rPr>
          <w:rFonts w:hint="default"/>
          <w:bCs/>
        </w:rPr>
        <w:t xml:space="preserve">8.1 </w:t>
      </w:r>
      <w:r>
        <w:rPr>
          <w:rFonts w:hint="eastAsia"/>
          <w:bCs w:val="0"/>
        </w:rPr>
        <w:t>验收标准</w:t>
      </w:r>
      <w:r>
        <w:tab/>
      </w:r>
      <w:r>
        <w:fldChar w:fldCharType="begin"/>
      </w:r>
      <w:r>
        <w:instrText xml:space="preserve"> PAGEREF _Toc7131 \h </w:instrText>
      </w:r>
      <w:r>
        <w:fldChar w:fldCharType="separate"/>
      </w:r>
      <w:r>
        <w:t>112</w:t>
      </w:r>
      <w:r>
        <w:fldChar w:fldCharType="end"/>
      </w:r>
      <w:r>
        <w:rPr>
          <w:rFonts w:ascii="宋体" w:hAnsi="宋体" w:cstheme="minorHAnsi"/>
          <w:bCs/>
          <w:caps/>
          <w:szCs w:val="24"/>
        </w:rPr>
        <w:fldChar w:fldCharType="end"/>
      </w:r>
    </w:p>
    <w:p w14:paraId="2D5F1B92">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_Toc24258 </w:instrText>
      </w:r>
      <w:r>
        <w:rPr>
          <w:rFonts w:ascii="宋体" w:hAnsi="宋体" w:cstheme="minorHAnsi"/>
          <w:bCs/>
          <w:caps/>
          <w:szCs w:val="24"/>
        </w:rPr>
        <w:fldChar w:fldCharType="separate"/>
      </w:r>
      <w:r>
        <w:rPr>
          <w:rFonts w:hint="default"/>
          <w:bCs/>
        </w:rPr>
        <w:t xml:space="preserve">8.2 </w:t>
      </w:r>
      <w:r>
        <w:rPr>
          <w:rFonts w:hint="eastAsia"/>
          <w:bCs w:val="0"/>
        </w:rPr>
        <w:t>验收程序和使用登记备案程序</w:t>
      </w:r>
      <w:r>
        <w:tab/>
      </w:r>
      <w:r>
        <w:fldChar w:fldCharType="begin"/>
      </w:r>
      <w:r>
        <w:instrText xml:space="preserve"> PAGEREF _Toc24258 \h </w:instrText>
      </w:r>
      <w:r>
        <w:fldChar w:fldCharType="separate"/>
      </w:r>
      <w:r>
        <w:t>112</w:t>
      </w:r>
      <w:r>
        <w:fldChar w:fldCharType="end"/>
      </w:r>
      <w:r>
        <w:rPr>
          <w:rFonts w:ascii="宋体" w:hAnsi="宋体" w:cstheme="minorHAnsi"/>
          <w:bCs/>
          <w:caps/>
          <w:szCs w:val="24"/>
        </w:rPr>
        <w:fldChar w:fldCharType="end"/>
      </w:r>
    </w:p>
    <w:p w14:paraId="70A2FE65">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_Toc2500 </w:instrText>
      </w:r>
      <w:r>
        <w:rPr>
          <w:rFonts w:ascii="宋体" w:hAnsi="宋体" w:cstheme="minorHAnsi"/>
          <w:bCs/>
          <w:caps/>
          <w:szCs w:val="24"/>
        </w:rPr>
        <w:fldChar w:fldCharType="separate"/>
      </w:r>
      <w:r>
        <w:rPr>
          <w:rFonts w:hint="default"/>
          <w:bCs/>
        </w:rPr>
        <w:t xml:space="preserve">8.3 </w:t>
      </w:r>
      <w:r>
        <w:rPr>
          <w:rFonts w:hint="eastAsia"/>
          <w:bCs w:val="0"/>
        </w:rPr>
        <w:t>验收内容</w:t>
      </w:r>
      <w:r>
        <w:tab/>
      </w:r>
      <w:r>
        <w:fldChar w:fldCharType="begin"/>
      </w:r>
      <w:r>
        <w:instrText xml:space="preserve"> PAGEREF _Toc2500 \h </w:instrText>
      </w:r>
      <w:r>
        <w:fldChar w:fldCharType="separate"/>
      </w:r>
      <w:r>
        <w:t>113</w:t>
      </w:r>
      <w:r>
        <w:fldChar w:fldCharType="end"/>
      </w:r>
      <w:r>
        <w:rPr>
          <w:rFonts w:ascii="宋体" w:hAnsi="宋体" w:cstheme="minorHAnsi"/>
          <w:bCs/>
          <w:caps/>
          <w:szCs w:val="24"/>
        </w:rPr>
        <w:fldChar w:fldCharType="end"/>
      </w:r>
    </w:p>
    <w:p w14:paraId="192713A3">
      <w:pPr>
        <w:pStyle w:val="29"/>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_Toc8138 </w:instrText>
      </w:r>
      <w:r>
        <w:rPr>
          <w:rFonts w:ascii="宋体" w:hAnsi="宋体" w:cstheme="minorHAnsi"/>
          <w:bCs/>
          <w:caps/>
          <w:szCs w:val="24"/>
        </w:rPr>
        <w:fldChar w:fldCharType="separate"/>
      </w:r>
      <w:r>
        <w:rPr>
          <w:rFonts w:hint="default"/>
        </w:rPr>
        <w:t xml:space="preserve">9 </w:t>
      </w:r>
      <w:r>
        <w:rPr>
          <w:rFonts w:hint="eastAsia"/>
        </w:rPr>
        <w:t>应急处置措施</w:t>
      </w:r>
      <w:r>
        <w:tab/>
      </w:r>
      <w:r>
        <w:fldChar w:fldCharType="begin"/>
      </w:r>
      <w:r>
        <w:instrText xml:space="preserve"> PAGEREF _Toc8138 \h </w:instrText>
      </w:r>
      <w:r>
        <w:fldChar w:fldCharType="separate"/>
      </w:r>
      <w:r>
        <w:t>119</w:t>
      </w:r>
      <w:r>
        <w:fldChar w:fldCharType="end"/>
      </w:r>
      <w:r>
        <w:rPr>
          <w:rFonts w:ascii="宋体" w:hAnsi="宋体" w:cstheme="minorHAnsi"/>
          <w:bCs/>
          <w:caps/>
          <w:szCs w:val="24"/>
        </w:rPr>
        <w:fldChar w:fldCharType="end"/>
      </w:r>
    </w:p>
    <w:p w14:paraId="723542B2">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_Toc516 </w:instrText>
      </w:r>
      <w:r>
        <w:rPr>
          <w:rFonts w:ascii="宋体" w:hAnsi="宋体" w:cstheme="minorHAnsi"/>
          <w:bCs/>
          <w:caps/>
          <w:szCs w:val="24"/>
        </w:rPr>
        <w:fldChar w:fldCharType="separate"/>
      </w:r>
      <w:r>
        <w:rPr>
          <w:rFonts w:hint="default"/>
          <w:bCs/>
        </w:rPr>
        <w:t xml:space="preserve">9.1 </w:t>
      </w:r>
      <w:r>
        <w:rPr>
          <w:rFonts w:hint="eastAsia"/>
          <w:bCs w:val="0"/>
        </w:rPr>
        <w:t>组织机构</w:t>
      </w:r>
      <w:r>
        <w:tab/>
      </w:r>
      <w:r>
        <w:fldChar w:fldCharType="begin"/>
      </w:r>
      <w:r>
        <w:instrText xml:space="preserve"> PAGEREF _Toc516 \h </w:instrText>
      </w:r>
      <w:r>
        <w:fldChar w:fldCharType="separate"/>
      </w:r>
      <w:r>
        <w:t>119</w:t>
      </w:r>
      <w:r>
        <w:fldChar w:fldCharType="end"/>
      </w:r>
      <w:r>
        <w:rPr>
          <w:rFonts w:ascii="宋体" w:hAnsi="宋体" w:cstheme="minorHAnsi"/>
          <w:bCs/>
          <w:caps/>
          <w:szCs w:val="24"/>
        </w:rPr>
        <w:fldChar w:fldCharType="end"/>
      </w:r>
    </w:p>
    <w:p w14:paraId="42F72227">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_Toc29215 </w:instrText>
      </w:r>
      <w:r>
        <w:rPr>
          <w:rFonts w:ascii="宋体" w:hAnsi="宋体" w:cstheme="minorHAnsi"/>
          <w:bCs/>
          <w:caps/>
          <w:szCs w:val="24"/>
        </w:rPr>
        <w:fldChar w:fldCharType="separate"/>
      </w:r>
      <w:r>
        <w:rPr>
          <w:rFonts w:hint="default"/>
          <w:bCs/>
        </w:rPr>
        <w:t xml:space="preserve">9.2 </w:t>
      </w:r>
      <w:r>
        <w:rPr>
          <w:rFonts w:hint="eastAsia"/>
          <w:bCs w:val="0"/>
        </w:rPr>
        <w:t>应急处置措施</w:t>
      </w:r>
      <w:r>
        <w:tab/>
      </w:r>
      <w:r>
        <w:fldChar w:fldCharType="begin"/>
      </w:r>
      <w:r>
        <w:instrText xml:space="preserve"> PAGEREF _Toc29215 \h </w:instrText>
      </w:r>
      <w:r>
        <w:fldChar w:fldCharType="separate"/>
      </w:r>
      <w:r>
        <w:t>121</w:t>
      </w:r>
      <w:r>
        <w:fldChar w:fldCharType="end"/>
      </w:r>
      <w:r>
        <w:rPr>
          <w:rFonts w:ascii="宋体" w:hAnsi="宋体" w:cstheme="minorHAnsi"/>
          <w:bCs/>
          <w:caps/>
          <w:szCs w:val="24"/>
        </w:rPr>
        <w:fldChar w:fldCharType="end"/>
      </w:r>
    </w:p>
    <w:p w14:paraId="7C939C99">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_Toc4708 </w:instrText>
      </w:r>
      <w:r>
        <w:rPr>
          <w:rFonts w:ascii="宋体" w:hAnsi="宋体" w:cstheme="minorHAnsi"/>
          <w:bCs/>
          <w:caps/>
          <w:szCs w:val="24"/>
        </w:rPr>
        <w:fldChar w:fldCharType="separate"/>
      </w:r>
      <w:r>
        <w:rPr>
          <w:rFonts w:hint="default"/>
          <w:bCs/>
        </w:rPr>
        <w:t xml:space="preserve">9.3 </w:t>
      </w:r>
      <w:r>
        <w:rPr>
          <w:rFonts w:hint="eastAsia"/>
          <w:bCs w:val="0"/>
        </w:rPr>
        <w:t>应急车辆、物资及设备</w:t>
      </w:r>
      <w:r>
        <w:tab/>
      </w:r>
      <w:r>
        <w:fldChar w:fldCharType="begin"/>
      </w:r>
      <w:r>
        <w:instrText xml:space="preserve"> PAGEREF _Toc4708 \h </w:instrText>
      </w:r>
      <w:r>
        <w:fldChar w:fldCharType="separate"/>
      </w:r>
      <w:r>
        <w:t>127</w:t>
      </w:r>
      <w:r>
        <w:fldChar w:fldCharType="end"/>
      </w:r>
      <w:r>
        <w:rPr>
          <w:rFonts w:ascii="宋体" w:hAnsi="宋体" w:cstheme="minorHAnsi"/>
          <w:bCs/>
          <w:caps/>
          <w:szCs w:val="24"/>
        </w:rPr>
        <w:fldChar w:fldCharType="end"/>
      </w:r>
    </w:p>
    <w:p w14:paraId="4498C47F">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_Toc258 </w:instrText>
      </w:r>
      <w:r>
        <w:rPr>
          <w:rFonts w:ascii="宋体" w:hAnsi="宋体" w:cstheme="minorHAnsi"/>
          <w:bCs/>
          <w:caps/>
          <w:szCs w:val="24"/>
        </w:rPr>
        <w:fldChar w:fldCharType="separate"/>
      </w:r>
      <w:r>
        <w:rPr>
          <w:rFonts w:hint="default"/>
          <w:bCs/>
        </w:rPr>
        <w:t xml:space="preserve">9.4 </w:t>
      </w:r>
      <w:r>
        <w:rPr>
          <w:rFonts w:hint="eastAsia"/>
          <w:bCs w:val="0"/>
        </w:rPr>
        <w:t>应急医院及线路图</w:t>
      </w:r>
      <w:r>
        <w:tab/>
      </w:r>
      <w:r>
        <w:fldChar w:fldCharType="begin"/>
      </w:r>
      <w:r>
        <w:instrText xml:space="preserve"> PAGEREF _Toc258 \h </w:instrText>
      </w:r>
      <w:r>
        <w:fldChar w:fldCharType="separate"/>
      </w:r>
      <w:r>
        <w:t>127</w:t>
      </w:r>
      <w:r>
        <w:fldChar w:fldCharType="end"/>
      </w:r>
      <w:r>
        <w:rPr>
          <w:rFonts w:ascii="宋体" w:hAnsi="宋体" w:cstheme="minorHAnsi"/>
          <w:bCs/>
          <w:caps/>
          <w:szCs w:val="24"/>
        </w:rPr>
        <w:fldChar w:fldCharType="end"/>
      </w:r>
    </w:p>
    <w:p w14:paraId="1CD713BF">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_Toc9044 </w:instrText>
      </w:r>
      <w:r>
        <w:rPr>
          <w:rFonts w:ascii="宋体" w:hAnsi="宋体" w:cstheme="minorHAnsi"/>
          <w:bCs/>
          <w:caps/>
          <w:szCs w:val="24"/>
        </w:rPr>
        <w:fldChar w:fldCharType="separate"/>
      </w:r>
      <w:r>
        <w:rPr>
          <w:rFonts w:hint="eastAsia" w:ascii="Times New Roman" w:hAnsi="Times New Roman" w:eastAsia="宋体" w:cstheme="majorBidi"/>
          <w:bCs w:val="0"/>
          <w:kern w:val="2"/>
          <w:szCs w:val="22"/>
          <w:lang w:val="en-US" w:eastAsia="zh-CN" w:bidi="ar-SA"/>
        </w:rPr>
        <w:t>图9.5</w:t>
      </w:r>
      <w:r>
        <w:rPr>
          <w:rFonts w:hint="eastAsia" w:ascii="Times New Roman" w:hAnsi="Times New Roman" w:eastAsia="宋体" w:cstheme="majorBidi"/>
          <w:bCs w:val="0"/>
          <w:kern w:val="2"/>
          <w:szCs w:val="22"/>
          <w:lang w:val="en-US" w:eastAsia="zh-CN" w:bidi="ar-SA"/>
        </w:rPr>
        <w:noBreakHyphen/>
      </w:r>
      <w:r>
        <w:rPr>
          <w:rFonts w:hint="eastAsia" w:ascii="Times New Roman" w:hAnsi="Times New Roman" w:eastAsia="宋体" w:cstheme="majorBidi"/>
          <w:bCs w:val="0"/>
          <w:kern w:val="2"/>
          <w:szCs w:val="22"/>
          <w:lang w:val="en-US" w:eastAsia="zh-CN" w:bidi="ar-SA"/>
        </w:rPr>
        <w:t>2 竹溪县人民医院救援路线图</w:t>
      </w:r>
      <w:r>
        <w:tab/>
      </w:r>
      <w:r>
        <w:fldChar w:fldCharType="begin"/>
      </w:r>
      <w:r>
        <w:instrText xml:space="preserve"> PAGEREF _Toc9044 \h </w:instrText>
      </w:r>
      <w:r>
        <w:fldChar w:fldCharType="separate"/>
      </w:r>
      <w:r>
        <w:t>128</w:t>
      </w:r>
      <w:r>
        <w:fldChar w:fldCharType="end"/>
      </w:r>
      <w:r>
        <w:rPr>
          <w:rFonts w:ascii="宋体" w:hAnsi="宋体" w:cstheme="minorHAnsi"/>
          <w:bCs/>
          <w:caps/>
          <w:szCs w:val="24"/>
        </w:rPr>
        <w:fldChar w:fldCharType="end"/>
      </w:r>
    </w:p>
    <w:p w14:paraId="5B593D1D">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_Toc7311 </w:instrText>
      </w:r>
      <w:r>
        <w:rPr>
          <w:rFonts w:ascii="宋体" w:hAnsi="宋体" w:cstheme="minorHAnsi"/>
          <w:bCs/>
          <w:caps/>
          <w:szCs w:val="24"/>
        </w:rPr>
        <w:fldChar w:fldCharType="separate"/>
      </w:r>
      <w:r>
        <w:rPr>
          <w:rFonts w:hint="default"/>
          <w:bCs/>
        </w:rPr>
        <w:t xml:space="preserve">9.5 </w:t>
      </w:r>
      <w:r>
        <w:rPr>
          <w:rFonts w:hint="eastAsia"/>
          <w:bCs w:val="0"/>
          <w:lang w:val="en-US" w:eastAsia="zh-CN"/>
        </w:rPr>
        <w:t>事故善后及恢复生产</w:t>
      </w:r>
      <w:r>
        <w:tab/>
      </w:r>
      <w:r>
        <w:fldChar w:fldCharType="begin"/>
      </w:r>
      <w:r>
        <w:instrText xml:space="preserve"> PAGEREF _Toc7311 \h </w:instrText>
      </w:r>
      <w:r>
        <w:fldChar w:fldCharType="separate"/>
      </w:r>
      <w:r>
        <w:t>128</w:t>
      </w:r>
      <w:r>
        <w:fldChar w:fldCharType="end"/>
      </w:r>
      <w:r>
        <w:rPr>
          <w:rFonts w:ascii="宋体" w:hAnsi="宋体" w:cstheme="minorHAnsi"/>
          <w:bCs/>
          <w:caps/>
          <w:szCs w:val="24"/>
        </w:rPr>
        <w:fldChar w:fldCharType="end"/>
      </w:r>
    </w:p>
    <w:p w14:paraId="3CEB6650">
      <w:pPr>
        <w:pStyle w:val="29"/>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_Toc20544 </w:instrText>
      </w:r>
      <w:r>
        <w:rPr>
          <w:rFonts w:ascii="宋体" w:hAnsi="宋体" w:cstheme="minorHAnsi"/>
          <w:bCs/>
          <w:caps/>
          <w:szCs w:val="24"/>
        </w:rPr>
        <w:fldChar w:fldCharType="separate"/>
      </w:r>
      <w:r>
        <w:rPr>
          <w:rFonts w:hint="default"/>
        </w:rPr>
        <w:t xml:space="preserve">10 </w:t>
      </w:r>
      <w:r>
        <w:rPr>
          <w:rFonts w:hint="eastAsia"/>
        </w:rPr>
        <w:t>绿色及文明施工</w:t>
      </w:r>
      <w:r>
        <w:tab/>
      </w:r>
      <w:r>
        <w:fldChar w:fldCharType="begin"/>
      </w:r>
      <w:r>
        <w:instrText xml:space="preserve"> PAGEREF _Toc20544 \h </w:instrText>
      </w:r>
      <w:r>
        <w:fldChar w:fldCharType="separate"/>
      </w:r>
      <w:r>
        <w:t>130</w:t>
      </w:r>
      <w:r>
        <w:fldChar w:fldCharType="end"/>
      </w:r>
      <w:r>
        <w:rPr>
          <w:rFonts w:ascii="宋体" w:hAnsi="宋体" w:cstheme="minorHAnsi"/>
          <w:bCs/>
          <w:caps/>
          <w:szCs w:val="24"/>
        </w:rPr>
        <w:fldChar w:fldCharType="end"/>
      </w:r>
    </w:p>
    <w:p w14:paraId="595A8050">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_Toc22325 </w:instrText>
      </w:r>
      <w:r>
        <w:rPr>
          <w:rFonts w:ascii="宋体" w:hAnsi="宋体" w:cstheme="minorHAnsi"/>
          <w:bCs/>
          <w:caps/>
          <w:szCs w:val="24"/>
        </w:rPr>
        <w:fldChar w:fldCharType="separate"/>
      </w:r>
      <w:r>
        <w:rPr>
          <w:rFonts w:hint="default"/>
          <w:bCs/>
        </w:rPr>
        <w:t xml:space="preserve">10.1 </w:t>
      </w:r>
      <w:r>
        <w:rPr>
          <w:bCs w:val="0"/>
        </w:rPr>
        <w:t>组织机构</w:t>
      </w:r>
      <w:r>
        <w:tab/>
      </w:r>
      <w:r>
        <w:fldChar w:fldCharType="begin"/>
      </w:r>
      <w:r>
        <w:instrText xml:space="preserve"> PAGEREF _Toc22325 \h </w:instrText>
      </w:r>
      <w:r>
        <w:fldChar w:fldCharType="separate"/>
      </w:r>
      <w:r>
        <w:t>130</w:t>
      </w:r>
      <w:r>
        <w:fldChar w:fldCharType="end"/>
      </w:r>
      <w:r>
        <w:rPr>
          <w:rFonts w:ascii="宋体" w:hAnsi="宋体" w:cstheme="minorHAnsi"/>
          <w:bCs/>
          <w:caps/>
          <w:szCs w:val="24"/>
        </w:rPr>
        <w:fldChar w:fldCharType="end"/>
      </w:r>
    </w:p>
    <w:p w14:paraId="416605F7">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_Toc7082 </w:instrText>
      </w:r>
      <w:r>
        <w:rPr>
          <w:rFonts w:ascii="宋体" w:hAnsi="宋体" w:cstheme="minorHAnsi"/>
          <w:bCs/>
          <w:caps/>
          <w:szCs w:val="24"/>
        </w:rPr>
        <w:fldChar w:fldCharType="separate"/>
      </w:r>
      <w:r>
        <w:rPr>
          <w:rFonts w:hint="default"/>
          <w:bCs/>
        </w:rPr>
        <w:t xml:space="preserve">10.2 </w:t>
      </w:r>
      <w:r>
        <w:rPr>
          <w:bCs w:val="0"/>
        </w:rPr>
        <w:t>保证体系</w:t>
      </w:r>
      <w:r>
        <w:tab/>
      </w:r>
      <w:r>
        <w:fldChar w:fldCharType="begin"/>
      </w:r>
      <w:r>
        <w:instrText xml:space="preserve"> PAGEREF _Toc7082 \h </w:instrText>
      </w:r>
      <w:r>
        <w:fldChar w:fldCharType="separate"/>
      </w:r>
      <w:r>
        <w:t>130</w:t>
      </w:r>
      <w:r>
        <w:fldChar w:fldCharType="end"/>
      </w:r>
      <w:r>
        <w:rPr>
          <w:rFonts w:ascii="宋体" w:hAnsi="宋体" w:cstheme="minorHAnsi"/>
          <w:bCs/>
          <w:caps/>
          <w:szCs w:val="24"/>
        </w:rPr>
        <w:fldChar w:fldCharType="end"/>
      </w:r>
    </w:p>
    <w:p w14:paraId="74D34851">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_Toc17404 </w:instrText>
      </w:r>
      <w:r>
        <w:rPr>
          <w:rFonts w:ascii="宋体" w:hAnsi="宋体" w:cstheme="minorHAnsi"/>
          <w:bCs/>
          <w:caps/>
          <w:szCs w:val="24"/>
        </w:rPr>
        <w:fldChar w:fldCharType="separate"/>
      </w:r>
      <w:r>
        <w:rPr>
          <w:rFonts w:hint="default"/>
          <w:bCs/>
        </w:rPr>
        <w:t xml:space="preserve">10.3 </w:t>
      </w:r>
      <w:r>
        <w:rPr>
          <w:bCs w:val="0"/>
        </w:rPr>
        <w:t>保证措施</w:t>
      </w:r>
      <w:r>
        <w:tab/>
      </w:r>
      <w:r>
        <w:fldChar w:fldCharType="begin"/>
      </w:r>
      <w:r>
        <w:instrText xml:space="preserve"> PAGEREF _Toc17404 \h </w:instrText>
      </w:r>
      <w:r>
        <w:fldChar w:fldCharType="separate"/>
      </w:r>
      <w:r>
        <w:t>131</w:t>
      </w:r>
      <w:r>
        <w:fldChar w:fldCharType="end"/>
      </w:r>
      <w:r>
        <w:rPr>
          <w:rFonts w:ascii="宋体" w:hAnsi="宋体" w:cstheme="minorHAnsi"/>
          <w:bCs/>
          <w:caps/>
          <w:szCs w:val="24"/>
        </w:rPr>
        <w:fldChar w:fldCharType="end"/>
      </w:r>
    </w:p>
    <w:p w14:paraId="3D1BB8BA">
      <w:pPr>
        <w:pStyle w:val="29"/>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_Toc9441 </w:instrText>
      </w:r>
      <w:r>
        <w:rPr>
          <w:rFonts w:ascii="宋体" w:hAnsi="宋体" w:cstheme="minorHAnsi"/>
          <w:bCs/>
          <w:caps/>
          <w:szCs w:val="24"/>
        </w:rPr>
        <w:fldChar w:fldCharType="separate"/>
      </w:r>
      <w:r>
        <w:rPr>
          <w:rFonts w:hint="default"/>
        </w:rPr>
        <w:t xml:space="preserve">11 </w:t>
      </w:r>
      <w:r>
        <w:rPr>
          <w:rFonts w:hint="eastAsia"/>
        </w:rPr>
        <w:t>计算书</w:t>
      </w:r>
      <w:r>
        <w:tab/>
      </w:r>
      <w:r>
        <w:fldChar w:fldCharType="begin"/>
      </w:r>
      <w:r>
        <w:instrText xml:space="preserve"> PAGEREF _Toc9441 \h </w:instrText>
      </w:r>
      <w:r>
        <w:fldChar w:fldCharType="separate"/>
      </w:r>
      <w:r>
        <w:t>134</w:t>
      </w:r>
      <w:r>
        <w:fldChar w:fldCharType="end"/>
      </w:r>
      <w:r>
        <w:rPr>
          <w:rFonts w:ascii="宋体" w:hAnsi="宋体" w:cstheme="minorHAnsi"/>
          <w:bCs/>
          <w:caps/>
          <w:szCs w:val="24"/>
        </w:rPr>
        <w:fldChar w:fldCharType="end"/>
      </w:r>
    </w:p>
    <w:p w14:paraId="1A9C6D66">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_Toc980 </w:instrText>
      </w:r>
      <w:r>
        <w:rPr>
          <w:rFonts w:ascii="宋体" w:hAnsi="宋体" w:cstheme="minorHAnsi"/>
          <w:bCs/>
          <w:caps/>
          <w:szCs w:val="24"/>
        </w:rPr>
        <w:fldChar w:fldCharType="separate"/>
      </w:r>
      <w:r>
        <w:rPr>
          <w:rFonts w:hint="default"/>
          <w:bCs/>
        </w:rPr>
        <w:t xml:space="preserve">11.1 </w:t>
      </w:r>
      <w:r>
        <w:rPr>
          <w:rFonts w:hint="eastAsia"/>
          <w:bCs w:val="0"/>
        </w:rPr>
        <w:t>选用的吊索受力计算</w:t>
      </w:r>
      <w:r>
        <w:tab/>
      </w:r>
      <w:r>
        <w:fldChar w:fldCharType="begin"/>
      </w:r>
      <w:r>
        <w:instrText xml:space="preserve"> PAGEREF _Toc980 \h </w:instrText>
      </w:r>
      <w:r>
        <w:fldChar w:fldCharType="separate"/>
      </w:r>
      <w:r>
        <w:t>134</w:t>
      </w:r>
      <w:r>
        <w:fldChar w:fldCharType="end"/>
      </w:r>
      <w:r>
        <w:rPr>
          <w:rFonts w:ascii="宋体" w:hAnsi="宋体" w:cstheme="minorHAnsi"/>
          <w:bCs/>
          <w:caps/>
          <w:szCs w:val="24"/>
        </w:rPr>
        <w:fldChar w:fldCharType="end"/>
      </w:r>
    </w:p>
    <w:p w14:paraId="3995850E">
      <w:pPr>
        <w:pStyle w:val="34"/>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_Toc29829 </w:instrText>
      </w:r>
      <w:r>
        <w:rPr>
          <w:rFonts w:ascii="宋体" w:hAnsi="宋体" w:cstheme="minorHAnsi"/>
          <w:bCs/>
          <w:caps/>
          <w:szCs w:val="24"/>
        </w:rPr>
        <w:fldChar w:fldCharType="separate"/>
      </w:r>
      <w:r>
        <w:rPr>
          <w:rFonts w:hint="default"/>
          <w:bCs/>
        </w:rPr>
        <w:t xml:space="preserve">11.2 </w:t>
      </w:r>
      <w:r>
        <w:rPr>
          <w:rFonts w:hint="eastAsia"/>
          <w:bCs w:val="0"/>
        </w:rPr>
        <w:t>附件</w:t>
      </w:r>
      <w:r>
        <w:tab/>
      </w:r>
      <w:r>
        <w:fldChar w:fldCharType="begin"/>
      </w:r>
      <w:r>
        <w:instrText xml:space="preserve"> PAGEREF _Toc29829 \h </w:instrText>
      </w:r>
      <w:r>
        <w:fldChar w:fldCharType="separate"/>
      </w:r>
      <w:r>
        <w:t>143</w:t>
      </w:r>
      <w:r>
        <w:fldChar w:fldCharType="end"/>
      </w:r>
      <w:r>
        <w:rPr>
          <w:rFonts w:ascii="宋体" w:hAnsi="宋体" w:cstheme="minorHAnsi"/>
          <w:bCs/>
          <w:caps/>
          <w:szCs w:val="24"/>
        </w:rPr>
        <w:fldChar w:fldCharType="end"/>
      </w:r>
    </w:p>
    <w:p w14:paraId="23C5019A">
      <w:pPr>
        <w:ind w:firstLine="480"/>
        <w:rPr>
          <w:rFonts w:ascii="宋体" w:hAnsi="宋体" w:cstheme="minorHAnsi"/>
          <w:bCs/>
          <w:caps/>
          <w:szCs w:val="24"/>
        </w:rPr>
        <w:sectPr>
          <w:headerReference r:id="rId7" w:type="default"/>
          <w:footerReference r:id="rId8" w:type="default"/>
          <w:pgSz w:w="11906" w:h="16838"/>
          <w:pgMar w:top="1418" w:right="1418" w:bottom="1134" w:left="1418" w:header="851" w:footer="992" w:gutter="0"/>
          <w:pgBorders>
            <w:top w:val="none" w:sz="0" w:space="0"/>
            <w:left w:val="none" w:sz="0" w:space="0"/>
            <w:bottom w:val="none" w:sz="0" w:space="0"/>
            <w:right w:val="none" w:sz="0" w:space="0"/>
          </w:pgBorders>
          <w:pgNumType w:start="1"/>
          <w:cols w:space="425" w:num="1"/>
          <w:docGrid w:type="lines" w:linePitch="326" w:charSpace="0"/>
        </w:sectPr>
      </w:pPr>
      <w:r>
        <w:rPr>
          <w:rFonts w:ascii="宋体" w:hAnsi="宋体" w:cstheme="minorHAnsi"/>
          <w:bCs/>
          <w:caps/>
          <w:szCs w:val="24"/>
        </w:rPr>
        <w:fldChar w:fldCharType="end"/>
      </w:r>
    </w:p>
    <w:bookmarkEnd w:id="0"/>
    <w:bookmarkEnd w:id="1"/>
    <w:bookmarkEnd w:id="2"/>
    <w:bookmarkEnd w:id="3"/>
    <w:bookmarkEnd w:id="9"/>
    <w:p w14:paraId="208E34A9">
      <w:pPr>
        <w:pStyle w:val="2"/>
        <w:bidi w:val="0"/>
        <w:ind w:left="432" w:leftChars="0" w:hanging="432" w:firstLineChars="0"/>
        <w:rPr>
          <w:rFonts w:hint="eastAsia"/>
        </w:rPr>
      </w:pPr>
      <w:bookmarkStart w:id="10" w:name="_Toc31784"/>
      <w:r>
        <w:rPr>
          <w:rFonts w:hint="eastAsia"/>
        </w:rPr>
        <w:t>编制依据</w:t>
      </w:r>
      <w:bookmarkEnd w:id="10"/>
    </w:p>
    <w:p w14:paraId="51EAE3DB">
      <w:pPr>
        <w:pStyle w:val="3"/>
        <w:bidi w:val="0"/>
        <w:ind w:left="575" w:leftChars="0" w:hanging="575" w:firstLineChars="0"/>
        <w:rPr>
          <w:b/>
          <w:bCs w:val="0"/>
        </w:rPr>
      </w:pPr>
      <w:bookmarkStart w:id="11" w:name="_Toc9066"/>
      <w:r>
        <w:rPr>
          <w:rFonts w:hint="eastAsia"/>
          <w:b/>
          <w:bCs w:val="0"/>
        </w:rPr>
        <w:t>编制说明</w:t>
      </w:r>
      <w:bookmarkEnd w:id="11"/>
    </w:p>
    <w:p w14:paraId="0FE5ADB3">
      <w:r>
        <w:rPr>
          <w:rFonts w:hint="eastAsia"/>
        </w:rPr>
        <w:t>为保障十巫南高速新洲大桥主桥边跨混凝土梁的施工质量及施工安全，依据</w:t>
      </w:r>
      <w:r>
        <w:t>湖北交</w:t>
      </w:r>
      <w:r>
        <w:rPr>
          <w:rFonts w:hint="eastAsia"/>
        </w:rPr>
        <w:t>通</w:t>
      </w:r>
      <w:r>
        <w:t>投</w:t>
      </w:r>
      <w:r>
        <w:rPr>
          <w:rFonts w:hint="eastAsia"/>
        </w:rPr>
        <w:t>资</w:t>
      </w:r>
      <w:r>
        <w:t>有限公司、中交第二航务工程局有限公司相关管理规定及有关技术规范要求</w:t>
      </w:r>
      <w:r>
        <w:rPr>
          <w:rFonts w:hint="eastAsia"/>
        </w:rPr>
        <w:t>编制本专项施工方案。</w:t>
      </w:r>
      <w:commentRangeStart w:id="1"/>
      <w:r>
        <w:rPr>
          <w:rFonts w:hint="eastAsia"/>
        </w:rPr>
        <w:t>本方案主要</w:t>
      </w:r>
      <w:r>
        <w:t>对</w:t>
      </w:r>
      <w:r>
        <w:rPr>
          <w:rFonts w:hint="eastAsia"/>
        </w:rPr>
        <w:t>主桥边跨混凝土梁</w:t>
      </w:r>
      <w:r>
        <w:t>的施工工艺、操作要点、进度计划、资源配置以及施工过程相关质量、安全、绿色文明施工管理措施等进行介绍</w:t>
      </w:r>
      <w:r>
        <w:rPr>
          <w:rFonts w:hint="eastAsia"/>
        </w:rPr>
        <w:t>，确保顺利实现工期节点计划</w:t>
      </w:r>
      <w:r>
        <w:t>。</w:t>
      </w:r>
      <w:commentRangeEnd w:id="1"/>
      <w:r>
        <w:commentReference w:id="1"/>
      </w:r>
    </w:p>
    <w:p w14:paraId="1ED0873C">
      <w:pPr>
        <w:pStyle w:val="3"/>
        <w:bidi w:val="0"/>
        <w:ind w:left="575" w:leftChars="0" w:hanging="575" w:firstLineChars="0"/>
        <w:rPr>
          <w:b/>
          <w:bCs w:val="0"/>
        </w:rPr>
      </w:pPr>
      <w:bookmarkStart w:id="12" w:name="_Toc5141"/>
      <w:commentRangeStart w:id="2"/>
      <w:r>
        <w:rPr>
          <w:rFonts w:hint="eastAsia"/>
          <w:b/>
          <w:bCs w:val="0"/>
        </w:rPr>
        <w:t>引用文件</w:t>
      </w:r>
      <w:commentRangeEnd w:id="2"/>
      <w:bookmarkEnd w:id="12"/>
      <w:r>
        <w:commentReference w:id="2"/>
      </w:r>
    </w:p>
    <w:p w14:paraId="736F26D3">
      <w:pPr>
        <w:pStyle w:val="4"/>
        <w:bidi w:val="0"/>
        <w:ind w:left="720" w:leftChars="0" w:hanging="720" w:firstLineChars="0"/>
        <w:rPr>
          <w:b/>
          <w:bCs w:val="0"/>
          <w:lang w:val="en-US" w:eastAsia="zh-CN"/>
        </w:rPr>
      </w:pPr>
      <w:r>
        <w:rPr>
          <w:rFonts w:hint="eastAsia"/>
          <w:b/>
          <w:bCs w:val="0"/>
          <w:lang w:val="en-US" w:eastAsia="zh-CN"/>
        </w:rPr>
        <w:t>主要法律法规</w:t>
      </w:r>
    </w:p>
    <w:p w14:paraId="02E691A1">
      <w:pPr>
        <w:numPr>
          <w:ilvl w:val="0"/>
          <w:numId w:val="3"/>
        </w:numPr>
        <w:bidi w:val="0"/>
      </w:pPr>
      <w:r>
        <w:rPr>
          <w:rFonts w:hint="eastAsia"/>
        </w:rPr>
        <w:t>《建设工程安全生产管理条例》（国务院令第393号）；</w:t>
      </w:r>
    </w:p>
    <w:p w14:paraId="2E80BB4F">
      <w:pPr>
        <w:numPr>
          <w:ilvl w:val="0"/>
          <w:numId w:val="3"/>
        </w:numPr>
        <w:bidi w:val="0"/>
      </w:pPr>
      <w:r>
        <w:rPr>
          <w:rFonts w:hint="eastAsia"/>
        </w:rPr>
        <w:t>《安全生产事故隐患排查治理暂行规定》（国家安全生产监督管理总局令第16号）；</w:t>
      </w:r>
    </w:p>
    <w:p w14:paraId="306D252B">
      <w:pPr>
        <w:numPr>
          <w:ilvl w:val="0"/>
          <w:numId w:val="3"/>
        </w:numPr>
        <w:bidi w:val="0"/>
      </w:pPr>
      <w:r>
        <w:rPr>
          <w:rFonts w:hint="eastAsia"/>
        </w:rPr>
        <w:t>《交通运输突发事件应急管理规定》（2011年11月14日交通运输部令2011年第9号）；</w:t>
      </w:r>
    </w:p>
    <w:p w14:paraId="5F8B66E7">
      <w:pPr>
        <w:numPr>
          <w:ilvl w:val="0"/>
          <w:numId w:val="3"/>
        </w:numPr>
        <w:bidi w:val="0"/>
      </w:pPr>
      <w:r>
        <w:rPr>
          <w:rFonts w:hint="eastAsia"/>
        </w:rPr>
        <w:t>《中华人民共和国特种设备安全法》（2013主席令4号）；</w:t>
      </w:r>
    </w:p>
    <w:p w14:paraId="50D961D0">
      <w:pPr>
        <w:numPr>
          <w:ilvl w:val="0"/>
          <w:numId w:val="3"/>
        </w:numPr>
        <w:bidi w:val="0"/>
      </w:pPr>
      <w:r>
        <w:rPr>
          <w:rFonts w:hint="eastAsia"/>
        </w:rPr>
        <w:t>《中华人民共和国安全生产法》（中华人民共和国主席令88号）；</w:t>
      </w:r>
    </w:p>
    <w:p w14:paraId="3C10A2A5">
      <w:pPr>
        <w:numPr>
          <w:ilvl w:val="0"/>
          <w:numId w:val="3"/>
        </w:numPr>
        <w:bidi w:val="0"/>
      </w:pPr>
      <w:r>
        <w:rPr>
          <w:rFonts w:hint="eastAsia"/>
        </w:rPr>
        <w:t>《中华人民共和国道路交通安全法》（2011主席令第81号）；</w:t>
      </w:r>
    </w:p>
    <w:p w14:paraId="44453653">
      <w:pPr>
        <w:numPr>
          <w:ilvl w:val="0"/>
          <w:numId w:val="3"/>
        </w:numPr>
        <w:bidi w:val="0"/>
      </w:pPr>
      <w:r>
        <w:rPr>
          <w:rFonts w:hint="eastAsia"/>
        </w:rPr>
        <w:t>《安全生产事故应急预案管理办法》（中华人民共和国应急管理部令第2号）；</w:t>
      </w:r>
    </w:p>
    <w:p w14:paraId="5D3F5F5F">
      <w:pPr>
        <w:numPr>
          <w:ilvl w:val="0"/>
          <w:numId w:val="3"/>
        </w:numPr>
        <w:bidi w:val="0"/>
      </w:pPr>
      <w:r>
        <w:rPr>
          <w:rFonts w:hint="eastAsia"/>
        </w:rPr>
        <w:t>《建筑起重机械安全监督管理规定》 （中华人民共和国建设部令第166 号）；</w:t>
      </w:r>
    </w:p>
    <w:p w14:paraId="0F2E2F04">
      <w:pPr>
        <w:numPr>
          <w:ilvl w:val="0"/>
          <w:numId w:val="3"/>
        </w:numPr>
        <w:bidi w:val="0"/>
      </w:pPr>
      <w:r>
        <w:rPr>
          <w:rFonts w:hint="eastAsia"/>
        </w:rPr>
        <w:t>《特种设备安全监察条例》（国务院第373号令）。</w:t>
      </w:r>
    </w:p>
    <w:p w14:paraId="63F0D438">
      <w:pPr>
        <w:pStyle w:val="4"/>
        <w:bidi w:val="0"/>
        <w:ind w:left="720" w:leftChars="0" w:hanging="720" w:firstLineChars="0"/>
        <w:rPr>
          <w:rFonts w:hint="eastAsia"/>
          <w:b/>
          <w:bCs w:val="0"/>
          <w:lang w:val="en-US" w:eastAsia="zh-CN"/>
        </w:rPr>
      </w:pPr>
      <w:r>
        <w:rPr>
          <w:rFonts w:hint="eastAsia"/>
          <w:b/>
          <w:bCs w:val="0"/>
          <w:lang w:val="en-US" w:eastAsia="zh-CN"/>
        </w:rPr>
        <w:t>主要规范规程</w:t>
      </w:r>
    </w:p>
    <w:p w14:paraId="754DFB99">
      <w:pPr>
        <w:numPr>
          <w:ilvl w:val="0"/>
          <w:numId w:val="4"/>
        </w:numPr>
        <w:bidi w:val="0"/>
      </w:pPr>
      <w:r>
        <w:rPr>
          <w:rFonts w:hint="eastAsia"/>
        </w:rPr>
        <w:t>《建筑施工塔式起重机安装、使用、拆卸安全技术规程》（JGJ 196-2010）</w:t>
      </w:r>
    </w:p>
    <w:p w14:paraId="44B5CF0C">
      <w:pPr>
        <w:numPr>
          <w:ilvl w:val="0"/>
          <w:numId w:val="4"/>
        </w:numPr>
        <w:bidi w:val="0"/>
      </w:pPr>
      <w:r>
        <w:rPr>
          <w:rFonts w:hint="eastAsia"/>
        </w:rPr>
        <w:t>《塔式起重机》（GB/T 5031-2019）</w:t>
      </w:r>
    </w:p>
    <w:p w14:paraId="4E06B5AF">
      <w:pPr>
        <w:numPr>
          <w:ilvl w:val="0"/>
          <w:numId w:val="4"/>
        </w:numPr>
        <w:bidi w:val="0"/>
      </w:pPr>
      <w:r>
        <w:rPr>
          <w:rFonts w:hint="eastAsia"/>
        </w:rPr>
        <w:t>《大型塔式起重机混凝土基础工程技术规程》（JGJ/T301-2013）</w:t>
      </w:r>
    </w:p>
    <w:p w14:paraId="347C042D">
      <w:pPr>
        <w:numPr>
          <w:ilvl w:val="0"/>
          <w:numId w:val="4"/>
        </w:numPr>
        <w:bidi w:val="0"/>
      </w:pPr>
      <w:r>
        <w:rPr>
          <w:rFonts w:hint="eastAsia"/>
        </w:rPr>
        <w:t>《起重机钢丝绳保养、维护、检验和报废》（GB/T 5972-2016）</w:t>
      </w:r>
    </w:p>
    <w:p w14:paraId="0F6F3D7A">
      <w:pPr>
        <w:numPr>
          <w:ilvl w:val="0"/>
          <w:numId w:val="4"/>
        </w:numPr>
        <w:bidi w:val="0"/>
      </w:pPr>
      <w:r>
        <w:rPr>
          <w:rFonts w:hint="eastAsia"/>
        </w:rPr>
        <w:t>《起重机械超载保护装置》（GB/T 12602-2020）</w:t>
      </w:r>
    </w:p>
    <w:p w14:paraId="1BDA9FAD">
      <w:pPr>
        <w:numPr>
          <w:ilvl w:val="0"/>
          <w:numId w:val="4"/>
        </w:numPr>
        <w:bidi w:val="0"/>
      </w:pPr>
      <w:r>
        <w:rPr>
          <w:rFonts w:hint="eastAsia"/>
        </w:rPr>
        <w:t>《塔式起重机安全规程》（GB 5144-2006）</w:t>
      </w:r>
    </w:p>
    <w:p w14:paraId="2788DCE4">
      <w:pPr>
        <w:numPr>
          <w:ilvl w:val="0"/>
          <w:numId w:val="4"/>
        </w:numPr>
        <w:bidi w:val="0"/>
      </w:pPr>
      <w:r>
        <w:rPr>
          <w:rFonts w:hint="eastAsia"/>
        </w:rPr>
        <w:t>《塔式起重机设计规范》（GB/T 13752-2017）</w:t>
      </w:r>
    </w:p>
    <w:p w14:paraId="68B22906">
      <w:pPr>
        <w:numPr>
          <w:ilvl w:val="0"/>
          <w:numId w:val="4"/>
        </w:numPr>
        <w:bidi w:val="0"/>
      </w:pPr>
      <w:r>
        <w:rPr>
          <w:rFonts w:hint="eastAsia"/>
        </w:rPr>
        <w:t>《公路桥涵施工技术规范》（JTGT 3650-2020）；</w:t>
      </w:r>
    </w:p>
    <w:p w14:paraId="6752C704">
      <w:pPr>
        <w:numPr>
          <w:ilvl w:val="0"/>
          <w:numId w:val="4"/>
        </w:numPr>
        <w:bidi w:val="0"/>
      </w:pPr>
      <w:r>
        <w:rPr>
          <w:rFonts w:hint="eastAsia"/>
        </w:rPr>
        <w:t>《塔式起重机安全规程》（GB5144-2006）；</w:t>
      </w:r>
    </w:p>
    <w:p w14:paraId="04823916">
      <w:pPr>
        <w:numPr>
          <w:ilvl w:val="0"/>
          <w:numId w:val="4"/>
        </w:numPr>
        <w:bidi w:val="0"/>
      </w:pPr>
      <w:r>
        <w:rPr>
          <w:rFonts w:hint="eastAsia"/>
        </w:rPr>
        <w:t>《起重设备安装工程施工及验收规范》（GB50278-2010）；</w:t>
      </w:r>
    </w:p>
    <w:p w14:paraId="70CC55C0">
      <w:pPr>
        <w:numPr>
          <w:ilvl w:val="0"/>
          <w:numId w:val="4"/>
        </w:numPr>
        <w:bidi w:val="0"/>
      </w:pPr>
      <w:r>
        <w:rPr>
          <w:rFonts w:hint="eastAsia"/>
        </w:rPr>
        <w:t>《重要用途钢丝绳》（GB/T8918-2006）；</w:t>
      </w:r>
    </w:p>
    <w:p w14:paraId="5F08B855">
      <w:pPr>
        <w:numPr>
          <w:ilvl w:val="0"/>
          <w:numId w:val="4"/>
        </w:numPr>
        <w:bidi w:val="0"/>
      </w:pPr>
      <w:r>
        <w:rPr>
          <w:rFonts w:hint="eastAsia"/>
        </w:rPr>
        <w:t>《建筑机械使用安全技术规程》（JGJ33-2012）；</w:t>
      </w:r>
    </w:p>
    <w:p w14:paraId="7AD5393B">
      <w:pPr>
        <w:numPr>
          <w:ilvl w:val="0"/>
          <w:numId w:val="4"/>
        </w:numPr>
        <w:bidi w:val="0"/>
      </w:pPr>
      <w:r>
        <w:rPr>
          <w:rFonts w:hint="eastAsia"/>
        </w:rPr>
        <w:t>《建筑施工安全检查标准》（JGJ59-2011）；</w:t>
      </w:r>
    </w:p>
    <w:p w14:paraId="705B69DA">
      <w:pPr>
        <w:numPr>
          <w:ilvl w:val="0"/>
          <w:numId w:val="4"/>
        </w:numPr>
        <w:bidi w:val="0"/>
      </w:pPr>
      <w:r>
        <w:rPr>
          <w:rFonts w:hint="eastAsia"/>
        </w:rPr>
        <w:t>《塔式起重机操作使用规程》（JG/T100-1999）；</w:t>
      </w:r>
    </w:p>
    <w:p w14:paraId="75849697">
      <w:pPr>
        <w:numPr>
          <w:ilvl w:val="0"/>
          <w:numId w:val="4"/>
        </w:numPr>
        <w:bidi w:val="0"/>
      </w:pPr>
      <w:r>
        <w:rPr>
          <w:rFonts w:hint="eastAsia"/>
        </w:rPr>
        <w:t>《建筑施工起重吊装工程安全技术规范》（JGJ276-2012）；</w:t>
      </w:r>
    </w:p>
    <w:p w14:paraId="3FB9DD73">
      <w:pPr>
        <w:numPr>
          <w:ilvl w:val="0"/>
          <w:numId w:val="4"/>
        </w:numPr>
        <w:bidi w:val="0"/>
      </w:pPr>
      <w:r>
        <w:rPr>
          <w:rFonts w:hint="eastAsia"/>
        </w:rPr>
        <w:t>《塔式起重机安装与拆卸规则》（GB/T 26471-2011）；</w:t>
      </w:r>
    </w:p>
    <w:p w14:paraId="230EFA87">
      <w:pPr>
        <w:numPr>
          <w:ilvl w:val="0"/>
          <w:numId w:val="4"/>
        </w:numPr>
        <w:bidi w:val="0"/>
      </w:pPr>
      <w:r>
        <w:rPr>
          <w:rFonts w:hint="eastAsia"/>
        </w:rPr>
        <w:t>《公路工程施工安全技术规范》（JTG F90-2015）；</w:t>
      </w:r>
    </w:p>
    <w:p w14:paraId="504C8609">
      <w:pPr>
        <w:numPr>
          <w:ilvl w:val="0"/>
          <w:numId w:val="4"/>
        </w:numPr>
        <w:bidi w:val="0"/>
      </w:pPr>
      <w:r>
        <w:rPr>
          <w:rFonts w:hint="eastAsia"/>
        </w:rPr>
        <w:t>《建筑施工高处作业安全技术规范》（JGJ 80-2016）；</w:t>
      </w:r>
    </w:p>
    <w:p w14:paraId="2C46CBD2">
      <w:pPr>
        <w:numPr>
          <w:ilvl w:val="0"/>
          <w:numId w:val="4"/>
        </w:numPr>
        <w:bidi w:val="0"/>
      </w:pPr>
      <w:r>
        <w:rPr>
          <w:rFonts w:hint="eastAsia"/>
        </w:rPr>
        <w:t>《一般用途钢丝绳吊索特性和技术条件》（GB/T16762-2020）；</w:t>
      </w:r>
    </w:p>
    <w:p w14:paraId="2CFB4802">
      <w:pPr>
        <w:numPr>
          <w:ilvl w:val="0"/>
          <w:numId w:val="4"/>
        </w:numPr>
        <w:bidi w:val="0"/>
      </w:pPr>
      <w:r>
        <w:rPr>
          <w:rFonts w:hint="eastAsia"/>
        </w:rPr>
        <w:t>《钢丝绳通用技术条件》（GB/T 20118-2017）；</w:t>
      </w:r>
    </w:p>
    <w:p w14:paraId="52B5A113">
      <w:pPr>
        <w:numPr>
          <w:ilvl w:val="0"/>
          <w:numId w:val="4"/>
        </w:numPr>
        <w:bidi w:val="0"/>
      </w:pPr>
      <w:r>
        <w:rPr>
          <w:rFonts w:hint="eastAsia"/>
        </w:rPr>
        <w:t>《一般起重用D形和弓形锻造卸扣》（GB/T 25854-2010）；</w:t>
      </w:r>
    </w:p>
    <w:p w14:paraId="68B2C1C3">
      <w:pPr>
        <w:numPr>
          <w:ilvl w:val="0"/>
          <w:numId w:val="4"/>
        </w:numPr>
        <w:bidi w:val="0"/>
      </w:pPr>
      <w:r>
        <w:rPr>
          <w:rFonts w:hint="eastAsia"/>
        </w:rPr>
        <w:t>《电气装置安装工程起重机电气装置施工及验收规范》（GB 50256-2014）；</w:t>
      </w:r>
    </w:p>
    <w:p w14:paraId="67D135BA">
      <w:pPr>
        <w:numPr>
          <w:ilvl w:val="0"/>
          <w:numId w:val="4"/>
        </w:numPr>
        <w:bidi w:val="0"/>
      </w:pPr>
      <w:r>
        <w:rPr>
          <w:rFonts w:hint="eastAsia"/>
        </w:rPr>
        <w:t>《冻土地区建筑地基基础设计规范》（JGJ118-2011）；</w:t>
      </w:r>
    </w:p>
    <w:p w14:paraId="4AE1728F">
      <w:pPr>
        <w:numPr>
          <w:ilvl w:val="0"/>
          <w:numId w:val="4"/>
        </w:numPr>
        <w:bidi w:val="0"/>
      </w:pPr>
      <w:r>
        <w:rPr>
          <w:rFonts w:hint="eastAsia"/>
        </w:rPr>
        <w:t>《起重机和起重机械 钢丝绳选择 第2部分：流动式起重机》（GB/T</w:t>
      </w:r>
      <w:r>
        <w:t xml:space="preserve"> </w:t>
      </w:r>
      <w:r>
        <w:rPr>
          <w:rFonts w:hint="eastAsia"/>
        </w:rPr>
        <w:t>24811.2-2009）。</w:t>
      </w:r>
    </w:p>
    <w:p w14:paraId="63E9D781">
      <w:pPr>
        <w:numPr>
          <w:ilvl w:val="0"/>
          <w:numId w:val="4"/>
        </w:numPr>
        <w:bidi w:val="0"/>
      </w:pPr>
      <w:r>
        <w:rPr>
          <w:rFonts w:hint="eastAsia"/>
        </w:rPr>
        <w:t>《危险性较大的分部分项工程安全管理规定》（住建部令37号）。</w:t>
      </w:r>
    </w:p>
    <w:p w14:paraId="1701403C">
      <w:pPr>
        <w:pStyle w:val="4"/>
        <w:bidi w:val="0"/>
        <w:ind w:left="720" w:leftChars="0" w:hanging="720" w:firstLineChars="0"/>
        <w:rPr>
          <w:rFonts w:hint="eastAsia"/>
          <w:b/>
          <w:bCs w:val="0"/>
          <w:lang w:val="en-US" w:eastAsia="zh-CN"/>
        </w:rPr>
      </w:pPr>
      <w:r>
        <w:rPr>
          <w:rFonts w:hint="eastAsia"/>
          <w:b/>
          <w:bCs w:val="0"/>
          <w:lang w:val="en-US" w:eastAsia="zh-CN"/>
        </w:rPr>
        <w:t>其它</w:t>
      </w:r>
    </w:p>
    <w:p w14:paraId="511E9FB9">
      <w:pPr>
        <w:numPr>
          <w:ilvl w:val="0"/>
          <w:numId w:val="0"/>
        </w:numPr>
        <w:bidi w:val="0"/>
        <w:ind w:left="900" w:leftChars="0" w:firstLine="480" w:firstLineChars="200"/>
      </w:pPr>
      <w:bookmarkStart w:id="13" w:name="_Hlk66180128"/>
      <w:bookmarkStart w:id="14" w:name="_Hlk66180183"/>
      <w:r>
        <w:rPr>
          <w:rFonts w:hint="eastAsia" w:ascii="Times New Roman" w:hAnsi="Times New Roman" w:eastAsia="宋体" w:cs="Times New Roman"/>
          <w:kern w:val="2"/>
          <w:sz w:val="24"/>
          <w:szCs w:val="21"/>
          <w:lang w:val="en-US" w:eastAsia="zh-CN" w:bidi="ar-SA"/>
        </w:rPr>
        <w:t>（1）</w:t>
      </w:r>
      <w:r>
        <w:rPr>
          <w:rFonts w:hint="eastAsia"/>
        </w:rPr>
        <w:t>《</w:t>
      </w:r>
      <w:r>
        <w:rPr>
          <w:rFonts w:hint="eastAsia"/>
          <w:lang w:val="en-US" w:eastAsia="zh-CN"/>
        </w:rPr>
        <w:t>XGT7530-18</w:t>
      </w:r>
      <w:r>
        <w:rPr>
          <w:rFonts w:hint="eastAsia"/>
        </w:rPr>
        <w:t>塔式起重机使用说明书》</w:t>
      </w:r>
      <w:bookmarkEnd w:id="13"/>
      <w:bookmarkEnd w:id="14"/>
    </w:p>
    <w:p w14:paraId="2D374F95">
      <w:pPr>
        <w:pStyle w:val="3"/>
        <w:bidi w:val="0"/>
        <w:ind w:left="575" w:leftChars="0" w:hanging="575" w:firstLineChars="0"/>
        <w:rPr>
          <w:b/>
          <w:bCs w:val="0"/>
        </w:rPr>
      </w:pPr>
      <w:bookmarkStart w:id="15" w:name="_Toc7472"/>
      <w:r>
        <w:rPr>
          <w:rFonts w:hint="eastAsia"/>
          <w:b/>
          <w:bCs w:val="0"/>
        </w:rPr>
        <w:t>适用范围</w:t>
      </w:r>
      <w:bookmarkEnd w:id="15"/>
    </w:p>
    <w:p w14:paraId="121F8CA0">
      <w:pPr>
        <w:ind w:firstLine="480"/>
        <w:jc w:val="left"/>
      </w:pPr>
      <w:r>
        <w:rPr>
          <w:rFonts w:hint="eastAsia"/>
        </w:rPr>
        <w:t>本方案仅适用于</w:t>
      </w:r>
      <w:r>
        <w:t>本方案适用于</w:t>
      </w:r>
      <w:r>
        <w:rPr>
          <w:rFonts w:hint="eastAsia"/>
        </w:rPr>
        <w:t>十巫南高速公路SWYZ-2项目新洲大桥边跨主梁现浇施工</w:t>
      </w:r>
      <w:r>
        <w:rPr>
          <w:rFonts w:hint="eastAsia"/>
          <w:lang w:val="en-US" w:eastAsia="zh-CN"/>
        </w:rPr>
        <w:t>1</w:t>
      </w:r>
      <w:r>
        <w:rPr>
          <w:rFonts w:hint="eastAsia"/>
          <w:lang w:eastAsia="zh-CN"/>
        </w:rPr>
        <w:t>台</w:t>
      </w:r>
      <w:r>
        <w:rPr>
          <w:rFonts w:hint="eastAsia"/>
          <w:lang w:val="en-US" w:eastAsia="zh-CN"/>
        </w:rPr>
        <w:t>XGT7530-18</w:t>
      </w:r>
      <w:r>
        <w:rPr>
          <w:rFonts w:hint="eastAsia"/>
        </w:rPr>
        <w:t>塔式起重机</w:t>
      </w:r>
      <w:commentRangeStart w:id="3"/>
      <w:r>
        <w:rPr>
          <w:rFonts w:hint="eastAsia"/>
        </w:rPr>
        <w:t>安装及拆除安全</w:t>
      </w:r>
      <w:commentRangeEnd w:id="3"/>
      <w:r>
        <w:commentReference w:id="3"/>
      </w:r>
      <w:r>
        <w:rPr>
          <w:rFonts w:hint="eastAsia"/>
        </w:rPr>
        <w:t>施工作业。</w:t>
      </w:r>
    </w:p>
    <w:p w14:paraId="0AA477FE">
      <w:pPr>
        <w:pStyle w:val="2"/>
        <w:bidi w:val="0"/>
        <w:ind w:left="432" w:leftChars="0" w:hanging="432" w:firstLineChars="0"/>
        <w:rPr>
          <w:rFonts w:hint="eastAsia"/>
        </w:rPr>
      </w:pPr>
      <w:bookmarkStart w:id="16" w:name="_Toc1335"/>
      <w:r>
        <w:rPr>
          <w:rFonts w:hint="eastAsia"/>
        </w:rPr>
        <w:t>工程概况</w:t>
      </w:r>
      <w:bookmarkEnd w:id="16"/>
    </w:p>
    <w:p w14:paraId="15DEF54D">
      <w:pPr>
        <w:pStyle w:val="3"/>
        <w:bidi w:val="0"/>
        <w:ind w:left="575" w:leftChars="0" w:hanging="575" w:firstLineChars="0"/>
        <w:rPr>
          <w:b/>
          <w:bCs w:val="0"/>
        </w:rPr>
      </w:pPr>
      <w:bookmarkStart w:id="17" w:name="_Toc17676"/>
      <w:r>
        <w:rPr>
          <w:rFonts w:hint="eastAsia"/>
          <w:b/>
          <w:bCs w:val="0"/>
        </w:rPr>
        <w:t>工程概况</w:t>
      </w:r>
      <w:bookmarkEnd w:id="17"/>
    </w:p>
    <w:p w14:paraId="4D8E9ADF">
      <w:pPr>
        <w:pStyle w:val="4"/>
        <w:bidi w:val="0"/>
        <w:ind w:left="720" w:leftChars="0" w:hanging="720" w:firstLineChars="0"/>
        <w:rPr>
          <w:b/>
          <w:bCs w:val="0"/>
        </w:rPr>
      </w:pPr>
      <w:r>
        <w:rPr>
          <w:rFonts w:hint="eastAsia"/>
          <w:b/>
          <w:bCs w:val="0"/>
        </w:rPr>
        <w:t>项目概况</w:t>
      </w:r>
    </w:p>
    <w:p w14:paraId="3F248163">
      <w:r>
        <w:rPr>
          <w:rFonts w:hint="eastAsia"/>
        </w:rPr>
        <w:t>十堰经镇坪巫溪高速公路溢水至镇坪段（十巫南段）全长85.07km（溢水至鄂陕界段78.98km，陕西镇坪段6.09km）。十巫高速公路南段横跨两省三县七乡镇。起于竹山县溢水镇，连接十巫高速公路鲍峡至溢水段终点，经竹溪县新洲乡、兵营镇、天宝乡、丰溪镇在竹溪县丰溪镇小界梁附近出湖北境，到达终点陕西省安康市镇坪县，设猫子庙枢纽互通接安来高速公路。</w:t>
      </w:r>
    </w:p>
    <w:p w14:paraId="6B3BE72D">
      <w:pPr>
        <w:pStyle w:val="82"/>
        <w:bidi w:val="0"/>
      </w:pPr>
      <w:r>
        <mc:AlternateContent>
          <mc:Choice Requires="wps">
            <w:drawing>
              <wp:anchor distT="0" distB="0" distL="114300" distR="114300" simplePos="0" relativeHeight="251661312" behindDoc="0" locked="0" layoutInCell="1" allowOverlap="1">
                <wp:simplePos x="0" y="0"/>
                <wp:positionH relativeFrom="column">
                  <wp:posOffset>1398905</wp:posOffset>
                </wp:positionH>
                <wp:positionV relativeFrom="paragraph">
                  <wp:posOffset>989965</wp:posOffset>
                </wp:positionV>
                <wp:extent cx="687070" cy="321310"/>
                <wp:effectExtent l="156845" t="219710" r="19685" b="17780"/>
                <wp:wrapNone/>
                <wp:docPr id="1937537814" name="圆角矩形标注 3"/>
                <wp:cNvGraphicFramePr/>
                <a:graphic xmlns:a="http://schemas.openxmlformats.org/drawingml/2006/main">
                  <a:graphicData uri="http://schemas.microsoft.com/office/word/2010/wordprocessingShape">
                    <wps:wsp>
                      <wps:cNvSpPr/>
                      <wps:spPr bwMode="auto">
                        <a:xfrm>
                          <a:off x="0" y="0"/>
                          <a:ext cx="686901" cy="321097"/>
                        </a:xfrm>
                        <a:prstGeom prst="wedgeRoundRectCallout">
                          <a:avLst>
                            <a:gd name="adj1" fmla="val -71012"/>
                            <a:gd name="adj2" fmla="val -114388"/>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174672">
                            <w:pPr>
                              <w:pStyle w:val="37"/>
                              <w:textAlignment w:val="baseline"/>
                              <w:rPr>
                                <w:color w:val="auto"/>
                                <w:sz w:val="22"/>
                                <w:szCs w:val="21"/>
                              </w:rPr>
                            </w:pPr>
                            <w:bookmarkStart w:id="188" w:name="_Hlk164159033"/>
                            <w:bookmarkStart w:id="189" w:name="_Hlk164159034"/>
                            <w:r>
                              <w:rPr>
                                <w:rFonts w:hint="eastAsia" w:ascii="仿宋_GB2312" w:hAnsi="仿宋_GB2312" w:cs="仿宋_GB2312"/>
                                <w:b/>
                                <w:color w:val="auto"/>
                                <w:kern w:val="2"/>
                                <w:sz w:val="22"/>
                              </w:rPr>
                              <w:t>本项目</w:t>
                            </w:r>
                            <w:bookmarkEnd w:id="188"/>
                            <w:bookmarkEnd w:id="189"/>
                          </w:p>
                        </w:txbxContent>
                      </wps:txbx>
                      <wps:bodyPr wrap="square" anchor="ctr">
                        <a:noAutofit/>
                      </wps:bodyPr>
                    </wps:wsp>
                  </a:graphicData>
                </a:graphic>
              </wp:anchor>
            </w:drawing>
          </mc:Choice>
          <mc:Fallback>
            <w:pict>
              <v:shape id="圆角矩形标注 3" o:spid="_x0000_s1026" o:spt="62" type="#_x0000_t62" style="position:absolute;left:0pt;margin-left:110.15pt;margin-top:77.95pt;height:25.3pt;width:54.1pt;z-index:251661312;v-text-anchor:middle;mso-width-relative:page;mso-height-relative:page;" fillcolor="#FFFF00" filled="t" stroked="t" coordsize="21600,21600" o:gfxdata="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j9M1zbAAAACwEAAA8AAAAAAAAAAQAgAAAAIgAAAGRycy9kb3ducmV2LnhtbFBLAQIUABQAAAAI&#10;AIdO4kCJlEGGXAIAAKsEAAAOAAAAAAAAAAEAIAAAACoBAABkcnMvZTJvRG9jLnhtbFBLBQYAAAAA&#10;BgAGAFkBAAD4BQAAAAA=&#10;" adj="-4539,-13908,14400">
                <v:fill on="t" focussize="0,0"/>
                <v:stroke weight="2pt" color="#FF0000 [3204]" joinstyle="round"/>
                <v:imagedata o:title=""/>
                <o:lock v:ext="edit" aspectratio="f"/>
                <v:textbox>
                  <w:txbxContent>
                    <w:p w14:paraId="79174672">
                      <w:pPr>
                        <w:pStyle w:val="37"/>
                        <w:textAlignment w:val="baseline"/>
                        <w:rPr>
                          <w:color w:val="auto"/>
                          <w:sz w:val="22"/>
                          <w:szCs w:val="21"/>
                        </w:rPr>
                      </w:pPr>
                      <w:bookmarkStart w:id="188" w:name="_Hlk164159033"/>
                      <w:bookmarkStart w:id="189" w:name="_Hlk164159034"/>
                      <w:r>
                        <w:rPr>
                          <w:rFonts w:hint="eastAsia" w:ascii="仿宋_GB2312" w:hAnsi="仿宋_GB2312" w:cs="仿宋_GB2312"/>
                          <w:b/>
                          <w:color w:val="auto"/>
                          <w:kern w:val="2"/>
                          <w:sz w:val="22"/>
                        </w:rPr>
                        <w:t>本项目</w:t>
                      </w:r>
                      <w:bookmarkEnd w:id="188"/>
                      <w:bookmarkEnd w:id="189"/>
                    </w:p>
                  </w:txbxContent>
                </v:textbox>
              </v:shape>
            </w:pict>
          </mc:Fallback>
        </mc:AlternateContent>
      </w:r>
      <w:r>
        <mc:AlternateContent>
          <mc:Choice Requires="wpg">
            <w:drawing>
              <wp:inline distT="0" distB="0" distL="114300" distR="114300">
                <wp:extent cx="5255895" cy="2663825"/>
                <wp:effectExtent l="0" t="0" r="1905" b="3175"/>
                <wp:docPr id="401258758" name="组合 2"/>
                <wp:cNvGraphicFramePr/>
                <a:graphic xmlns:a="http://schemas.openxmlformats.org/drawingml/2006/main">
                  <a:graphicData uri="http://schemas.microsoft.com/office/word/2010/wordprocessingGroup">
                    <wpg:wgp>
                      <wpg:cNvGrpSpPr/>
                      <wpg:grpSpPr>
                        <a:xfrm>
                          <a:off x="0" y="0"/>
                          <a:ext cx="5256000" cy="2663825"/>
                          <a:chOff x="6097" y="57454"/>
                          <a:chExt cx="12622" cy="7775"/>
                        </a:xfrm>
                      </wpg:grpSpPr>
                      <pic:pic xmlns:pic="http://schemas.openxmlformats.org/drawingml/2006/picture">
                        <pic:nvPicPr>
                          <pic:cNvPr id="233640858" name="图片 118" descr="湖北省高速公路十三五规划示意图A"/>
                          <pic:cNvPicPr>
                            <a:picLocks noChangeAspect="1"/>
                          </pic:cNvPicPr>
                        </pic:nvPicPr>
                        <pic:blipFill>
                          <a:blip r:embed="rId21"/>
                          <a:stretch>
                            <a:fillRect/>
                          </a:stretch>
                        </pic:blipFill>
                        <pic:spPr>
                          <a:xfrm>
                            <a:off x="6097" y="57454"/>
                            <a:ext cx="12622" cy="7775"/>
                          </a:xfrm>
                          <a:prstGeom prst="rect">
                            <a:avLst/>
                          </a:prstGeom>
                        </pic:spPr>
                      </pic:pic>
                      <wps:wsp>
                        <wps:cNvPr id="2078936140" name="任意多边形 2"/>
                        <wps:cNvSpPr/>
                        <wps:spPr bwMode="auto">
                          <a:xfrm>
                            <a:off x="8217" y="59491"/>
                            <a:ext cx="980" cy="805"/>
                          </a:xfrm>
                          <a:custGeom>
                            <a:avLst/>
                            <a:gdLst>
                              <a:gd name="connsiteX0" fmla="*/ 1104 w 1104"/>
                              <a:gd name="connsiteY0" fmla="*/ 0 h 894"/>
                              <a:gd name="connsiteX1" fmla="*/ 900 w 1104"/>
                              <a:gd name="connsiteY1" fmla="*/ 258 h 894"/>
                              <a:gd name="connsiteX2" fmla="*/ 697 w 1104"/>
                              <a:gd name="connsiteY2" fmla="*/ 496 h 894"/>
                              <a:gd name="connsiteX3" fmla="*/ 549 w 1104"/>
                              <a:gd name="connsiteY3" fmla="*/ 676 h 894"/>
                              <a:gd name="connsiteX4" fmla="*/ 337 w 1104"/>
                              <a:gd name="connsiteY4" fmla="*/ 848 h 894"/>
                              <a:gd name="connsiteX5" fmla="*/ 0 w 1104"/>
                              <a:gd name="connsiteY5" fmla="*/ 894 h 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04" h="894">
                                <a:moveTo>
                                  <a:pt x="1104" y="0"/>
                                </a:moveTo>
                                <a:cubicBezTo>
                                  <a:pt x="1069" y="47"/>
                                  <a:pt x="995" y="161"/>
                                  <a:pt x="900" y="258"/>
                                </a:cubicBezTo>
                                <a:cubicBezTo>
                                  <a:pt x="805" y="355"/>
                                  <a:pt x="829" y="344"/>
                                  <a:pt x="697" y="496"/>
                                </a:cubicBezTo>
                                <a:cubicBezTo>
                                  <a:pt x="565" y="648"/>
                                  <a:pt x="661" y="544"/>
                                  <a:pt x="549" y="676"/>
                                </a:cubicBezTo>
                                <a:cubicBezTo>
                                  <a:pt x="437" y="808"/>
                                  <a:pt x="397" y="817"/>
                                  <a:pt x="337" y="848"/>
                                </a:cubicBezTo>
                                <a:cubicBezTo>
                                  <a:pt x="277" y="879"/>
                                  <a:pt x="10" y="891"/>
                                  <a:pt x="0" y="894"/>
                                </a:cubicBezTo>
                              </a:path>
                            </a:pathLst>
                          </a:custGeom>
                          <a:noFill/>
                          <a:ln w="63500">
                            <a:solidFill>
                              <a:srgbClr val="FF0000"/>
                            </a:solidFill>
                          </a:ln>
                          <a:effectLst>
                            <a:glow rad="38100">
                              <a:srgbClr val="FFFF00"/>
                            </a:glow>
                          </a:effec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789467056" name="任意多边形 4"/>
                        <wps:cNvSpPr/>
                        <wps:spPr bwMode="auto">
                          <a:xfrm>
                            <a:off x="9207" y="58761"/>
                            <a:ext cx="382" cy="720"/>
                          </a:xfrm>
                          <a:custGeom>
                            <a:avLst/>
                            <a:gdLst>
                              <a:gd name="connisteX0" fmla="*/ 274320 w 274320"/>
                              <a:gd name="connsiteY0" fmla="*/ 0 h 505460"/>
                              <a:gd name="connisteX1" fmla="*/ 170815 w 274320"/>
                              <a:gd name="connsiteY1" fmla="*/ 231140 h 505460"/>
                              <a:gd name="connisteX2" fmla="*/ 0 w 274320"/>
                              <a:gd name="connsiteY2" fmla="*/ 505460 h 505460"/>
                            </a:gdLst>
                            <a:ahLst/>
                            <a:cxnLst>
                              <a:cxn ang="0">
                                <a:pos x="connisteX0" y="connsiteY0"/>
                              </a:cxn>
                              <a:cxn ang="0">
                                <a:pos x="connisteX1" y="connsiteY1"/>
                              </a:cxn>
                              <a:cxn ang="0">
                                <a:pos x="connisteX2" y="connsiteY2"/>
                              </a:cxn>
                            </a:cxnLst>
                            <a:rect l="l" t="t" r="r" b="b"/>
                            <a:pathLst>
                              <a:path w="274320" h="505460">
                                <a:moveTo>
                                  <a:pt x="274320" y="0"/>
                                </a:moveTo>
                                <a:cubicBezTo>
                                  <a:pt x="257175" y="40640"/>
                                  <a:pt x="225425" y="130175"/>
                                  <a:pt x="170815" y="231140"/>
                                </a:cubicBezTo>
                                <a:cubicBezTo>
                                  <a:pt x="116205" y="332105"/>
                                  <a:pt x="32385" y="455295"/>
                                  <a:pt x="0" y="505460"/>
                                </a:cubicBezTo>
                              </a:path>
                            </a:pathLst>
                          </a:custGeom>
                          <a:noFill/>
                          <a:ln w="63500">
                            <a:solidFill>
                              <a:srgbClr val="000099"/>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46567794" name="任意多边形 5"/>
                        <wps:cNvSpPr/>
                        <wps:spPr bwMode="auto">
                          <a:xfrm>
                            <a:off x="9597" y="58354"/>
                            <a:ext cx="130" cy="397"/>
                          </a:xfrm>
                          <a:custGeom>
                            <a:avLst/>
                            <a:gdLst>
                              <a:gd name="connisteX0" fmla="*/ 91440 w 91440"/>
                              <a:gd name="connsiteY0" fmla="*/ 0 h 280670"/>
                              <a:gd name="connisteX1" fmla="*/ 36195 w 91440"/>
                              <a:gd name="connsiteY1" fmla="*/ 177165 h 280670"/>
                              <a:gd name="connisteX2" fmla="*/ 0 w 91440"/>
                              <a:gd name="connsiteY2" fmla="*/ 280670 h 280670"/>
                            </a:gdLst>
                            <a:ahLst/>
                            <a:cxnLst>
                              <a:cxn ang="0">
                                <a:pos x="connisteX0" y="connsiteY0"/>
                              </a:cxn>
                              <a:cxn ang="0">
                                <a:pos x="connisteX1" y="connsiteY1"/>
                              </a:cxn>
                              <a:cxn ang="0">
                                <a:pos x="connisteX2" y="connsiteY2"/>
                              </a:cxn>
                            </a:cxnLst>
                            <a:rect l="l" t="t" r="r" b="b"/>
                            <a:pathLst>
                              <a:path w="91440" h="280670">
                                <a:moveTo>
                                  <a:pt x="91440" y="0"/>
                                </a:moveTo>
                                <a:cubicBezTo>
                                  <a:pt x="81280" y="33655"/>
                                  <a:pt x="54610" y="121285"/>
                                  <a:pt x="36195" y="177165"/>
                                </a:cubicBezTo>
                                <a:cubicBezTo>
                                  <a:pt x="17780" y="233045"/>
                                  <a:pt x="6350" y="263525"/>
                                  <a:pt x="0" y="280670"/>
                                </a:cubicBezTo>
                              </a:path>
                            </a:pathLst>
                          </a:custGeom>
                          <a:noFill/>
                          <a:ln w="63500">
                            <a:solidFill>
                              <a:srgbClr val="000099"/>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inline>
            </w:drawing>
          </mc:Choice>
          <mc:Fallback>
            <w:pict>
              <v:group id="组合 2" o:spid="_x0000_s1026" o:spt="203" style="height:209.75pt;width:413.85pt;" coordorigin="6097,57454" coordsize="12622,7775" o:gfxdata="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">
                <o:lock v:ext="edit" aspectratio="f"/>
                <v:shape id="图片 118" o:spid="_x0000_s1026" o:spt="75" alt="湖北省高速公路十三五规划示意图A" type="#_x0000_t75" style="position:absolute;left:6097;top:57454;height:7775;width:12622;" filled="f" o:preferrelative="t" stroked="f" coordsize="21600,21600" o:gfxdata="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fSL&#10;68EAAADiAAAADwAAAAAAAAABACAAAAAiAAAAZHJzL2Rvd25yZXYueG1sUEsBAhQAFAAAAAgAh07i&#10;QDMvBZ47AAAAOQAAABAAAAAAAAAAAQAgAAAAEAEAAGRycy9zaGFwZXhtbC54bWxQSwUGAAAAAAYA&#10;BgBbAQAAugMAAAAA&#10;">
                  <v:fill on="f" focussize="0,0"/>
                  <v:stroke on="f"/>
                  <v:imagedata r:id="rId21" o:title=""/>
                  <o:lock v:ext="edit" aspectratio="t"/>
                </v:shape>
                <v:shape id="任意多边形 2" o:spid="_x0000_s1026" o:spt="100" style="position:absolute;left:8217;top:59491;height:805;width:980;v-text-anchor:middle;" filled="f" stroked="t" coordsize="1104,894" o:gfxdata="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2Z6FXFAAAA4wAAAA8AAAAAAAAAAQAgAAAAIgAAAGRycy9kb3ducmV2LnhtbFBLAQIUABQAAAAI&#10;AIdO4kAzLwWeOwAAADkAAAAQAAAAAAAAAAEAIAAAABQBAABkcnMvc2hhcGV4bWwueG1sUEsFBgAA&#10;AAAGAAYAWwEAAL4DAAAAAA==&#10;" path="m1104,0c1069,47,995,161,900,258c805,355,829,344,697,496c565,648,661,544,549,676c437,808,397,817,337,848c277,879,10,891,0,894e">
                  <v:path o:connectlocs="980,0;798,232;618,446;487,608;299,763;0,805" o:connectangles="0,0,0,0,0,0"/>
                  <v:fill on="f" focussize="0,0"/>
                  <v:stroke weight="5pt" color="#FF0000 [3204]" joinstyle="round"/>
                  <v:imagedata o:title=""/>
                  <o:lock v:ext="edit" aspectratio="f"/>
                </v:shape>
                <v:shape id="任意多边形 4" o:spid="_x0000_s1026" o:spt="100" style="position:absolute;left:9207;top:58761;height:720;width:382;v-text-anchor:middle;" filled="f" stroked="t" coordsize="274320,505460" o:gfxdata="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WWf&#10;XsEAAADjAAAADwAAAAAAAAABACAAAAAiAAAAZHJzL2Rvd25yZXYueG1sUEsBAhQAFAAAAAgAh07i&#10;QDMvBZ47AAAAOQAAABAAAAAAAAAAAQAgAAAAEAEAAGRycy9zaGFwZXhtbC54bWxQSwUGAAAAAAYA&#10;BgBbAQAAugMAAAAA&#10;" path="m274320,0c257175,40640,225425,130175,170815,231140c116205,332105,32385,455295,0,505460e">
                  <v:path o:connectlocs="382,0;237,329;0,720" o:connectangles="0,0,0"/>
                  <v:fill on="f" focussize="0,0"/>
                  <v:stroke weight="5pt" color="#000099 [3204]" joinstyle="round"/>
                  <v:imagedata o:title=""/>
                  <o:lock v:ext="edit" aspectratio="f"/>
                </v:shape>
                <v:shape id="任意多边形 5" o:spid="_x0000_s1026" o:spt="100" style="position:absolute;left:9597;top:58354;height:397;width:130;v-text-anchor:middle;" filled="f" stroked="t" coordsize="91440,280670" o:gfxdata="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aPlxbxgAAAOIAAAAPAAAAAAAAAAEAIAAAACIAAABkcnMvZG93bnJldi54bWxQSwECFAAUAAAA&#10;CACHTuJAMy8FnjsAAAA5AAAAEAAAAAAAAAABACAAAAAVAQAAZHJzL3NoYXBleG1sLnhtbFBLBQYA&#10;AAAABgAGAFsBAAC/AwAAAAA=&#10;" path="m91440,0c81280,33655,54610,121285,36195,177165c17780,233045,6350,263525,0,280670e">
                  <v:path o:connectlocs="130,0;51,250;0,397" o:connectangles="0,0,0"/>
                  <v:fill on="f" focussize="0,0"/>
                  <v:stroke weight="5pt" color="#000099 [3204]" joinstyle="round"/>
                  <v:imagedata o:title=""/>
                  <o:lock v:ext="edit" aspectratio="f"/>
                </v:shape>
                <w10:wrap type="none"/>
                <w10:anchorlock/>
              </v:group>
            </w:pict>
          </mc:Fallback>
        </mc:AlternateContent>
      </w:r>
    </w:p>
    <w:p w14:paraId="2D1FACEB">
      <w:pPr>
        <w:pStyle w:val="15"/>
        <w:ind w:firstLine="422"/>
        <w:rPr>
          <w:rFonts w:ascii="Times New Roman" w:hAnsi="Times New Roman"/>
        </w:rPr>
      </w:pPr>
      <w:r>
        <w:rPr>
          <w:rFonts w:ascii="Times New Roman" w:hAnsi="Times New Roman"/>
        </w:rPr>
        <w:t>表</w:t>
      </w:r>
      <w:r>
        <w:rPr>
          <w:rFonts w:ascii="Times New Roman" w:hAnsi="Times New Roman"/>
        </w:rPr>
        <w:fldChar w:fldCharType="begin"/>
      </w:r>
      <w:r>
        <w:rPr>
          <w:rFonts w:ascii="Times New Roman" w:hAnsi="Times New Roman"/>
        </w:rPr>
        <w:instrText xml:space="preserve"> STYLEREF 2 \s </w:instrText>
      </w:r>
      <w:r>
        <w:rPr>
          <w:rFonts w:ascii="Times New Roman" w:hAnsi="Times New Roman"/>
        </w:rPr>
        <w:fldChar w:fldCharType="separate"/>
      </w:r>
      <w:r>
        <w:rPr>
          <w:rFonts w:ascii="Times New Roman" w:hAnsi="Times New Roman"/>
        </w:rPr>
        <w:t>2.1</w:t>
      </w:r>
      <w:r>
        <w:rPr>
          <w:rFonts w:ascii="Times New Roman" w:hAnsi="Times New Roman"/>
        </w:rPr>
        <w:fldChar w:fldCharType="end"/>
      </w:r>
      <w:r>
        <w:rPr>
          <w:rFonts w:ascii="Times New Roman" w:hAnsi="Times New Roman"/>
        </w:rPr>
        <w:noBreakHyphen/>
      </w:r>
      <w:r>
        <w:rPr>
          <w:rFonts w:ascii="Times New Roman" w:hAnsi="Times New Roman"/>
        </w:rPr>
        <w:fldChar w:fldCharType="begin"/>
      </w:r>
      <w:r>
        <w:rPr>
          <w:rFonts w:ascii="Times New Roman" w:hAnsi="Times New Roman"/>
        </w:rPr>
        <w:instrText xml:space="preserve"> SEQ 表 \* ARABIC \s 2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t xml:space="preserve"> 项目地理位置图</w:t>
      </w:r>
    </w:p>
    <w:p w14:paraId="6E7D133A">
      <w:pPr>
        <w:bidi w:val="0"/>
        <w:rPr>
          <w:rFonts w:hint="default"/>
        </w:rPr>
      </w:pPr>
      <w:r>
        <w:rPr>
          <w:rFonts w:hint="eastAsia"/>
          <w:lang w:val="en-US" w:eastAsia="zh-CN"/>
        </w:rPr>
        <w:t>十巫南高速公路为山岭重丘区高速公路项目，位于湖北省十堰市竹溪县。我部负责SWYZ-2合同段施工。左幅路线起讫桩号为ZK8+100~ZK17+123，全长9.0</w:t>
      </w:r>
      <w:r>
        <w:t>47</w:t>
      </w:r>
      <w:r>
        <w:rPr>
          <w:rFonts w:hint="eastAsia"/>
          <w:lang w:val="en-US" w:eastAsia="zh-CN"/>
        </w:rPr>
        <w:t>km，右幅路线起讫桩号YK8+090~YK17+100，全长9.01km，主要工程内容为路基、桥涵、隧道、房建场坪及绿化工程，其中隧道5.522km/2座，桥梁2.319km/8座，路基1.1km，互通1处。</w:t>
      </w:r>
    </w:p>
    <w:p w14:paraId="03C43680">
      <w:pPr>
        <w:pStyle w:val="4"/>
        <w:bidi w:val="0"/>
        <w:ind w:left="720" w:leftChars="0" w:hanging="720" w:firstLineChars="0"/>
        <w:rPr>
          <w:b/>
          <w:bCs w:val="0"/>
        </w:rPr>
      </w:pPr>
      <w:commentRangeStart w:id="4"/>
      <w:r>
        <w:rPr>
          <w:rFonts w:hint="eastAsia"/>
          <w:b/>
          <w:bCs w:val="0"/>
        </w:rPr>
        <w:t>主桥概况</w:t>
      </w:r>
      <w:commentRangeEnd w:id="4"/>
      <w:r>
        <w:commentReference w:id="4"/>
      </w:r>
    </w:p>
    <w:p w14:paraId="0F20DA3D">
      <w:bookmarkStart w:id="18" w:name="_Toc28180_WPSOffice_Level3"/>
      <w:bookmarkStart w:id="19" w:name="_Toc86928947"/>
      <w:bookmarkStart w:id="20" w:name="_Toc17815_WPSOffice_Level3"/>
      <w:r>
        <w:rPr>
          <w:rFonts w:hint="eastAsia"/>
        </w:rPr>
        <w:t>新洲大桥为单塔斜拉桥，斜拉桥采用“梁塔分离、梁台固结”的部分地锚式结构体系，主梁与地锚式桥台固结，主梁与索塔分离,在索塔处设0号斜拉索作为竖向支承，并设两对抗风支座。在交界墩处设一道伸缩量</w:t>
      </w:r>
      <w:r>
        <w:t>480mm</w:t>
      </w:r>
      <w:r>
        <w:rPr>
          <w:rFonts w:hint="eastAsia"/>
        </w:rPr>
        <w:t>的大伸缩缝，并在在横桥向设置钢阻尼，以缓解地震、脉动风等动荷载带来的不利影响。</w:t>
      </w:r>
    </w:p>
    <w:p w14:paraId="278E4B56">
      <w:pPr>
        <w:bidi w:val="0"/>
      </w:pPr>
      <w:r>
        <w:rPr>
          <w:rFonts w:hint="eastAsia"/>
        </w:rPr>
        <w:t>大桥全长5</w:t>
      </w:r>
      <w:r>
        <w:t>69</w:t>
      </w:r>
      <w:r>
        <w:rPr>
          <w:rFonts w:hint="eastAsia"/>
        </w:rPr>
        <w:t>m，桥跨布置为4</w:t>
      </w:r>
      <w:r>
        <w:t>2</w:t>
      </w:r>
      <w:r>
        <w:rPr>
          <w:rFonts w:hint="eastAsia"/>
        </w:rPr>
        <w:t>m（桥台）+</w:t>
      </w:r>
      <w:r>
        <w:t>97</w:t>
      </w:r>
      <w:r>
        <w:rPr>
          <w:rFonts w:hint="eastAsia"/>
        </w:rPr>
        <w:t>m（边跨混凝土梁）+</w:t>
      </w:r>
      <w:r>
        <w:t>340</w:t>
      </w:r>
      <w:r>
        <w:rPr>
          <w:rFonts w:hint="eastAsia"/>
        </w:rPr>
        <w:t>m（主跨）+</w:t>
      </w:r>
      <w:r>
        <w:t>3</w:t>
      </w:r>
      <w:r>
        <w:rPr>
          <w:rFonts w:hint="eastAsia"/>
        </w:rPr>
        <w:t>×</w:t>
      </w:r>
      <w:r>
        <w:t>30</w:t>
      </w:r>
      <w:r>
        <w:rPr>
          <w:rFonts w:hint="eastAsia"/>
        </w:rPr>
        <w:t>m（预制T梁），主塔为H形主塔，总高度为2</w:t>
      </w:r>
      <w:r>
        <w:t>01.5</w:t>
      </w:r>
      <w:r>
        <w:rPr>
          <w:rFonts w:hint="eastAsia"/>
        </w:rPr>
        <w:t>m，主梁宽度为2</w:t>
      </w:r>
      <w:r>
        <w:t>9.5</w:t>
      </w:r>
      <w:r>
        <w:rPr>
          <w:rFonts w:hint="eastAsia"/>
        </w:rPr>
        <w:t>m。</w:t>
      </w:r>
    </w:p>
    <w:p w14:paraId="6B9AFD80">
      <w:pPr>
        <w:bidi w:val="0"/>
        <w:rPr>
          <w:rFonts w:hint="default"/>
        </w:rPr>
      </w:pPr>
      <w:r>
        <w:t>斜拉桥平面均处于直线段，纵断面位于0.5%上坡段。斜拉索横桥向按两个平行索面布置，锚固在主梁两侧。主跨钢梁顺桥向标准索距为12m，边跨PC梁顺桥向标准索距为8m，地锚式桥台段顺桥向标准索距为2.3m。</w:t>
      </w:r>
    </w:p>
    <w:p w14:paraId="644BF43F">
      <w:pPr>
        <w:bidi w:val="0"/>
      </w:pPr>
      <w:r>
        <w:rPr>
          <w:rFonts w:hint="eastAsia"/>
        </w:rPr>
        <w:t>结合纵断面地形线及桥型立面布置情况，主塔承台断面部分位于山体地形线内，部分裸露在山体地形线外。根据设计图纸，承台基坑施工时，需对靠山侧山体进行开挖及防护。边坡采取随挖随支护的施工方法，严格按照“开挖一级，防护一级”的原则进行施工。承台开挖过程中，要与边跨现浇梁支架相结合，满足上部结构施工时，体系转化的要求。</w:t>
      </w:r>
    </w:p>
    <w:p w14:paraId="04990D77">
      <w:pPr>
        <w:bidi w:val="0"/>
      </w:pPr>
      <w:r>
        <w:rPr>
          <w:rFonts w:hint="eastAsia"/>
        </w:rPr>
        <w:t>承台边坡最大高度为42.83m，设置</w:t>
      </w:r>
      <w:r>
        <w:t>7</w:t>
      </w:r>
      <w:r>
        <w:rPr>
          <w:rFonts w:hint="eastAsia"/>
        </w:rPr>
        <w:t>级边坡，其中一、二级边坡坡率为1:0.75，采用锚杆框架防护，三级边坡坡率为1:1，采用锚杆框架防护，高度为6m，三级坡顶设置10m宽平台，四~七级坡坡率为1:1，采用挂网喷射混凝土防护。</w:t>
      </w:r>
    </w:p>
    <w:p w14:paraId="02B0B870">
      <w:pPr>
        <w:ind w:firstLine="0" w:firstLineChars="0"/>
      </w:pPr>
      <w:r>
        <w:drawing>
          <wp:inline distT="0" distB="0" distL="114300" distR="114300">
            <wp:extent cx="5226685" cy="3159125"/>
            <wp:effectExtent l="0" t="0" r="5715" b="0"/>
            <wp:docPr id="180236376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63766" name="图片 17"/>
                    <pic:cNvPicPr>
                      <a:picLocks noChangeAspect="1"/>
                    </pic:cNvPicPr>
                  </pic:nvPicPr>
                  <pic:blipFill>
                    <a:blip r:embed="rId22"/>
                    <a:srcRect r="4555"/>
                    <a:stretch>
                      <a:fillRect/>
                    </a:stretch>
                  </pic:blipFill>
                  <pic:spPr>
                    <a:xfrm>
                      <a:off x="0" y="0"/>
                      <a:ext cx="5228557" cy="3160240"/>
                    </a:xfrm>
                    <a:prstGeom prst="rect">
                      <a:avLst/>
                    </a:prstGeom>
                    <a:noFill/>
                    <a:ln>
                      <a:noFill/>
                    </a:ln>
                  </pic:spPr>
                </pic:pic>
              </a:graphicData>
            </a:graphic>
          </wp:inline>
        </w:drawing>
      </w:r>
    </w:p>
    <w:p w14:paraId="28808AD8">
      <w:pPr>
        <w:pStyle w:val="15"/>
        <w:shd w:val="clear" w:color="auto" w:fill="auto"/>
        <w:adjustRightInd w:val="0"/>
        <w:ind w:firstLineChars="0"/>
        <w:rPr>
          <w:rFonts w:ascii="Times New Roman" w:hAnsi="Times New Roman" w:cstheme="majorBidi"/>
          <w:color w:val="auto"/>
          <w:szCs w:val="20"/>
        </w:rPr>
      </w:pPr>
      <w:commentRangeStart w:id="5"/>
      <w:r>
        <w:rPr>
          <w:rFonts w:hint="eastAsia" w:ascii="Times New Roman" w:hAnsi="Times New Roman" w:cstheme="majorBidi"/>
          <w:color w:val="auto"/>
          <w:szCs w:val="20"/>
        </w:rPr>
        <w:t>表</w:t>
      </w:r>
      <w:r>
        <w:rPr>
          <w:rFonts w:ascii="Times New Roman" w:hAnsi="Times New Roman" w:cstheme="majorBidi"/>
          <w:color w:val="auto"/>
          <w:szCs w:val="20"/>
        </w:rPr>
        <w:t xml:space="preserve"> </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STYLEREF 2 \s </w:instrText>
      </w:r>
      <w:r>
        <w:rPr>
          <w:rFonts w:ascii="Times New Roman" w:hAnsi="Times New Roman" w:cstheme="majorBidi"/>
          <w:color w:val="auto"/>
          <w:szCs w:val="20"/>
        </w:rPr>
        <w:fldChar w:fldCharType="separate"/>
      </w:r>
      <w:r>
        <w:rPr>
          <w:rFonts w:ascii="Times New Roman" w:hAnsi="Times New Roman" w:cstheme="majorBidi"/>
          <w:color w:val="auto"/>
          <w:szCs w:val="20"/>
        </w:rPr>
        <w:t>2.1</w:t>
      </w:r>
      <w:r>
        <w:rPr>
          <w:rFonts w:ascii="Times New Roman" w:hAnsi="Times New Roman" w:cstheme="majorBidi"/>
          <w:color w:val="auto"/>
          <w:szCs w:val="20"/>
        </w:rPr>
        <w:fldChar w:fldCharType="end"/>
      </w:r>
      <w:r>
        <w:rPr>
          <w:rFonts w:ascii="Times New Roman" w:hAnsi="Times New Roman" w:cstheme="majorBidi"/>
          <w:color w:val="auto"/>
          <w:szCs w:val="20"/>
        </w:rPr>
        <w:noBreakHyphen/>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SEQ 表 \* ARABIC \s 2 </w:instrText>
      </w:r>
      <w:r>
        <w:rPr>
          <w:rFonts w:ascii="Times New Roman" w:hAnsi="Times New Roman" w:cstheme="majorBidi"/>
          <w:color w:val="auto"/>
          <w:szCs w:val="20"/>
        </w:rPr>
        <w:fldChar w:fldCharType="separate"/>
      </w:r>
      <w:r>
        <w:rPr>
          <w:rFonts w:ascii="Times New Roman" w:hAnsi="Times New Roman" w:cstheme="majorBidi"/>
          <w:color w:val="auto"/>
          <w:szCs w:val="20"/>
        </w:rPr>
        <w:t>2</w:t>
      </w:r>
      <w:r>
        <w:rPr>
          <w:rFonts w:ascii="Times New Roman" w:hAnsi="Times New Roman" w:cstheme="majorBidi"/>
          <w:color w:val="auto"/>
          <w:szCs w:val="20"/>
        </w:rPr>
        <w:fldChar w:fldCharType="end"/>
      </w:r>
      <w:r>
        <w:rPr>
          <w:rFonts w:hint="eastAsia" w:ascii="Times New Roman" w:hAnsi="Times New Roman" w:cstheme="majorBidi"/>
          <w:color w:val="auto"/>
          <w:szCs w:val="20"/>
        </w:rPr>
        <w:t xml:space="preserve"> 承台边坡开挖及防护立面布置图</w:t>
      </w:r>
      <w:commentRangeEnd w:id="5"/>
      <w:r>
        <w:commentReference w:id="5"/>
      </w:r>
    </w:p>
    <w:p w14:paraId="638EE0D7">
      <w:pPr>
        <w:ind w:firstLine="0" w:firstLineChars="0"/>
      </w:pPr>
    </w:p>
    <w:p w14:paraId="3D671D29">
      <w:pPr>
        <w:bidi w:val="0"/>
        <w:rPr>
          <w:rFonts w:hint="default"/>
        </w:rPr>
      </w:pPr>
    </w:p>
    <w:p w14:paraId="19D660EA">
      <w:pPr>
        <w:bidi w:val="0"/>
        <w:rPr>
          <w:rFonts w:hint="default"/>
        </w:rPr>
        <w:sectPr>
          <w:headerReference r:id="rId9" w:type="default"/>
          <w:footerReference r:id="rId10" w:type="default"/>
          <w:pgSz w:w="11906" w:h="16838"/>
          <w:pgMar w:top="1440" w:right="1800" w:bottom="1440" w:left="1800" w:header="794" w:footer="680" w:gutter="0"/>
          <w:pgBorders>
            <w:top w:val="none" w:sz="0" w:space="0"/>
            <w:left w:val="none" w:sz="0" w:space="0"/>
            <w:bottom w:val="none" w:sz="0" w:space="0"/>
            <w:right w:val="none" w:sz="0" w:space="0"/>
          </w:pgBorders>
          <w:pgNumType w:fmt="decimal" w:start="1"/>
          <w:cols w:space="425" w:num="1"/>
          <w:docGrid w:type="lines" w:linePitch="326" w:charSpace="0"/>
        </w:sectPr>
      </w:pPr>
    </w:p>
    <w:p w14:paraId="7B63D6BF">
      <w:pPr>
        <w:ind w:firstLine="0" w:firstLineChars="0"/>
        <w:jc w:val="center"/>
      </w:pPr>
      <w:r>
        <w:drawing>
          <wp:inline distT="0" distB="0" distL="114300" distR="114300">
            <wp:extent cx="8803640" cy="4859655"/>
            <wp:effectExtent l="0" t="0" r="0" b="0"/>
            <wp:docPr id="26147219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72192" name="图片 22"/>
                    <pic:cNvPicPr>
                      <a:picLocks noChangeAspect="1"/>
                    </pic:cNvPicPr>
                  </pic:nvPicPr>
                  <pic:blipFill>
                    <a:blip r:embed="rId23"/>
                    <a:stretch>
                      <a:fillRect/>
                    </a:stretch>
                  </pic:blipFill>
                  <pic:spPr>
                    <a:xfrm>
                      <a:off x="0" y="0"/>
                      <a:ext cx="8803640" cy="4859655"/>
                    </a:xfrm>
                    <a:prstGeom prst="rect">
                      <a:avLst/>
                    </a:prstGeom>
                    <a:noFill/>
                    <a:ln>
                      <a:noFill/>
                    </a:ln>
                  </pic:spPr>
                </pic:pic>
              </a:graphicData>
            </a:graphic>
          </wp:inline>
        </w:drawing>
      </w:r>
    </w:p>
    <w:p w14:paraId="7F62B3C9">
      <w:pPr>
        <w:pStyle w:val="15"/>
        <w:shd w:val="clear" w:color="auto" w:fill="auto"/>
        <w:adjustRightInd w:val="0"/>
        <w:ind w:firstLine="0" w:firstLineChars="0"/>
        <w:rPr>
          <w:rFonts w:ascii="Times New Roman" w:hAnsi="Times New Roman" w:cstheme="majorBidi"/>
          <w:color w:val="auto"/>
          <w:szCs w:val="20"/>
        </w:rPr>
        <w:sectPr>
          <w:headerReference r:id="rId11" w:type="default"/>
          <w:pgSz w:w="16838" w:h="11906" w:orient="landscape"/>
          <w:pgMar w:top="1800" w:right="1440" w:bottom="1800" w:left="1440" w:header="794" w:footer="680" w:gutter="0"/>
          <w:pgBorders>
            <w:top w:val="none" w:sz="0" w:space="0"/>
            <w:left w:val="none" w:sz="0" w:space="0"/>
            <w:bottom w:val="none" w:sz="0" w:space="0"/>
            <w:right w:val="none" w:sz="0" w:space="0"/>
          </w:pgBorders>
          <w:pgNumType w:fmt="decimal"/>
          <w:cols w:space="425" w:num="1"/>
          <w:docGrid w:type="lines" w:linePitch="326" w:charSpace="0"/>
        </w:sectPr>
      </w:pPr>
      <w:r>
        <w:rPr>
          <w:rFonts w:hint="eastAsia" w:ascii="Times New Roman" w:hAnsi="Times New Roman" w:cstheme="majorBidi"/>
          <w:color w:val="auto"/>
          <w:szCs w:val="20"/>
        </w:rPr>
        <w:t>表</w:t>
      </w:r>
      <w:r>
        <w:rPr>
          <w:rFonts w:ascii="Times New Roman" w:hAnsi="Times New Roman" w:cstheme="majorBidi"/>
          <w:color w:val="auto"/>
          <w:szCs w:val="20"/>
        </w:rPr>
        <w:t xml:space="preserve"> </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STYLEREF 2 \s </w:instrText>
      </w:r>
      <w:r>
        <w:rPr>
          <w:rFonts w:ascii="Times New Roman" w:hAnsi="Times New Roman" w:cstheme="majorBidi"/>
          <w:color w:val="auto"/>
          <w:szCs w:val="20"/>
        </w:rPr>
        <w:fldChar w:fldCharType="separate"/>
      </w:r>
      <w:r>
        <w:rPr>
          <w:rFonts w:ascii="Times New Roman" w:hAnsi="Times New Roman" w:cstheme="majorBidi"/>
          <w:color w:val="auto"/>
          <w:szCs w:val="20"/>
        </w:rPr>
        <w:t>2.1</w:t>
      </w:r>
      <w:r>
        <w:rPr>
          <w:rFonts w:ascii="Times New Roman" w:hAnsi="Times New Roman" w:cstheme="majorBidi"/>
          <w:color w:val="auto"/>
          <w:szCs w:val="20"/>
        </w:rPr>
        <w:fldChar w:fldCharType="end"/>
      </w:r>
      <w:r>
        <w:rPr>
          <w:rFonts w:ascii="Times New Roman" w:hAnsi="Times New Roman" w:cstheme="majorBidi"/>
          <w:color w:val="auto"/>
          <w:szCs w:val="20"/>
        </w:rPr>
        <w:noBreakHyphen/>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SEQ 表 \* ARABIC \s 2 </w:instrText>
      </w:r>
      <w:r>
        <w:rPr>
          <w:rFonts w:ascii="Times New Roman" w:hAnsi="Times New Roman" w:cstheme="majorBidi"/>
          <w:color w:val="auto"/>
          <w:szCs w:val="20"/>
        </w:rPr>
        <w:fldChar w:fldCharType="separate"/>
      </w:r>
      <w:r>
        <w:rPr>
          <w:rFonts w:ascii="Times New Roman" w:hAnsi="Times New Roman" w:cstheme="majorBidi"/>
          <w:color w:val="auto"/>
          <w:szCs w:val="20"/>
        </w:rPr>
        <w:t>3</w:t>
      </w:r>
      <w:r>
        <w:rPr>
          <w:rFonts w:ascii="Times New Roman" w:hAnsi="Times New Roman" w:cstheme="majorBidi"/>
          <w:color w:val="auto"/>
          <w:szCs w:val="20"/>
        </w:rPr>
        <w:fldChar w:fldCharType="end"/>
      </w:r>
      <w:r>
        <w:rPr>
          <w:rFonts w:hint="eastAsia" w:ascii="Times New Roman" w:hAnsi="Times New Roman" w:cstheme="majorBidi"/>
          <w:color w:val="auto"/>
          <w:szCs w:val="20"/>
        </w:rPr>
        <w:t xml:space="preserve"> 新洲大桥立面布置图</w:t>
      </w:r>
    </w:p>
    <w:bookmarkEnd w:id="18"/>
    <w:bookmarkEnd w:id="19"/>
    <w:bookmarkEnd w:id="20"/>
    <w:p w14:paraId="6E21A400">
      <w:pPr>
        <w:pStyle w:val="4"/>
        <w:bidi w:val="0"/>
        <w:ind w:left="720" w:leftChars="0" w:hanging="720" w:firstLineChars="0"/>
        <w:rPr>
          <w:b/>
          <w:bCs w:val="0"/>
        </w:rPr>
      </w:pPr>
      <w:commentRangeStart w:id="6"/>
      <w:r>
        <w:rPr>
          <w:rFonts w:hint="eastAsia"/>
          <w:b/>
          <w:bCs w:val="0"/>
          <w:lang w:val="en-US" w:eastAsia="zh-CN"/>
        </w:rPr>
        <w:t>地锚式桥台</w:t>
      </w:r>
      <w:r>
        <w:rPr>
          <w:rFonts w:hint="eastAsia"/>
          <w:b/>
          <w:bCs w:val="0"/>
        </w:rPr>
        <w:t>概况</w:t>
      </w:r>
      <w:commentRangeEnd w:id="6"/>
      <w:r>
        <w:commentReference w:id="6"/>
      </w:r>
    </w:p>
    <w:p w14:paraId="4460BFCC">
      <w:pPr>
        <w:pStyle w:val="5"/>
        <w:bidi w:val="0"/>
        <w:ind w:left="864" w:leftChars="0" w:hanging="864" w:firstLineChars="0"/>
        <w:rPr>
          <w:b/>
          <w:bCs w:val="0"/>
        </w:rPr>
      </w:pPr>
      <w:r>
        <w:rPr>
          <w:rFonts w:hint="eastAsia"/>
          <w:b/>
          <w:bCs w:val="0"/>
          <w:lang w:val="en-US" w:eastAsia="zh-CN"/>
        </w:rPr>
        <w:t>桥台结构</w:t>
      </w:r>
    </w:p>
    <w:p w14:paraId="223BFF3A">
      <w:pPr>
        <w:ind w:firstLine="480"/>
        <w:rPr>
          <w:rFonts w:hint="eastAsia"/>
        </w:rPr>
      </w:pPr>
      <w:r>
        <w:rPr>
          <w:rFonts w:hint="eastAsia"/>
        </w:rPr>
        <w:t>地锚式桥台采用箱型重力式锚台，由底板、前墙、后墙、侧墙、隔墙、盖板和锚台段主梁构成，桥台长45m、宽28.4m，桥台前高16.225m，后高13m，桥台顶面设0.5%纵坡和2%的双向横坡。</w:t>
      </w:r>
    </w:p>
    <w:p w14:paraId="2BDAA5D6">
      <w:pPr>
        <w:bidi w:val="0"/>
        <w:ind w:left="0" w:leftChars="0" w:firstLine="0" w:firstLineChars="0"/>
        <w:rPr>
          <w:rFonts w:hint="eastAsia"/>
        </w:rPr>
      </w:pPr>
      <w:r>
        <w:drawing>
          <wp:inline distT="0" distB="0" distL="114300" distR="114300">
            <wp:extent cx="5268595" cy="1776730"/>
            <wp:effectExtent l="0" t="0" r="1905" b="1270"/>
            <wp:docPr id="3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5"/>
                    <pic:cNvPicPr>
                      <a:picLocks noChangeAspect="1"/>
                    </pic:cNvPicPr>
                  </pic:nvPicPr>
                  <pic:blipFill>
                    <a:blip r:embed="rId24"/>
                    <a:stretch>
                      <a:fillRect/>
                    </a:stretch>
                  </pic:blipFill>
                  <pic:spPr>
                    <a:xfrm>
                      <a:off x="0" y="0"/>
                      <a:ext cx="5268595" cy="1776730"/>
                    </a:xfrm>
                    <a:prstGeom prst="rect">
                      <a:avLst/>
                    </a:prstGeom>
                    <a:noFill/>
                    <a:ln>
                      <a:noFill/>
                    </a:ln>
                  </pic:spPr>
                </pic:pic>
              </a:graphicData>
            </a:graphic>
          </wp:inline>
        </w:drawing>
      </w:r>
    </w:p>
    <w:p w14:paraId="167AE74E">
      <w:pPr>
        <w:pStyle w:val="15"/>
        <w:rPr>
          <w:rFonts w:hint="eastAsia" w:eastAsia="宋体"/>
          <w:lang w:eastAsia="zh-CN"/>
        </w:rPr>
      </w:pPr>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2.1</w:t>
      </w:r>
      <w:r>
        <w:fldChar w:fldCharType="end"/>
      </w:r>
      <w:r>
        <w:rPr>
          <w:rFonts w:hint="eastAsia"/>
          <w:lang w:val="en-US" w:eastAsia="zh-CN"/>
        </w:rPr>
        <w:t>.3.1</w:t>
      </w:r>
      <w:r>
        <w:noBreakHyphen/>
      </w:r>
      <w:r>
        <w:rPr>
          <w:rFonts w:hint="eastAsia"/>
          <w:lang w:val="en-US" w:eastAsia="zh-CN"/>
        </w:rPr>
        <w:t>1</w:t>
      </w:r>
      <w:r>
        <w:t xml:space="preserve"> </w:t>
      </w:r>
      <w:r>
        <w:rPr>
          <w:rFonts w:hint="eastAsia"/>
          <w:lang w:val="en-US" w:eastAsia="zh-CN"/>
        </w:rPr>
        <w:t>地锚式桥台立面</w:t>
      </w:r>
      <w:r>
        <w:rPr>
          <w:rFonts w:hint="eastAsia"/>
        </w:rPr>
        <w:t>布置图</w:t>
      </w:r>
      <w:r>
        <w:rPr>
          <w:rFonts w:hint="eastAsia"/>
          <w:lang w:eastAsia="zh-CN"/>
        </w:rPr>
        <w:t>（</w:t>
      </w:r>
      <w:r>
        <w:rPr>
          <w:rFonts w:hint="eastAsia"/>
          <w:lang w:val="en-US" w:eastAsia="zh-CN"/>
        </w:rPr>
        <w:t>单位：cm</w:t>
      </w:r>
      <w:r>
        <w:rPr>
          <w:rFonts w:hint="eastAsia"/>
          <w:lang w:eastAsia="zh-CN"/>
        </w:rPr>
        <w:t>）</w:t>
      </w:r>
    </w:p>
    <w:p w14:paraId="36151320">
      <w:pPr>
        <w:bidi w:val="0"/>
      </w:pPr>
      <w:r>
        <w:drawing>
          <wp:inline distT="0" distB="0" distL="114300" distR="114300">
            <wp:extent cx="4574540" cy="2432050"/>
            <wp:effectExtent l="0" t="0" r="0" b="6350"/>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25"/>
                    <a:srcRect l="7399" t="10527" r="5785" b="61396"/>
                    <a:stretch>
                      <a:fillRect/>
                    </a:stretch>
                  </pic:blipFill>
                  <pic:spPr>
                    <a:xfrm>
                      <a:off x="0" y="0"/>
                      <a:ext cx="4574540" cy="2432050"/>
                    </a:xfrm>
                    <a:prstGeom prst="rect">
                      <a:avLst/>
                    </a:prstGeom>
                    <a:noFill/>
                    <a:ln>
                      <a:noFill/>
                    </a:ln>
                  </pic:spPr>
                </pic:pic>
              </a:graphicData>
            </a:graphic>
          </wp:inline>
        </w:drawing>
      </w:r>
    </w:p>
    <w:p w14:paraId="04576C64">
      <w:pPr>
        <w:pStyle w:val="15"/>
        <w:rPr>
          <w:rFonts w:hint="eastAsia" w:eastAsia="宋体"/>
          <w:lang w:eastAsia="zh-CN"/>
        </w:rPr>
      </w:pPr>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2.1</w:t>
      </w:r>
      <w:r>
        <w:fldChar w:fldCharType="end"/>
      </w:r>
      <w:r>
        <w:rPr>
          <w:rFonts w:hint="eastAsia"/>
          <w:lang w:val="en-US" w:eastAsia="zh-CN"/>
        </w:rPr>
        <w:t>.3.1</w:t>
      </w:r>
      <w:r>
        <w:noBreakHyphen/>
      </w:r>
      <w:r>
        <w:rPr>
          <w:rFonts w:hint="eastAsia"/>
          <w:lang w:val="en-US" w:eastAsia="zh-CN"/>
        </w:rPr>
        <w:t>2地锚式桥台横断面布置</w:t>
      </w:r>
      <w:r>
        <w:rPr>
          <w:rFonts w:hint="eastAsia"/>
        </w:rPr>
        <w:t>图</w:t>
      </w:r>
      <w:r>
        <w:rPr>
          <w:rFonts w:hint="eastAsia"/>
          <w:lang w:eastAsia="zh-CN"/>
        </w:rPr>
        <w:t>（</w:t>
      </w:r>
      <w:r>
        <w:rPr>
          <w:rFonts w:hint="eastAsia"/>
          <w:lang w:val="en-US" w:eastAsia="zh-CN"/>
        </w:rPr>
        <w:t>单位：cm</w:t>
      </w:r>
      <w:r>
        <w:rPr>
          <w:rFonts w:hint="eastAsia"/>
          <w:lang w:eastAsia="zh-CN"/>
        </w:rPr>
        <w:t>）</w:t>
      </w:r>
    </w:p>
    <w:p w14:paraId="76CE6364">
      <w:pPr>
        <w:pStyle w:val="82"/>
        <w:bidi w:val="0"/>
      </w:pPr>
    </w:p>
    <w:p w14:paraId="762F4389">
      <w:pPr>
        <w:pStyle w:val="6"/>
        <w:bidi w:val="0"/>
        <w:ind w:left="1008" w:leftChars="0" w:hanging="1008" w:firstLineChars="0"/>
        <w:rPr>
          <w:b/>
          <w:bCs w:val="0"/>
        </w:rPr>
      </w:pPr>
      <w:r>
        <w:rPr>
          <w:rFonts w:hint="eastAsia"/>
          <w:b/>
          <w:bCs w:val="0"/>
          <w:lang w:val="en-US" w:eastAsia="zh-CN"/>
        </w:rPr>
        <w:t>扩大基础</w:t>
      </w:r>
    </w:p>
    <w:p w14:paraId="27A6C15F">
      <w:pPr>
        <w:rPr>
          <w:rFonts w:hint="eastAsia"/>
        </w:rPr>
      </w:pPr>
      <w:r>
        <w:rPr>
          <w:rFonts w:hint="eastAsia"/>
        </w:rPr>
        <w:t>桥台基础厚3.0m，成2级台阶形布置，台阶高1.5米，宽0.8m（顺桥向）和0.8m（横桥向）。基础平面布置成矩形，基底平面尺寸为45.2m×28.4m。</w:t>
      </w:r>
    </w:p>
    <w:p w14:paraId="68C694C3">
      <w:pPr>
        <w:pStyle w:val="6"/>
        <w:bidi w:val="0"/>
        <w:ind w:left="1008" w:leftChars="0" w:hanging="1008" w:firstLineChars="0"/>
        <w:rPr>
          <w:rFonts w:hint="default"/>
          <w:b/>
          <w:bCs w:val="0"/>
          <w:lang w:val="en-US" w:eastAsia="zh-CN"/>
        </w:rPr>
      </w:pPr>
      <w:r>
        <w:rPr>
          <w:rFonts w:hint="eastAsia"/>
          <w:b/>
          <w:bCs w:val="0"/>
          <w:lang w:val="en-US" w:eastAsia="zh-CN"/>
        </w:rPr>
        <w:t>台身</w:t>
      </w:r>
    </w:p>
    <w:p w14:paraId="48977DD0">
      <w:pPr>
        <w:rPr>
          <w:rFonts w:hint="default"/>
          <w:lang w:val="en-US" w:eastAsia="zh-CN"/>
        </w:rPr>
      </w:pPr>
      <w:r>
        <w:rPr>
          <w:rFonts w:hint="default"/>
          <w:lang w:val="en-US" w:eastAsia="zh-CN"/>
        </w:rPr>
        <w:t>地锚式桥台台身由前墙、后墙、侧墙、隔墙构成，共15个箱室，其中前墙厚1.5m，后墙、侧墙厚1</w:t>
      </w:r>
      <w:r>
        <w:rPr>
          <w:rFonts w:hint="eastAsia"/>
          <w:lang w:val="en-US" w:eastAsia="zh-CN"/>
        </w:rPr>
        <w:t>.</w:t>
      </w:r>
      <w:r>
        <w:rPr>
          <w:rFonts w:hint="default"/>
          <w:lang w:val="en-US" w:eastAsia="zh-CN"/>
        </w:rPr>
        <w:t>2m，隔墙厚0.8m</w:t>
      </w:r>
      <w:r>
        <w:rPr>
          <w:rFonts w:hint="eastAsia"/>
          <w:lang w:val="en-US" w:eastAsia="zh-CN"/>
        </w:rPr>
        <w:t>，</w:t>
      </w:r>
      <w:r>
        <w:rPr>
          <w:rFonts w:hint="default"/>
          <w:lang w:val="en-US" w:eastAsia="zh-CN"/>
        </w:rPr>
        <w:t>为确保地锚桥台和边跨混凝土主梁刚接的传力顺畅，减小上盖板、前墙与混凝土主梁刚接处的应力集中，前墙和后墙与主梁底缘同宽，宽28.4m。</w:t>
      </w:r>
    </w:p>
    <w:p w14:paraId="10500477">
      <w:pPr>
        <w:rPr>
          <w:rFonts w:hint="default"/>
          <w:lang w:val="en-US" w:eastAsia="zh-CN"/>
        </w:rPr>
      </w:pPr>
      <w:r>
        <w:drawing>
          <wp:inline distT="0" distB="0" distL="114300" distR="114300">
            <wp:extent cx="4250055" cy="2969260"/>
            <wp:effectExtent l="0" t="0" r="4445" b="0"/>
            <wp:docPr id="3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6"/>
                    <pic:cNvPicPr>
                      <a:picLocks noChangeAspect="1"/>
                    </pic:cNvPicPr>
                  </pic:nvPicPr>
                  <pic:blipFill>
                    <a:blip r:embed="rId26"/>
                    <a:srcRect l="7267" t="16392" r="12075" b="49329"/>
                    <a:stretch>
                      <a:fillRect/>
                    </a:stretch>
                  </pic:blipFill>
                  <pic:spPr>
                    <a:xfrm>
                      <a:off x="0" y="0"/>
                      <a:ext cx="4250055" cy="2969260"/>
                    </a:xfrm>
                    <a:prstGeom prst="rect">
                      <a:avLst/>
                    </a:prstGeom>
                    <a:noFill/>
                    <a:ln>
                      <a:noFill/>
                    </a:ln>
                  </pic:spPr>
                </pic:pic>
              </a:graphicData>
            </a:graphic>
          </wp:inline>
        </w:drawing>
      </w:r>
    </w:p>
    <w:p w14:paraId="68863467">
      <w:pPr>
        <w:pStyle w:val="15"/>
        <w:rPr>
          <w:rFonts w:hint="eastAsia"/>
          <w:lang w:val="en-US" w:eastAsia="zh-CN"/>
        </w:rPr>
      </w:pPr>
      <w:r>
        <w:t xml:space="preserve">图 </w:t>
      </w:r>
      <w:r>
        <w:fldChar w:fldCharType="begin"/>
      </w:r>
      <w:r>
        <w:instrText xml:space="preserve"> STYLEREF 2 \s </w:instrText>
      </w:r>
      <w:r>
        <w:fldChar w:fldCharType="separate"/>
      </w:r>
      <w:r>
        <w:t>2.1</w:t>
      </w:r>
      <w:r>
        <w:fldChar w:fldCharType="end"/>
      </w:r>
      <w:r>
        <w:rPr>
          <w:rFonts w:hint="eastAsia"/>
          <w:lang w:val="en-US" w:eastAsia="zh-CN"/>
        </w:rPr>
        <w:t>.3.1.2-1 地锚式桥台平面布置图</w:t>
      </w:r>
    </w:p>
    <w:p w14:paraId="403721BB">
      <w:pPr>
        <w:pStyle w:val="6"/>
        <w:bidi w:val="0"/>
        <w:ind w:left="1008" w:leftChars="0" w:hanging="1008" w:firstLineChars="0"/>
        <w:rPr>
          <w:rFonts w:hint="default"/>
          <w:b/>
          <w:bCs w:val="0"/>
          <w:lang w:val="en-US" w:eastAsia="zh-CN"/>
        </w:rPr>
      </w:pPr>
      <w:r>
        <w:rPr>
          <w:rFonts w:hint="eastAsia"/>
          <w:b/>
          <w:bCs w:val="0"/>
          <w:lang w:val="en-US" w:eastAsia="zh-CN"/>
        </w:rPr>
        <w:t>盖板及主梁</w:t>
      </w:r>
    </w:p>
    <w:p w14:paraId="6E133415">
      <w:pPr>
        <w:rPr>
          <w:rFonts w:hint="eastAsia"/>
          <w:lang w:val="en-US" w:eastAsia="zh-CN"/>
        </w:rPr>
      </w:pPr>
      <w:r>
        <w:rPr>
          <w:rFonts w:hint="default"/>
          <w:lang w:val="en-US" w:eastAsia="zh-CN"/>
        </w:rPr>
        <w:t>桥台上盖板厚1m，桥台通过上盖板和前墙与边跨混凝土主梁刚接，锚台段主梁采用和边跨混凝土主梁相同的边主梁形式，锚台段主梁宽29.5m，底面全宽28.4m，桥面中心梁高5.07m，矩形边主肋底宽2.8m，顶板厚0.5m，横隔墙厚0.8m，与台身横隔墙对应，标准间距8.0m。梁端斜拉索锚固标准间距2.3m，锚固于边主肋梁底</w:t>
      </w:r>
      <w:r>
        <w:rPr>
          <w:rFonts w:hint="eastAsia"/>
          <w:lang w:val="en-US" w:eastAsia="zh-CN"/>
        </w:rPr>
        <w:t>。</w:t>
      </w:r>
    </w:p>
    <w:p w14:paraId="46AA71F9">
      <w:pPr>
        <w:pStyle w:val="5"/>
        <w:bidi w:val="0"/>
        <w:ind w:left="864" w:leftChars="0" w:hanging="864" w:firstLineChars="0"/>
        <w:rPr>
          <w:rFonts w:hint="default"/>
          <w:b/>
          <w:bCs w:val="0"/>
          <w:lang w:val="en-US" w:eastAsia="zh-CN"/>
        </w:rPr>
      </w:pPr>
      <w:r>
        <w:rPr>
          <w:rFonts w:hint="eastAsia"/>
          <w:b/>
          <w:bCs w:val="0"/>
          <w:lang w:val="en-US" w:eastAsia="zh-CN"/>
        </w:rPr>
        <w:t>预应力布置</w:t>
      </w:r>
    </w:p>
    <w:p w14:paraId="535BFD6D">
      <w:pPr>
        <w:pStyle w:val="6"/>
        <w:bidi w:val="0"/>
        <w:ind w:left="1008" w:leftChars="0" w:hanging="1008" w:firstLineChars="0"/>
        <w:rPr>
          <w:rFonts w:hint="default"/>
          <w:b/>
          <w:bCs w:val="0"/>
          <w:lang w:val="en-US" w:eastAsia="zh-CN"/>
        </w:rPr>
      </w:pPr>
      <w:r>
        <w:rPr>
          <w:rFonts w:hint="eastAsia"/>
          <w:b/>
          <w:bCs w:val="0"/>
          <w:lang w:val="en-US" w:eastAsia="zh-CN"/>
        </w:rPr>
        <w:t>锚台段主梁预应力</w:t>
      </w:r>
    </w:p>
    <w:p w14:paraId="35FF8F43">
      <w:pPr>
        <w:rPr>
          <w:rFonts w:hint="default"/>
          <w:lang w:val="en-US" w:eastAsia="zh-CN"/>
        </w:rPr>
      </w:pPr>
      <w:r>
        <w:rPr>
          <w:rFonts w:hint="default"/>
          <w:lang w:val="en-US" w:eastAsia="zh-CN"/>
        </w:rPr>
        <w:t>锚台段主梁采用纵向预应力体系。纵向预应力钢束采用φ</w:t>
      </w:r>
      <w:r>
        <w:rPr>
          <w:rFonts w:hint="default"/>
          <w:vertAlign w:val="superscript"/>
          <w:lang w:val="en-US" w:eastAsia="zh-CN"/>
        </w:rPr>
        <w:t>s</w:t>
      </w:r>
      <w:r>
        <w:rPr>
          <w:rFonts w:hint="default"/>
          <w:lang w:val="en-US" w:eastAsia="zh-CN"/>
        </w:rPr>
        <w:t>15.2mm高强低松弛钢绞线，顶板通长束采用15-5，主肋通长束采用15-12，锚下张拉控制应力0k=0.75fbk=1395Mpa，与边跨PC梁纵向预应力连续，以满足台梁固结段的受力需要。</w:t>
      </w:r>
    </w:p>
    <w:p w14:paraId="5415146D">
      <w:pPr>
        <w:pStyle w:val="140"/>
        <w:bidi w:val="0"/>
        <w:rPr>
          <w:rFonts w:hint="default"/>
          <w:lang w:val="en-US" w:eastAsia="zh-CN"/>
        </w:rPr>
      </w:pPr>
      <w:r>
        <w:drawing>
          <wp:inline distT="0" distB="0" distL="114300" distR="114300">
            <wp:extent cx="5162550" cy="2330450"/>
            <wp:effectExtent l="0" t="0" r="6350" b="6350"/>
            <wp:docPr id="5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7"/>
                    <pic:cNvPicPr>
                      <a:picLocks noChangeAspect="1"/>
                    </pic:cNvPicPr>
                  </pic:nvPicPr>
                  <pic:blipFill>
                    <a:blip r:embed="rId27"/>
                    <a:stretch>
                      <a:fillRect/>
                    </a:stretch>
                  </pic:blipFill>
                  <pic:spPr>
                    <a:xfrm>
                      <a:off x="0" y="0"/>
                      <a:ext cx="5162550" cy="2330450"/>
                    </a:xfrm>
                    <a:prstGeom prst="rect">
                      <a:avLst/>
                    </a:prstGeom>
                    <a:noFill/>
                    <a:ln>
                      <a:noFill/>
                    </a:ln>
                  </pic:spPr>
                </pic:pic>
              </a:graphicData>
            </a:graphic>
          </wp:inline>
        </w:drawing>
      </w:r>
    </w:p>
    <w:p w14:paraId="4B932904">
      <w:pPr>
        <w:pStyle w:val="15"/>
        <w:rPr>
          <w:rFonts w:hint="eastAsia"/>
          <w:lang w:val="en-US" w:eastAsia="zh-CN"/>
        </w:rPr>
      </w:pPr>
      <w:r>
        <w:t xml:space="preserve">图 </w:t>
      </w:r>
      <w:r>
        <w:rPr>
          <w:rFonts w:hint="eastAsia"/>
          <w:lang w:val="en-US" w:eastAsia="zh-CN"/>
        </w:rPr>
        <w:t>2.1.3.2.1-1 预应力布置图</w:t>
      </w:r>
    </w:p>
    <w:p w14:paraId="6127B906">
      <w:pPr>
        <w:pStyle w:val="6"/>
        <w:bidi w:val="0"/>
        <w:ind w:left="1008" w:leftChars="0" w:hanging="1008" w:firstLineChars="0"/>
        <w:rPr>
          <w:rFonts w:hint="default"/>
          <w:b/>
          <w:bCs w:val="0"/>
          <w:lang w:val="en-US" w:eastAsia="zh-CN"/>
        </w:rPr>
      </w:pPr>
      <w:r>
        <w:rPr>
          <w:rFonts w:hint="eastAsia"/>
          <w:b/>
          <w:bCs w:val="0"/>
          <w:lang w:val="en-US" w:eastAsia="zh-CN"/>
        </w:rPr>
        <w:t>竖向预应力布置</w:t>
      </w:r>
    </w:p>
    <w:p w14:paraId="3618BBFE">
      <w:pPr>
        <w:rPr>
          <w:rFonts w:hint="eastAsia"/>
          <w:lang w:val="en-US" w:eastAsia="zh-CN"/>
        </w:rPr>
      </w:pPr>
      <w:r>
        <w:rPr>
          <w:rFonts w:hint="default"/>
          <w:lang w:val="en-US" w:eastAsia="zh-CN"/>
        </w:rPr>
        <w:t>桥台台身竖向预应力布置在地锚箱的前墙、后墙、侧墙。其中侧墙竖向预应力束标准间距0.8m，于侧墙中心线单层布置</w:t>
      </w:r>
      <w:r>
        <w:rPr>
          <w:rFonts w:hint="eastAsia"/>
          <w:lang w:val="en-US" w:eastAsia="zh-CN"/>
        </w:rPr>
        <w:t>；</w:t>
      </w:r>
      <w:r>
        <w:rPr>
          <w:rFonts w:hint="default"/>
          <w:lang w:val="en-US" w:eastAsia="zh-CN"/>
        </w:rPr>
        <w:t>后墙标准间距0.6m，于后墙中心线单层布置</w:t>
      </w:r>
      <w:r>
        <w:rPr>
          <w:rFonts w:hint="eastAsia"/>
          <w:lang w:val="en-US" w:eastAsia="zh-CN"/>
        </w:rPr>
        <w:t>；</w:t>
      </w:r>
      <w:r>
        <w:rPr>
          <w:rFonts w:hint="default"/>
          <w:lang w:val="en-US" w:eastAsia="zh-CN"/>
        </w:rPr>
        <w:t>前墙标准间距0.6m，于前墙内分双层布置，在前墙与主梁梁肋固结的局部区域分</w:t>
      </w:r>
      <w:r>
        <w:rPr>
          <w:rFonts w:hint="eastAsia"/>
          <w:lang w:val="en-US" w:eastAsia="zh-CN"/>
        </w:rPr>
        <w:t>三层布置，以进一步提高该区域混凝土的抗裂性能。</w:t>
      </w:r>
    </w:p>
    <w:p w14:paraId="48D12853">
      <w:pPr>
        <w:pStyle w:val="140"/>
        <w:bidi w:val="0"/>
        <w:rPr>
          <w:rFonts w:hint="eastAsia"/>
          <w:lang w:val="en-US" w:eastAsia="zh-CN"/>
        </w:rPr>
      </w:pPr>
      <w:r>
        <w:drawing>
          <wp:inline distT="0" distB="0" distL="114300" distR="114300">
            <wp:extent cx="3333750" cy="2159000"/>
            <wp:effectExtent l="0" t="0" r="6350" b="0"/>
            <wp:docPr id="9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8"/>
                    <pic:cNvPicPr>
                      <a:picLocks noChangeAspect="1"/>
                    </pic:cNvPicPr>
                  </pic:nvPicPr>
                  <pic:blipFill>
                    <a:blip r:embed="rId28"/>
                    <a:stretch>
                      <a:fillRect/>
                    </a:stretch>
                  </pic:blipFill>
                  <pic:spPr>
                    <a:xfrm>
                      <a:off x="0" y="0"/>
                      <a:ext cx="3333750" cy="2159000"/>
                    </a:xfrm>
                    <a:prstGeom prst="rect">
                      <a:avLst/>
                    </a:prstGeom>
                    <a:noFill/>
                    <a:ln>
                      <a:noFill/>
                    </a:ln>
                  </pic:spPr>
                </pic:pic>
              </a:graphicData>
            </a:graphic>
          </wp:inline>
        </w:drawing>
      </w:r>
    </w:p>
    <w:p w14:paraId="6338429E">
      <w:pPr>
        <w:pStyle w:val="15"/>
        <w:rPr>
          <w:rFonts w:hint="default" w:eastAsia="宋体"/>
          <w:lang w:val="en-US" w:eastAsia="zh-CN"/>
        </w:rPr>
      </w:pPr>
      <w:r>
        <w:t xml:space="preserve">图 </w:t>
      </w:r>
      <w:r>
        <w:fldChar w:fldCharType="begin"/>
      </w:r>
      <w:r>
        <w:instrText xml:space="preserve"> STYLEREF 2 \s </w:instrText>
      </w:r>
      <w:r>
        <w:fldChar w:fldCharType="separate"/>
      </w:r>
      <w:r>
        <w:t>2.1</w:t>
      </w:r>
      <w:r>
        <w:fldChar w:fldCharType="end"/>
      </w:r>
      <w:r>
        <w:rPr>
          <w:rFonts w:hint="eastAsia"/>
          <w:lang w:val="en-US" w:eastAsia="zh-CN"/>
        </w:rPr>
        <w:t>.3.2.2-1预应力立面布置图</w:t>
      </w:r>
    </w:p>
    <w:p w14:paraId="19C307F0">
      <w:pPr>
        <w:rPr>
          <w:rFonts w:hint="eastAsia"/>
          <w:lang w:val="en-US" w:eastAsia="zh-CN"/>
        </w:rPr>
      </w:pPr>
      <w:r>
        <w:rPr>
          <w:rFonts w:hint="eastAsia"/>
          <w:lang w:val="en-US" w:eastAsia="zh-CN"/>
        </w:rPr>
        <w:t>竖向预应力N1、N2采用</w:t>
      </w:r>
      <w:r>
        <w:rPr>
          <w:rFonts w:hint="default"/>
          <w:lang w:val="en-US" w:eastAsia="zh-CN"/>
        </w:rPr>
        <w:t>φ</w:t>
      </w:r>
      <w:r>
        <w:rPr>
          <w:rFonts w:hint="eastAsia"/>
          <w:vertAlign w:val="superscript"/>
          <w:lang w:val="en-US" w:eastAsia="zh-CN"/>
        </w:rPr>
        <w:t>s</w:t>
      </w:r>
      <w:r>
        <w:rPr>
          <w:rFonts w:hint="eastAsia"/>
          <w:lang w:val="en-US" w:eastAsia="zh-CN"/>
        </w:rPr>
        <w:t>15.2mm高强低松弛钢绞线，钢束采用15-16，锚下张拉控制应力ox=0.75fk=1395Mpa，锚具为M15DHS系列的低回缩量锚具；N3、N4、N5采用φ75mm 精轧螺纹粗钢筋，锚下张拉控制应力</w:t>
      </w:r>
      <w:r>
        <w:rPr>
          <w:rFonts w:hint="default" w:ascii="Times New Roman" w:hAnsi="Times New Roman" w:cs="Times New Roman"/>
          <w:lang w:val="en-US" w:eastAsia="zh-CN"/>
        </w:rPr>
        <w:t>σ</w:t>
      </w:r>
      <w:r>
        <w:rPr>
          <w:rFonts w:hint="eastAsia"/>
          <w:lang w:val="en-US" w:eastAsia="zh-CN"/>
        </w:rPr>
        <w:t>k=0.85f</w:t>
      </w:r>
      <w:r>
        <w:rPr>
          <w:rFonts w:hint="eastAsia"/>
          <w:vertAlign w:val="subscript"/>
          <w:lang w:val="en-US" w:eastAsia="zh-CN"/>
        </w:rPr>
        <w:t>p</w:t>
      </w:r>
      <w:r>
        <w:rPr>
          <w:rFonts w:hint="eastAsia"/>
          <w:lang w:val="en-US" w:eastAsia="zh-CN"/>
        </w:rPr>
        <w:t>k=790.5Mpa，N1、N2竖向预应力束采用两端张拉，张拉端设置在桥台段主梁顶面和台身底面；N3、N4、N5竖向预应力束采用单端张拉，张拉端设置在桥台段主梁顶面，锚固端设置在底板。</w:t>
      </w:r>
    </w:p>
    <w:p w14:paraId="72EAAB97">
      <w:pPr>
        <w:rPr>
          <w:rFonts w:hint="eastAsia"/>
          <w:lang w:val="en-US" w:eastAsia="zh-CN"/>
        </w:rPr>
      </w:pPr>
      <w:r>
        <w:drawing>
          <wp:inline distT="0" distB="0" distL="114300" distR="114300">
            <wp:extent cx="1740535" cy="3937000"/>
            <wp:effectExtent l="0" t="0" r="12065" b="0"/>
            <wp:docPr id="9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9"/>
                    <pic:cNvPicPr>
                      <a:picLocks noChangeAspect="1"/>
                    </pic:cNvPicPr>
                  </pic:nvPicPr>
                  <pic:blipFill>
                    <a:blip r:embed="rId29"/>
                    <a:stretch>
                      <a:fillRect/>
                    </a:stretch>
                  </pic:blipFill>
                  <pic:spPr>
                    <a:xfrm>
                      <a:off x="0" y="0"/>
                      <a:ext cx="1740535" cy="39370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777490" cy="3860165"/>
            <wp:effectExtent l="0" t="0" r="3810" b="635"/>
            <wp:docPr id="10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0"/>
                    <pic:cNvPicPr>
                      <a:picLocks noChangeAspect="1"/>
                    </pic:cNvPicPr>
                  </pic:nvPicPr>
                  <pic:blipFill>
                    <a:blip r:embed="rId30"/>
                    <a:stretch>
                      <a:fillRect/>
                    </a:stretch>
                  </pic:blipFill>
                  <pic:spPr>
                    <a:xfrm>
                      <a:off x="0" y="0"/>
                      <a:ext cx="2777490" cy="3860165"/>
                    </a:xfrm>
                    <a:prstGeom prst="rect">
                      <a:avLst/>
                    </a:prstGeom>
                    <a:noFill/>
                    <a:ln>
                      <a:noFill/>
                    </a:ln>
                  </pic:spPr>
                </pic:pic>
              </a:graphicData>
            </a:graphic>
          </wp:inline>
        </w:drawing>
      </w:r>
    </w:p>
    <w:p w14:paraId="69FBD7D1">
      <w:pPr>
        <w:pStyle w:val="15"/>
        <w:rPr>
          <w:rFonts w:hint="eastAsia"/>
          <w:lang w:val="en-US" w:eastAsia="zh-CN"/>
        </w:rPr>
      </w:pPr>
      <w:r>
        <w:t>图</w:t>
      </w:r>
      <w:r>
        <w:fldChar w:fldCharType="begin"/>
      </w:r>
      <w:r>
        <w:instrText xml:space="preserve"> STYLEREF 2 \s </w:instrText>
      </w:r>
      <w:r>
        <w:fldChar w:fldCharType="separate"/>
      </w:r>
      <w:r>
        <w:t>2.1</w:t>
      </w:r>
      <w:r>
        <w:fldChar w:fldCharType="end"/>
      </w:r>
      <w:r>
        <w:rPr>
          <w:rFonts w:hint="eastAsia"/>
          <w:lang w:val="en-US" w:eastAsia="zh-CN"/>
        </w:rPr>
        <w:t>.3.2.2-2 N1、N2钢绞线示意图</w:t>
      </w:r>
    </w:p>
    <w:p w14:paraId="02539009">
      <w:pPr>
        <w:jc w:val="center"/>
        <w:rPr>
          <w:rFonts w:hint="default"/>
          <w:lang w:val="en-US" w:eastAsia="zh-CN"/>
        </w:rPr>
      </w:pPr>
      <w:r>
        <w:drawing>
          <wp:inline distT="0" distB="0" distL="114300" distR="114300">
            <wp:extent cx="1583055" cy="3959860"/>
            <wp:effectExtent l="0" t="0" r="4445" b="2540"/>
            <wp:docPr id="10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1"/>
                    <pic:cNvPicPr>
                      <a:picLocks noChangeAspect="1"/>
                    </pic:cNvPicPr>
                  </pic:nvPicPr>
                  <pic:blipFill>
                    <a:blip r:embed="rId31"/>
                    <a:stretch>
                      <a:fillRect/>
                    </a:stretch>
                  </pic:blipFill>
                  <pic:spPr>
                    <a:xfrm>
                      <a:off x="0" y="0"/>
                      <a:ext cx="1583055" cy="395986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175000" cy="4072255"/>
            <wp:effectExtent l="0" t="0" r="0" b="4445"/>
            <wp:docPr id="10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2"/>
                    <pic:cNvPicPr>
                      <a:picLocks noChangeAspect="1"/>
                    </pic:cNvPicPr>
                  </pic:nvPicPr>
                  <pic:blipFill>
                    <a:blip r:embed="rId32"/>
                    <a:stretch>
                      <a:fillRect/>
                    </a:stretch>
                  </pic:blipFill>
                  <pic:spPr>
                    <a:xfrm>
                      <a:off x="0" y="0"/>
                      <a:ext cx="3175000" cy="4072255"/>
                    </a:xfrm>
                    <a:prstGeom prst="rect">
                      <a:avLst/>
                    </a:prstGeom>
                    <a:noFill/>
                    <a:ln>
                      <a:noFill/>
                    </a:ln>
                  </pic:spPr>
                </pic:pic>
              </a:graphicData>
            </a:graphic>
          </wp:inline>
        </w:drawing>
      </w:r>
    </w:p>
    <w:p w14:paraId="43ABB1F6">
      <w:pPr>
        <w:pStyle w:val="15"/>
        <w:rPr>
          <w:rFonts w:hint="eastAsia"/>
          <w:lang w:val="en-US" w:eastAsia="zh-CN"/>
        </w:rPr>
      </w:pPr>
      <w:r>
        <w:t>图</w:t>
      </w:r>
      <w:r>
        <w:fldChar w:fldCharType="begin"/>
      </w:r>
      <w:r>
        <w:instrText xml:space="preserve"> STYLEREF 2 \s </w:instrText>
      </w:r>
      <w:r>
        <w:fldChar w:fldCharType="separate"/>
      </w:r>
      <w:r>
        <w:t>2.1</w:t>
      </w:r>
      <w:r>
        <w:fldChar w:fldCharType="end"/>
      </w:r>
      <w:r>
        <w:rPr>
          <w:rFonts w:hint="eastAsia"/>
          <w:lang w:val="en-US" w:eastAsia="zh-CN"/>
        </w:rPr>
        <w:t>.3.2.2-3N3、N4、N5预应力钢棒示意图</w:t>
      </w:r>
    </w:p>
    <w:p w14:paraId="0B1C3E79">
      <w:pPr>
        <w:pStyle w:val="15"/>
        <w:bidi w:val="0"/>
        <w:rPr>
          <w:rFonts w:hint="default"/>
          <w:lang w:val="en-US" w:eastAsia="zh-CN"/>
        </w:rPr>
      </w:pPr>
      <w:r>
        <w:commentReference w:id="7"/>
      </w:r>
    </w:p>
    <w:p w14:paraId="117B1057">
      <w:pPr>
        <w:pStyle w:val="4"/>
        <w:bidi w:val="0"/>
        <w:ind w:left="720" w:leftChars="0" w:hanging="720" w:firstLineChars="0"/>
        <w:rPr>
          <w:b/>
          <w:bCs w:val="0"/>
        </w:rPr>
      </w:pPr>
      <w:r>
        <w:rPr>
          <w:b/>
          <w:bCs w:val="0"/>
        </w:rPr>
        <w:t>自然条件</w:t>
      </w:r>
    </w:p>
    <w:p w14:paraId="6C875AD3">
      <w:pPr>
        <w:pStyle w:val="5"/>
        <w:bidi w:val="0"/>
        <w:ind w:left="864" w:leftChars="0" w:hanging="864" w:firstLineChars="0"/>
        <w:rPr>
          <w:b/>
          <w:bCs w:val="0"/>
        </w:rPr>
      </w:pPr>
      <w:r>
        <w:rPr>
          <w:rFonts w:hint="eastAsia"/>
          <w:b/>
          <w:bCs w:val="0"/>
        </w:rPr>
        <w:t xml:space="preserve"> </w:t>
      </w:r>
      <w:r>
        <w:rPr>
          <w:b/>
          <w:bCs w:val="0"/>
        </w:rPr>
        <w:t>地形地貌</w:t>
      </w:r>
    </w:p>
    <w:p w14:paraId="22F1D526">
      <w:pPr>
        <w:shd w:val="clear" w:color="auto" w:fill="auto"/>
        <w:adjustRightInd w:val="0"/>
        <w:rPr>
          <w:color w:val="auto"/>
        </w:rPr>
      </w:pPr>
      <w:r>
        <w:rPr>
          <w:rFonts w:hint="eastAsia"/>
          <w:color w:val="auto"/>
        </w:rPr>
        <w:t>桥址区属构造剥蚀低山地貌区，地势起伏较大。岸坡自然坡度为35°~60°，坡向约250°~270°主塔基础处覆盖层厚度1.0~2.8m，下伏基岩为泥质板岩，岩层产状30°∠40°，边坡坡向与岩层倾向关系为斜交逆向。</w:t>
      </w:r>
    </w:p>
    <w:p w14:paraId="7F11AB44">
      <w:pPr>
        <w:pStyle w:val="5"/>
        <w:bidi w:val="0"/>
        <w:ind w:left="864" w:leftChars="0" w:hanging="864" w:firstLineChars="0"/>
        <w:rPr>
          <w:b/>
          <w:bCs w:val="0"/>
        </w:rPr>
      </w:pPr>
      <w:r>
        <w:rPr>
          <w:rFonts w:hint="eastAsia"/>
          <w:b/>
          <w:bCs w:val="0"/>
        </w:rPr>
        <w:t>地质条件</w:t>
      </w:r>
    </w:p>
    <w:p w14:paraId="3BA93997">
      <w:pPr>
        <w:shd w:val="clear" w:color="auto" w:fill="auto"/>
        <w:adjustRightInd w:val="0"/>
        <w:rPr>
          <w:color w:val="auto"/>
        </w:rPr>
      </w:pPr>
      <w:r>
        <w:rPr>
          <w:color w:val="auto"/>
        </w:rPr>
        <w:t>桥址区揭露地层：桥址区揭露地层：覆盖层主要为第四系全新统（Q4al+pl）冲洪积卵石、（Qel+dl）残坡积碎石、（Qc+dl）崩坡积碎石，基岩为志留系中统竹溪群（S2zh）泥质板岩、砂质板岩。。现按各岩土层特征分述如下：</w:t>
      </w:r>
    </w:p>
    <w:p w14:paraId="4C84ED24">
      <w:pPr>
        <w:shd w:val="clear" w:color="auto" w:fill="auto"/>
        <w:adjustRightInd w:val="0"/>
        <w:rPr>
          <w:color w:val="auto"/>
        </w:rPr>
      </w:pPr>
      <w:r>
        <w:rPr>
          <w:color w:val="auto"/>
        </w:rPr>
        <w:t>4-2b 稍密 卵石（Q4al+pl）：灰褐色，卵石成为主要为板岩，粒径一般为20-40mm,呈亚圆状，黏性土充填，采取率70%。</w:t>
      </w:r>
    </w:p>
    <w:p w14:paraId="4D373E63">
      <w:pPr>
        <w:shd w:val="clear" w:color="auto" w:fill="auto"/>
        <w:adjustRightInd w:val="0"/>
        <w:rPr>
          <w:color w:val="auto"/>
        </w:rPr>
      </w:pPr>
      <w:r>
        <w:rPr>
          <w:color w:val="auto"/>
        </w:rPr>
        <w:t>6-2a 松散 碎石（Qel+dl）：褐黄色，松散，碎石成分主要为强风化板岩碎块，其间夹有可塑状粉质黏土，表层含植物根系，碎石含量约占 25-60%，采取率为70%。</w:t>
      </w:r>
    </w:p>
    <w:p w14:paraId="66A2BCDE">
      <w:pPr>
        <w:shd w:val="clear" w:color="auto" w:fill="auto"/>
        <w:adjustRightInd w:val="0"/>
        <w:rPr>
          <w:color w:val="auto"/>
        </w:rPr>
      </w:pPr>
      <w:r>
        <w:rPr>
          <w:color w:val="auto"/>
        </w:rPr>
        <w:t>6-2b 松散-稍密 碎石（Qc+dl）：褐黄色，碎石含量约 30-50%，粒径1-3cm，碎石成分主要为强风化板岩，磨圆度差，采取率为 75%。</w:t>
      </w:r>
    </w:p>
    <w:p w14:paraId="59419B31">
      <w:pPr>
        <w:shd w:val="clear" w:color="auto" w:fill="auto"/>
        <w:adjustRightInd w:val="0"/>
        <w:rPr>
          <w:color w:val="auto"/>
        </w:rPr>
      </w:pPr>
      <w:r>
        <w:rPr>
          <w:color w:val="auto"/>
        </w:rPr>
        <w:t>11o-1 强风化泥质板岩（S2zh）：灰褐色，变余泥质结构，板状构造，主要矿物成分为黏土矿物、石英，原岩成分为黏土岩，岩质较软，锤击声哑。岩芯较破碎，多呈块状，块径5-10cm,采取率为 70%。</w:t>
      </w:r>
    </w:p>
    <w:p w14:paraId="2B077759">
      <w:pPr>
        <w:shd w:val="clear" w:color="auto" w:fill="auto"/>
        <w:adjustRightInd w:val="0"/>
        <w:rPr>
          <w:color w:val="auto"/>
        </w:rPr>
      </w:pPr>
      <w:r>
        <w:rPr>
          <w:color w:val="auto"/>
        </w:rPr>
        <w:t>11o-2 中风化泥质板岩（S2zh）：青灰色，变余泥质结构，板状构造，主要矿物成分为黏土矿物、石英，炭质。原岩成分为黏土岩，岩芯较破碎，多呈碎块石状或短柱状，柱长 5~20cm，采取率为 70~90%，长度大于 10cm 岩芯占比小于 10%。岩质软硬不均，强度差异变化较大，局部地段单轴饱和抗压强度可能会超过10MPa。</w:t>
      </w:r>
    </w:p>
    <w:p w14:paraId="6DDA4FB9">
      <w:pPr>
        <w:shd w:val="clear" w:color="auto" w:fill="auto"/>
        <w:adjustRightInd w:val="0"/>
        <w:rPr>
          <w:color w:val="auto"/>
        </w:rPr>
        <w:sectPr>
          <w:headerReference r:id="rId12" w:type="default"/>
          <w:pgSz w:w="11906" w:h="16838"/>
          <w:pgMar w:top="1440" w:right="1800" w:bottom="1440" w:left="1800" w:header="794" w:footer="680" w:gutter="0"/>
          <w:pgBorders>
            <w:top w:val="none" w:sz="0" w:space="0"/>
            <w:left w:val="none" w:sz="0" w:space="0"/>
            <w:bottom w:val="none" w:sz="0" w:space="0"/>
            <w:right w:val="none" w:sz="0" w:space="0"/>
          </w:pgBorders>
          <w:pgNumType w:fmt="decimal"/>
          <w:cols w:space="425" w:num="1"/>
          <w:docGrid w:type="lines" w:linePitch="326" w:charSpace="0"/>
        </w:sectPr>
      </w:pPr>
      <w:r>
        <w:rPr>
          <w:color w:val="auto"/>
        </w:rPr>
        <w:t>11o（s）-2 中风化砂质板岩（S2zh）：灰褐色，变余砂质结构，板状构造，主要矿物成分为黏土矿物、炭质。原岩成分为黏土岩，岩芯较破碎，多呈块状-短柱状，块径约10-15cm，柱长约5-10cm，采取率为73%，长度大于 10cm 岩芯占比小于10%。</w:t>
      </w:r>
    </w:p>
    <w:p w14:paraId="5E4AEDB7">
      <w:pPr>
        <w:pStyle w:val="82"/>
        <w:bidi w:val="0"/>
      </w:pPr>
      <w:r>
        <mc:AlternateContent>
          <mc:Choice Requires="wpg">
            <w:drawing>
              <wp:inline distT="0" distB="0" distL="114300" distR="114300">
                <wp:extent cx="8717915" cy="4669790"/>
                <wp:effectExtent l="0" t="0" r="14605" b="8890"/>
                <wp:docPr id="7" name="组合 10"/>
                <wp:cNvGraphicFramePr/>
                <a:graphic xmlns:a="http://schemas.openxmlformats.org/drawingml/2006/main">
                  <a:graphicData uri="http://schemas.microsoft.com/office/word/2010/wordprocessingGroup">
                    <wpg:wgp>
                      <wpg:cNvGrpSpPr/>
                      <wpg:grpSpPr>
                        <a:xfrm>
                          <a:off x="0" y="0"/>
                          <a:ext cx="8717942" cy="4669790"/>
                          <a:chOff x="0" y="0"/>
                          <a:chExt cx="13179" cy="7026"/>
                        </a:xfrm>
                      </wpg:grpSpPr>
                      <pic:pic xmlns:pic="http://schemas.openxmlformats.org/drawingml/2006/picture">
                        <pic:nvPicPr>
                          <pic:cNvPr id="64" name="图片 12"/>
                          <pic:cNvPicPr>
                            <a:picLocks noChangeAspect="1"/>
                          </pic:cNvPicPr>
                        </pic:nvPicPr>
                        <pic:blipFill>
                          <a:blip r:embed="rId33"/>
                          <a:stretch>
                            <a:fillRect/>
                          </a:stretch>
                        </pic:blipFill>
                        <pic:spPr>
                          <a:xfrm>
                            <a:off x="0" y="0"/>
                            <a:ext cx="13179" cy="7026"/>
                          </a:xfrm>
                          <a:prstGeom prst="rect">
                            <a:avLst/>
                          </a:prstGeom>
                          <a:noFill/>
                          <a:ln>
                            <a:noFill/>
                          </a:ln>
                        </pic:spPr>
                      </pic:pic>
                      <wps:wsp>
                        <wps:cNvPr id="65" name="矩形 3"/>
                        <wps:cNvSpPr/>
                        <wps:spPr>
                          <a:xfrm>
                            <a:off x="1296" y="741"/>
                            <a:ext cx="918" cy="610"/>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文本框 54"/>
                        <wps:cNvSpPr txBox="1"/>
                        <wps:spPr>
                          <a:xfrm>
                            <a:off x="66" y="2343"/>
                            <a:ext cx="1750" cy="6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E56D337">
                              <w:pPr>
                                <w:ind w:firstLine="0" w:firstLineChars="0"/>
                                <w:jc w:val="center"/>
                                <w:rPr>
                                  <w:rFonts w:hint="default" w:eastAsia="宋体" w:cs="Times New Roman"/>
                                  <w:color w:val="FF0000"/>
                                  <w:sz w:val="21"/>
                                  <w:lang w:val="en-US" w:eastAsia="zh-CN"/>
                                </w:rPr>
                              </w:pPr>
                              <w:r>
                                <w:rPr>
                                  <w:rFonts w:hint="eastAsia" w:cs="Times New Roman"/>
                                  <w:color w:val="FF0000"/>
                                  <w:sz w:val="21"/>
                                  <w:lang w:val="en-US" w:eastAsia="zh-CN"/>
                                </w:rPr>
                                <w:t>地锚式桥台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 name="直接连接符 55"/>
                        <wps:cNvCnPr/>
                        <wps:spPr>
                          <a:xfrm flipV="1">
                            <a:off x="798" y="1472"/>
                            <a:ext cx="422" cy="90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组合 10" o:spid="_x0000_s1026" o:spt="203" style="height:367.7pt;width:686.45pt;" coordsize="13179,7026" o:gfxdata="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">
                <o:lock v:ext="edit" aspectratio="f"/>
                <v:shape id="图片 12" o:spid="_x0000_s1026" o:spt="75" type="#_x0000_t75" style="position:absolute;left:0;top:0;height:7026;width:13179;" filled="f" o:preferrelative="t" stroked="f" coordsize="21600,21600" o:gfxdata="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W+P625AAAA2wAA&#10;AA8AAAAAAAAAAQAgAAAAIgAAAGRycy9kb3ducmV2LnhtbFBLAQIUABQAAAAIAIdO4kAzLwWeOwAA&#10;ADkAAAAQAAAAAAAAAAEAIAAAAAgBAABkcnMvc2hhcGV4bWwueG1sUEsFBgAAAAAGAAYAWwEAALID&#10;AAAAAA==&#10;">
                  <v:fill on="f" focussize="0,0"/>
                  <v:stroke on="f"/>
                  <v:imagedata r:id="rId33" o:title=""/>
                  <o:lock v:ext="edit" aspectratio="t"/>
                </v:shape>
                <v:rect id="矩形 3" o:spid="_x0000_s1026" o:spt="1" style="position:absolute;left:1296;top:741;height:610;width:918;v-text-anchor:middle;" filled="f" stroked="t" coordsize="21600,21600" o:gfxdata="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1O4Z74A&#10;AADbAAAADwAAAAAAAAABACAAAAAiAAAAZHJzL2Rvd25yZXYueG1sUEsBAhQAFAAAAAgAh07iQDMv&#10;BZ47AAAAOQAAABAAAAAAAAAAAQAgAAAADQEAAGRycy9zaGFwZXhtbC54bWxQSwUGAAAAAAYABgBb&#10;AQAAtwMAAAAA&#10;">
                  <v:fill on="f" focussize="0,0"/>
                  <v:stroke weight="2.25pt" color="#FF0000 [3204]" joinstyle="round" dashstyle="dash"/>
                  <v:imagedata o:title=""/>
                  <o:lock v:ext="edit" aspectratio="f"/>
                </v:rect>
                <v:shape id="文本框 54" o:spid="_x0000_s1026" o:spt="202" type="#_x0000_t202" style="position:absolute;left:66;top:2343;height:600;width:1750;" fillcolor="#FFFFFF [3201]" filled="t" stroked="f" coordsize="21600,21600" o:gfxdata="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MfAt6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14:paraId="2E56D337">
                        <w:pPr>
                          <w:ind w:firstLine="0" w:firstLineChars="0"/>
                          <w:jc w:val="center"/>
                          <w:rPr>
                            <w:rFonts w:hint="default" w:eastAsia="宋体" w:cs="Times New Roman"/>
                            <w:color w:val="FF0000"/>
                            <w:sz w:val="21"/>
                            <w:lang w:val="en-US" w:eastAsia="zh-CN"/>
                          </w:rPr>
                        </w:pPr>
                        <w:r>
                          <w:rPr>
                            <w:rFonts w:hint="eastAsia" w:cs="Times New Roman"/>
                            <w:color w:val="FF0000"/>
                            <w:sz w:val="21"/>
                            <w:lang w:val="en-US" w:eastAsia="zh-CN"/>
                          </w:rPr>
                          <w:t>地锚式桥台</w:t>
                        </w:r>
                      </w:p>
                    </w:txbxContent>
                  </v:textbox>
                </v:shape>
                <v:line id="直接连接符 55" o:spid="_x0000_s1026" o:spt="20" style="position:absolute;left:798;top:1472;flip:y;height:908;width:422;" filled="f" stroked="t" coordsize="21600,21600" o:gfxdata="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eVPK8AAAA&#10;2wAAAA8AAAAAAAAAAQAgAAAAIgAAAGRycy9kb3ducmV2LnhtbFBLAQIUABQAAAAIAIdO4kAzLwWe&#10;OwAAADkAAAAQAAAAAAAAAAEAIAAAAAsBAABkcnMvc2hhcGV4bWwueG1sUEsFBgAAAAAGAAYAWwEA&#10;ALUDAAAAAA==&#10;">
                  <v:fill on="f" focussize="0,0"/>
                  <v:stroke weight="1.5pt" color="#FF0000 [3204]" joinstyle="round"/>
                  <v:imagedata o:title=""/>
                  <o:lock v:ext="edit" aspectratio="f"/>
                </v:line>
                <w10:wrap type="none"/>
                <w10:anchorlock/>
              </v:group>
            </w:pict>
          </mc:Fallback>
        </mc:AlternateContent>
      </w:r>
    </w:p>
    <w:p w14:paraId="65502CE2">
      <w:pPr>
        <w:pStyle w:val="15"/>
        <w:shd w:val="clear" w:color="auto" w:fill="auto"/>
        <w:adjustRightInd w:val="0"/>
        <w:ind w:firstLine="0" w:firstLineChars="0"/>
        <w:rPr>
          <w:rFonts w:ascii="Times New Roman" w:hAnsi="Times New Roman" w:cstheme="majorBidi"/>
          <w:color w:val="auto"/>
          <w:szCs w:val="20"/>
        </w:rPr>
        <w:sectPr>
          <w:headerReference r:id="rId13" w:type="default"/>
          <w:pgSz w:w="16838" w:h="11906" w:orient="landscape"/>
          <w:pgMar w:top="1800" w:right="1440" w:bottom="1800" w:left="1440" w:header="794" w:footer="680" w:gutter="0"/>
          <w:pgBorders>
            <w:top w:val="none" w:sz="0" w:space="0"/>
            <w:left w:val="none" w:sz="0" w:space="0"/>
            <w:bottom w:val="none" w:sz="0" w:space="0"/>
            <w:right w:val="none" w:sz="0" w:space="0"/>
          </w:pgBorders>
          <w:pgNumType w:fmt="decimal"/>
          <w:cols w:space="425" w:num="1"/>
          <w:docGrid w:type="lines" w:linePitch="326" w:charSpace="0"/>
        </w:sectPr>
      </w:pPr>
      <w:bookmarkStart w:id="21" w:name="_Ref149825801"/>
      <w:r>
        <w:rPr>
          <w:rFonts w:hint="eastAsia" w:ascii="Times New Roman" w:hAnsi="Times New Roman" w:cstheme="majorBidi"/>
          <w:color w:val="auto"/>
          <w:szCs w:val="20"/>
        </w:rPr>
        <w:t>图</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STYLEREF 2 \s</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ascii="Times New Roman" w:hAnsi="Times New Roman" w:cstheme="majorBidi"/>
          <w:color w:val="auto"/>
          <w:szCs w:val="20"/>
        </w:rPr>
        <w:t>2.1</w:t>
      </w:r>
      <w:r>
        <w:rPr>
          <w:rFonts w:ascii="Times New Roman" w:hAnsi="Times New Roman" w:cstheme="majorBidi"/>
          <w:color w:val="auto"/>
          <w:szCs w:val="20"/>
        </w:rPr>
        <w:fldChar w:fldCharType="end"/>
      </w:r>
      <w:r>
        <w:rPr>
          <w:rFonts w:hint="eastAsia" w:cstheme="majorBidi"/>
          <w:color w:val="auto"/>
          <w:szCs w:val="20"/>
          <w:lang w:val="en-US" w:eastAsia="zh-CN"/>
        </w:rPr>
        <w:t>.4.2</w:t>
      </w:r>
      <w:r>
        <w:rPr>
          <w:rFonts w:ascii="Times New Roman" w:hAnsi="Times New Roman" w:cstheme="majorBidi"/>
          <w:color w:val="auto"/>
          <w:szCs w:val="20"/>
        </w:rPr>
        <w:noBreakHyphen/>
      </w:r>
      <w:bookmarkEnd w:id="21"/>
      <w:r>
        <w:rPr>
          <w:rFonts w:hint="eastAsia" w:cstheme="majorBidi"/>
          <w:color w:val="auto"/>
          <w:szCs w:val="20"/>
          <w:lang w:val="en-US" w:eastAsia="zh-CN"/>
        </w:rPr>
        <w:t>1</w:t>
      </w:r>
      <w:r>
        <w:rPr>
          <w:rFonts w:ascii="Times New Roman" w:hAnsi="Times New Roman" w:cstheme="majorBidi"/>
          <w:color w:val="auto"/>
          <w:szCs w:val="20"/>
        </w:rPr>
        <w:t xml:space="preserve"> </w:t>
      </w:r>
      <w:r>
        <w:rPr>
          <w:rFonts w:hint="eastAsia" w:ascii="Times New Roman" w:hAnsi="Times New Roman" w:cstheme="majorBidi"/>
          <w:color w:val="auto"/>
          <w:szCs w:val="20"/>
        </w:rPr>
        <w:t>桥址区地质纵断面图</w:t>
      </w:r>
    </w:p>
    <w:p w14:paraId="0BC47E5B">
      <w:pPr>
        <w:pStyle w:val="5"/>
        <w:bidi w:val="0"/>
        <w:ind w:left="864" w:leftChars="0" w:hanging="864" w:firstLineChars="0"/>
        <w:rPr>
          <w:b/>
          <w:bCs w:val="0"/>
        </w:rPr>
      </w:pPr>
      <w:r>
        <w:rPr>
          <w:rFonts w:hint="eastAsia"/>
          <w:b/>
          <w:bCs w:val="0"/>
        </w:rPr>
        <w:t>不良地质</w:t>
      </w:r>
    </w:p>
    <w:p w14:paraId="3648B81E">
      <w:pPr>
        <w:rPr>
          <w:rFonts w:cstheme="minorBidi"/>
          <w:color w:val="auto"/>
        </w:rPr>
      </w:pPr>
      <w:r>
        <w:rPr>
          <w:rFonts w:hint="eastAsia" w:cstheme="minorBidi"/>
          <w:color w:val="auto"/>
        </w:rPr>
        <w:t>桥址区不良地质主要为堆积体和危岩体，该堆积体由崩坡积岩石及碎石组成，线路里程范围为K14+410~K14+450，坡向</w:t>
      </w:r>
      <w:r>
        <w:rPr>
          <w:color w:val="auto"/>
        </w:rPr>
        <w:t>265°</w:t>
      </w:r>
      <w:r>
        <w:rPr>
          <w:rFonts w:hint="eastAsia" w:cstheme="minorBidi"/>
          <w:color w:val="auto"/>
        </w:rPr>
        <w:t>，与线路斜交，夹角约</w:t>
      </w:r>
      <w:r>
        <w:rPr>
          <w:color w:val="auto"/>
        </w:rPr>
        <w:t>20°</w:t>
      </w:r>
      <w:r>
        <w:rPr>
          <w:rFonts w:hint="eastAsia" w:cstheme="minorBidi"/>
          <w:color w:val="auto"/>
        </w:rPr>
        <w:t>，坡度较陡，坡角约</w:t>
      </w:r>
      <w:r>
        <w:rPr>
          <w:color w:val="auto"/>
        </w:rPr>
        <w:t>45°~60°</w:t>
      </w:r>
      <w:r>
        <w:rPr>
          <w:rFonts w:hint="eastAsia" w:cstheme="minorBidi"/>
          <w:color w:val="auto"/>
        </w:rPr>
        <w:t>，纵向长约20m，前缘宽约20m，厚约5~26m，体积约5000m</w:t>
      </w:r>
      <w:r>
        <w:rPr>
          <w:rFonts w:hint="eastAsia" w:cstheme="minorBidi"/>
          <w:color w:val="auto"/>
          <w:vertAlign w:val="superscript"/>
        </w:rPr>
        <w:t>3</w:t>
      </w:r>
      <w:r>
        <w:rPr>
          <w:rFonts w:hint="eastAsia" w:cstheme="minorBidi"/>
          <w:color w:val="auto"/>
        </w:rPr>
        <w:t>，规模为小型。该堆积体目前处于基本稳定状态，但在施工扰动、持续强降雨、库水位涨落以及水流冲刷等作用下，堆积体易失稳变形。</w:t>
      </w:r>
    </w:p>
    <w:p w14:paraId="482886F2">
      <w:pPr>
        <w:pStyle w:val="5"/>
        <w:bidi w:val="0"/>
        <w:ind w:left="864" w:leftChars="0" w:hanging="864" w:firstLineChars="0"/>
        <w:rPr>
          <w:b/>
          <w:bCs w:val="0"/>
        </w:rPr>
      </w:pPr>
      <w:r>
        <w:rPr>
          <w:b/>
          <w:bCs w:val="0"/>
        </w:rPr>
        <w:t>气象条件</w:t>
      </w:r>
      <w:bookmarkStart w:id="190" w:name="_GoBack"/>
      <w:bookmarkEnd w:id="190"/>
    </w:p>
    <w:p w14:paraId="173809AF">
      <w:pPr>
        <w:rPr>
          <w:rFonts w:asciiTheme="majorEastAsia" w:hAnsiTheme="majorEastAsia" w:eastAsiaTheme="majorEastAsia"/>
        </w:rPr>
      </w:pPr>
      <w:r>
        <w:rPr>
          <w:rFonts w:hint="eastAsia" w:asciiTheme="majorEastAsia" w:hAnsiTheme="majorEastAsia" w:eastAsiaTheme="majorEastAsia"/>
        </w:rPr>
        <w:t>（1）气候</w:t>
      </w:r>
    </w:p>
    <w:p w14:paraId="45513C6A">
      <w:pPr>
        <w:bidi w:val="0"/>
        <w:rPr>
          <w:rFonts w:hint="default"/>
        </w:rPr>
      </w:pPr>
      <w:r>
        <w:t>域内多年平均气温15.4℃，年极端最高气温为41.9℃（1996年7月19日），年极端最低气温为零下11.9℃</w:t>
      </w:r>
      <w:r>
        <w:rPr>
          <w:rFonts w:hint="default"/>
        </w:rPr>
        <w:t>（1976年1月16日）</w:t>
      </w:r>
      <w:r>
        <w:t>。</w:t>
      </w:r>
    </w:p>
    <w:p w14:paraId="60A569C5">
      <w:pPr>
        <w:rPr>
          <w:rFonts w:asciiTheme="majorEastAsia" w:hAnsiTheme="majorEastAsia" w:eastAsiaTheme="majorEastAsia"/>
        </w:rPr>
      </w:pPr>
      <w:r>
        <w:rPr>
          <w:rFonts w:hint="eastAsia" w:asciiTheme="majorEastAsia" w:hAnsiTheme="majorEastAsia" w:eastAsiaTheme="majorEastAsia"/>
        </w:rPr>
        <w:t>（</w:t>
      </w:r>
      <w:r>
        <w:rPr>
          <w:rFonts w:asciiTheme="majorEastAsia" w:hAnsiTheme="majorEastAsia" w:eastAsiaTheme="majorEastAsia"/>
        </w:rPr>
        <w:t>2</w:t>
      </w:r>
      <w:r>
        <w:rPr>
          <w:rFonts w:hint="eastAsia" w:asciiTheme="majorEastAsia" w:hAnsiTheme="majorEastAsia" w:eastAsiaTheme="majorEastAsia"/>
        </w:rPr>
        <w:t>）</w:t>
      </w:r>
      <w:r>
        <w:rPr>
          <w:rFonts w:asciiTheme="majorEastAsia" w:hAnsiTheme="majorEastAsia" w:eastAsiaTheme="majorEastAsia"/>
        </w:rPr>
        <w:t>降雨</w:t>
      </w:r>
    </w:p>
    <w:p w14:paraId="4526BCA4">
      <w:pPr>
        <w:bidi w:val="0"/>
        <w:rPr>
          <w:rFonts w:hint="default"/>
        </w:rPr>
      </w:pPr>
      <w:r>
        <w:t>低山海拔800m以下为温暖风雨区，年平均气温15~17℃，年降水量为1300~1500mm，无霜期270~290天。高山海拔800m~1200m为温凉少光层，年平均气温11~15℃，年降水量1500~1700mm，无霜期220~270天。高山海拔1200m以上为多雨半光层，年平均气温8~11℃，年降水量1700~2400mm，无霜期160~220天。</w:t>
      </w:r>
    </w:p>
    <w:p w14:paraId="27B3FCAB">
      <w:pPr>
        <w:rPr>
          <w:rFonts w:asciiTheme="majorEastAsia" w:hAnsiTheme="majorEastAsia" w:eastAsiaTheme="majorEastAsia"/>
        </w:rPr>
      </w:pPr>
      <w:r>
        <w:rPr>
          <w:rFonts w:hint="eastAsia" w:asciiTheme="majorEastAsia" w:hAnsiTheme="majorEastAsia" w:eastAsiaTheme="majorEastAsia"/>
        </w:rPr>
        <w:t>（</w:t>
      </w:r>
      <w:r>
        <w:rPr>
          <w:rFonts w:hint="eastAsia" w:asciiTheme="majorEastAsia" w:hAnsiTheme="majorEastAsia" w:eastAsiaTheme="majorEastAsia"/>
          <w:lang w:val="en-US" w:eastAsia="zh-CN"/>
        </w:rPr>
        <w:t>3</w:t>
      </w:r>
      <w:r>
        <w:rPr>
          <w:rFonts w:hint="eastAsia" w:asciiTheme="majorEastAsia" w:hAnsiTheme="majorEastAsia" w:eastAsiaTheme="majorEastAsia"/>
        </w:rPr>
        <w:t>）气象灾害</w:t>
      </w:r>
    </w:p>
    <w:p w14:paraId="2A49913B">
      <w:pPr>
        <w:bidi w:val="0"/>
        <w:rPr>
          <w:rFonts w:hint="default"/>
        </w:rPr>
      </w:pPr>
      <w:r>
        <w:t>受海拔高度、山区坡向等地形地貌因素影响，项目区域内山地小气候具多样性，夏季灾害性天气较多，年均至少出现一种或两种极端天气（雷暴、大风、冰雹、高温和低温、春秋季连阴雨等），其中暴雨-强降雨可引发山体滑坡、崩塌、泥石流等地质灾害，区内冬季有寒冻现象发生。</w:t>
      </w:r>
    </w:p>
    <w:p w14:paraId="740733B0">
      <w:pPr>
        <w:pStyle w:val="5"/>
        <w:bidi w:val="0"/>
        <w:ind w:left="864" w:leftChars="0" w:hanging="864" w:firstLineChars="0"/>
        <w:rPr>
          <w:b/>
          <w:bCs w:val="0"/>
        </w:rPr>
      </w:pPr>
      <w:r>
        <w:rPr>
          <w:b/>
          <w:bCs w:val="0"/>
        </w:rPr>
        <w:t>水文条件</w:t>
      </w:r>
    </w:p>
    <w:p w14:paraId="2F50B57F">
      <w:pPr>
        <w:rPr>
          <w:rFonts w:ascii="宋体" w:hAnsi="宋体" w:cstheme="minorBidi"/>
          <w:color w:val="auto"/>
        </w:rPr>
      </w:pPr>
      <w:r>
        <w:rPr>
          <w:rFonts w:hint="eastAsia" w:ascii="宋体" w:hAnsi="宋体" w:cstheme="minorBidi"/>
          <w:color w:val="auto"/>
        </w:rPr>
        <w:t>（1）河道</w:t>
      </w:r>
    </w:p>
    <w:p w14:paraId="1810378E">
      <w:pPr>
        <w:rPr>
          <w:rFonts w:ascii="宋体" w:hAnsi="宋体" w:cstheme="minorBidi"/>
          <w:color w:val="auto"/>
        </w:rPr>
      </w:pPr>
      <w:r>
        <w:rPr>
          <w:rFonts w:hint="eastAsia" w:ascii="宋体" w:hAnsi="宋体" w:cstheme="minorBidi"/>
          <w:color w:val="auto"/>
        </w:rPr>
        <w:t>桥位位于潘口水库区上游，河道单一，河道内水流几为静水，航道水深较深，潘口水库属于梯级开发水库，目前无通航条件。河道两岸岸壁抗冲性较强，河岸控制程度较好，平面变化不大，河势基本稳定，河床纵向变形以累积性淤积为主。</w:t>
      </w:r>
    </w:p>
    <w:p w14:paraId="1B36B034">
      <w:pPr>
        <w:rPr>
          <w:rFonts w:ascii="宋体" w:hAnsi="宋体" w:cstheme="minorBidi"/>
          <w:color w:val="auto"/>
        </w:rPr>
      </w:pPr>
      <w:r>
        <w:rPr>
          <w:rFonts w:hint="eastAsia" w:ascii="宋体" w:hAnsi="宋体" w:cstheme="minorBidi"/>
          <w:color w:val="auto"/>
        </w:rPr>
        <w:t>（2）水文特征</w:t>
      </w:r>
    </w:p>
    <w:p w14:paraId="1E0EC396">
      <w:pPr>
        <w:rPr>
          <w:rFonts w:ascii="宋体" w:hAnsi="宋体" w:cstheme="minorBidi"/>
          <w:color w:val="auto"/>
        </w:rPr>
      </w:pPr>
      <w:r>
        <w:rPr>
          <w:rFonts w:hint="eastAsia" w:ascii="宋体" w:hAnsi="宋体" w:cstheme="minorBidi"/>
          <w:color w:val="auto"/>
        </w:rPr>
        <w:t>桥梁主要跨越汇湾河，潘口水电站开发任务为发电、防洪，水库正常蓄水位</w:t>
      </w:r>
      <w:r>
        <w:rPr>
          <w:color w:val="auto"/>
        </w:rPr>
        <w:t>355m，死水位330m，调节库容11.2亿m</w:t>
      </w:r>
      <w:r>
        <w:rPr>
          <w:color w:val="auto"/>
          <w:vertAlign w:val="superscript"/>
        </w:rPr>
        <w:t>3</w:t>
      </w:r>
      <w:r>
        <w:rPr>
          <w:color w:val="auto"/>
        </w:rPr>
        <w:t>，具有年调节能力。水库防洪限制水位347.6m（6月21日</w:t>
      </w:r>
      <w:r>
        <w:rPr>
          <w:rFonts w:hint="eastAsia"/>
          <w:color w:val="auto"/>
        </w:rPr>
        <w:t>~</w:t>
      </w:r>
      <w:r>
        <w:rPr>
          <w:color w:val="auto"/>
        </w:rPr>
        <w:t>8月20日），设计洪水位357.14m（P=0.1%）。潘口水库汛期（4</w:t>
      </w:r>
      <w:r>
        <w:rPr>
          <w:rFonts w:hint="eastAsia"/>
          <w:color w:val="auto"/>
        </w:rPr>
        <w:t>~</w:t>
      </w:r>
      <w:r>
        <w:rPr>
          <w:color w:val="auto"/>
        </w:rPr>
        <w:t>10月）在2018年、2019年、2022年平均水位较低，2020年-2021年度平均水位较高，但总体来看除2021年</w:t>
      </w:r>
      <w:r>
        <w:rPr>
          <w:rFonts w:hint="eastAsia"/>
          <w:color w:val="auto"/>
        </w:rPr>
        <w:t>“</w:t>
      </w:r>
      <w:r>
        <w:rPr>
          <w:color w:val="auto"/>
        </w:rPr>
        <w:t>秋汛</w:t>
      </w:r>
      <w:r>
        <w:rPr>
          <w:rFonts w:hint="eastAsia"/>
          <w:color w:val="auto"/>
        </w:rPr>
        <w:t>”</w:t>
      </w:r>
      <w:r>
        <w:rPr>
          <w:color w:val="auto"/>
        </w:rPr>
        <w:t>期水位达到355m外，库区水位基本位于防洪限制水位347.6m以</w:t>
      </w:r>
      <w:r>
        <w:rPr>
          <w:rFonts w:hint="eastAsia" w:ascii="宋体" w:hAnsi="宋体" w:cstheme="minorBidi"/>
          <w:color w:val="auto"/>
        </w:rPr>
        <w:t>下。</w:t>
      </w:r>
    </w:p>
    <w:p w14:paraId="3DA5A108">
      <w:pPr>
        <w:shd w:val="clear" w:color="auto" w:fill="auto"/>
        <w:adjustRightInd w:val="0"/>
        <w:rPr>
          <w:rFonts w:cstheme="minorBidi"/>
          <w:color w:val="auto"/>
        </w:rPr>
      </w:pPr>
      <w:r>
        <w:rPr>
          <w:rFonts w:hint="eastAsia" w:cstheme="minorBidi"/>
          <w:color w:val="auto"/>
        </w:rPr>
        <w:t>潘口水库近5年水位变化情况见</w:t>
      </w:r>
      <w:r>
        <w:rPr>
          <w:rFonts w:cstheme="minorBidi"/>
          <w:b/>
          <w:bCs/>
          <w:color w:val="auto"/>
        </w:rPr>
        <w:fldChar w:fldCharType="begin"/>
      </w:r>
      <w:r>
        <w:rPr>
          <w:rFonts w:cstheme="minorBidi"/>
          <w:b/>
          <w:bCs/>
          <w:color w:val="auto"/>
        </w:rPr>
        <w:instrText xml:space="preserve"> </w:instrText>
      </w:r>
      <w:r>
        <w:rPr>
          <w:rFonts w:hint="eastAsia" w:cstheme="minorBidi"/>
          <w:b/>
          <w:bCs/>
          <w:color w:val="auto"/>
        </w:rPr>
        <w:instrText xml:space="preserve">REF _Ref149825041 \h</w:instrText>
      </w:r>
      <w:r>
        <w:rPr>
          <w:rFonts w:cstheme="minorBidi"/>
          <w:b/>
          <w:bCs/>
          <w:color w:val="auto"/>
        </w:rPr>
        <w:instrText xml:space="preserve">  \* MERGEFORMAT </w:instrText>
      </w:r>
      <w:r>
        <w:rPr>
          <w:rFonts w:cstheme="minorBidi"/>
          <w:b/>
          <w:bCs/>
          <w:color w:val="auto"/>
        </w:rPr>
        <w:fldChar w:fldCharType="separate"/>
      </w:r>
      <w:r>
        <w:rPr>
          <w:rFonts w:hint="eastAsia" w:cstheme="minorBidi"/>
          <w:b/>
          <w:bCs/>
          <w:color w:val="auto"/>
        </w:rPr>
        <w:t>图</w:t>
      </w:r>
      <w:r>
        <w:rPr>
          <w:rFonts w:cstheme="minorBidi"/>
          <w:b/>
          <w:bCs/>
          <w:color w:val="auto"/>
        </w:rPr>
        <w:t>2.1</w:t>
      </w:r>
      <w:r>
        <w:rPr>
          <w:rFonts w:cstheme="minorBidi"/>
          <w:b/>
          <w:bCs/>
          <w:color w:val="auto"/>
        </w:rPr>
        <w:noBreakHyphen/>
      </w:r>
      <w:r>
        <w:rPr>
          <w:rFonts w:cstheme="minorBidi"/>
          <w:b/>
          <w:bCs/>
          <w:color w:val="auto"/>
        </w:rPr>
        <w:t>5</w:t>
      </w:r>
      <w:r>
        <w:rPr>
          <w:rFonts w:cstheme="minorBidi"/>
          <w:b/>
          <w:bCs/>
          <w:color w:val="auto"/>
        </w:rPr>
        <w:fldChar w:fldCharType="end"/>
      </w:r>
      <w:r>
        <w:rPr>
          <w:rFonts w:hint="eastAsia" w:cstheme="minorBidi"/>
          <w:color w:val="auto"/>
        </w:rPr>
        <w:t>。</w:t>
      </w:r>
    </w:p>
    <w:p w14:paraId="28ADE80B">
      <w:pPr>
        <w:pStyle w:val="82"/>
        <w:bidi w:val="0"/>
      </w:pPr>
      <w:r>
        <w:drawing>
          <wp:inline distT="0" distB="0" distL="0" distR="0">
            <wp:extent cx="5274310" cy="1412875"/>
            <wp:effectExtent l="0" t="0" r="8890" b="9525"/>
            <wp:docPr id="10415664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66469" name="图片 6"/>
                    <pic:cNvPicPr>
                      <a:picLocks noChangeAspect="1"/>
                    </pic:cNvPicPr>
                  </pic:nvPicPr>
                  <pic:blipFill>
                    <a:blip r:embed="rId34"/>
                    <a:stretch>
                      <a:fillRect/>
                    </a:stretch>
                  </pic:blipFill>
                  <pic:spPr>
                    <a:xfrm>
                      <a:off x="0" y="0"/>
                      <a:ext cx="5274310" cy="1412875"/>
                    </a:xfrm>
                    <a:prstGeom prst="rect">
                      <a:avLst/>
                    </a:prstGeom>
                  </pic:spPr>
                </pic:pic>
              </a:graphicData>
            </a:graphic>
          </wp:inline>
        </w:drawing>
      </w:r>
    </w:p>
    <w:p w14:paraId="7A245B0C">
      <w:pPr>
        <w:pStyle w:val="15"/>
        <w:shd w:val="clear" w:color="auto" w:fill="auto"/>
        <w:adjustRightInd w:val="0"/>
        <w:ind w:firstLine="0" w:firstLineChars="0"/>
        <w:rPr>
          <w:rFonts w:ascii="Times New Roman" w:hAnsi="Times New Roman" w:cstheme="majorBidi"/>
          <w:color w:val="auto"/>
          <w:szCs w:val="20"/>
        </w:rPr>
      </w:pPr>
      <w:bookmarkStart w:id="22" w:name="_Ref149825041"/>
      <w:r>
        <w:rPr>
          <w:rFonts w:hint="eastAsia" w:ascii="Times New Roman" w:hAnsi="Times New Roman" w:cstheme="majorBidi"/>
          <w:color w:val="auto"/>
          <w:szCs w:val="20"/>
        </w:rPr>
        <w:t>图</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STYLEREF 2 \s</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ascii="Times New Roman" w:hAnsi="Times New Roman" w:cstheme="majorBidi"/>
          <w:color w:val="auto"/>
          <w:szCs w:val="20"/>
        </w:rPr>
        <w:t>2.1</w:t>
      </w:r>
      <w:r>
        <w:rPr>
          <w:rFonts w:ascii="Times New Roman" w:hAnsi="Times New Roman" w:cstheme="majorBidi"/>
          <w:color w:val="auto"/>
          <w:szCs w:val="20"/>
        </w:rPr>
        <w:fldChar w:fldCharType="end"/>
      </w:r>
      <w:r>
        <w:rPr>
          <w:rFonts w:hint="eastAsia" w:cstheme="majorBidi"/>
          <w:color w:val="auto"/>
          <w:szCs w:val="20"/>
          <w:lang w:val="en-US" w:eastAsia="zh-CN"/>
        </w:rPr>
        <w:t>.4.4</w:t>
      </w:r>
      <w:r>
        <w:rPr>
          <w:rFonts w:ascii="Times New Roman" w:hAnsi="Times New Roman" w:cstheme="majorBidi"/>
          <w:color w:val="auto"/>
          <w:szCs w:val="20"/>
        </w:rPr>
        <w:noBreakHyphen/>
      </w:r>
      <w:bookmarkEnd w:id="22"/>
      <w:r>
        <w:rPr>
          <w:rFonts w:hint="eastAsia" w:cstheme="majorBidi"/>
          <w:color w:val="auto"/>
          <w:szCs w:val="20"/>
          <w:lang w:val="en-US" w:eastAsia="zh-CN"/>
        </w:rPr>
        <w:t>1</w:t>
      </w:r>
      <w:r>
        <w:rPr>
          <w:rFonts w:ascii="Times New Roman" w:hAnsi="Times New Roman" w:cstheme="majorBidi"/>
          <w:color w:val="auto"/>
          <w:szCs w:val="20"/>
        </w:rPr>
        <w:t xml:space="preserve"> </w:t>
      </w:r>
      <w:r>
        <w:rPr>
          <w:rFonts w:hint="eastAsia" w:ascii="Times New Roman" w:hAnsi="Times New Roman" w:cstheme="majorBidi"/>
          <w:color w:val="auto"/>
          <w:szCs w:val="20"/>
        </w:rPr>
        <w:t>潘口水库近5年水位变化图</w:t>
      </w:r>
    </w:p>
    <w:p w14:paraId="32909C20">
      <w:pPr>
        <w:rPr>
          <w:rFonts w:ascii="宋体" w:hAnsi="宋体" w:cstheme="minorBidi"/>
          <w:color w:val="auto"/>
        </w:rPr>
      </w:pPr>
      <w:r>
        <w:rPr>
          <w:rFonts w:hint="eastAsia" w:ascii="宋体" w:hAnsi="宋体" w:cstheme="minorBidi"/>
          <w:color w:val="auto"/>
        </w:rPr>
        <w:t>（3）地下水</w:t>
      </w:r>
    </w:p>
    <w:p w14:paraId="6AD905DB">
      <w:pPr>
        <w:bidi w:val="0"/>
        <w:rPr>
          <w:rFonts w:hint="default"/>
        </w:rPr>
      </w:pPr>
      <w:r>
        <w:t>地下水主要为第四系松散层孔隙水、基岩裂隙水。松散地层孔隙水赋存于覆盖层中，接受地表水及大气降水的下渗补给，水量较丰富；基岩裂隙水主要赋存于基岩风化层及其节理裂隙中，接受上部地表水和第四系松散孔隙水的下渗补给及相同层位间的侧向径流补给，受地形条件、裂隙发育程度及补给源的控制，水量相对较贫乏。</w:t>
      </w:r>
    </w:p>
    <w:p w14:paraId="10ABDCF0">
      <w:pPr>
        <w:rPr>
          <w:rFonts w:ascii="宋体" w:hAnsi="宋体" w:cstheme="minorBidi"/>
          <w:color w:val="auto"/>
        </w:rPr>
      </w:pPr>
      <w:r>
        <w:rPr>
          <w:rFonts w:hint="eastAsia" w:ascii="宋体" w:hAnsi="宋体" w:cstheme="minorBidi"/>
          <w:color w:val="auto"/>
        </w:rPr>
        <w:t>（4）</w:t>
      </w:r>
      <w:r>
        <w:rPr>
          <w:rFonts w:hint="eastAsia"/>
        </w:rPr>
        <w:t>航道现状、规划及通航尺度</w:t>
      </w:r>
    </w:p>
    <w:p w14:paraId="76C09F33">
      <w:pPr>
        <w:bidi w:val="0"/>
        <w:rPr>
          <w:rFonts w:hint="default"/>
        </w:rPr>
      </w:pPr>
      <w:r>
        <w:t>潘口水库规划</w:t>
      </w:r>
      <w:r>
        <w:rPr>
          <w:rFonts w:hint="default"/>
        </w:rPr>
        <w:t>Ⅳ</w:t>
      </w:r>
      <w:r>
        <w:t>级航道，通航净宽≥40m、通航净高≥6m，目前无码头，不具备通航条件，无法实现大型构件水上运输。</w:t>
      </w:r>
    </w:p>
    <w:p w14:paraId="31825125">
      <w:pPr>
        <w:ind w:firstLine="0" w:firstLineChars="0"/>
        <w:jc w:val="both"/>
        <w:sectPr>
          <w:headerReference r:id="rId1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8735745">
      <w:pPr>
        <w:pStyle w:val="3"/>
        <w:bidi w:val="0"/>
        <w:ind w:left="575" w:leftChars="0" w:hanging="575" w:firstLineChars="0"/>
        <w:rPr>
          <w:b/>
          <w:bCs w:val="0"/>
        </w:rPr>
      </w:pPr>
      <w:bookmarkStart w:id="23" w:name="_Toc14641"/>
      <w:bookmarkStart w:id="24" w:name="_Toc7414"/>
      <w:commentRangeStart w:id="8"/>
      <w:r>
        <w:rPr>
          <w:rFonts w:hint="eastAsia"/>
          <w:b/>
          <w:bCs w:val="0"/>
        </w:rPr>
        <w:t>安装现场工作环境及条件</w:t>
      </w:r>
      <w:commentRangeEnd w:id="8"/>
      <w:bookmarkEnd w:id="23"/>
      <w:r>
        <w:commentReference w:id="8"/>
      </w:r>
    </w:p>
    <w:p w14:paraId="1083C3B9">
      <w:pPr>
        <w:rPr>
          <w:rFonts w:hint="eastAsia"/>
        </w:rPr>
      </w:pPr>
      <w:r>
        <w:rPr>
          <w:rFonts w:hint="eastAsia"/>
        </w:rPr>
        <w:t>根据本工程及周边环境情况，综合考虑施工效率、现场材料吊重要求、施工合同要求等，我公司现场在主塔区域拟定安装</w:t>
      </w:r>
      <w:r>
        <w:rPr>
          <w:rFonts w:hint="eastAsia"/>
          <w:lang w:val="en-US" w:eastAsia="zh-CN"/>
        </w:rPr>
        <w:t>1</w:t>
      </w:r>
      <w:r>
        <w:rPr>
          <w:rFonts w:hint="eastAsia"/>
          <w:lang w:eastAsia="zh-CN"/>
        </w:rPr>
        <w:t>台徐工</w:t>
      </w:r>
      <w:r>
        <w:rPr>
          <w:rFonts w:hint="eastAsia"/>
          <w:lang w:val="en-US" w:eastAsia="zh-CN"/>
        </w:rPr>
        <w:t>XGT7530-18</w:t>
      </w:r>
      <w:r>
        <w:rPr>
          <w:rFonts w:hint="eastAsia"/>
        </w:rPr>
        <w:t>塔式起重机。主要是主塔及周边材料进场和吊装，塔机概况如</w:t>
      </w:r>
      <w:r>
        <w:rPr>
          <w:rFonts w:hint="eastAsia"/>
        </w:rPr>
        <w:fldChar w:fldCharType="begin"/>
      </w:r>
      <w:r>
        <w:rPr>
          <w:rFonts w:hint="eastAsia"/>
        </w:rPr>
        <w:instrText xml:space="preserve"> REF _Ref123064453 \h  \* MERGEFORMAT </w:instrText>
      </w:r>
      <w:r>
        <w:rPr>
          <w:rFonts w:hint="eastAsia"/>
        </w:rPr>
        <w:fldChar w:fldCharType="separate"/>
      </w:r>
      <w:r>
        <w:rPr>
          <w:rFonts w:hint="eastAsia"/>
        </w:rPr>
        <w:t>表 2.</w:t>
      </w:r>
      <w:r>
        <w:rPr>
          <w:rFonts w:hint="eastAsia"/>
          <w:lang w:val="en-US" w:eastAsia="zh-CN"/>
        </w:rPr>
        <w:t>2</w:t>
      </w:r>
      <w:r>
        <w:rPr>
          <w:rFonts w:hint="eastAsia"/>
        </w:rPr>
        <w:noBreakHyphen/>
      </w:r>
      <w:r>
        <w:rPr>
          <w:rFonts w:hint="eastAsia"/>
        </w:rPr>
        <w:t>1</w:t>
      </w:r>
      <w:r>
        <w:rPr>
          <w:rFonts w:hint="eastAsia"/>
        </w:rPr>
        <w:fldChar w:fldCharType="end"/>
      </w:r>
      <w:r>
        <w:rPr>
          <w:rFonts w:hint="eastAsia"/>
        </w:rPr>
        <w:t>。</w:t>
      </w:r>
    </w:p>
    <w:p w14:paraId="7C823083">
      <w:pPr>
        <w:pStyle w:val="15"/>
        <w:bidi w:val="0"/>
        <w:rPr>
          <w:rFonts w:hint="eastAsia"/>
          <w:lang w:val="en-US" w:eastAsia="zh-CN"/>
        </w:rPr>
      </w:pPr>
      <w:r>
        <w:t xml:space="preserve">表 </w:t>
      </w:r>
      <w:r>
        <w:fldChar w:fldCharType="begin"/>
      </w:r>
      <w:r>
        <w:instrText xml:space="preserve"> STYLEREF 2 \s </w:instrText>
      </w:r>
      <w:r>
        <w:fldChar w:fldCharType="separate"/>
      </w:r>
      <w:r>
        <w:t>2.3</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塔机概况表</w:t>
      </w:r>
    </w:p>
    <w:tbl>
      <w:tblPr>
        <w:tblStyle w:val="4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9"/>
        <w:gridCol w:w="1296"/>
        <w:gridCol w:w="1248"/>
        <w:gridCol w:w="911"/>
        <w:gridCol w:w="1056"/>
        <w:gridCol w:w="1129"/>
        <w:gridCol w:w="1330"/>
      </w:tblGrid>
      <w:tr w14:paraId="444B8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9" w:type="pct"/>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72DDB089">
            <w:pPr>
              <w:pStyle w:val="82"/>
              <w:bidi w:val="0"/>
              <w:rPr>
                <w:rStyle w:val=""/>
                <w:b/>
                <w:bCs/>
              </w:rPr>
            </w:pPr>
            <w:r>
              <w:rPr>
                <w:rFonts w:hint="eastAsia"/>
              </w:rPr>
              <w:t>塔机编号</w:t>
            </w:r>
          </w:p>
        </w:tc>
        <w:tc>
          <w:tcPr>
            <w:tcW w:w="760"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7468331B">
            <w:pPr>
              <w:pStyle w:val="82"/>
              <w:bidi w:val="0"/>
              <w:rPr>
                <w:rStyle w:val=""/>
                <w:b/>
                <w:bCs/>
              </w:rPr>
            </w:pPr>
            <w:r>
              <w:rPr>
                <w:rFonts w:hint="eastAsia"/>
              </w:rPr>
              <w:t>塔机型号</w:t>
            </w:r>
          </w:p>
        </w:tc>
        <w:tc>
          <w:tcPr>
            <w:tcW w:w="732"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3DC17FB9">
            <w:pPr>
              <w:pStyle w:val="82"/>
              <w:bidi w:val="0"/>
              <w:rPr>
                <w:rStyle w:val=""/>
                <w:b/>
                <w:bCs/>
              </w:rPr>
            </w:pPr>
            <w:r>
              <w:rPr>
                <w:rFonts w:hint="eastAsia"/>
              </w:rPr>
              <w:t>安装高度m</w:t>
            </w:r>
          </w:p>
        </w:tc>
        <w:tc>
          <w:tcPr>
            <w:tcW w:w="534"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21565C17">
            <w:pPr>
              <w:pStyle w:val="82"/>
              <w:bidi w:val="0"/>
              <w:rPr>
                <w:rStyle w:val=""/>
                <w:b/>
                <w:bCs/>
              </w:rPr>
            </w:pPr>
            <w:r>
              <w:rPr>
                <w:rFonts w:hint="eastAsia"/>
              </w:rPr>
              <w:t>预埋形式</w:t>
            </w:r>
          </w:p>
        </w:tc>
        <w:tc>
          <w:tcPr>
            <w:tcW w:w="619"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719E2CB3">
            <w:pPr>
              <w:pStyle w:val="82"/>
              <w:bidi w:val="0"/>
              <w:rPr>
                <w:rStyle w:val=""/>
                <w:b/>
                <w:bCs/>
              </w:rPr>
            </w:pPr>
            <w:r>
              <w:rPr>
                <w:rFonts w:hint="eastAsia"/>
              </w:rPr>
              <w:t>起重臂长度m</w:t>
            </w:r>
          </w:p>
        </w:tc>
        <w:tc>
          <w:tcPr>
            <w:tcW w:w="662"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5E74D678">
            <w:pPr>
              <w:pStyle w:val="82"/>
              <w:bidi w:val="0"/>
            </w:pPr>
            <w:r>
              <w:rPr>
                <w:rFonts w:hint="eastAsia"/>
              </w:rPr>
              <w:t>起重臂</w:t>
            </w:r>
          </w:p>
          <w:p w14:paraId="582A3ACE">
            <w:pPr>
              <w:pStyle w:val="82"/>
              <w:bidi w:val="0"/>
              <w:rPr>
                <w:rStyle w:val=""/>
                <w:b/>
                <w:bCs/>
              </w:rPr>
            </w:pPr>
            <w:r>
              <w:rPr>
                <w:rFonts w:hint="eastAsia"/>
              </w:rPr>
              <w:t>顶升方向</w:t>
            </w:r>
          </w:p>
        </w:tc>
        <w:tc>
          <w:tcPr>
            <w:tcW w:w="780" w:type="pct"/>
            <w:tcBorders>
              <w:top w:val="single" w:color="000000" w:sz="12" w:space="0"/>
              <w:left w:val="single" w:color="000000" w:sz="4" w:space="0"/>
              <w:bottom w:val="single" w:color="000000" w:sz="4" w:space="0"/>
              <w:right w:val="single" w:color="000000" w:sz="12" w:space="0"/>
            </w:tcBorders>
            <w:shd w:val="clear" w:color="auto" w:fill="FFFFFF"/>
            <w:vAlign w:val="center"/>
          </w:tcPr>
          <w:p w14:paraId="5F5BBD7A">
            <w:pPr>
              <w:pStyle w:val="82"/>
              <w:bidi w:val="0"/>
              <w:rPr>
                <w:rStyle w:val=""/>
                <w:b/>
                <w:bCs/>
              </w:rPr>
            </w:pPr>
            <w:r>
              <w:rPr>
                <w:rFonts w:hint="eastAsia"/>
              </w:rPr>
              <w:t>基础顶标高</w:t>
            </w:r>
          </w:p>
        </w:tc>
      </w:tr>
      <w:tr w14:paraId="2CCD4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9" w:type="pct"/>
            <w:tcBorders>
              <w:top w:val="single" w:color="000000" w:sz="4" w:space="0"/>
              <w:left w:val="single" w:color="000000" w:sz="12" w:space="0"/>
              <w:bottom w:val="single" w:color="000000" w:sz="12" w:space="0"/>
              <w:right w:val="single" w:color="000000" w:sz="4" w:space="0"/>
            </w:tcBorders>
            <w:shd w:val="clear" w:color="auto" w:fill="FFFFFF"/>
            <w:vAlign w:val="center"/>
          </w:tcPr>
          <w:p w14:paraId="7F5EF601">
            <w:pPr>
              <w:pStyle w:val="82"/>
              <w:bidi w:val="0"/>
              <w:rPr>
                <w:rStyle w:val=""/>
              </w:rPr>
            </w:pPr>
            <w:r>
              <w:rPr>
                <w:rFonts w:hint="eastAsia"/>
                <w:lang w:val="en-US" w:eastAsia="zh-CN"/>
              </w:rPr>
              <w:t>锚定XGT7530-18</w:t>
            </w:r>
            <w:r>
              <w:rPr>
                <w:rFonts w:hint="eastAsia"/>
              </w:rPr>
              <w:t>塔机</w:t>
            </w:r>
          </w:p>
        </w:tc>
        <w:tc>
          <w:tcPr>
            <w:tcW w:w="760"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086A44C5">
            <w:pPr>
              <w:pStyle w:val="82"/>
              <w:bidi w:val="0"/>
              <w:rPr>
                <w:rFonts w:hint="eastAsia"/>
                <w:lang w:eastAsia="zh-CN"/>
              </w:rPr>
            </w:pPr>
            <w:r>
              <w:rPr>
                <w:rFonts w:hint="eastAsia"/>
                <w:lang w:eastAsia="zh-CN"/>
              </w:rPr>
              <w:t>徐工</w:t>
            </w:r>
          </w:p>
          <w:p w14:paraId="3853CF55">
            <w:pPr>
              <w:pStyle w:val="82"/>
              <w:bidi w:val="0"/>
              <w:rPr>
                <w:rStyle w:val=""/>
              </w:rPr>
            </w:pPr>
            <w:r>
              <w:rPr>
                <w:rFonts w:hint="eastAsia"/>
                <w:lang w:val="en-US" w:eastAsia="zh-CN"/>
              </w:rPr>
              <w:t>XGT7530-18</w:t>
            </w:r>
          </w:p>
        </w:tc>
        <w:tc>
          <w:tcPr>
            <w:tcW w:w="732"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3C4F43BE">
            <w:pPr>
              <w:pStyle w:val="82"/>
              <w:bidi w:val="0"/>
              <w:rPr>
                <w:rStyle w:val=""/>
                <w:rFonts w:hint="default"/>
                <w:lang w:val="en-US" w:eastAsia="zh-CN"/>
              </w:rPr>
            </w:pPr>
            <w:r>
              <w:rPr>
                <w:rFonts w:hint="eastAsia"/>
                <w:lang w:val="en-US" w:eastAsia="zh-CN"/>
              </w:rPr>
              <w:t>初装43.2,二次顶升61.2</w:t>
            </w:r>
          </w:p>
        </w:tc>
        <w:tc>
          <w:tcPr>
            <w:tcW w:w="534"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0129EB88">
            <w:pPr>
              <w:pStyle w:val="82"/>
              <w:bidi w:val="0"/>
              <w:rPr>
                <w:rStyle w:val=""/>
                <w:rFonts w:hint="default"/>
                <w:lang w:val="en-US" w:eastAsia="zh-CN"/>
              </w:rPr>
            </w:pPr>
            <w:r>
              <w:rPr>
                <w:rFonts w:hint="eastAsia"/>
                <w:lang w:val="en-US" w:eastAsia="zh-CN"/>
              </w:rPr>
              <w:t>混凝土基础</w:t>
            </w:r>
          </w:p>
        </w:tc>
        <w:tc>
          <w:tcPr>
            <w:tcW w:w="619"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22DFFBCD">
            <w:pPr>
              <w:pStyle w:val="82"/>
              <w:bidi w:val="0"/>
              <w:rPr>
                <w:rStyle w:val=""/>
                <w:rFonts w:hint="default"/>
                <w:lang w:val="en-US" w:eastAsia="zh-CN"/>
              </w:rPr>
            </w:pPr>
            <w:r>
              <w:rPr>
                <w:rFonts w:hint="eastAsia"/>
                <w:lang w:val="en-US" w:eastAsia="zh-CN"/>
              </w:rPr>
              <w:t>75m</w:t>
            </w:r>
          </w:p>
        </w:tc>
        <w:tc>
          <w:tcPr>
            <w:tcW w:w="662"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5DA5C4F7">
            <w:pPr>
              <w:pStyle w:val="82"/>
              <w:bidi w:val="0"/>
              <w:rPr>
                <w:rStyle w:val=""/>
                <w:rFonts w:hint="default"/>
                <w:lang w:val="en-US" w:eastAsia="zh-CN"/>
              </w:rPr>
            </w:pPr>
            <w:r>
              <w:rPr>
                <w:rFonts w:hint="eastAsia"/>
                <w:lang w:val="en-US" w:eastAsia="zh-CN"/>
              </w:rPr>
              <w:t>南</w:t>
            </w:r>
          </w:p>
        </w:tc>
        <w:tc>
          <w:tcPr>
            <w:tcW w:w="780" w:type="pct"/>
            <w:tcBorders>
              <w:top w:val="single" w:color="000000" w:sz="4" w:space="0"/>
              <w:left w:val="single" w:color="000000" w:sz="4" w:space="0"/>
              <w:bottom w:val="single" w:color="000000" w:sz="12" w:space="0"/>
              <w:right w:val="single" w:color="000000" w:sz="12" w:space="0"/>
            </w:tcBorders>
            <w:shd w:val="clear" w:color="auto" w:fill="FFFFFF"/>
            <w:vAlign w:val="center"/>
          </w:tcPr>
          <w:p w14:paraId="62995461">
            <w:pPr>
              <w:pStyle w:val="82"/>
              <w:bidi w:val="0"/>
              <w:rPr>
                <w:rStyle w:val=""/>
                <w:rFonts w:hint="default"/>
                <w:lang w:val="en-US" w:eastAsia="zh-CN"/>
              </w:rPr>
            </w:pPr>
            <w:r>
              <w:rPr>
                <w:rFonts w:hint="eastAsia"/>
                <w:lang w:val="en-US" w:eastAsia="zh-CN"/>
              </w:rPr>
              <w:t>+401.286m</w:t>
            </w:r>
          </w:p>
        </w:tc>
      </w:tr>
    </w:tbl>
    <w:p w14:paraId="02C08912">
      <w:pPr>
        <w:keepNext w:val="0"/>
        <w:keepLines w:val="0"/>
        <w:pageBreakBefore w:val="0"/>
        <w:widowControl w:val="0"/>
        <w:kinsoku/>
        <w:wordWrap/>
        <w:overflowPunct/>
        <w:topLinePunct w:val="0"/>
        <w:autoSpaceDE/>
        <w:autoSpaceDN/>
        <w:bidi w:val="0"/>
        <w:adjustRightInd/>
        <w:snapToGrid/>
        <w:ind w:firstLine="480"/>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塔机安装前，塔机基础应验收合格，出具塔机基础合格表格后方能进行安装，安装前，应配置供电容量足够的符合要求的电源。安装时，应有足够的支设辅助</w:t>
      </w:r>
      <w:r>
        <w:rPr>
          <w:rFonts w:hint="eastAsia"/>
          <w:color w:val="000000" w:themeColor="text1"/>
          <w:lang w:eastAsia="zh-CN"/>
          <w14:textFill>
            <w14:solidFill>
              <w14:schemeClr w14:val="tx1"/>
            </w14:solidFill>
          </w14:textFill>
        </w:rPr>
        <w:t>吊机</w:t>
      </w:r>
      <w:r>
        <w:rPr>
          <w:rFonts w:hint="eastAsia"/>
          <w:color w:val="000000" w:themeColor="text1"/>
          <w14:textFill>
            <w14:solidFill>
              <w14:schemeClr w14:val="tx1"/>
            </w14:solidFill>
          </w14:textFill>
        </w:rPr>
        <w:t>场地，及塔机零部件组装场地，支设</w:t>
      </w:r>
      <w:r>
        <w:rPr>
          <w:rFonts w:hint="eastAsia"/>
          <w:color w:val="000000" w:themeColor="text1"/>
          <w:lang w:eastAsia="zh-CN"/>
          <w14:textFill>
            <w14:solidFill>
              <w14:schemeClr w14:val="tx1"/>
            </w14:solidFill>
          </w14:textFill>
        </w:rPr>
        <w:t>吊机</w:t>
      </w:r>
      <w:r>
        <w:rPr>
          <w:rFonts w:hint="eastAsia"/>
          <w:color w:val="000000" w:themeColor="text1"/>
          <w14:textFill>
            <w14:solidFill>
              <w14:schemeClr w14:val="tx1"/>
            </w14:solidFill>
          </w14:textFill>
        </w:rPr>
        <w:t>场地应有足够的地基承载能力。车辆行驶路线应满足车辆行驶。所有塔机利用辅助</w:t>
      </w:r>
      <w:r>
        <w:rPr>
          <w:rFonts w:hint="eastAsia"/>
          <w:color w:val="000000" w:themeColor="text1"/>
          <w:lang w:eastAsia="zh-CN"/>
          <w14:textFill>
            <w14:solidFill>
              <w14:schemeClr w14:val="tx1"/>
            </w14:solidFill>
          </w14:textFill>
        </w:rPr>
        <w:t>吊机</w:t>
      </w:r>
      <w:r>
        <w:rPr>
          <w:rFonts w:hint="eastAsia"/>
          <w:color w:val="000000" w:themeColor="text1"/>
          <w14:textFill>
            <w14:solidFill>
              <w14:schemeClr w14:val="tx1"/>
            </w14:solidFill>
          </w14:textFill>
        </w:rPr>
        <w:t>安装的初次安装高度应超过其回转范围内最高施工机具的高度，以满足各塔机的顶升时臂架的旋转。</w:t>
      </w:r>
    </w:p>
    <w:p w14:paraId="6061444A">
      <w:pPr>
        <w:keepNext w:val="0"/>
        <w:keepLines w:val="0"/>
        <w:pageBreakBefore w:val="0"/>
        <w:widowControl w:val="0"/>
        <w:kinsoku/>
        <w:wordWrap/>
        <w:overflowPunct/>
        <w:topLinePunct w:val="0"/>
        <w:autoSpaceDE/>
        <w:autoSpaceDN/>
        <w:bidi w:val="0"/>
        <w:adjustRightInd/>
        <w:snapToGrid/>
        <w:ind w:firstLine="480"/>
        <w:textAlignment w:val="auto"/>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塔机在初次安装</w:t>
      </w:r>
      <w:r>
        <w:rPr>
          <w:rFonts w:hint="eastAsia"/>
          <w:color w:val="000000" w:themeColor="text1"/>
          <w:lang w:val="en-US" w:eastAsia="zh-CN"/>
          <w14:textFill>
            <w14:solidFill>
              <w14:schemeClr w14:val="tx1"/>
            </w14:solidFill>
          </w14:textFill>
        </w:rPr>
        <w:t>43.2m</w:t>
      </w:r>
      <w:r>
        <w:rPr>
          <w:rFonts w:hint="eastAsia"/>
          <w:color w:val="000000" w:themeColor="text1"/>
          <w14:textFill>
            <w14:solidFill>
              <w14:schemeClr w14:val="tx1"/>
            </w14:solidFill>
          </w14:textFill>
        </w:rPr>
        <w:t>完成后</w:t>
      </w:r>
      <w:r>
        <w:rPr>
          <w:rFonts w:hint="eastAsia"/>
          <w:color w:val="000000" w:themeColor="text1"/>
          <w:lang w:val="en-US" w:eastAsia="zh-CN"/>
          <w14:textFill>
            <w14:solidFill>
              <w14:schemeClr w14:val="tx1"/>
            </w14:solidFill>
          </w14:textFill>
        </w:rPr>
        <w:t>在主索塔XGT8040-25塔吊进行第一次顶升前进行二次顶升达到61.2m，XGT8040-25完成二次顶升后降到43.2m。</w:t>
      </w:r>
    </w:p>
    <w:p w14:paraId="49715FFE">
      <w:pPr>
        <w:keepNext w:val="0"/>
        <w:keepLines w:val="0"/>
        <w:pageBreakBefore w:val="0"/>
        <w:widowControl w:val="0"/>
        <w:kinsoku/>
        <w:wordWrap/>
        <w:overflowPunct/>
        <w:topLinePunct w:val="0"/>
        <w:autoSpaceDE/>
        <w:autoSpaceDN/>
        <w:bidi w:val="0"/>
        <w:adjustRightInd/>
        <w:snapToGrid/>
        <w:ind w:firstLine="48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拆卸时，按说明书要求降节，降节至辅助起重设备可拆卸高度后，利用辅助起重设备拆卸塔机。</w:t>
      </w:r>
    </w:p>
    <w:p w14:paraId="1CD369B9">
      <w:pPr>
        <w:pStyle w:val="15"/>
        <w:rPr>
          <w:rFonts w:hint="eastAsia" w:ascii="Times New Roman" w:hAnsi="Times New Roman" w:eastAsia="宋体" w:cs="Times New Roman"/>
          <w:b w:val="0"/>
          <w:color w:val="000000" w:themeColor="text1"/>
          <w:kern w:val="2"/>
          <w:sz w:val="24"/>
          <w:szCs w:val="21"/>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
          <w:sz w:val="24"/>
          <w:szCs w:val="21"/>
          <w:lang w:val="en-US" w:eastAsia="zh-CN" w:bidi="ar-SA"/>
          <w14:textFill>
            <w14:solidFill>
              <w14:schemeClr w14:val="tx1"/>
            </w14:solidFill>
          </w14:textFill>
        </w:rPr>
        <w:t xml:space="preserve">图 </w:t>
      </w:r>
      <w:r>
        <w:rPr>
          <w:rFonts w:hint="eastAsia" w:ascii="Times New Roman" w:hAnsi="Times New Roman" w:eastAsia="宋体" w:cs="Times New Roman"/>
          <w:b w:val="0"/>
          <w:color w:val="000000" w:themeColor="text1"/>
          <w:kern w:val="2"/>
          <w:sz w:val="24"/>
          <w:szCs w:val="21"/>
          <w:lang w:val="en-US" w:eastAsia="zh-CN" w:bidi="ar-SA"/>
          <w14:textFill>
            <w14:solidFill>
              <w14:schemeClr w14:val="tx1"/>
            </w14:solidFill>
          </w14:textFill>
        </w:rPr>
        <w:fldChar w:fldCharType="begin"/>
      </w:r>
      <w:r>
        <w:rPr>
          <w:rFonts w:hint="eastAsia" w:ascii="Times New Roman" w:hAnsi="Times New Roman" w:eastAsia="宋体" w:cs="Times New Roman"/>
          <w:b w:val="0"/>
          <w:color w:val="000000" w:themeColor="text1"/>
          <w:kern w:val="2"/>
          <w:sz w:val="24"/>
          <w:szCs w:val="21"/>
          <w:lang w:val="en-US" w:eastAsia="zh-CN" w:bidi="ar-SA"/>
          <w14:textFill>
            <w14:solidFill>
              <w14:schemeClr w14:val="tx1"/>
            </w14:solidFill>
          </w14:textFill>
        </w:rPr>
        <w:instrText xml:space="preserve"> STYLEREF 3 \s </w:instrText>
      </w:r>
      <w:r>
        <w:rPr>
          <w:rFonts w:hint="eastAsia" w:ascii="Times New Roman" w:hAnsi="Times New Roman" w:eastAsia="宋体" w:cs="Times New Roman"/>
          <w:b w:val="0"/>
          <w:color w:val="000000" w:themeColor="text1"/>
          <w:kern w:val="2"/>
          <w:sz w:val="24"/>
          <w:szCs w:val="21"/>
          <w:lang w:val="en-US" w:eastAsia="zh-CN" w:bidi="ar-SA"/>
          <w14:textFill>
            <w14:solidFill>
              <w14:schemeClr w14:val="tx1"/>
            </w14:solidFill>
          </w14:textFill>
        </w:rPr>
        <w:fldChar w:fldCharType="separate"/>
      </w:r>
      <w:r>
        <w:rPr>
          <w:rFonts w:hint="eastAsia" w:ascii="Times New Roman" w:hAnsi="Times New Roman" w:eastAsia="宋体" w:cs="Times New Roman"/>
          <w:b w:val="0"/>
          <w:color w:val="000000" w:themeColor="text1"/>
          <w:kern w:val="2"/>
          <w:sz w:val="24"/>
          <w:szCs w:val="21"/>
          <w:lang w:val="en-US" w:eastAsia="zh-CN" w:bidi="ar-SA"/>
          <w14:textFill>
            <w14:solidFill>
              <w14:schemeClr w14:val="tx1"/>
            </w14:solidFill>
          </w14:textFill>
        </w:rPr>
        <w:t>2.</w:t>
      </w:r>
      <w:r>
        <w:rPr>
          <w:rFonts w:hint="eastAsia" w:cs="Times New Roman"/>
          <w:b w:val="0"/>
          <w:color w:val="000000" w:themeColor="text1"/>
          <w:kern w:val="2"/>
          <w:sz w:val="24"/>
          <w:szCs w:val="21"/>
          <w:lang w:val="en-US" w:eastAsia="zh-CN" w:bidi="ar-SA"/>
          <w14:textFill>
            <w14:solidFill>
              <w14:schemeClr w14:val="tx1"/>
            </w14:solidFill>
          </w14:textFill>
        </w:rPr>
        <w:t>3</w:t>
      </w:r>
      <w:r>
        <w:rPr>
          <w:rFonts w:hint="eastAsia" w:ascii="Times New Roman" w:hAnsi="Times New Roman" w:eastAsia="宋体" w:cs="Times New Roman"/>
          <w:b w:val="0"/>
          <w:color w:val="000000" w:themeColor="text1"/>
          <w:kern w:val="2"/>
          <w:sz w:val="24"/>
          <w:szCs w:val="21"/>
          <w:lang w:val="en-US" w:eastAsia="zh-CN" w:bidi="ar-SA"/>
          <w14:textFill>
            <w14:solidFill>
              <w14:schemeClr w14:val="tx1"/>
            </w14:solidFill>
          </w14:textFill>
        </w:rPr>
        <w:fldChar w:fldCharType="end"/>
      </w:r>
      <w:r>
        <w:rPr>
          <w:rFonts w:hint="eastAsia" w:ascii="Times New Roman" w:hAnsi="Times New Roman" w:eastAsia="宋体" w:cs="Times New Roman"/>
          <w:b w:val="0"/>
          <w:color w:val="000000" w:themeColor="text1"/>
          <w:kern w:val="2"/>
          <w:sz w:val="24"/>
          <w:szCs w:val="21"/>
          <w:lang w:val="en-US" w:eastAsia="zh-CN" w:bidi="ar-SA"/>
          <w14:textFill>
            <w14:solidFill>
              <w14:schemeClr w14:val="tx1"/>
            </w14:solidFill>
          </w14:textFill>
        </w:rPr>
        <w:noBreakHyphen/>
      </w:r>
      <w:r>
        <w:rPr>
          <w:rFonts w:hint="eastAsia" w:cs="Times New Roman"/>
          <w:b w:val="0"/>
          <w:color w:val="000000" w:themeColor="text1"/>
          <w:kern w:val="2"/>
          <w:sz w:val="24"/>
          <w:szCs w:val="21"/>
          <w:lang w:val="en-US" w:eastAsia="zh-CN" w:bidi="ar-SA"/>
          <w14:textFill>
            <w14:solidFill>
              <w14:schemeClr w14:val="tx1"/>
            </w14:solidFill>
          </w14:textFill>
        </w:rPr>
        <w:t>2</w:t>
      </w:r>
      <w:r>
        <w:rPr>
          <w:rFonts w:hint="eastAsia" w:ascii="Times New Roman" w:hAnsi="Times New Roman" w:eastAsia="宋体" w:cs="Times New Roman"/>
          <w:b w:val="0"/>
          <w:color w:val="000000" w:themeColor="text1"/>
          <w:kern w:val="2"/>
          <w:sz w:val="24"/>
          <w:szCs w:val="21"/>
          <w:lang w:val="en-US" w:eastAsia="zh-CN" w:bidi="ar-SA"/>
          <w14:textFill>
            <w14:solidFill>
              <w14:schemeClr w14:val="tx1"/>
            </w14:solidFill>
          </w14:textFill>
        </w:rPr>
        <w:t xml:space="preserve"> 主塔塔吊平面布置图</w:t>
      </w:r>
    </w:p>
    <w:p w14:paraId="388EE8A5">
      <w:pPr>
        <w:pStyle w:val="15"/>
        <w:rPr>
          <w:rFonts w:hint="eastAsia" w:ascii="Times New Roman" w:hAnsi="Times New Roman" w:eastAsia="宋体" w:cs="Times New Roman"/>
          <w:b w:val="0"/>
          <w:color w:val="000000" w:themeColor="text1"/>
          <w:kern w:val="2"/>
          <w:sz w:val="24"/>
          <w:szCs w:val="21"/>
          <w:lang w:val="en-US" w:eastAsia="zh-CN" w:bidi="ar-SA"/>
          <w14:textFill>
            <w14:solidFill>
              <w14:schemeClr w14:val="tx1"/>
            </w14:solidFill>
          </w14:textFill>
        </w:rPr>
      </w:pPr>
    </w:p>
    <w:p w14:paraId="416BB3CB">
      <w:pPr>
        <w:jc w:val="center"/>
        <w:rPr>
          <w:rFonts w:hint="eastAsia" w:eastAsia="宋体"/>
          <w:highlight w:val="yellow"/>
          <w:lang w:eastAsia="zh-CN"/>
        </w:rPr>
      </w:pPr>
      <w:r>
        <w:rPr>
          <w:rFonts w:hint="eastAsia" w:eastAsia="宋体"/>
          <w:highlight w:val="yellow"/>
          <w:lang w:eastAsia="zh-CN"/>
        </w:rPr>
        <w:drawing>
          <wp:inline distT="0" distB="0" distL="114300" distR="114300">
            <wp:extent cx="4119245" cy="3219450"/>
            <wp:effectExtent l="0" t="0" r="8255" b="6350"/>
            <wp:docPr id="31" name="图片 31" descr="172061489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20614895463"/>
                    <pic:cNvPicPr>
                      <a:picLocks noChangeAspect="1"/>
                    </pic:cNvPicPr>
                  </pic:nvPicPr>
                  <pic:blipFill>
                    <a:blip r:embed="rId35"/>
                    <a:stretch>
                      <a:fillRect/>
                    </a:stretch>
                  </pic:blipFill>
                  <pic:spPr>
                    <a:xfrm>
                      <a:off x="0" y="0"/>
                      <a:ext cx="4119245" cy="3219450"/>
                    </a:xfrm>
                    <a:prstGeom prst="rect">
                      <a:avLst/>
                    </a:prstGeom>
                  </pic:spPr>
                </pic:pic>
              </a:graphicData>
            </a:graphic>
          </wp:inline>
        </w:drawing>
      </w:r>
    </w:p>
    <w:p w14:paraId="6CB9A2E8">
      <w:pPr>
        <w:bidi w:val="0"/>
        <w:rPr>
          <w:rFonts w:hint="eastAsia"/>
          <w:lang w:eastAsia="zh-CN"/>
        </w:rPr>
      </w:pPr>
      <w:r>
        <w:rPr>
          <w:rFonts w:hint="eastAsia"/>
          <w:lang w:eastAsia="zh-CN"/>
        </w:rPr>
        <w:drawing>
          <wp:inline distT="0" distB="0" distL="114300" distR="114300">
            <wp:extent cx="4787900" cy="3614420"/>
            <wp:effectExtent l="0" t="0" r="0" b="5080"/>
            <wp:docPr id="10" name="图片 10" descr="172092733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20927338703"/>
                    <pic:cNvPicPr>
                      <a:picLocks noChangeAspect="1"/>
                    </pic:cNvPicPr>
                  </pic:nvPicPr>
                  <pic:blipFill>
                    <a:blip r:embed="rId36"/>
                    <a:stretch>
                      <a:fillRect/>
                    </a:stretch>
                  </pic:blipFill>
                  <pic:spPr>
                    <a:xfrm>
                      <a:off x="0" y="0"/>
                      <a:ext cx="4787900" cy="3614420"/>
                    </a:xfrm>
                    <a:prstGeom prst="rect">
                      <a:avLst/>
                    </a:prstGeom>
                  </pic:spPr>
                </pic:pic>
              </a:graphicData>
            </a:graphic>
          </wp:inline>
        </w:drawing>
      </w:r>
    </w:p>
    <w:p w14:paraId="065257CF">
      <w:pPr>
        <w:pStyle w:val="15"/>
        <w:rPr>
          <w:rFonts w:hint="eastAsia" w:ascii="Times New Roman" w:hAnsi="Times New Roman" w:eastAsia="宋体" w:cs="Times New Roman"/>
          <w:b w:val="0"/>
          <w:color w:val="000000" w:themeColor="text1"/>
          <w:kern w:val="2"/>
          <w:sz w:val="24"/>
          <w:szCs w:val="21"/>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
          <w:sz w:val="24"/>
          <w:szCs w:val="21"/>
          <w:lang w:val="en-US" w:eastAsia="zh-CN" w:bidi="ar-SA"/>
          <w14:textFill>
            <w14:solidFill>
              <w14:schemeClr w14:val="tx1"/>
            </w14:solidFill>
          </w14:textFill>
        </w:rPr>
        <w:t xml:space="preserve">图 </w:t>
      </w:r>
      <w:r>
        <w:rPr>
          <w:rFonts w:hint="eastAsia" w:ascii="Times New Roman" w:hAnsi="Times New Roman" w:eastAsia="宋体" w:cs="Times New Roman"/>
          <w:b w:val="0"/>
          <w:color w:val="000000" w:themeColor="text1"/>
          <w:kern w:val="2"/>
          <w:sz w:val="24"/>
          <w:szCs w:val="21"/>
          <w:lang w:val="en-US" w:eastAsia="zh-CN" w:bidi="ar-SA"/>
          <w14:textFill>
            <w14:solidFill>
              <w14:schemeClr w14:val="tx1"/>
            </w14:solidFill>
          </w14:textFill>
        </w:rPr>
        <w:fldChar w:fldCharType="begin"/>
      </w:r>
      <w:r>
        <w:rPr>
          <w:rFonts w:hint="eastAsia" w:ascii="Times New Roman" w:hAnsi="Times New Roman" w:eastAsia="宋体" w:cs="Times New Roman"/>
          <w:b w:val="0"/>
          <w:color w:val="000000" w:themeColor="text1"/>
          <w:kern w:val="2"/>
          <w:sz w:val="24"/>
          <w:szCs w:val="21"/>
          <w:lang w:val="en-US" w:eastAsia="zh-CN" w:bidi="ar-SA"/>
          <w14:textFill>
            <w14:solidFill>
              <w14:schemeClr w14:val="tx1"/>
            </w14:solidFill>
          </w14:textFill>
        </w:rPr>
        <w:instrText xml:space="preserve"> STYLEREF 3 \s </w:instrText>
      </w:r>
      <w:r>
        <w:rPr>
          <w:rFonts w:hint="eastAsia" w:ascii="Times New Roman" w:hAnsi="Times New Roman" w:eastAsia="宋体" w:cs="Times New Roman"/>
          <w:b w:val="0"/>
          <w:color w:val="000000" w:themeColor="text1"/>
          <w:kern w:val="2"/>
          <w:sz w:val="24"/>
          <w:szCs w:val="21"/>
          <w:lang w:val="en-US" w:eastAsia="zh-CN" w:bidi="ar-SA"/>
          <w14:textFill>
            <w14:solidFill>
              <w14:schemeClr w14:val="tx1"/>
            </w14:solidFill>
          </w14:textFill>
        </w:rPr>
        <w:fldChar w:fldCharType="separate"/>
      </w:r>
      <w:r>
        <w:rPr>
          <w:rFonts w:hint="eastAsia" w:ascii="Times New Roman" w:hAnsi="Times New Roman" w:eastAsia="宋体" w:cs="Times New Roman"/>
          <w:b w:val="0"/>
          <w:color w:val="000000" w:themeColor="text1"/>
          <w:kern w:val="2"/>
          <w:sz w:val="24"/>
          <w:szCs w:val="21"/>
          <w:lang w:val="en-US" w:eastAsia="zh-CN" w:bidi="ar-SA"/>
          <w14:textFill>
            <w14:solidFill>
              <w14:schemeClr w14:val="tx1"/>
            </w14:solidFill>
          </w14:textFill>
        </w:rPr>
        <w:t>2.</w:t>
      </w:r>
      <w:r>
        <w:rPr>
          <w:rFonts w:hint="eastAsia" w:cs="Times New Roman"/>
          <w:b w:val="0"/>
          <w:color w:val="000000" w:themeColor="text1"/>
          <w:kern w:val="2"/>
          <w:sz w:val="24"/>
          <w:szCs w:val="21"/>
          <w:lang w:val="en-US" w:eastAsia="zh-CN" w:bidi="ar-SA"/>
          <w14:textFill>
            <w14:solidFill>
              <w14:schemeClr w14:val="tx1"/>
            </w14:solidFill>
          </w14:textFill>
        </w:rPr>
        <w:t>3</w:t>
      </w:r>
      <w:r>
        <w:rPr>
          <w:rFonts w:hint="eastAsia" w:ascii="Times New Roman" w:hAnsi="Times New Roman" w:eastAsia="宋体" w:cs="Times New Roman"/>
          <w:b w:val="0"/>
          <w:color w:val="000000" w:themeColor="text1"/>
          <w:kern w:val="2"/>
          <w:sz w:val="24"/>
          <w:szCs w:val="21"/>
          <w:lang w:val="en-US" w:eastAsia="zh-CN" w:bidi="ar-SA"/>
          <w14:textFill>
            <w14:solidFill>
              <w14:schemeClr w14:val="tx1"/>
            </w14:solidFill>
          </w14:textFill>
        </w:rPr>
        <w:fldChar w:fldCharType="end"/>
      </w:r>
      <w:r>
        <w:rPr>
          <w:rFonts w:hint="eastAsia" w:ascii="Times New Roman" w:hAnsi="Times New Roman" w:eastAsia="宋体" w:cs="Times New Roman"/>
          <w:b w:val="0"/>
          <w:color w:val="000000" w:themeColor="text1"/>
          <w:kern w:val="2"/>
          <w:sz w:val="24"/>
          <w:szCs w:val="21"/>
          <w:lang w:val="en-US" w:eastAsia="zh-CN" w:bidi="ar-SA"/>
          <w14:textFill>
            <w14:solidFill>
              <w14:schemeClr w14:val="tx1"/>
            </w14:solidFill>
          </w14:textFill>
        </w:rPr>
        <w:noBreakHyphen/>
      </w:r>
      <w:r>
        <w:rPr>
          <w:rFonts w:hint="eastAsia" w:cs="Times New Roman"/>
          <w:b w:val="0"/>
          <w:color w:val="000000" w:themeColor="text1"/>
          <w:kern w:val="2"/>
          <w:sz w:val="24"/>
          <w:szCs w:val="21"/>
          <w:lang w:val="en-US" w:eastAsia="zh-CN" w:bidi="ar-SA"/>
          <w14:textFill>
            <w14:solidFill>
              <w14:schemeClr w14:val="tx1"/>
            </w14:solidFill>
          </w14:textFill>
        </w:rPr>
        <w:t>3</w:t>
      </w:r>
      <w:r>
        <w:rPr>
          <w:rFonts w:hint="eastAsia" w:ascii="Times New Roman" w:hAnsi="Times New Roman" w:eastAsia="宋体" w:cs="Times New Roman"/>
          <w:b w:val="0"/>
          <w:color w:val="000000" w:themeColor="text1"/>
          <w:kern w:val="2"/>
          <w:sz w:val="24"/>
          <w:szCs w:val="21"/>
          <w:lang w:val="en-US" w:eastAsia="zh-CN" w:bidi="ar-SA"/>
          <w14:textFill>
            <w14:solidFill>
              <w14:schemeClr w14:val="tx1"/>
            </w14:solidFill>
          </w14:textFill>
        </w:rPr>
        <w:t xml:space="preserve"> 塔吊立面图</w:t>
      </w:r>
    </w:p>
    <w:p w14:paraId="30C755D0">
      <w:pPr>
        <w:pStyle w:val="3"/>
        <w:bidi w:val="0"/>
        <w:ind w:left="575" w:leftChars="0" w:hanging="575" w:firstLineChars="0"/>
        <w:rPr>
          <w:b/>
          <w:bCs w:val="0"/>
        </w:rPr>
      </w:pPr>
      <w:bookmarkStart w:id="25" w:name="_Toc164179578"/>
      <w:bookmarkStart w:id="26" w:name="_Toc22529"/>
      <w:bookmarkStart w:id="27" w:name="_Toc21283"/>
      <w:r>
        <w:rPr>
          <w:b/>
          <w:bCs w:val="0"/>
        </w:rPr>
        <w:t>工程特点</w:t>
      </w:r>
      <w:bookmarkEnd w:id="25"/>
      <w:bookmarkEnd w:id="26"/>
    </w:p>
    <w:p w14:paraId="224E81F8">
      <w:pPr>
        <w:rPr>
          <w:color w:val="000000"/>
        </w:rPr>
      </w:pPr>
      <w:bookmarkStart w:id="28" w:name="_Toc109714866"/>
      <w:bookmarkStart w:id="29" w:name="_Toc58781207"/>
      <w:bookmarkStart w:id="30" w:name="_Toc11714"/>
      <w:r>
        <w:rPr>
          <w:rFonts w:hint="eastAsia"/>
          <w:color w:val="000000"/>
        </w:rPr>
        <w:t>（1）场地限制，施工组织及管理难度大：主桥施工区域场地有限，场地利用、材料堆放、车辆通行等局限性较大，施工组织难度大。</w:t>
      </w:r>
    </w:p>
    <w:p w14:paraId="0F6AB99D">
      <w:pPr>
        <w:rPr>
          <w:color w:val="000000"/>
        </w:rPr>
      </w:pPr>
      <w:r>
        <w:rPr>
          <w:rFonts w:hint="eastAsia"/>
          <w:color w:val="000000"/>
        </w:rPr>
        <w:t>（2）高处作业、起重作业安全风险高：边跨混凝土梁施工平台离地最高50.2</w:t>
      </w:r>
      <w:r>
        <w:rPr>
          <w:color w:val="000000"/>
        </w:rPr>
        <w:t>m</w:t>
      </w:r>
      <w:r>
        <w:rPr>
          <w:rFonts w:hint="eastAsia"/>
          <w:color w:val="000000"/>
        </w:rPr>
        <w:t>；高处作业，起重作业（支架安拆、钢筋、模板、预应力、支架材料等吊装）等频繁，施工安全风险性高。</w:t>
      </w:r>
    </w:p>
    <w:p w14:paraId="33EFDF90">
      <w:pPr>
        <w:rPr>
          <w:color w:val="000000"/>
        </w:rPr>
      </w:pPr>
      <w:r>
        <w:rPr>
          <w:rFonts w:hint="eastAsia"/>
          <w:color w:val="000000"/>
        </w:rPr>
        <w:t>（3）交叉作业风险大：边跨混凝土梁施工过程中临时结构安装以及主塔塔柱施工均存在交叉作业，高处坠落、物体打击等风险高。</w:t>
      </w:r>
    </w:p>
    <w:p w14:paraId="1A191518">
      <w:r>
        <w:rPr>
          <w:rFonts w:hint="eastAsia"/>
        </w:rPr>
        <w:t>（4）质量标准高：混凝土梁裂缝控制要求高，其中对支架沉降变形、大体积混凝土温控及混凝土养护要求高。</w:t>
      </w:r>
    </w:p>
    <w:bookmarkEnd w:id="28"/>
    <w:bookmarkEnd w:id="29"/>
    <w:bookmarkEnd w:id="30"/>
    <w:p w14:paraId="0CE90661">
      <w:pPr>
        <w:pStyle w:val="3"/>
        <w:bidi w:val="0"/>
        <w:ind w:left="575" w:leftChars="0" w:hanging="575" w:firstLineChars="0"/>
        <w:rPr>
          <w:b/>
          <w:bCs w:val="0"/>
        </w:rPr>
      </w:pPr>
      <w:r>
        <w:rPr>
          <w:rFonts w:hint="eastAsia"/>
          <w:b/>
          <w:bCs w:val="0"/>
        </w:rPr>
        <w:t>施工平面布置</w:t>
      </w:r>
      <w:bookmarkEnd w:id="24"/>
      <w:bookmarkEnd w:id="27"/>
    </w:p>
    <w:p w14:paraId="6FEB2AA6">
      <w:pPr>
        <w:rPr>
          <w:rFonts w:hint="eastAsia" w:eastAsia="宋体"/>
          <w:lang w:eastAsia="zh-CN"/>
        </w:rPr>
        <w:sectPr>
          <w:headerReference r:id="rId15" w:type="default"/>
          <w:pgSz w:w="11906" w:h="16838"/>
          <w:pgMar w:top="1440" w:right="1800" w:bottom="1440" w:left="1800" w:header="794" w:footer="680" w:gutter="0"/>
          <w:pgBorders>
            <w:top w:val="none" w:sz="0" w:space="0"/>
            <w:left w:val="none" w:sz="0" w:space="0"/>
            <w:bottom w:val="none" w:sz="0" w:space="0"/>
            <w:right w:val="none" w:sz="0" w:space="0"/>
          </w:pgBorders>
          <w:pgNumType w:fmt="decimal"/>
          <w:cols w:space="425" w:num="1"/>
          <w:docGrid w:type="lines" w:linePitch="326" w:charSpace="0"/>
        </w:sectPr>
      </w:pPr>
      <w:r>
        <w:rPr>
          <w:rFonts w:hint="eastAsia"/>
        </w:rPr>
        <w:t>项目总体平面布置见</w:t>
      </w:r>
      <w:r>
        <w:rPr>
          <w:rFonts w:hint="eastAsia"/>
          <w:b/>
          <w:bCs/>
        </w:rPr>
        <w:t>图2.</w:t>
      </w:r>
      <w:r>
        <w:rPr>
          <w:rFonts w:hint="eastAsia"/>
          <w:b/>
          <w:bCs/>
          <w:lang w:val="en-US" w:eastAsia="zh-CN"/>
        </w:rPr>
        <w:t>4</w:t>
      </w:r>
      <w:r>
        <w:rPr>
          <w:rFonts w:hint="eastAsia"/>
          <w:b/>
          <w:bCs/>
        </w:rPr>
        <w:t>-1</w:t>
      </w:r>
      <w:r>
        <w:rPr>
          <w:rFonts w:hint="eastAsia"/>
          <w:b/>
          <w:bCs/>
          <w:lang w:eastAsia="zh-CN"/>
        </w:rPr>
        <w:t>。</w:t>
      </w:r>
    </w:p>
    <w:p w14:paraId="5A3ACD90">
      <w:pPr>
        <w:pStyle w:val="82"/>
        <w:bidi w:val="0"/>
      </w:pPr>
      <w:r>
        <w:drawing>
          <wp:inline distT="0" distB="0" distL="114300" distR="114300">
            <wp:extent cx="8747760" cy="3752215"/>
            <wp:effectExtent l="0" t="0" r="0" b="12065"/>
            <wp:docPr id="197069068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90688" name="图片 16"/>
                    <pic:cNvPicPr>
                      <a:picLocks noChangeAspect="1"/>
                    </pic:cNvPicPr>
                  </pic:nvPicPr>
                  <pic:blipFill>
                    <a:blip r:embed="rId37"/>
                    <a:stretch>
                      <a:fillRect/>
                    </a:stretch>
                  </pic:blipFill>
                  <pic:spPr>
                    <a:xfrm>
                      <a:off x="0" y="0"/>
                      <a:ext cx="8747760" cy="3752215"/>
                    </a:xfrm>
                    <a:prstGeom prst="rect">
                      <a:avLst/>
                    </a:prstGeom>
                    <a:noFill/>
                    <a:ln>
                      <a:noFill/>
                    </a:ln>
                  </pic:spPr>
                </pic:pic>
              </a:graphicData>
            </a:graphic>
          </wp:inline>
        </w:drawing>
      </w:r>
    </w:p>
    <w:p w14:paraId="45B388E1">
      <w:pPr>
        <w:pStyle w:val="15"/>
        <w:shd w:val="clear" w:color="auto" w:fill="auto"/>
        <w:adjustRightInd w:val="0"/>
        <w:ind w:firstLine="0" w:firstLineChars="0"/>
        <w:rPr>
          <w:rFonts w:ascii="Times New Roman" w:hAnsi="Times New Roman" w:cstheme="majorBidi"/>
          <w:color w:val="auto"/>
          <w:szCs w:val="20"/>
        </w:rPr>
      </w:pPr>
      <w:r>
        <w:rPr>
          <w:rFonts w:hint="eastAsia" w:ascii="Times New Roman" w:hAnsi="Times New Roman" w:cstheme="majorBidi"/>
          <w:color w:val="auto"/>
          <w:szCs w:val="20"/>
        </w:rPr>
        <w:t xml:space="preserve">图 </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STYLEREF 2 \s</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ascii="Times New Roman" w:hAnsi="Times New Roman" w:cstheme="majorBidi"/>
          <w:color w:val="auto"/>
          <w:szCs w:val="20"/>
        </w:rPr>
        <w:t>2.</w:t>
      </w:r>
      <w:r>
        <w:rPr>
          <w:rFonts w:hint="eastAsia" w:cstheme="majorBidi"/>
          <w:color w:val="auto"/>
          <w:szCs w:val="20"/>
          <w:lang w:val="en-US" w:eastAsia="zh-CN"/>
        </w:rPr>
        <w:t>4</w:t>
      </w:r>
      <w:r>
        <w:rPr>
          <w:rFonts w:ascii="Times New Roman" w:hAnsi="Times New Roman" w:cstheme="majorBidi"/>
          <w:color w:val="auto"/>
          <w:szCs w:val="20"/>
        </w:rPr>
        <w:fldChar w:fldCharType="end"/>
      </w:r>
      <w:r>
        <w:rPr>
          <w:rFonts w:ascii="Times New Roman" w:hAnsi="Times New Roman" w:cstheme="majorBidi"/>
          <w:color w:val="auto"/>
          <w:szCs w:val="20"/>
        </w:rPr>
        <w:noBreakHyphen/>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SEQ 图 \* ARABIC \s 2</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hint="eastAsia" w:ascii="Times New Roman" w:hAnsi="Times New Roman" w:cstheme="majorBidi"/>
          <w:color w:val="auto"/>
          <w:szCs w:val="20"/>
        </w:rPr>
        <w:t>1</w:t>
      </w:r>
      <w:r>
        <w:rPr>
          <w:rFonts w:ascii="Times New Roman" w:hAnsi="Times New Roman" w:cstheme="majorBidi"/>
          <w:color w:val="auto"/>
          <w:szCs w:val="20"/>
        </w:rPr>
        <w:fldChar w:fldCharType="end"/>
      </w:r>
      <w:r>
        <w:rPr>
          <w:rFonts w:hint="eastAsia" w:ascii="Times New Roman" w:hAnsi="Times New Roman" w:cstheme="majorBidi"/>
          <w:color w:val="auto"/>
          <w:szCs w:val="20"/>
        </w:rPr>
        <w:t xml:space="preserve">  项目总体平面布置图</w:t>
      </w:r>
    </w:p>
    <w:p w14:paraId="7139339E">
      <w:pPr>
        <w:bidi w:val="0"/>
      </w:pPr>
    </w:p>
    <w:p w14:paraId="70D89869">
      <w:pPr>
        <w:ind w:firstLine="480"/>
        <w:sectPr>
          <w:headerReference r:id="rId16"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4BA72F5">
      <w:pPr>
        <w:pStyle w:val="3"/>
        <w:bidi w:val="0"/>
        <w:ind w:left="575" w:leftChars="0" w:hanging="575" w:firstLineChars="0"/>
        <w:rPr>
          <w:b/>
          <w:bCs w:val="0"/>
        </w:rPr>
      </w:pPr>
      <w:bookmarkStart w:id="31" w:name="_Toc27062"/>
      <w:bookmarkStart w:id="32" w:name="_Toc29195"/>
      <w:r>
        <w:rPr>
          <w:rFonts w:hint="eastAsia"/>
          <w:b/>
          <w:bCs w:val="0"/>
        </w:rPr>
        <w:t>施工要求</w:t>
      </w:r>
      <w:bookmarkEnd w:id="31"/>
      <w:bookmarkEnd w:id="32"/>
    </w:p>
    <w:p w14:paraId="21496064">
      <w:pPr>
        <w:pStyle w:val="4"/>
        <w:bidi w:val="0"/>
        <w:ind w:left="720" w:leftChars="0" w:hanging="720" w:firstLineChars="0"/>
        <w:rPr>
          <w:b/>
          <w:bCs w:val="0"/>
        </w:rPr>
      </w:pPr>
      <w:r>
        <w:rPr>
          <w:rFonts w:hint="eastAsia"/>
          <w:b/>
          <w:bCs w:val="0"/>
        </w:rPr>
        <w:t>工期要求</w:t>
      </w:r>
    </w:p>
    <w:p w14:paraId="57AA65AB">
      <w:pPr>
        <w:ind w:firstLine="480"/>
        <w:rPr>
          <w:highlight w:val="yellow"/>
        </w:rPr>
      </w:pPr>
      <w:r>
        <w:rPr>
          <w:rFonts w:hint="eastAsia"/>
          <w:highlight w:val="yellow"/>
        </w:rPr>
        <w:t>根据总体施工进度安排，</w:t>
      </w:r>
      <w:r>
        <w:rPr>
          <w:rFonts w:hint="eastAsia"/>
          <w:highlight w:val="yellow"/>
          <w:lang w:val="en-US" w:eastAsia="zh-CN"/>
        </w:rPr>
        <w:t>XGT-18塔式起重机</w:t>
      </w:r>
      <w:r>
        <w:rPr>
          <w:highlight w:val="yellow"/>
        </w:rPr>
        <w:t>安装</w:t>
      </w:r>
      <w:r>
        <w:rPr>
          <w:rFonts w:hint="eastAsia"/>
          <w:highlight w:val="yellow"/>
        </w:rPr>
        <w:t>施工工期为</w:t>
      </w:r>
      <w:r>
        <w:rPr>
          <w:highlight w:val="yellow"/>
        </w:rPr>
        <w:t>5</w:t>
      </w:r>
      <w:r>
        <w:rPr>
          <w:rFonts w:hint="eastAsia"/>
          <w:highlight w:val="yellow"/>
        </w:rPr>
        <w:t>天，施工计划开始时间为202</w:t>
      </w:r>
      <w:r>
        <w:rPr>
          <w:highlight w:val="yellow"/>
        </w:rPr>
        <w:t>3</w:t>
      </w:r>
      <w:r>
        <w:rPr>
          <w:rFonts w:hint="eastAsia"/>
          <w:highlight w:val="yellow"/>
        </w:rPr>
        <w:t>年</w:t>
      </w:r>
      <w:r>
        <w:rPr>
          <w:rFonts w:hint="eastAsia"/>
          <w:highlight w:val="yellow"/>
          <w:lang w:val="en-US" w:eastAsia="zh-CN"/>
        </w:rPr>
        <w:t>8</w:t>
      </w:r>
      <w:r>
        <w:rPr>
          <w:rFonts w:hint="eastAsia"/>
          <w:highlight w:val="yellow"/>
        </w:rPr>
        <w:t>月</w:t>
      </w:r>
      <w:r>
        <w:rPr>
          <w:highlight w:val="yellow"/>
        </w:rPr>
        <w:t>10</w:t>
      </w:r>
      <w:r>
        <w:rPr>
          <w:rFonts w:hint="eastAsia"/>
          <w:highlight w:val="yellow"/>
        </w:rPr>
        <w:t>日，完成时间为202</w:t>
      </w:r>
      <w:r>
        <w:rPr>
          <w:highlight w:val="yellow"/>
        </w:rPr>
        <w:t>3</w:t>
      </w:r>
      <w:r>
        <w:rPr>
          <w:rFonts w:hint="eastAsia"/>
          <w:highlight w:val="yellow"/>
        </w:rPr>
        <w:t>年</w:t>
      </w:r>
      <w:r>
        <w:rPr>
          <w:rFonts w:hint="eastAsia"/>
          <w:highlight w:val="yellow"/>
          <w:lang w:val="en-US" w:eastAsia="zh-CN"/>
        </w:rPr>
        <w:t>8</w:t>
      </w:r>
      <w:r>
        <w:rPr>
          <w:rFonts w:hint="eastAsia"/>
          <w:highlight w:val="yellow"/>
        </w:rPr>
        <w:t>月</w:t>
      </w:r>
      <w:r>
        <w:rPr>
          <w:highlight w:val="yellow"/>
        </w:rPr>
        <w:t>14</w:t>
      </w:r>
      <w:r>
        <w:rPr>
          <w:rFonts w:hint="eastAsia"/>
          <w:highlight w:val="yellow"/>
        </w:rPr>
        <w:t>日。</w:t>
      </w:r>
    </w:p>
    <w:p w14:paraId="23504FFA">
      <w:pPr>
        <w:pStyle w:val="4"/>
        <w:bidi w:val="0"/>
        <w:ind w:left="720" w:leftChars="0" w:hanging="720" w:firstLineChars="0"/>
        <w:rPr>
          <w:b/>
          <w:bCs w:val="0"/>
        </w:rPr>
      </w:pPr>
      <w:r>
        <w:rPr>
          <w:rFonts w:hint="eastAsia"/>
          <w:b/>
          <w:bCs w:val="0"/>
        </w:rPr>
        <w:t>技术质量要求</w:t>
      </w:r>
    </w:p>
    <w:p w14:paraId="6D387CF0">
      <w:pPr>
        <w:ind w:firstLine="480"/>
      </w:pPr>
      <w:r>
        <w:rPr>
          <w:rFonts w:hint="eastAsia"/>
        </w:rPr>
        <w:t>（1）施工过程中确保不发生质量事故。</w:t>
      </w:r>
    </w:p>
    <w:p w14:paraId="09ABA502">
      <w:pPr>
        <w:ind w:firstLine="480"/>
      </w:pPr>
      <w:r>
        <w:rPr>
          <w:rFonts w:hint="eastAsia"/>
        </w:rPr>
        <w:t>（2）各工序验收合格率达100%。</w:t>
      </w:r>
    </w:p>
    <w:p w14:paraId="36B9B9F5">
      <w:pPr>
        <w:pStyle w:val="4"/>
        <w:bidi w:val="0"/>
        <w:ind w:left="720" w:leftChars="0" w:hanging="720" w:firstLineChars="0"/>
        <w:rPr>
          <w:b/>
          <w:bCs w:val="0"/>
        </w:rPr>
      </w:pPr>
      <w:r>
        <w:rPr>
          <w:rFonts w:hint="eastAsia"/>
          <w:b/>
          <w:bCs w:val="0"/>
        </w:rPr>
        <w:t>安全文明施工要求</w:t>
      </w:r>
    </w:p>
    <w:p w14:paraId="351F330C">
      <w:pPr>
        <w:ind w:firstLine="480"/>
      </w:pPr>
      <w:r>
        <w:rPr>
          <w:rFonts w:hint="eastAsia"/>
        </w:rPr>
        <w:t>（1）施工过程中不发生安全责任事故，确保零事故、零伤亡。</w:t>
      </w:r>
    </w:p>
    <w:p w14:paraId="383FEBF2">
      <w:pPr>
        <w:ind w:firstLine="480"/>
      </w:pPr>
      <w:r>
        <w:rPr>
          <w:rFonts w:hint="eastAsia"/>
        </w:rPr>
        <w:t>（2）体检、安全培训、安全技术交底覆盖率100%。</w:t>
      </w:r>
    </w:p>
    <w:p w14:paraId="19B55BF2">
      <w:pPr>
        <w:ind w:firstLine="480"/>
      </w:pPr>
      <w:r>
        <w:rPr>
          <w:rFonts w:hint="eastAsia"/>
        </w:rPr>
        <w:t>（3）特种作业人员持证上岗，全体施工人员按要求穿戴安全防护用品。</w:t>
      </w:r>
    </w:p>
    <w:p w14:paraId="6F7A6650">
      <w:pPr>
        <w:ind w:firstLine="480"/>
      </w:pPr>
      <w:r>
        <w:rPr>
          <w:rFonts w:hint="eastAsia"/>
        </w:rPr>
        <w:t>（4）机械设备进场时进行验收，检验合格后方可使用。</w:t>
      </w:r>
    </w:p>
    <w:p w14:paraId="52BC2F09">
      <w:pPr>
        <w:ind w:firstLine="480"/>
      </w:pPr>
      <w:r>
        <w:rPr>
          <w:rFonts w:hint="eastAsia"/>
        </w:rPr>
        <w:t>（5）施工现场安全防护设施、消防设施、警示标志等齐全有效。</w:t>
      </w:r>
    </w:p>
    <w:p w14:paraId="215BDB16">
      <w:pPr>
        <w:ind w:firstLine="480"/>
      </w:pPr>
      <w:r>
        <w:rPr>
          <w:rFonts w:hint="eastAsia"/>
        </w:rPr>
        <w:t>（</w:t>
      </w:r>
      <w:r>
        <w:rPr>
          <w:rFonts w:hint="eastAsia"/>
          <w:lang w:val="en-US" w:eastAsia="zh-CN"/>
        </w:rPr>
        <w:t>6</w:t>
      </w:r>
      <w:r>
        <w:rPr>
          <w:rFonts w:hint="eastAsia"/>
        </w:rPr>
        <w:t>）施工现场保持整洁、卫生，各种警示标志、标识标牌齐全，材料、机具堆放整齐有序。</w:t>
      </w:r>
    </w:p>
    <w:p w14:paraId="69287660">
      <w:pPr>
        <w:ind w:firstLine="480"/>
      </w:pPr>
      <w:r>
        <w:rPr>
          <w:rFonts w:hint="eastAsia"/>
        </w:rPr>
        <w:t>（</w:t>
      </w:r>
      <w:r>
        <w:rPr>
          <w:rFonts w:hint="eastAsia"/>
          <w:lang w:val="en-US" w:eastAsia="zh-CN"/>
        </w:rPr>
        <w:t>7</w:t>
      </w:r>
      <w:r>
        <w:rPr>
          <w:rFonts w:hint="eastAsia"/>
        </w:rPr>
        <w:t>）按要求做好风险分级及管控措施，按要求做好隐患排查治理工作。</w:t>
      </w:r>
    </w:p>
    <w:p w14:paraId="21954B9E">
      <w:pPr>
        <w:ind w:firstLine="480"/>
      </w:pPr>
      <w:r>
        <w:rPr>
          <w:rFonts w:hint="eastAsia"/>
        </w:rPr>
        <w:t>（</w:t>
      </w:r>
      <w:r>
        <w:rPr>
          <w:rFonts w:hint="eastAsia"/>
          <w:lang w:val="en-US" w:eastAsia="zh-CN"/>
        </w:rPr>
        <w:t>8</w:t>
      </w:r>
      <w:r>
        <w:rPr>
          <w:rFonts w:hint="eastAsia"/>
        </w:rPr>
        <w:t>）车辆运输严格按操作规程进行，构件固定牢固，严禁超速运输、违规驾驶。</w:t>
      </w:r>
    </w:p>
    <w:p w14:paraId="5D09C9F9">
      <w:pPr>
        <w:pStyle w:val="4"/>
        <w:bidi w:val="0"/>
        <w:ind w:left="720" w:leftChars="0" w:hanging="720" w:firstLineChars="0"/>
        <w:rPr>
          <w:b/>
          <w:bCs w:val="0"/>
        </w:rPr>
      </w:pPr>
      <w:r>
        <w:rPr>
          <w:rFonts w:hint="eastAsia"/>
          <w:b/>
          <w:bCs w:val="0"/>
        </w:rPr>
        <w:t>环境保护要求</w:t>
      </w:r>
    </w:p>
    <w:p w14:paraId="0D7B8C91">
      <w:pPr>
        <w:ind w:firstLine="480"/>
      </w:pPr>
      <w:r>
        <w:rPr>
          <w:rFonts w:hint="eastAsia"/>
        </w:rPr>
        <w:t>（1）施工过程中不发生环境污染事故和生态破坏事件。</w:t>
      </w:r>
    </w:p>
    <w:p w14:paraId="1878D79D">
      <w:pPr>
        <w:ind w:firstLine="480"/>
      </w:pPr>
      <w:r>
        <w:rPr>
          <w:rFonts w:hint="eastAsia"/>
        </w:rPr>
        <w:t>（</w:t>
      </w:r>
      <w:r>
        <w:rPr>
          <w:rFonts w:hint="eastAsia"/>
          <w:lang w:val="en-US" w:eastAsia="zh-CN"/>
        </w:rPr>
        <w:t>2</w:t>
      </w:r>
      <w:r>
        <w:rPr>
          <w:rFonts w:hint="eastAsia"/>
        </w:rPr>
        <w:t>）施工作业区设置垃圾存放点，集中贮放生活垃圾，并统一处理。</w:t>
      </w:r>
    </w:p>
    <w:p w14:paraId="5908ACA2">
      <w:pPr>
        <w:ind w:firstLine="480"/>
      </w:pPr>
      <w:r>
        <w:rPr>
          <w:rFonts w:hint="eastAsia"/>
        </w:rPr>
        <w:t>（</w:t>
      </w:r>
      <w:r>
        <w:rPr>
          <w:rFonts w:hint="eastAsia"/>
          <w:lang w:val="en-US" w:eastAsia="zh-CN"/>
        </w:rPr>
        <w:t>3</w:t>
      </w:r>
      <w:r>
        <w:rPr>
          <w:rFonts w:hint="eastAsia"/>
        </w:rPr>
        <w:t>）运输</w:t>
      </w:r>
      <w:r>
        <w:rPr>
          <w:rFonts w:hint="eastAsia"/>
          <w:sz w:val="21"/>
          <w:szCs w:val="21"/>
        </w:rPr>
        <w:t>车辆通过居民区时，降低速度，防止噪声扰</w:t>
      </w:r>
      <w:r>
        <w:rPr>
          <w:rFonts w:hint="eastAsia"/>
        </w:rPr>
        <w:t>民。</w:t>
      </w:r>
    </w:p>
    <w:p w14:paraId="729BA63D">
      <w:pPr>
        <w:pStyle w:val="4"/>
        <w:bidi w:val="0"/>
        <w:ind w:left="720" w:leftChars="0" w:hanging="720" w:firstLineChars="0"/>
        <w:rPr>
          <w:b/>
          <w:bCs w:val="0"/>
        </w:rPr>
      </w:pPr>
      <w:r>
        <w:rPr>
          <w:rFonts w:hint="eastAsia"/>
          <w:b/>
          <w:bCs w:val="0"/>
        </w:rPr>
        <w:t>节能减排要求</w:t>
      </w:r>
    </w:p>
    <w:p w14:paraId="263A1D1F">
      <w:pPr>
        <w:ind w:firstLine="480"/>
      </w:pPr>
      <w:r>
        <w:rPr>
          <w:rFonts w:hint="eastAsia"/>
        </w:rPr>
        <w:t>（1）应优先选用节能、高效、环保的施工设备和机具。</w:t>
      </w:r>
    </w:p>
    <w:p w14:paraId="19F53400">
      <w:pPr>
        <w:ind w:firstLine="480"/>
      </w:pPr>
      <w:r>
        <w:rPr>
          <w:rFonts w:hint="eastAsia"/>
        </w:rPr>
        <w:t>（2）应合理安排工序，提高机械设备的使用效率。</w:t>
      </w:r>
    </w:p>
    <w:p w14:paraId="799E711F">
      <w:pPr>
        <w:ind w:firstLine="480"/>
      </w:pPr>
      <w:r>
        <w:rPr>
          <w:rFonts w:hint="eastAsia"/>
        </w:rPr>
        <w:t>（3）</w:t>
      </w:r>
      <w:r>
        <w:t>根据</w:t>
      </w:r>
      <w:r>
        <w:rPr>
          <w:rFonts w:hint="eastAsia"/>
        </w:rPr>
        <w:t>施工</w:t>
      </w:r>
      <w:r>
        <w:t>进度和实际需要及时对工地机械设备进行调整和优化，提高机械设备的使用率和满载率；加强机械设备的维修保养，及时检修，减少设备的故障率和跑、冒、漏、滴的发生。</w:t>
      </w:r>
    </w:p>
    <w:p w14:paraId="17D4BFAB">
      <w:pPr>
        <w:pStyle w:val="4"/>
        <w:bidi w:val="0"/>
        <w:ind w:left="720" w:leftChars="0" w:hanging="720" w:firstLineChars="0"/>
        <w:rPr>
          <w:b/>
          <w:bCs w:val="0"/>
        </w:rPr>
      </w:pPr>
      <w:commentRangeStart w:id="9"/>
      <w:r>
        <w:rPr>
          <w:rFonts w:hint="eastAsia"/>
          <w:b/>
          <w:bCs w:val="0"/>
        </w:rPr>
        <w:t>场地要求</w:t>
      </w:r>
      <w:commentRangeEnd w:id="9"/>
      <w:r>
        <w:commentReference w:id="9"/>
      </w:r>
    </w:p>
    <w:p w14:paraId="7205DF12">
      <w:pPr>
        <w:ind w:firstLine="480"/>
      </w:pPr>
      <w:r>
        <w:rPr>
          <w:rFonts w:hint="eastAsia"/>
        </w:rPr>
        <w:t>（1）桩位处场地平整，布置设备作业区和废渣临时堆放场地，孔口四周做好围护，桩基平台周边做好临边防护措施。</w:t>
      </w:r>
    </w:p>
    <w:p w14:paraId="2C36590D">
      <w:pPr>
        <w:ind w:firstLine="480"/>
      </w:pPr>
      <w:r>
        <w:rPr>
          <w:rFonts w:hint="eastAsia"/>
        </w:rPr>
        <w:t>（2）便道按施工方案实施，确保设备、材料能顺利运送到桩位。</w:t>
      </w:r>
    </w:p>
    <w:p w14:paraId="432A9E2E">
      <w:pPr>
        <w:ind w:firstLine="480"/>
      </w:pPr>
      <w:r>
        <w:rPr>
          <w:rFonts w:hint="eastAsia"/>
        </w:rPr>
        <w:t>（3）施工现场完成场坪硬化，确保能满足现场设备、材料堆放及安全文明施工要求。</w:t>
      </w:r>
    </w:p>
    <w:p w14:paraId="6728513A">
      <w:pPr>
        <w:ind w:firstLine="480"/>
        <w:rPr>
          <w:rFonts w:hint="eastAsia"/>
        </w:rPr>
      </w:pPr>
      <w:r>
        <w:rPr>
          <w:rFonts w:hint="eastAsia"/>
        </w:rPr>
        <w:t>（4）施工场地四周应设置完善的排水系统，设置沉淀池，分级沉淀。</w:t>
      </w:r>
    </w:p>
    <w:p w14:paraId="7AAC81D2">
      <w:pPr>
        <w:pStyle w:val="4"/>
      </w:pPr>
      <w:commentRangeStart w:id="10"/>
      <w:r>
        <w:rPr>
          <w:rFonts w:hint="eastAsia"/>
        </w:rPr>
        <w:t>运输及进场</w:t>
      </w:r>
      <w:r>
        <w:t>要求</w:t>
      </w:r>
    </w:p>
    <w:p w14:paraId="120FDFCD"/>
    <w:p w14:paraId="4E669FF5">
      <w:pPr>
        <w:pStyle w:val="3"/>
      </w:pPr>
      <w:bookmarkStart w:id="33" w:name="_Toc93050660"/>
      <w:bookmarkStart w:id="34" w:name="_Toc138059627"/>
      <w:r>
        <w:rPr>
          <w:rFonts w:hint="eastAsia"/>
        </w:rPr>
        <w:t>技术保证条件</w:t>
      </w:r>
      <w:bookmarkEnd w:id="33"/>
      <w:bookmarkEnd w:id="34"/>
      <w:commentRangeEnd w:id="10"/>
      <w:r>
        <w:commentReference w:id="10"/>
      </w:r>
    </w:p>
    <w:p w14:paraId="7BBEF827">
      <w:pPr>
        <w:ind w:firstLine="480"/>
        <w:rPr>
          <w:rFonts w:hint="eastAsia"/>
        </w:rPr>
      </w:pPr>
    </w:p>
    <w:p w14:paraId="7DB253BC">
      <w:pPr>
        <w:pStyle w:val="2"/>
        <w:bidi w:val="0"/>
        <w:ind w:left="432" w:leftChars="0" w:hanging="432" w:firstLineChars="0"/>
        <w:rPr>
          <w:rFonts w:hint="eastAsia"/>
        </w:rPr>
      </w:pPr>
      <w:bookmarkStart w:id="35" w:name="_Toc25077"/>
      <w:r>
        <w:rPr>
          <w:rFonts w:hint="eastAsia"/>
        </w:rPr>
        <w:t>施工计划</w:t>
      </w:r>
      <w:bookmarkEnd w:id="35"/>
    </w:p>
    <w:p w14:paraId="2C56E16B">
      <w:pPr>
        <w:pStyle w:val="3"/>
        <w:bidi w:val="0"/>
        <w:ind w:left="575" w:leftChars="0" w:hanging="575" w:firstLineChars="0"/>
        <w:rPr>
          <w:b/>
          <w:bCs w:val="0"/>
        </w:rPr>
      </w:pPr>
      <w:bookmarkStart w:id="36" w:name="_Toc21342"/>
      <w:r>
        <w:rPr>
          <w:rFonts w:hint="eastAsia"/>
          <w:b/>
          <w:bCs w:val="0"/>
        </w:rPr>
        <w:t>施工进度计划</w:t>
      </w:r>
      <w:bookmarkEnd w:id="36"/>
    </w:p>
    <w:p w14:paraId="2E3BBC2C">
      <w:pPr>
        <w:ind w:firstLine="480"/>
        <w:rPr>
          <w:rFonts w:hint="eastAsia"/>
          <w:highlight w:val="yellow"/>
        </w:rPr>
      </w:pPr>
      <w:r>
        <w:rPr>
          <w:rFonts w:hint="eastAsia"/>
        </w:rPr>
        <w:t>塔吊基础施工时间拟于</w:t>
      </w:r>
      <w:r>
        <w:rPr>
          <w:rFonts w:hint="eastAsia"/>
          <w:highlight w:val="yellow"/>
          <w:lang w:val="en-US" w:eastAsia="zh-CN"/>
        </w:rPr>
        <w:t>2024</w:t>
      </w:r>
      <w:r>
        <w:rPr>
          <w:rFonts w:hint="eastAsia"/>
          <w:highlight w:val="yellow"/>
        </w:rPr>
        <w:t>年</w:t>
      </w:r>
      <w:r>
        <w:rPr>
          <w:rFonts w:hint="eastAsia"/>
          <w:highlight w:val="yellow"/>
          <w:lang w:val="en-US" w:eastAsia="zh-CN"/>
        </w:rPr>
        <w:t>6</w:t>
      </w:r>
      <w:r>
        <w:rPr>
          <w:rFonts w:hint="eastAsia"/>
          <w:highlight w:val="yellow"/>
        </w:rPr>
        <w:t>月</w:t>
      </w:r>
      <w:r>
        <w:rPr>
          <w:rFonts w:hint="eastAsia"/>
          <w:highlight w:val="yellow"/>
          <w:lang w:val="en-US" w:eastAsia="zh-CN"/>
        </w:rPr>
        <w:t>10</w:t>
      </w:r>
      <w:r>
        <w:rPr>
          <w:rFonts w:hint="eastAsia"/>
          <w:highlight w:val="yellow"/>
        </w:rPr>
        <w:t>日至</w:t>
      </w:r>
      <w:r>
        <w:rPr>
          <w:rFonts w:hint="eastAsia"/>
          <w:highlight w:val="yellow"/>
          <w:lang w:val="en-US" w:eastAsia="zh-CN"/>
        </w:rPr>
        <w:t>2024年6</w:t>
      </w:r>
      <w:r>
        <w:rPr>
          <w:rFonts w:hint="eastAsia"/>
          <w:highlight w:val="yellow"/>
        </w:rPr>
        <w:t>月</w:t>
      </w:r>
      <w:r>
        <w:rPr>
          <w:rFonts w:hint="eastAsia"/>
          <w:highlight w:val="yellow"/>
          <w:lang w:val="en-US" w:eastAsia="zh-CN"/>
        </w:rPr>
        <w:t>17</w:t>
      </w:r>
      <w:r>
        <w:rPr>
          <w:rFonts w:hint="eastAsia"/>
          <w:highlight w:val="yellow"/>
        </w:rPr>
        <w:t>日，安装时间于</w:t>
      </w:r>
      <w:r>
        <w:rPr>
          <w:rFonts w:hint="eastAsia"/>
          <w:highlight w:val="yellow"/>
          <w:lang w:val="en-US" w:eastAsia="zh-CN"/>
        </w:rPr>
        <w:t>2024</w:t>
      </w:r>
      <w:r>
        <w:rPr>
          <w:rFonts w:hint="eastAsia"/>
          <w:highlight w:val="yellow"/>
        </w:rPr>
        <w:t>年</w:t>
      </w:r>
      <w:r>
        <w:rPr>
          <w:rFonts w:hint="eastAsia"/>
          <w:highlight w:val="yellow"/>
          <w:lang w:val="en-US" w:eastAsia="zh-CN"/>
        </w:rPr>
        <w:t>7</w:t>
      </w:r>
      <w:r>
        <w:rPr>
          <w:rFonts w:hint="eastAsia"/>
          <w:highlight w:val="yellow"/>
        </w:rPr>
        <w:t>月</w:t>
      </w:r>
      <w:r>
        <w:rPr>
          <w:rFonts w:hint="eastAsia"/>
          <w:highlight w:val="yellow"/>
          <w:lang w:val="en-US" w:eastAsia="zh-CN"/>
        </w:rPr>
        <w:t>17</w:t>
      </w:r>
      <w:r>
        <w:rPr>
          <w:rFonts w:hint="eastAsia"/>
          <w:highlight w:val="yellow"/>
        </w:rPr>
        <w:t>日至</w:t>
      </w:r>
      <w:r>
        <w:rPr>
          <w:rFonts w:hint="eastAsia"/>
          <w:highlight w:val="yellow"/>
          <w:lang w:val="en-US" w:eastAsia="zh-CN"/>
        </w:rPr>
        <w:t>2024年7</w:t>
      </w:r>
      <w:r>
        <w:rPr>
          <w:rFonts w:hint="eastAsia"/>
          <w:highlight w:val="yellow"/>
        </w:rPr>
        <w:t>月</w:t>
      </w:r>
      <w:r>
        <w:rPr>
          <w:rFonts w:hint="eastAsia"/>
          <w:highlight w:val="yellow"/>
          <w:lang w:val="en-US" w:eastAsia="zh-CN"/>
        </w:rPr>
        <w:t>24</w:t>
      </w:r>
      <w:r>
        <w:rPr>
          <w:rFonts w:hint="eastAsia"/>
          <w:highlight w:val="yellow"/>
        </w:rPr>
        <w:t>日。</w:t>
      </w:r>
    </w:p>
    <w:p w14:paraId="75F872D0">
      <w:pPr>
        <w:ind w:firstLine="480"/>
        <w:rPr>
          <w:rFonts w:hint="eastAsia" w:ascii="Times New Roman" w:hAnsi="Times New Roman" w:cs="Times New Roman"/>
        </w:rPr>
      </w:pPr>
      <w:r>
        <w:rPr>
          <w:rFonts w:hint="eastAsia"/>
        </w:rPr>
        <w:t>单台</w:t>
      </w:r>
      <w:r>
        <w:rPr>
          <w:rFonts w:hint="eastAsia" w:ascii="宋体" w:hAnsi="宋体" w:cs="宋体"/>
          <w:color w:val="000000" w:themeColor="text1"/>
          <w:szCs w:val="24"/>
          <w:lang w:eastAsia="zh-CN"/>
          <w14:textFill>
            <w14:solidFill>
              <w14:schemeClr w14:val="tx1"/>
            </w14:solidFill>
          </w14:textFill>
        </w:rPr>
        <w:t>徐工</w:t>
      </w:r>
      <w:r>
        <w:rPr>
          <w:rFonts w:hint="eastAsia"/>
          <w:lang w:val="en-US" w:eastAsia="zh-CN"/>
        </w:rPr>
        <w:t>XGT7530-18</w:t>
      </w:r>
      <w:r>
        <w:rPr>
          <w:rFonts w:hint="eastAsia"/>
        </w:rPr>
        <w:t>塔机安装的施工进度见下表，如遇天气等其他不可控因素，工期顺延。</w:t>
      </w:r>
    </w:p>
    <w:p w14:paraId="12B83B43">
      <w:pPr>
        <w:pStyle w:val="15"/>
        <w:rPr>
          <w:rFonts w:hint="eastAsia" w:eastAsia="宋体"/>
          <w:lang w:val="en-US" w:eastAsia="zh-CN"/>
        </w:rPr>
      </w:pPr>
      <w:r>
        <w:t xml:space="preserve">表 </w:t>
      </w:r>
      <w:r>
        <w:fldChar w:fldCharType="begin"/>
      </w:r>
      <w:r>
        <w:instrText xml:space="preserve"> STYLEREF 2 \s </w:instrText>
      </w:r>
      <w:r>
        <w:fldChar w:fldCharType="separate"/>
      </w:r>
      <w:r>
        <w:t>3.1</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w:t>
      </w:r>
      <w:r>
        <w:rPr>
          <w:rFonts w:hint="eastAsia" w:cs="Times New Roman"/>
          <w:lang w:val="en-US" w:eastAsia="zh-CN"/>
        </w:rPr>
        <w:t>XGT7530-18</w:t>
      </w:r>
      <w:r>
        <w:rPr>
          <w:rFonts w:hint="eastAsia" w:ascii="Times New Roman" w:hAnsi="Times New Roman" w:cs="Times New Roman"/>
          <w:lang w:val="en-US" w:eastAsia="zh-CN"/>
        </w:rPr>
        <w:t>塔吊</w:t>
      </w:r>
      <w:r>
        <w:rPr>
          <w:rFonts w:hint="eastAsia" w:ascii="Times New Roman" w:hAnsi="Times New Roman" w:cs="Times New Roman"/>
        </w:rPr>
        <w:t>安装进度计划表</w:t>
      </w:r>
    </w:p>
    <w:tbl>
      <w:tblPr>
        <w:tblStyle w:val="91"/>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Layout w:type="autofit"/>
        <w:tblCellMar>
          <w:top w:w="0" w:type="dxa"/>
          <w:left w:w="108" w:type="dxa"/>
          <w:bottom w:w="0" w:type="dxa"/>
          <w:right w:w="108" w:type="dxa"/>
        </w:tblCellMar>
      </w:tblPr>
      <w:tblGrid>
        <w:gridCol w:w="755"/>
        <w:gridCol w:w="3689"/>
        <w:gridCol w:w="1645"/>
        <w:gridCol w:w="910"/>
        <w:gridCol w:w="1514"/>
      </w:tblGrid>
      <w:tr w14:paraId="7080F8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trHeight w:val="454" w:hRule="atLeast"/>
          <w:tblHeader/>
        </w:trPr>
        <w:tc>
          <w:tcPr>
            <w:tcW w:w="443" w:type="pct"/>
            <w:tcBorders>
              <w:tl2br w:val="nil"/>
              <w:tr2bl w:val="nil"/>
            </w:tcBorders>
            <w:shd w:val="clear" w:color="auto" w:fill="FFFFFF"/>
            <w:vAlign w:val="center"/>
          </w:tcPr>
          <w:p w14:paraId="27506275">
            <w:pPr>
              <w:pStyle w:val="82"/>
              <w:bidi w:val="0"/>
              <w:rPr>
                <w:rFonts w:cstheme="minorBidi"/>
                <w:b w:val="0"/>
                <w:bCs w:val="0"/>
                <w:color w:val="000000"/>
              </w:rPr>
            </w:pPr>
            <w:r>
              <w:rPr>
                <w:rFonts w:hint="eastAsia"/>
                <w:b w:val="0"/>
                <w:color w:val="000000"/>
              </w:rPr>
              <w:t>序号</w:t>
            </w:r>
          </w:p>
        </w:tc>
        <w:tc>
          <w:tcPr>
            <w:tcW w:w="2166" w:type="pct"/>
            <w:tcBorders>
              <w:tl2br w:val="nil"/>
              <w:tr2bl w:val="nil"/>
            </w:tcBorders>
            <w:shd w:val="clear" w:color="auto" w:fill="FFFFFF"/>
            <w:vAlign w:val="center"/>
          </w:tcPr>
          <w:p w14:paraId="20291332">
            <w:pPr>
              <w:pStyle w:val="82"/>
              <w:bidi w:val="0"/>
              <w:rPr>
                <w:rFonts w:cstheme="minorBidi"/>
                <w:b w:val="0"/>
                <w:bCs w:val="0"/>
                <w:color w:val="000000"/>
              </w:rPr>
            </w:pPr>
            <w:r>
              <w:rPr>
                <w:rFonts w:hint="eastAsia"/>
                <w:b w:val="0"/>
                <w:color w:val="000000"/>
              </w:rPr>
              <w:t>安装内容</w:t>
            </w:r>
          </w:p>
        </w:tc>
        <w:tc>
          <w:tcPr>
            <w:tcW w:w="965" w:type="pct"/>
            <w:tcBorders>
              <w:tl2br w:val="nil"/>
              <w:tr2bl w:val="nil"/>
            </w:tcBorders>
            <w:shd w:val="clear" w:color="auto" w:fill="FFFFFF"/>
            <w:vAlign w:val="center"/>
          </w:tcPr>
          <w:p w14:paraId="17EE5CD3">
            <w:pPr>
              <w:pStyle w:val="82"/>
              <w:bidi w:val="0"/>
              <w:rPr>
                <w:rFonts w:cstheme="minorBidi"/>
                <w:b w:val="0"/>
                <w:bCs w:val="0"/>
                <w:color w:val="000000"/>
              </w:rPr>
            </w:pPr>
            <w:r>
              <w:rPr>
                <w:rFonts w:hint="eastAsia"/>
                <w:b w:val="0"/>
                <w:color w:val="000000"/>
              </w:rPr>
              <w:t>关键设备</w:t>
            </w:r>
          </w:p>
        </w:tc>
        <w:tc>
          <w:tcPr>
            <w:tcW w:w="534" w:type="pct"/>
            <w:tcBorders>
              <w:tl2br w:val="nil"/>
              <w:tr2bl w:val="nil"/>
            </w:tcBorders>
            <w:shd w:val="clear" w:color="auto" w:fill="FFFFFF"/>
            <w:vAlign w:val="center"/>
          </w:tcPr>
          <w:p w14:paraId="47EB718F">
            <w:pPr>
              <w:pStyle w:val="82"/>
              <w:bidi w:val="0"/>
              <w:rPr>
                <w:rFonts w:cstheme="minorBidi"/>
                <w:b w:val="0"/>
                <w:bCs w:val="0"/>
                <w:color w:val="000000"/>
              </w:rPr>
            </w:pPr>
            <w:r>
              <w:rPr>
                <w:rFonts w:hint="eastAsia"/>
                <w:b w:val="0"/>
                <w:color w:val="000000"/>
              </w:rPr>
              <w:t>时间（天）</w:t>
            </w:r>
          </w:p>
        </w:tc>
        <w:tc>
          <w:tcPr>
            <w:tcW w:w="889" w:type="pct"/>
            <w:tcBorders>
              <w:tl2br w:val="nil"/>
              <w:tr2bl w:val="nil"/>
            </w:tcBorders>
            <w:shd w:val="clear" w:color="auto" w:fill="FFFFFF"/>
            <w:vAlign w:val="center"/>
          </w:tcPr>
          <w:p w14:paraId="003A4F7E">
            <w:pPr>
              <w:pStyle w:val="82"/>
              <w:bidi w:val="0"/>
              <w:rPr>
                <w:rFonts w:cstheme="minorBidi"/>
                <w:b w:val="0"/>
                <w:bCs w:val="0"/>
                <w:color w:val="000000"/>
              </w:rPr>
            </w:pPr>
            <w:r>
              <w:rPr>
                <w:rFonts w:hint="eastAsia"/>
                <w:b w:val="0"/>
                <w:color w:val="000000"/>
              </w:rPr>
              <w:t>备注</w:t>
            </w:r>
          </w:p>
        </w:tc>
      </w:tr>
      <w:tr w14:paraId="12F485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trHeight w:val="454" w:hRule="atLeast"/>
        </w:trPr>
        <w:tc>
          <w:tcPr>
            <w:tcW w:w="443" w:type="pct"/>
            <w:tcBorders>
              <w:tl2br w:val="nil"/>
              <w:tr2bl w:val="nil"/>
            </w:tcBorders>
            <w:shd w:val="clear" w:color="auto" w:fill="FFFFFF"/>
            <w:vAlign w:val="center"/>
          </w:tcPr>
          <w:p w14:paraId="4EE33DE8">
            <w:pPr>
              <w:pStyle w:val="82"/>
              <w:bidi w:val="0"/>
              <w:rPr>
                <w:rFonts w:cstheme="minorBidi"/>
                <w:b w:val="0"/>
                <w:color w:val="000000"/>
              </w:rPr>
            </w:pPr>
            <w:r>
              <w:rPr>
                <w:rFonts w:hint="eastAsia"/>
                <w:b w:val="0"/>
                <w:color w:val="000000"/>
              </w:rPr>
              <w:t>1</w:t>
            </w:r>
          </w:p>
        </w:tc>
        <w:tc>
          <w:tcPr>
            <w:tcW w:w="2166" w:type="pct"/>
            <w:tcBorders>
              <w:tl2br w:val="nil"/>
              <w:tr2bl w:val="nil"/>
            </w:tcBorders>
            <w:shd w:val="clear" w:color="auto" w:fill="FFFFFF"/>
            <w:vAlign w:val="center"/>
          </w:tcPr>
          <w:p w14:paraId="70A091B4">
            <w:pPr>
              <w:pStyle w:val="82"/>
              <w:bidi w:val="0"/>
              <w:rPr>
                <w:rFonts w:cstheme="minorBidi"/>
                <w:b w:val="0"/>
                <w:color w:val="000000"/>
              </w:rPr>
            </w:pPr>
            <w:r>
              <w:rPr>
                <w:rFonts w:hint="eastAsia"/>
                <w:b w:val="0"/>
                <w:color w:val="000000"/>
              </w:rPr>
              <w:t>塔吊基础验收</w:t>
            </w:r>
          </w:p>
        </w:tc>
        <w:tc>
          <w:tcPr>
            <w:tcW w:w="965" w:type="pct"/>
            <w:tcBorders>
              <w:tl2br w:val="nil"/>
              <w:tr2bl w:val="nil"/>
            </w:tcBorders>
            <w:shd w:val="clear" w:color="auto" w:fill="FFFFFF"/>
            <w:vAlign w:val="center"/>
          </w:tcPr>
          <w:p w14:paraId="243C1044">
            <w:pPr>
              <w:pStyle w:val="82"/>
              <w:bidi w:val="0"/>
              <w:rPr>
                <w:rFonts w:cstheme="minorBidi"/>
                <w:b w:val="0"/>
                <w:color w:val="000000"/>
              </w:rPr>
            </w:pPr>
            <w:r>
              <w:rPr>
                <w:rFonts w:hint="eastAsia"/>
                <w:b w:val="0"/>
                <w:color w:val="000000"/>
              </w:rPr>
              <w:t>-</w:t>
            </w:r>
          </w:p>
        </w:tc>
        <w:tc>
          <w:tcPr>
            <w:tcW w:w="534" w:type="pct"/>
            <w:tcBorders>
              <w:tl2br w:val="nil"/>
              <w:tr2bl w:val="nil"/>
            </w:tcBorders>
            <w:shd w:val="clear" w:color="auto" w:fill="FFFFFF"/>
            <w:vAlign w:val="center"/>
          </w:tcPr>
          <w:p w14:paraId="4E915B1F">
            <w:pPr>
              <w:pStyle w:val="82"/>
              <w:bidi w:val="0"/>
              <w:rPr>
                <w:rFonts w:hint="eastAsia" w:eastAsia="宋体" w:cstheme="minorBidi"/>
                <w:b w:val="0"/>
                <w:color w:val="000000"/>
                <w:lang w:eastAsia="zh-CN"/>
              </w:rPr>
            </w:pPr>
            <w:r>
              <w:rPr>
                <w:rFonts w:hint="eastAsia"/>
                <w:b w:val="0"/>
                <w:color w:val="000000"/>
                <w:lang w:val="en-US" w:eastAsia="zh-CN"/>
              </w:rPr>
              <w:t>1</w:t>
            </w:r>
          </w:p>
        </w:tc>
        <w:tc>
          <w:tcPr>
            <w:tcW w:w="889" w:type="pct"/>
            <w:tcBorders>
              <w:tl2br w:val="nil"/>
              <w:tr2bl w:val="nil"/>
            </w:tcBorders>
            <w:shd w:val="clear" w:color="auto" w:fill="FFFFFF"/>
            <w:vAlign w:val="center"/>
          </w:tcPr>
          <w:p w14:paraId="3FDAD0DA">
            <w:pPr>
              <w:rPr>
                <w:rFonts w:cstheme="minorBidi"/>
                <w:b w:val="0"/>
                <w:color w:val="000000"/>
              </w:rPr>
            </w:pPr>
          </w:p>
        </w:tc>
      </w:tr>
      <w:tr w14:paraId="17AF61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trHeight w:val="454" w:hRule="atLeast"/>
        </w:trPr>
        <w:tc>
          <w:tcPr>
            <w:tcW w:w="443" w:type="pct"/>
            <w:tcBorders>
              <w:tl2br w:val="nil"/>
              <w:tr2bl w:val="nil"/>
            </w:tcBorders>
            <w:shd w:val="clear" w:color="auto" w:fill="FFFFFF"/>
            <w:vAlign w:val="center"/>
          </w:tcPr>
          <w:p w14:paraId="13879906">
            <w:pPr>
              <w:pStyle w:val="82"/>
              <w:bidi w:val="0"/>
              <w:rPr>
                <w:rFonts w:cstheme="minorBidi"/>
                <w:b w:val="0"/>
                <w:color w:val="000000"/>
              </w:rPr>
            </w:pPr>
            <w:r>
              <w:rPr>
                <w:rFonts w:hint="eastAsia"/>
                <w:b w:val="0"/>
                <w:color w:val="000000"/>
              </w:rPr>
              <w:t>2</w:t>
            </w:r>
          </w:p>
        </w:tc>
        <w:tc>
          <w:tcPr>
            <w:tcW w:w="2166" w:type="pct"/>
            <w:tcBorders>
              <w:tl2br w:val="nil"/>
              <w:tr2bl w:val="nil"/>
            </w:tcBorders>
            <w:shd w:val="clear" w:color="auto" w:fill="FFFFFF"/>
            <w:vAlign w:val="center"/>
          </w:tcPr>
          <w:p w14:paraId="6C05B4D7">
            <w:pPr>
              <w:pStyle w:val="82"/>
              <w:bidi w:val="0"/>
              <w:rPr>
                <w:rFonts w:cstheme="minorBidi"/>
                <w:b w:val="0"/>
                <w:color w:val="000000"/>
              </w:rPr>
            </w:pPr>
            <w:r>
              <w:rPr>
                <w:rFonts w:hint="eastAsia"/>
                <w:b w:val="0"/>
                <w:color w:val="000000"/>
                <w:lang w:val="en-US" w:eastAsia="zh-CN"/>
              </w:rPr>
              <w:t>基础节</w:t>
            </w:r>
            <w:r>
              <w:rPr>
                <w:rFonts w:hint="eastAsia"/>
                <w:b w:val="0"/>
                <w:color w:val="000000"/>
              </w:rPr>
              <w:t>、标准节、套架安装</w:t>
            </w:r>
          </w:p>
        </w:tc>
        <w:tc>
          <w:tcPr>
            <w:tcW w:w="965" w:type="pct"/>
            <w:tcBorders>
              <w:tl2br w:val="nil"/>
              <w:tr2bl w:val="nil"/>
            </w:tcBorders>
            <w:shd w:val="clear" w:color="auto" w:fill="FFFFFF"/>
            <w:vAlign w:val="center"/>
          </w:tcPr>
          <w:p w14:paraId="1E627CEC">
            <w:pPr>
              <w:pStyle w:val="82"/>
              <w:bidi w:val="0"/>
              <w:rPr>
                <w:rFonts w:hint="default" w:eastAsia="宋体" w:cstheme="minorBidi"/>
                <w:b w:val="0"/>
                <w:color w:val="000000"/>
                <w:lang w:val="en-US" w:eastAsia="zh-CN"/>
              </w:rPr>
            </w:pPr>
            <w:r>
              <w:rPr>
                <w:rFonts w:hint="eastAsia"/>
                <w:b w:val="0"/>
                <w:color w:val="000000"/>
                <w:lang w:val="en-US" w:eastAsia="zh-CN"/>
              </w:rPr>
              <w:t>100t汽车吊</w:t>
            </w:r>
          </w:p>
        </w:tc>
        <w:tc>
          <w:tcPr>
            <w:tcW w:w="534" w:type="pct"/>
            <w:tcBorders>
              <w:tl2br w:val="nil"/>
              <w:tr2bl w:val="nil"/>
            </w:tcBorders>
            <w:shd w:val="clear" w:color="auto" w:fill="FFFFFF"/>
            <w:vAlign w:val="center"/>
          </w:tcPr>
          <w:p w14:paraId="028A9C1B">
            <w:pPr>
              <w:pStyle w:val="82"/>
              <w:bidi w:val="0"/>
              <w:rPr>
                <w:rFonts w:hint="default" w:eastAsia="宋体" w:cstheme="minorBidi"/>
                <w:b w:val="0"/>
                <w:color w:val="000000"/>
                <w:lang w:val="en-US" w:eastAsia="zh-CN"/>
              </w:rPr>
            </w:pPr>
            <w:r>
              <w:rPr>
                <w:rFonts w:hint="eastAsia"/>
                <w:b w:val="0"/>
                <w:color w:val="000000"/>
                <w:lang w:val="en-US" w:eastAsia="zh-CN"/>
              </w:rPr>
              <w:t>0.5</w:t>
            </w:r>
          </w:p>
        </w:tc>
        <w:tc>
          <w:tcPr>
            <w:tcW w:w="889" w:type="pct"/>
            <w:tcBorders>
              <w:tl2br w:val="nil"/>
              <w:tr2bl w:val="nil"/>
            </w:tcBorders>
            <w:shd w:val="clear" w:color="auto" w:fill="FFFFFF"/>
            <w:vAlign w:val="center"/>
          </w:tcPr>
          <w:p w14:paraId="6C9C1CAF">
            <w:pPr>
              <w:rPr>
                <w:rFonts w:cstheme="minorBidi"/>
                <w:b w:val="0"/>
                <w:color w:val="000000"/>
              </w:rPr>
            </w:pPr>
          </w:p>
        </w:tc>
      </w:tr>
      <w:tr w14:paraId="40DAA7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trHeight w:val="454" w:hRule="atLeast"/>
        </w:trPr>
        <w:tc>
          <w:tcPr>
            <w:tcW w:w="443" w:type="pct"/>
            <w:tcBorders>
              <w:tl2br w:val="nil"/>
              <w:tr2bl w:val="nil"/>
            </w:tcBorders>
            <w:shd w:val="clear" w:color="auto" w:fill="FFFFFF"/>
            <w:vAlign w:val="center"/>
          </w:tcPr>
          <w:p w14:paraId="5658E5DB">
            <w:pPr>
              <w:pStyle w:val="82"/>
              <w:bidi w:val="0"/>
              <w:rPr>
                <w:rFonts w:cstheme="minorBidi"/>
                <w:b w:val="0"/>
                <w:color w:val="000000"/>
              </w:rPr>
            </w:pPr>
            <w:r>
              <w:rPr>
                <w:rFonts w:hint="eastAsia"/>
                <w:b w:val="0"/>
                <w:color w:val="000000"/>
              </w:rPr>
              <w:t>3</w:t>
            </w:r>
          </w:p>
        </w:tc>
        <w:tc>
          <w:tcPr>
            <w:tcW w:w="2166" w:type="pct"/>
            <w:tcBorders>
              <w:tl2br w:val="nil"/>
              <w:tr2bl w:val="nil"/>
            </w:tcBorders>
            <w:shd w:val="clear" w:color="auto" w:fill="FFFFFF"/>
            <w:vAlign w:val="center"/>
          </w:tcPr>
          <w:p w14:paraId="07D1F1F2">
            <w:pPr>
              <w:pStyle w:val="82"/>
              <w:bidi w:val="0"/>
              <w:rPr>
                <w:rFonts w:cstheme="minorBidi"/>
                <w:b w:val="0"/>
                <w:color w:val="000000"/>
              </w:rPr>
            </w:pPr>
            <w:r>
              <w:rPr>
                <w:rFonts w:hint="eastAsia"/>
                <w:b w:val="0"/>
                <w:color w:val="000000"/>
                <w:lang w:val="en-US" w:eastAsia="zh-CN"/>
              </w:rPr>
              <w:t>下</w:t>
            </w:r>
            <w:r>
              <w:rPr>
                <w:rFonts w:hint="eastAsia"/>
                <w:b w:val="0"/>
                <w:color w:val="000000"/>
              </w:rPr>
              <w:t>回转</w:t>
            </w:r>
            <w:r>
              <w:rPr>
                <w:rFonts w:hint="eastAsia"/>
                <w:b w:val="0"/>
                <w:color w:val="000000"/>
                <w:lang w:eastAsia="zh-CN"/>
              </w:rPr>
              <w:t>、</w:t>
            </w:r>
            <w:r>
              <w:rPr>
                <w:rFonts w:hint="eastAsia"/>
                <w:b w:val="0"/>
                <w:color w:val="000000"/>
                <w:lang w:val="en-US" w:eastAsia="zh-CN"/>
              </w:rPr>
              <w:t>上回转</w:t>
            </w:r>
            <w:r>
              <w:rPr>
                <w:rFonts w:hint="eastAsia"/>
                <w:b w:val="0"/>
                <w:color w:val="000000"/>
              </w:rPr>
              <w:t>、</w:t>
            </w:r>
            <w:r>
              <w:rPr>
                <w:rFonts w:hint="eastAsia"/>
                <w:b w:val="0"/>
                <w:color w:val="000000"/>
                <w:lang w:val="en-US" w:eastAsia="zh-CN"/>
              </w:rPr>
              <w:t>塔顶</w:t>
            </w:r>
            <w:r>
              <w:rPr>
                <w:rFonts w:hint="eastAsia"/>
                <w:b w:val="0"/>
                <w:color w:val="000000"/>
              </w:rPr>
              <w:t>、司机室</w:t>
            </w:r>
          </w:p>
        </w:tc>
        <w:tc>
          <w:tcPr>
            <w:tcW w:w="965" w:type="pct"/>
            <w:tcBorders>
              <w:tl2br w:val="nil"/>
              <w:tr2bl w:val="nil"/>
            </w:tcBorders>
            <w:shd w:val="clear" w:color="auto" w:fill="FFFFFF"/>
            <w:vAlign w:val="center"/>
          </w:tcPr>
          <w:p w14:paraId="16BEC79E">
            <w:pPr>
              <w:pStyle w:val="82"/>
              <w:bidi w:val="0"/>
              <w:rPr>
                <w:rFonts w:hint="eastAsia" w:eastAsia="宋体" w:cstheme="minorBidi"/>
                <w:b w:val="0"/>
                <w:color w:val="000000"/>
                <w:lang w:eastAsia="zh-CN"/>
              </w:rPr>
            </w:pPr>
            <w:r>
              <w:rPr>
                <w:rFonts w:hint="eastAsia"/>
                <w:b w:val="0"/>
                <w:color w:val="000000"/>
                <w:lang w:val="en-US" w:eastAsia="zh-CN"/>
              </w:rPr>
              <w:t>100t汽车吊</w:t>
            </w:r>
          </w:p>
        </w:tc>
        <w:tc>
          <w:tcPr>
            <w:tcW w:w="534" w:type="pct"/>
            <w:tcBorders>
              <w:tl2br w:val="nil"/>
              <w:tr2bl w:val="nil"/>
            </w:tcBorders>
            <w:shd w:val="clear" w:color="auto" w:fill="FFFFFF"/>
            <w:vAlign w:val="center"/>
          </w:tcPr>
          <w:p w14:paraId="2294580E">
            <w:pPr>
              <w:pStyle w:val="82"/>
              <w:bidi w:val="0"/>
              <w:rPr>
                <w:rFonts w:hint="default" w:eastAsia="宋体" w:cstheme="minorBidi"/>
                <w:b w:val="0"/>
                <w:color w:val="000000"/>
                <w:lang w:val="en-US" w:eastAsia="zh-CN"/>
              </w:rPr>
            </w:pPr>
            <w:r>
              <w:rPr>
                <w:rFonts w:hint="eastAsia"/>
                <w:b w:val="0"/>
                <w:color w:val="000000"/>
                <w:lang w:val="en-US" w:eastAsia="zh-CN"/>
              </w:rPr>
              <w:t>0.5</w:t>
            </w:r>
          </w:p>
        </w:tc>
        <w:tc>
          <w:tcPr>
            <w:tcW w:w="889" w:type="pct"/>
            <w:tcBorders>
              <w:tl2br w:val="nil"/>
              <w:tr2bl w:val="nil"/>
            </w:tcBorders>
            <w:shd w:val="clear" w:color="auto" w:fill="FFFFFF"/>
            <w:vAlign w:val="center"/>
          </w:tcPr>
          <w:p w14:paraId="7AD409BF">
            <w:pPr>
              <w:rPr>
                <w:rFonts w:cstheme="minorBidi"/>
                <w:b w:val="0"/>
                <w:color w:val="000000"/>
              </w:rPr>
            </w:pPr>
          </w:p>
        </w:tc>
      </w:tr>
      <w:tr w14:paraId="009C96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trHeight w:val="454" w:hRule="atLeast"/>
        </w:trPr>
        <w:tc>
          <w:tcPr>
            <w:tcW w:w="443" w:type="pct"/>
            <w:tcBorders>
              <w:tl2br w:val="nil"/>
              <w:tr2bl w:val="nil"/>
            </w:tcBorders>
            <w:shd w:val="clear" w:color="auto" w:fill="FFFFFF"/>
            <w:vAlign w:val="center"/>
          </w:tcPr>
          <w:p w14:paraId="4A3A5FE0">
            <w:pPr>
              <w:pStyle w:val="82"/>
              <w:bidi w:val="0"/>
              <w:rPr>
                <w:rFonts w:cstheme="minorBidi"/>
                <w:b w:val="0"/>
                <w:color w:val="000000"/>
              </w:rPr>
            </w:pPr>
            <w:r>
              <w:rPr>
                <w:rFonts w:hint="eastAsia"/>
                <w:b w:val="0"/>
                <w:color w:val="000000"/>
              </w:rPr>
              <w:t>4</w:t>
            </w:r>
          </w:p>
        </w:tc>
        <w:tc>
          <w:tcPr>
            <w:tcW w:w="2166" w:type="pct"/>
            <w:tcBorders>
              <w:tl2br w:val="nil"/>
              <w:tr2bl w:val="nil"/>
            </w:tcBorders>
            <w:shd w:val="clear" w:color="auto" w:fill="FFFFFF"/>
            <w:vAlign w:val="center"/>
          </w:tcPr>
          <w:p w14:paraId="5B1BBA55">
            <w:pPr>
              <w:pStyle w:val="82"/>
              <w:bidi w:val="0"/>
              <w:rPr>
                <w:rFonts w:cstheme="minorBidi"/>
                <w:b w:val="0"/>
                <w:color w:val="000000"/>
              </w:rPr>
            </w:pPr>
            <w:r>
              <w:rPr>
                <w:rFonts w:hint="eastAsia"/>
                <w:b w:val="0"/>
                <w:color w:val="000000"/>
              </w:rPr>
              <w:t>平衡臂、起重臂、配重、安装</w:t>
            </w:r>
          </w:p>
        </w:tc>
        <w:tc>
          <w:tcPr>
            <w:tcW w:w="965" w:type="pct"/>
            <w:tcBorders>
              <w:tl2br w:val="nil"/>
              <w:tr2bl w:val="nil"/>
            </w:tcBorders>
            <w:shd w:val="clear" w:color="auto" w:fill="FFFFFF"/>
            <w:vAlign w:val="center"/>
          </w:tcPr>
          <w:p w14:paraId="00E31B67">
            <w:pPr>
              <w:pStyle w:val="82"/>
              <w:bidi w:val="0"/>
              <w:rPr>
                <w:rFonts w:hint="eastAsia" w:eastAsia="宋体" w:cstheme="minorBidi"/>
                <w:b w:val="0"/>
                <w:color w:val="000000"/>
                <w:lang w:eastAsia="zh-CN"/>
              </w:rPr>
            </w:pPr>
            <w:r>
              <w:rPr>
                <w:rFonts w:hint="eastAsia"/>
                <w:b w:val="0"/>
                <w:color w:val="000000"/>
                <w:lang w:val="en-US" w:eastAsia="zh-CN"/>
              </w:rPr>
              <w:t>100t汽车吊</w:t>
            </w:r>
          </w:p>
        </w:tc>
        <w:tc>
          <w:tcPr>
            <w:tcW w:w="534" w:type="pct"/>
            <w:tcBorders>
              <w:tl2br w:val="nil"/>
              <w:tr2bl w:val="nil"/>
            </w:tcBorders>
            <w:shd w:val="clear" w:color="auto" w:fill="FFFFFF"/>
            <w:vAlign w:val="center"/>
          </w:tcPr>
          <w:p w14:paraId="62F67AC8">
            <w:pPr>
              <w:pStyle w:val="82"/>
              <w:bidi w:val="0"/>
              <w:rPr>
                <w:rFonts w:hint="eastAsia" w:eastAsia="宋体" w:cstheme="minorBidi"/>
                <w:b w:val="0"/>
                <w:color w:val="000000"/>
                <w:lang w:eastAsia="zh-CN"/>
              </w:rPr>
            </w:pPr>
            <w:r>
              <w:rPr>
                <w:rFonts w:hint="eastAsia"/>
                <w:b w:val="0"/>
                <w:color w:val="000000"/>
                <w:lang w:val="en-US" w:eastAsia="zh-CN"/>
              </w:rPr>
              <w:t>1</w:t>
            </w:r>
          </w:p>
        </w:tc>
        <w:tc>
          <w:tcPr>
            <w:tcW w:w="889" w:type="pct"/>
            <w:tcBorders>
              <w:tl2br w:val="nil"/>
              <w:tr2bl w:val="nil"/>
            </w:tcBorders>
            <w:shd w:val="clear" w:color="auto" w:fill="FFFFFF"/>
            <w:vAlign w:val="center"/>
          </w:tcPr>
          <w:p w14:paraId="527C230D">
            <w:pPr>
              <w:rPr>
                <w:rFonts w:cstheme="minorBidi"/>
                <w:b w:val="0"/>
                <w:color w:val="000000"/>
              </w:rPr>
            </w:pPr>
          </w:p>
        </w:tc>
      </w:tr>
      <w:tr w14:paraId="3D714B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trHeight w:val="454" w:hRule="atLeast"/>
        </w:trPr>
        <w:tc>
          <w:tcPr>
            <w:tcW w:w="443" w:type="pct"/>
            <w:tcBorders>
              <w:tl2br w:val="nil"/>
              <w:tr2bl w:val="nil"/>
            </w:tcBorders>
            <w:shd w:val="clear" w:color="auto" w:fill="FFFFFF"/>
            <w:vAlign w:val="center"/>
          </w:tcPr>
          <w:p w14:paraId="42D1A9CD">
            <w:pPr>
              <w:pStyle w:val="82"/>
              <w:bidi w:val="0"/>
              <w:rPr>
                <w:rFonts w:cstheme="minorBidi"/>
                <w:b w:val="0"/>
                <w:color w:val="000000"/>
              </w:rPr>
            </w:pPr>
            <w:r>
              <w:rPr>
                <w:rFonts w:hint="eastAsia"/>
                <w:b w:val="0"/>
                <w:color w:val="000000"/>
              </w:rPr>
              <w:t>5</w:t>
            </w:r>
          </w:p>
        </w:tc>
        <w:tc>
          <w:tcPr>
            <w:tcW w:w="2166" w:type="pct"/>
            <w:tcBorders>
              <w:tl2br w:val="nil"/>
              <w:tr2bl w:val="nil"/>
            </w:tcBorders>
            <w:shd w:val="clear" w:color="auto" w:fill="FFFFFF"/>
            <w:vAlign w:val="center"/>
          </w:tcPr>
          <w:p w14:paraId="7D3D378A">
            <w:pPr>
              <w:pStyle w:val="82"/>
              <w:bidi w:val="0"/>
              <w:rPr>
                <w:rFonts w:cstheme="minorBidi"/>
                <w:b w:val="0"/>
                <w:color w:val="000000"/>
              </w:rPr>
            </w:pPr>
            <w:r>
              <w:rPr>
                <w:rFonts w:hint="eastAsia"/>
                <w:b w:val="0"/>
                <w:color w:val="000000"/>
              </w:rPr>
              <w:t>电气调试、钢丝绳穿绕</w:t>
            </w:r>
          </w:p>
        </w:tc>
        <w:tc>
          <w:tcPr>
            <w:tcW w:w="965" w:type="pct"/>
            <w:tcBorders>
              <w:tl2br w:val="nil"/>
              <w:tr2bl w:val="nil"/>
            </w:tcBorders>
            <w:shd w:val="clear" w:color="auto" w:fill="FFFFFF"/>
            <w:vAlign w:val="center"/>
          </w:tcPr>
          <w:p w14:paraId="52E87BB3">
            <w:pPr>
              <w:pStyle w:val="82"/>
              <w:bidi w:val="0"/>
              <w:rPr>
                <w:rFonts w:hint="eastAsia" w:eastAsia="宋体" w:cstheme="minorBidi"/>
                <w:b w:val="0"/>
                <w:color w:val="000000"/>
                <w:lang w:eastAsia="zh-CN"/>
              </w:rPr>
            </w:pPr>
            <w:r>
              <w:rPr>
                <w:rFonts w:hint="eastAsia"/>
                <w:b w:val="0"/>
                <w:color w:val="000000"/>
                <w:lang w:val="en-US" w:eastAsia="zh-CN"/>
              </w:rPr>
              <w:t>100t汽车吊</w:t>
            </w:r>
          </w:p>
        </w:tc>
        <w:tc>
          <w:tcPr>
            <w:tcW w:w="534" w:type="pct"/>
            <w:tcBorders>
              <w:tl2br w:val="nil"/>
              <w:tr2bl w:val="nil"/>
            </w:tcBorders>
            <w:shd w:val="clear" w:color="auto" w:fill="FFFFFF"/>
            <w:vAlign w:val="center"/>
          </w:tcPr>
          <w:p w14:paraId="24465278">
            <w:pPr>
              <w:pStyle w:val="82"/>
              <w:bidi w:val="0"/>
              <w:rPr>
                <w:rFonts w:cstheme="minorBidi"/>
                <w:b w:val="0"/>
                <w:color w:val="000000"/>
              </w:rPr>
            </w:pPr>
            <w:r>
              <w:rPr>
                <w:rFonts w:hint="eastAsia"/>
                <w:b w:val="0"/>
                <w:color w:val="000000"/>
              </w:rPr>
              <w:t>1</w:t>
            </w:r>
          </w:p>
        </w:tc>
        <w:tc>
          <w:tcPr>
            <w:tcW w:w="889" w:type="pct"/>
            <w:tcBorders>
              <w:tl2br w:val="nil"/>
              <w:tr2bl w:val="nil"/>
            </w:tcBorders>
            <w:shd w:val="clear" w:color="auto" w:fill="FFFFFF"/>
            <w:vAlign w:val="center"/>
          </w:tcPr>
          <w:p w14:paraId="2A8E6027">
            <w:pPr>
              <w:rPr>
                <w:rFonts w:cstheme="minorBidi"/>
                <w:b w:val="0"/>
                <w:color w:val="000000"/>
              </w:rPr>
            </w:pPr>
          </w:p>
        </w:tc>
      </w:tr>
      <w:tr w14:paraId="44FEC6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trHeight w:val="454" w:hRule="atLeast"/>
        </w:trPr>
        <w:tc>
          <w:tcPr>
            <w:tcW w:w="443" w:type="pct"/>
            <w:tcBorders>
              <w:tl2br w:val="nil"/>
              <w:tr2bl w:val="nil"/>
            </w:tcBorders>
            <w:shd w:val="clear" w:color="auto" w:fill="FFFFFF"/>
            <w:vAlign w:val="center"/>
          </w:tcPr>
          <w:p w14:paraId="41FB414C">
            <w:pPr>
              <w:pStyle w:val="82"/>
              <w:bidi w:val="0"/>
              <w:rPr>
                <w:rFonts w:cstheme="minorBidi"/>
                <w:b w:val="0"/>
                <w:color w:val="000000"/>
              </w:rPr>
            </w:pPr>
            <w:r>
              <w:rPr>
                <w:rFonts w:hint="eastAsia"/>
                <w:b w:val="0"/>
                <w:color w:val="000000"/>
              </w:rPr>
              <w:t>6</w:t>
            </w:r>
          </w:p>
        </w:tc>
        <w:tc>
          <w:tcPr>
            <w:tcW w:w="2166" w:type="pct"/>
            <w:tcBorders>
              <w:tl2br w:val="nil"/>
              <w:tr2bl w:val="nil"/>
            </w:tcBorders>
            <w:shd w:val="clear" w:color="auto" w:fill="FFFFFF"/>
            <w:vAlign w:val="center"/>
          </w:tcPr>
          <w:p w14:paraId="6A6E1A6B">
            <w:pPr>
              <w:pStyle w:val="82"/>
              <w:bidi w:val="0"/>
              <w:rPr>
                <w:rFonts w:hint="eastAsia" w:eastAsia="宋体" w:cstheme="minorBidi"/>
                <w:b w:val="0"/>
                <w:color w:val="000000"/>
                <w:lang w:eastAsia="zh-CN"/>
              </w:rPr>
            </w:pPr>
            <w:r>
              <w:rPr>
                <w:rFonts w:hint="eastAsia"/>
                <w:b w:val="0"/>
                <w:color w:val="000000"/>
              </w:rPr>
              <w:t>顶升加节</w:t>
            </w:r>
            <w:r>
              <w:rPr>
                <w:rFonts w:hint="eastAsia"/>
                <w:b w:val="0"/>
                <w:color w:val="000000"/>
                <w:lang w:eastAsia="zh-CN"/>
              </w:rPr>
              <w:t>（</w:t>
            </w:r>
            <w:r>
              <w:rPr>
                <w:rFonts w:hint="eastAsia"/>
                <w:b w:val="0"/>
                <w:color w:val="000000"/>
                <w:lang w:val="en-US" w:eastAsia="zh-CN"/>
              </w:rPr>
              <w:t>12节标准节</w:t>
            </w:r>
            <w:r>
              <w:rPr>
                <w:rFonts w:hint="eastAsia"/>
                <w:b w:val="0"/>
                <w:color w:val="000000"/>
                <w:lang w:eastAsia="zh-CN"/>
              </w:rPr>
              <w:t>）</w:t>
            </w:r>
          </w:p>
        </w:tc>
        <w:tc>
          <w:tcPr>
            <w:tcW w:w="965" w:type="pct"/>
            <w:tcBorders>
              <w:tl2br w:val="nil"/>
              <w:tr2bl w:val="nil"/>
            </w:tcBorders>
            <w:shd w:val="clear" w:color="auto" w:fill="FFFFFF"/>
            <w:vAlign w:val="center"/>
          </w:tcPr>
          <w:p w14:paraId="5A69F48A">
            <w:pPr>
              <w:rPr>
                <w:rFonts w:hint="default" w:eastAsia="宋体" w:cstheme="minorBidi"/>
                <w:b w:val="0"/>
                <w:color w:val="000000"/>
                <w:lang w:val="en-US" w:eastAsia="zh-CN"/>
              </w:rPr>
            </w:pPr>
          </w:p>
        </w:tc>
        <w:tc>
          <w:tcPr>
            <w:tcW w:w="534" w:type="pct"/>
            <w:tcBorders>
              <w:tl2br w:val="nil"/>
              <w:tr2bl w:val="nil"/>
            </w:tcBorders>
            <w:shd w:val="clear" w:color="auto" w:fill="FFFFFF"/>
            <w:vAlign w:val="center"/>
          </w:tcPr>
          <w:p w14:paraId="29A82BD6">
            <w:pPr>
              <w:pStyle w:val="82"/>
              <w:bidi w:val="0"/>
              <w:rPr>
                <w:rFonts w:hint="default" w:eastAsia="宋体" w:cstheme="minorBidi"/>
                <w:b w:val="0"/>
                <w:color w:val="000000"/>
                <w:lang w:val="en-US" w:eastAsia="zh-CN"/>
              </w:rPr>
            </w:pPr>
            <w:r>
              <w:rPr>
                <w:rFonts w:hint="eastAsia"/>
                <w:b w:val="0"/>
                <w:color w:val="000000"/>
                <w:lang w:val="en-US" w:eastAsia="zh-CN"/>
              </w:rPr>
              <w:t>1.5</w:t>
            </w:r>
          </w:p>
        </w:tc>
        <w:tc>
          <w:tcPr>
            <w:tcW w:w="889" w:type="pct"/>
            <w:tcBorders>
              <w:tl2br w:val="nil"/>
              <w:tr2bl w:val="nil"/>
            </w:tcBorders>
            <w:shd w:val="clear" w:color="auto" w:fill="FFFFFF"/>
            <w:vAlign w:val="center"/>
          </w:tcPr>
          <w:p w14:paraId="59346ABA">
            <w:pPr>
              <w:rPr>
                <w:rFonts w:cstheme="minorBidi"/>
                <w:b w:val="0"/>
                <w:color w:val="000000"/>
              </w:rPr>
            </w:pPr>
          </w:p>
        </w:tc>
      </w:tr>
      <w:tr w14:paraId="33144E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trHeight w:val="454" w:hRule="atLeast"/>
        </w:trPr>
        <w:tc>
          <w:tcPr>
            <w:tcW w:w="443" w:type="pct"/>
            <w:tcBorders>
              <w:tl2br w:val="nil"/>
              <w:tr2bl w:val="nil"/>
            </w:tcBorders>
            <w:shd w:val="clear" w:color="auto" w:fill="FFFFFF"/>
            <w:vAlign w:val="center"/>
          </w:tcPr>
          <w:p w14:paraId="36D6779F">
            <w:pPr>
              <w:pStyle w:val="82"/>
              <w:bidi w:val="0"/>
              <w:rPr>
                <w:rFonts w:cstheme="minorBidi"/>
                <w:b w:val="0"/>
                <w:color w:val="000000"/>
              </w:rPr>
            </w:pPr>
            <w:r>
              <w:rPr>
                <w:rFonts w:hint="eastAsia"/>
                <w:b w:val="0"/>
                <w:color w:val="000000"/>
              </w:rPr>
              <w:t>7</w:t>
            </w:r>
          </w:p>
        </w:tc>
        <w:tc>
          <w:tcPr>
            <w:tcW w:w="2166" w:type="pct"/>
            <w:tcBorders>
              <w:tl2br w:val="nil"/>
              <w:tr2bl w:val="nil"/>
            </w:tcBorders>
            <w:shd w:val="clear" w:color="auto" w:fill="FFFFFF"/>
            <w:vAlign w:val="center"/>
          </w:tcPr>
          <w:p w14:paraId="43324909">
            <w:pPr>
              <w:pStyle w:val="82"/>
              <w:bidi w:val="0"/>
              <w:rPr>
                <w:rFonts w:cstheme="minorBidi"/>
                <w:b w:val="0"/>
                <w:color w:val="000000"/>
              </w:rPr>
            </w:pPr>
            <w:r>
              <w:rPr>
                <w:rFonts w:hint="eastAsia"/>
                <w:b w:val="0"/>
                <w:color w:val="000000"/>
              </w:rPr>
              <w:t>试吊验收</w:t>
            </w:r>
          </w:p>
        </w:tc>
        <w:tc>
          <w:tcPr>
            <w:tcW w:w="965" w:type="pct"/>
            <w:tcBorders>
              <w:tl2br w:val="nil"/>
              <w:tr2bl w:val="nil"/>
            </w:tcBorders>
            <w:shd w:val="clear" w:color="auto" w:fill="FFFFFF"/>
            <w:vAlign w:val="center"/>
          </w:tcPr>
          <w:p w14:paraId="1EA31A0C">
            <w:pPr>
              <w:rPr>
                <w:rFonts w:cstheme="minorBidi"/>
                <w:b w:val="0"/>
                <w:color w:val="000000"/>
              </w:rPr>
            </w:pPr>
          </w:p>
        </w:tc>
        <w:tc>
          <w:tcPr>
            <w:tcW w:w="534" w:type="pct"/>
            <w:tcBorders>
              <w:tl2br w:val="nil"/>
              <w:tr2bl w:val="nil"/>
            </w:tcBorders>
            <w:shd w:val="clear" w:color="auto" w:fill="FFFFFF"/>
            <w:vAlign w:val="center"/>
          </w:tcPr>
          <w:p w14:paraId="1D46F7CA">
            <w:pPr>
              <w:pStyle w:val="82"/>
              <w:bidi w:val="0"/>
              <w:rPr>
                <w:rFonts w:cstheme="minorBidi"/>
                <w:b w:val="0"/>
                <w:color w:val="000000"/>
              </w:rPr>
            </w:pPr>
            <w:r>
              <w:rPr>
                <w:rFonts w:hint="eastAsia"/>
                <w:b w:val="0"/>
                <w:color w:val="000000"/>
              </w:rPr>
              <w:t>1</w:t>
            </w:r>
          </w:p>
        </w:tc>
        <w:tc>
          <w:tcPr>
            <w:tcW w:w="889" w:type="pct"/>
            <w:tcBorders>
              <w:tl2br w:val="nil"/>
              <w:tr2bl w:val="nil"/>
            </w:tcBorders>
            <w:shd w:val="clear" w:color="auto" w:fill="FFFFFF"/>
            <w:vAlign w:val="center"/>
          </w:tcPr>
          <w:p w14:paraId="7016E29E">
            <w:pPr>
              <w:rPr>
                <w:rFonts w:cstheme="minorBidi"/>
                <w:b w:val="0"/>
                <w:color w:val="000000"/>
              </w:rPr>
            </w:pPr>
          </w:p>
        </w:tc>
      </w:tr>
      <w:tr w14:paraId="7FAED1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trHeight w:val="454" w:hRule="atLeast"/>
        </w:trPr>
        <w:tc>
          <w:tcPr>
            <w:tcW w:w="3575" w:type="pct"/>
            <w:gridSpan w:val="3"/>
            <w:tcBorders>
              <w:tl2br w:val="nil"/>
              <w:tr2bl w:val="nil"/>
            </w:tcBorders>
            <w:shd w:val="clear" w:color="auto" w:fill="FFFFFF"/>
            <w:vAlign w:val="center"/>
          </w:tcPr>
          <w:p w14:paraId="018851E9">
            <w:pPr>
              <w:pStyle w:val="82"/>
              <w:bidi w:val="0"/>
              <w:rPr>
                <w:rFonts w:cstheme="minorBidi"/>
                <w:b w:val="0"/>
                <w:color w:val="000000"/>
              </w:rPr>
            </w:pPr>
            <w:r>
              <w:rPr>
                <w:rFonts w:hint="eastAsia"/>
                <w:b w:val="0"/>
                <w:color w:val="000000"/>
              </w:rPr>
              <w:t>合计</w:t>
            </w:r>
          </w:p>
        </w:tc>
        <w:tc>
          <w:tcPr>
            <w:tcW w:w="534" w:type="pct"/>
            <w:tcBorders>
              <w:tl2br w:val="nil"/>
              <w:tr2bl w:val="nil"/>
            </w:tcBorders>
            <w:shd w:val="clear" w:color="auto" w:fill="FFFFFF"/>
            <w:vAlign w:val="center"/>
          </w:tcPr>
          <w:p w14:paraId="0FA663F4">
            <w:pPr>
              <w:pStyle w:val="82"/>
              <w:bidi w:val="0"/>
              <w:rPr>
                <w:rFonts w:hint="default" w:eastAsia="宋体" w:cstheme="minorBidi"/>
                <w:b w:val="0"/>
                <w:color w:val="000000"/>
                <w:lang w:val="en-US" w:eastAsia="zh-CN"/>
              </w:rPr>
            </w:pPr>
            <w:r>
              <w:rPr>
                <w:rFonts w:hint="eastAsia"/>
                <w:b w:val="0"/>
                <w:color w:val="000000"/>
                <w:lang w:val="en-US" w:eastAsia="zh-CN"/>
              </w:rPr>
              <w:t>6.5</w:t>
            </w:r>
          </w:p>
        </w:tc>
        <w:tc>
          <w:tcPr>
            <w:tcW w:w="889" w:type="pct"/>
            <w:tcBorders>
              <w:tl2br w:val="nil"/>
              <w:tr2bl w:val="nil"/>
            </w:tcBorders>
            <w:shd w:val="clear" w:color="auto" w:fill="FFFFFF"/>
            <w:vAlign w:val="center"/>
          </w:tcPr>
          <w:p w14:paraId="30BE9703">
            <w:pPr>
              <w:rPr>
                <w:rFonts w:cstheme="minorBidi"/>
                <w:b w:val="0"/>
                <w:color w:val="000000"/>
              </w:rPr>
            </w:pPr>
          </w:p>
        </w:tc>
      </w:tr>
    </w:tbl>
    <w:p w14:paraId="0E971026">
      <w:pPr>
        <w:ind w:firstLine="480"/>
        <w:rPr>
          <w:rFonts w:hint="eastAsia"/>
        </w:rPr>
      </w:pPr>
    </w:p>
    <w:p w14:paraId="01591292">
      <w:pPr>
        <w:pStyle w:val="3"/>
        <w:bidi w:val="0"/>
        <w:ind w:left="575" w:leftChars="0" w:hanging="575" w:firstLineChars="0"/>
        <w:rPr>
          <w:b/>
          <w:bCs w:val="0"/>
        </w:rPr>
      </w:pPr>
      <w:bookmarkStart w:id="37" w:name="_Toc7014"/>
      <w:r>
        <w:rPr>
          <w:rFonts w:hint="eastAsia"/>
          <w:b/>
          <w:bCs w:val="0"/>
        </w:rPr>
        <w:t>材料及设备计划</w:t>
      </w:r>
      <w:bookmarkEnd w:id="37"/>
    </w:p>
    <w:p w14:paraId="2ED1EEF4">
      <w:pPr>
        <w:ind w:firstLine="480"/>
      </w:pPr>
      <w:r>
        <w:rPr>
          <w:rFonts w:hint="eastAsia"/>
        </w:rPr>
        <w:t>为保证现场设备安拆，材料及设备计划下表</w:t>
      </w:r>
    </w:p>
    <w:p w14:paraId="303C5FA5">
      <w:pPr>
        <w:pStyle w:val="15"/>
        <w:rPr>
          <w:rFonts w:hint="eastAsia" w:ascii="Times New Roman" w:hAnsi="Times New Roman" w:eastAsia="宋体" w:cs="Times New Roman"/>
          <w:b w:val="0"/>
          <w:kern w:val="2"/>
          <w:sz w:val="24"/>
          <w:szCs w:val="21"/>
          <w:lang w:val="en-US" w:eastAsia="zh-CN" w:bidi="ar-SA"/>
        </w:rPr>
      </w:pPr>
      <w:r>
        <w:rPr>
          <w:rFonts w:hint="eastAsia" w:ascii="Times New Roman" w:hAnsi="Times New Roman" w:eastAsia="宋体" w:cs="Times New Roman"/>
          <w:b w:val="0"/>
          <w:kern w:val="2"/>
          <w:sz w:val="24"/>
          <w:szCs w:val="21"/>
          <w:lang w:val="en-US" w:eastAsia="zh-CN" w:bidi="ar-SA"/>
        </w:rPr>
        <w:t xml:space="preserve">表 </w:t>
      </w:r>
      <w:r>
        <w:rPr>
          <w:rFonts w:hint="eastAsia" w:ascii="Times New Roman" w:hAnsi="Times New Roman" w:eastAsia="宋体" w:cs="Times New Roman"/>
          <w:b w:val="0"/>
          <w:kern w:val="2"/>
          <w:sz w:val="24"/>
          <w:szCs w:val="21"/>
          <w:lang w:val="en-US" w:eastAsia="zh-CN" w:bidi="ar-SA"/>
        </w:rPr>
        <w:fldChar w:fldCharType="begin"/>
      </w:r>
      <w:r>
        <w:rPr>
          <w:rFonts w:hint="eastAsia" w:ascii="Times New Roman" w:hAnsi="Times New Roman" w:eastAsia="宋体" w:cs="Times New Roman"/>
          <w:b w:val="0"/>
          <w:kern w:val="2"/>
          <w:sz w:val="24"/>
          <w:szCs w:val="21"/>
          <w:lang w:val="en-US" w:eastAsia="zh-CN" w:bidi="ar-SA"/>
        </w:rPr>
        <w:instrText xml:space="preserve"> STYLEREF 3 \s </w:instrText>
      </w:r>
      <w:r>
        <w:rPr>
          <w:rFonts w:hint="eastAsia" w:ascii="Times New Roman" w:hAnsi="Times New Roman" w:eastAsia="宋体" w:cs="Times New Roman"/>
          <w:b w:val="0"/>
          <w:kern w:val="2"/>
          <w:sz w:val="24"/>
          <w:szCs w:val="21"/>
          <w:lang w:val="en-US" w:eastAsia="zh-CN" w:bidi="ar-SA"/>
        </w:rPr>
        <w:fldChar w:fldCharType="separate"/>
      </w:r>
      <w:r>
        <w:rPr>
          <w:rFonts w:hint="eastAsia" w:ascii="Times New Roman" w:hAnsi="Times New Roman" w:eastAsia="宋体" w:cs="Times New Roman"/>
          <w:b w:val="0"/>
          <w:kern w:val="2"/>
          <w:sz w:val="24"/>
          <w:szCs w:val="21"/>
          <w:lang w:val="en-US" w:eastAsia="zh-CN" w:bidi="ar-SA"/>
        </w:rPr>
        <w:t>3.3</w:t>
      </w:r>
      <w:r>
        <w:rPr>
          <w:rFonts w:hint="eastAsia" w:ascii="Times New Roman" w:hAnsi="Times New Roman" w:eastAsia="宋体" w:cs="Times New Roman"/>
          <w:b w:val="0"/>
          <w:kern w:val="2"/>
          <w:sz w:val="24"/>
          <w:szCs w:val="21"/>
          <w:lang w:val="en-US" w:eastAsia="zh-CN" w:bidi="ar-SA"/>
        </w:rPr>
        <w:fldChar w:fldCharType="end"/>
      </w:r>
      <w:r>
        <w:rPr>
          <w:rFonts w:hint="eastAsia" w:ascii="Times New Roman" w:hAnsi="Times New Roman" w:eastAsia="宋体" w:cs="Times New Roman"/>
          <w:b w:val="0"/>
          <w:kern w:val="2"/>
          <w:sz w:val="24"/>
          <w:szCs w:val="21"/>
          <w:lang w:val="en-US" w:eastAsia="zh-CN" w:bidi="ar-SA"/>
        </w:rPr>
        <w:noBreakHyphen/>
      </w:r>
      <w:r>
        <w:rPr>
          <w:rFonts w:hint="eastAsia" w:ascii="Times New Roman" w:hAnsi="Times New Roman" w:eastAsia="宋体" w:cs="Times New Roman"/>
          <w:b w:val="0"/>
          <w:kern w:val="2"/>
          <w:sz w:val="24"/>
          <w:szCs w:val="21"/>
          <w:lang w:val="en-US" w:eastAsia="zh-CN" w:bidi="ar-SA"/>
        </w:rPr>
        <w:fldChar w:fldCharType="begin"/>
      </w:r>
      <w:r>
        <w:rPr>
          <w:rFonts w:hint="eastAsia" w:ascii="Times New Roman" w:hAnsi="Times New Roman" w:eastAsia="宋体" w:cs="Times New Roman"/>
          <w:b w:val="0"/>
          <w:kern w:val="2"/>
          <w:sz w:val="24"/>
          <w:szCs w:val="21"/>
          <w:lang w:val="en-US" w:eastAsia="zh-CN" w:bidi="ar-SA"/>
        </w:rPr>
        <w:instrText xml:space="preserve"> SEQ 表 \* ARABIC \s 3 </w:instrText>
      </w:r>
      <w:r>
        <w:rPr>
          <w:rFonts w:hint="eastAsia" w:ascii="Times New Roman" w:hAnsi="Times New Roman" w:eastAsia="宋体" w:cs="Times New Roman"/>
          <w:b w:val="0"/>
          <w:kern w:val="2"/>
          <w:sz w:val="24"/>
          <w:szCs w:val="21"/>
          <w:lang w:val="en-US" w:eastAsia="zh-CN" w:bidi="ar-SA"/>
        </w:rPr>
        <w:fldChar w:fldCharType="separate"/>
      </w:r>
      <w:r>
        <w:rPr>
          <w:rFonts w:hint="eastAsia" w:ascii="Times New Roman" w:hAnsi="Times New Roman" w:eastAsia="宋体" w:cs="Times New Roman"/>
          <w:b w:val="0"/>
          <w:kern w:val="2"/>
          <w:sz w:val="24"/>
          <w:szCs w:val="21"/>
          <w:lang w:val="en-US" w:eastAsia="zh-CN" w:bidi="ar-SA"/>
        </w:rPr>
        <w:t>2</w:t>
      </w:r>
      <w:r>
        <w:rPr>
          <w:rFonts w:hint="eastAsia" w:ascii="Times New Roman" w:hAnsi="Times New Roman" w:eastAsia="宋体" w:cs="Times New Roman"/>
          <w:b w:val="0"/>
          <w:kern w:val="2"/>
          <w:sz w:val="24"/>
          <w:szCs w:val="21"/>
          <w:lang w:val="en-US" w:eastAsia="zh-CN" w:bidi="ar-SA"/>
        </w:rPr>
        <w:fldChar w:fldCharType="end"/>
      </w:r>
      <w:r>
        <w:rPr>
          <w:rFonts w:hint="eastAsia" w:ascii="Times New Roman" w:hAnsi="Times New Roman" w:eastAsia="宋体" w:cs="Times New Roman"/>
          <w:b w:val="0"/>
          <w:kern w:val="2"/>
          <w:sz w:val="24"/>
          <w:szCs w:val="21"/>
          <w:lang w:val="en-US" w:eastAsia="zh-CN" w:bidi="ar-SA"/>
        </w:rPr>
        <w:t>材料及设备计划表</w:t>
      </w:r>
    </w:p>
    <w:tbl>
      <w:tblPr>
        <w:tblStyle w:val="73"/>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35"/>
        <w:gridCol w:w="1437"/>
        <w:gridCol w:w="2082"/>
        <w:gridCol w:w="669"/>
        <w:gridCol w:w="3504"/>
      </w:tblGrid>
      <w:tr w14:paraId="737AE7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381" w:type="pct"/>
            <w:tcBorders>
              <w:tl2br w:val="nil"/>
              <w:tr2bl w:val="nil"/>
            </w:tcBorders>
            <w:shd w:val="clear" w:color="auto" w:fill="FFFFFF"/>
            <w:vAlign w:val="center"/>
          </w:tcPr>
          <w:p w14:paraId="242EAB96">
            <w:pPr>
              <w:widowControl w:val="0"/>
              <w:spacing w:line="240" w:lineRule="auto"/>
              <w:ind w:firstLine="0" w:firstLineChars="0"/>
              <w:jc w:val="center"/>
              <w:rPr>
                <w:rFonts w:hint="eastAsia" w:ascii="Times New Roman" w:hAnsi="Times New Roman" w:eastAsia="宋体" w:cstheme="minorBidi"/>
                <w:b w:val="0"/>
                <w:bCs/>
                <w:color w:val="000000"/>
                <w:kern w:val="2"/>
                <w:sz w:val="21"/>
                <w:szCs w:val="21"/>
                <w:lang w:val="en-US" w:eastAsia="zh-CN" w:bidi="ar-SA"/>
              </w:rPr>
            </w:pPr>
            <w:r>
              <w:rPr>
                <w:rFonts w:hint="eastAsia" w:ascii="Times New Roman" w:hAnsi="Times New Roman" w:eastAsia="宋体" w:cstheme="minorBidi"/>
                <w:b w:val="0"/>
                <w:bCs/>
                <w:color w:val="000000"/>
                <w:kern w:val="2"/>
                <w:sz w:val="21"/>
                <w:szCs w:val="21"/>
                <w:lang w:val="en-US" w:eastAsia="zh-CN" w:bidi="ar-SA"/>
              </w:rPr>
              <w:t>序号</w:t>
            </w:r>
          </w:p>
        </w:tc>
        <w:tc>
          <w:tcPr>
            <w:tcW w:w="863" w:type="pct"/>
            <w:tcBorders>
              <w:tl2br w:val="nil"/>
              <w:tr2bl w:val="nil"/>
            </w:tcBorders>
            <w:shd w:val="clear" w:color="auto" w:fill="FFFFFF"/>
            <w:vAlign w:val="center"/>
          </w:tcPr>
          <w:p w14:paraId="04C0F5A4">
            <w:pPr>
              <w:widowControl w:val="0"/>
              <w:spacing w:line="240" w:lineRule="auto"/>
              <w:ind w:firstLine="0" w:firstLineChars="0"/>
              <w:jc w:val="center"/>
              <w:rPr>
                <w:rFonts w:hint="eastAsia" w:ascii="Times New Roman" w:hAnsi="Times New Roman" w:eastAsia="宋体" w:cstheme="minorBidi"/>
                <w:b w:val="0"/>
                <w:bCs/>
                <w:color w:val="000000"/>
                <w:kern w:val="2"/>
                <w:sz w:val="21"/>
                <w:szCs w:val="21"/>
                <w:lang w:val="en-US" w:eastAsia="zh-CN" w:bidi="ar-SA"/>
              </w:rPr>
            </w:pPr>
            <w:r>
              <w:rPr>
                <w:rFonts w:hint="eastAsia" w:ascii="Times New Roman" w:hAnsi="Times New Roman" w:eastAsia="宋体" w:cstheme="minorBidi"/>
                <w:b w:val="0"/>
                <w:bCs/>
                <w:color w:val="000000"/>
                <w:kern w:val="2"/>
                <w:sz w:val="21"/>
                <w:szCs w:val="21"/>
                <w:lang w:val="en-US" w:eastAsia="zh-CN" w:bidi="ar-SA"/>
              </w:rPr>
              <w:t>名称</w:t>
            </w:r>
          </w:p>
        </w:tc>
        <w:tc>
          <w:tcPr>
            <w:tcW w:w="1250" w:type="pct"/>
            <w:tcBorders>
              <w:tl2br w:val="nil"/>
              <w:tr2bl w:val="nil"/>
            </w:tcBorders>
            <w:shd w:val="clear" w:color="auto" w:fill="FFFFFF"/>
            <w:vAlign w:val="center"/>
          </w:tcPr>
          <w:p w14:paraId="63B591DB">
            <w:pPr>
              <w:widowControl w:val="0"/>
              <w:spacing w:line="240" w:lineRule="auto"/>
              <w:ind w:firstLine="0" w:firstLineChars="0"/>
              <w:jc w:val="center"/>
              <w:rPr>
                <w:rFonts w:hint="eastAsia" w:ascii="Times New Roman" w:hAnsi="Times New Roman" w:eastAsia="宋体" w:cstheme="minorBidi"/>
                <w:b w:val="0"/>
                <w:bCs/>
                <w:color w:val="000000"/>
                <w:kern w:val="2"/>
                <w:sz w:val="21"/>
                <w:szCs w:val="21"/>
                <w:lang w:val="en-US" w:eastAsia="zh-CN" w:bidi="ar-SA"/>
              </w:rPr>
            </w:pPr>
            <w:r>
              <w:rPr>
                <w:rFonts w:hint="eastAsia" w:ascii="Times New Roman" w:hAnsi="Times New Roman" w:eastAsia="宋体" w:cstheme="minorBidi"/>
                <w:b w:val="0"/>
                <w:bCs/>
                <w:color w:val="000000"/>
                <w:kern w:val="2"/>
                <w:sz w:val="21"/>
                <w:szCs w:val="21"/>
                <w:lang w:val="en-US" w:eastAsia="zh-CN" w:bidi="ar-SA"/>
              </w:rPr>
              <w:t>型号</w:t>
            </w:r>
          </w:p>
        </w:tc>
        <w:tc>
          <w:tcPr>
            <w:tcW w:w="402" w:type="pct"/>
            <w:tcBorders>
              <w:tl2br w:val="nil"/>
              <w:tr2bl w:val="nil"/>
            </w:tcBorders>
            <w:shd w:val="clear" w:color="auto" w:fill="FFFFFF"/>
            <w:vAlign w:val="center"/>
          </w:tcPr>
          <w:p w14:paraId="1A601E3E">
            <w:pPr>
              <w:widowControl w:val="0"/>
              <w:spacing w:line="240" w:lineRule="auto"/>
              <w:ind w:firstLine="0" w:firstLineChars="0"/>
              <w:jc w:val="center"/>
              <w:rPr>
                <w:rFonts w:hint="eastAsia" w:ascii="Times New Roman" w:hAnsi="Times New Roman" w:eastAsia="宋体" w:cstheme="minorBidi"/>
                <w:b w:val="0"/>
                <w:bCs/>
                <w:color w:val="000000"/>
                <w:kern w:val="2"/>
                <w:sz w:val="21"/>
                <w:szCs w:val="21"/>
                <w:lang w:val="en-US" w:eastAsia="zh-CN" w:bidi="ar-SA"/>
              </w:rPr>
            </w:pPr>
            <w:r>
              <w:rPr>
                <w:rFonts w:hint="eastAsia" w:ascii="Times New Roman" w:hAnsi="Times New Roman" w:eastAsia="宋体" w:cstheme="minorBidi"/>
                <w:b w:val="0"/>
                <w:bCs/>
                <w:color w:val="000000"/>
                <w:kern w:val="2"/>
                <w:sz w:val="21"/>
                <w:szCs w:val="21"/>
                <w:lang w:val="en-US" w:eastAsia="zh-CN" w:bidi="ar-SA"/>
              </w:rPr>
              <w:t>数量</w:t>
            </w:r>
          </w:p>
        </w:tc>
        <w:tc>
          <w:tcPr>
            <w:tcW w:w="2101" w:type="pct"/>
            <w:tcBorders>
              <w:tl2br w:val="nil"/>
              <w:tr2bl w:val="nil"/>
            </w:tcBorders>
            <w:shd w:val="clear" w:color="auto" w:fill="FFFFFF"/>
            <w:vAlign w:val="center"/>
          </w:tcPr>
          <w:p w14:paraId="0C3AF570">
            <w:pPr>
              <w:widowControl w:val="0"/>
              <w:spacing w:line="240" w:lineRule="auto"/>
              <w:ind w:firstLine="0" w:firstLineChars="0"/>
              <w:jc w:val="center"/>
              <w:rPr>
                <w:rFonts w:hint="eastAsia" w:ascii="Times New Roman" w:hAnsi="Times New Roman" w:eastAsia="宋体" w:cstheme="minorBidi"/>
                <w:b w:val="0"/>
                <w:bCs/>
                <w:color w:val="000000"/>
                <w:kern w:val="2"/>
                <w:sz w:val="21"/>
                <w:szCs w:val="21"/>
                <w:lang w:val="en-US" w:eastAsia="zh-CN" w:bidi="ar-SA"/>
              </w:rPr>
            </w:pPr>
            <w:r>
              <w:rPr>
                <w:rFonts w:hint="eastAsia" w:ascii="Times New Roman" w:hAnsi="Times New Roman" w:eastAsia="宋体" w:cstheme="minorBidi"/>
                <w:b w:val="0"/>
                <w:bCs/>
                <w:color w:val="000000"/>
                <w:kern w:val="2"/>
                <w:sz w:val="21"/>
                <w:szCs w:val="21"/>
                <w:lang w:val="en-US" w:eastAsia="zh-CN" w:bidi="ar-SA"/>
              </w:rPr>
              <w:t>备注</w:t>
            </w:r>
          </w:p>
        </w:tc>
      </w:tr>
      <w:tr w14:paraId="07578C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000" w:type="pct"/>
            <w:gridSpan w:val="5"/>
            <w:tcBorders>
              <w:tl2br w:val="nil"/>
              <w:tr2bl w:val="nil"/>
            </w:tcBorders>
            <w:shd w:val="clear" w:color="auto" w:fill="FFFFFF"/>
            <w:vAlign w:val="center"/>
          </w:tcPr>
          <w:p w14:paraId="09E9FAF4">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一、主要机械设备表</w:t>
            </w:r>
          </w:p>
        </w:tc>
      </w:tr>
      <w:tr w14:paraId="671BCF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81" w:type="pct"/>
            <w:tcBorders>
              <w:tl2br w:val="nil"/>
              <w:tr2bl w:val="nil"/>
            </w:tcBorders>
            <w:shd w:val="clear" w:color="auto" w:fill="FFFFFF"/>
            <w:vAlign w:val="center"/>
          </w:tcPr>
          <w:p w14:paraId="72775CEE">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w:t>
            </w:r>
          </w:p>
        </w:tc>
        <w:tc>
          <w:tcPr>
            <w:tcW w:w="863" w:type="pct"/>
            <w:tcBorders>
              <w:tl2br w:val="nil"/>
              <w:tr2bl w:val="nil"/>
            </w:tcBorders>
            <w:shd w:val="clear" w:color="auto" w:fill="FFFFFF"/>
            <w:vAlign w:val="center"/>
          </w:tcPr>
          <w:p w14:paraId="27A19BB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汽车吊</w:t>
            </w:r>
          </w:p>
        </w:tc>
        <w:tc>
          <w:tcPr>
            <w:tcW w:w="1250" w:type="pct"/>
            <w:tcBorders>
              <w:tl2br w:val="nil"/>
              <w:tr2bl w:val="nil"/>
            </w:tcBorders>
            <w:shd w:val="clear" w:color="auto" w:fill="FFFFFF"/>
            <w:vAlign w:val="center"/>
          </w:tcPr>
          <w:p w14:paraId="77F2580F">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100t</w:t>
            </w:r>
          </w:p>
        </w:tc>
        <w:tc>
          <w:tcPr>
            <w:tcW w:w="402" w:type="pct"/>
            <w:tcBorders>
              <w:tl2br w:val="nil"/>
              <w:tr2bl w:val="nil"/>
            </w:tcBorders>
            <w:shd w:val="clear" w:color="auto" w:fill="FFFFFF"/>
            <w:vAlign w:val="center"/>
          </w:tcPr>
          <w:p w14:paraId="794B2667">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 台</w:t>
            </w:r>
          </w:p>
        </w:tc>
        <w:tc>
          <w:tcPr>
            <w:tcW w:w="2101" w:type="pct"/>
            <w:tcBorders>
              <w:tl2br w:val="nil"/>
              <w:tr2bl w:val="nil"/>
            </w:tcBorders>
            <w:shd w:val="clear" w:color="auto" w:fill="FFFFFF"/>
            <w:vAlign w:val="center"/>
          </w:tcPr>
          <w:p w14:paraId="595536DF">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拆除</w:t>
            </w:r>
          </w:p>
        </w:tc>
      </w:tr>
      <w:tr w14:paraId="46DA5D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000" w:type="pct"/>
            <w:gridSpan w:val="5"/>
            <w:tcBorders>
              <w:tl2br w:val="nil"/>
              <w:tr2bl w:val="nil"/>
            </w:tcBorders>
            <w:shd w:val="clear" w:color="auto" w:fill="FFFFFF"/>
            <w:vAlign w:val="center"/>
          </w:tcPr>
          <w:p w14:paraId="5A31A917">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二、主要吊索具表</w:t>
            </w:r>
          </w:p>
        </w:tc>
      </w:tr>
      <w:tr w14:paraId="309AED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81" w:type="pct"/>
            <w:tcBorders>
              <w:tl2br w:val="nil"/>
              <w:tr2bl w:val="nil"/>
            </w:tcBorders>
            <w:shd w:val="clear" w:color="auto" w:fill="FFFFFF"/>
            <w:vAlign w:val="center"/>
          </w:tcPr>
          <w:p w14:paraId="72D1BBE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w:t>
            </w:r>
          </w:p>
        </w:tc>
        <w:tc>
          <w:tcPr>
            <w:tcW w:w="863" w:type="pct"/>
            <w:tcBorders>
              <w:tl2br w:val="nil"/>
              <w:tr2bl w:val="nil"/>
            </w:tcBorders>
            <w:shd w:val="clear" w:color="auto" w:fill="FFFFFF"/>
            <w:vAlign w:val="center"/>
          </w:tcPr>
          <w:p w14:paraId="1619F8E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起重用钢丝绳</w:t>
            </w:r>
          </w:p>
        </w:tc>
        <w:tc>
          <w:tcPr>
            <w:tcW w:w="1250" w:type="pct"/>
            <w:tcBorders>
              <w:tl2br w:val="nil"/>
              <w:tr2bl w:val="nil"/>
            </w:tcBorders>
            <w:shd w:val="clear" w:color="auto" w:fill="FFFFFF"/>
            <w:vAlign w:val="center"/>
          </w:tcPr>
          <w:p w14:paraId="2C80BD0B">
            <w:pPr>
              <w:widowControl w:val="0"/>
              <w:spacing w:line="240" w:lineRule="auto"/>
              <w:ind w:firstLine="0" w:firstLineChars="0"/>
              <w:jc w:val="center"/>
              <w:rPr>
                <w:rFonts w:hint="default"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6*19</w:t>
            </w:r>
            <w:r>
              <w:rPr>
                <w:rFonts w:hint="eastAsia" w:cstheme="minorBidi"/>
                <w:b w:val="0"/>
                <w:color w:val="000000"/>
                <w:kern w:val="2"/>
                <w:sz w:val="21"/>
                <w:szCs w:val="21"/>
                <w:lang w:val="en-US" w:eastAsia="zh-CN" w:bidi="ar-SA"/>
              </w:rPr>
              <w:t>S</w:t>
            </w:r>
            <w:r>
              <w:rPr>
                <w:rFonts w:hint="eastAsia" w:ascii="Times New Roman" w:hAnsi="Times New Roman" w:eastAsia="宋体" w:cstheme="minorBidi"/>
                <w:b w:val="0"/>
                <w:color w:val="000000"/>
                <w:kern w:val="2"/>
                <w:sz w:val="21"/>
                <w:szCs w:val="21"/>
                <w:lang w:val="en-US" w:eastAsia="zh-CN" w:bidi="ar-SA"/>
              </w:rPr>
              <w:t>+FC-1</w:t>
            </w:r>
            <w:r>
              <w:rPr>
                <w:rFonts w:hint="eastAsia" w:cstheme="minorBidi"/>
                <w:b w:val="0"/>
                <w:color w:val="000000"/>
                <w:kern w:val="2"/>
                <w:sz w:val="21"/>
                <w:szCs w:val="21"/>
                <w:lang w:val="en-US" w:eastAsia="zh-CN" w:bidi="ar-SA"/>
              </w:rPr>
              <w:t>7</w:t>
            </w:r>
            <w:r>
              <w:rPr>
                <w:rFonts w:hint="eastAsia" w:ascii="Times New Roman" w:hAnsi="Times New Roman" w:eastAsia="宋体" w:cstheme="minorBidi"/>
                <w:b w:val="0"/>
                <w:color w:val="000000"/>
                <w:kern w:val="2"/>
                <w:sz w:val="21"/>
                <w:szCs w:val="21"/>
                <w:lang w:val="en-US" w:eastAsia="zh-CN" w:bidi="ar-SA"/>
              </w:rPr>
              <w:t>70-</w:t>
            </w:r>
            <w:r>
              <w:rPr>
                <w:rFonts w:hint="eastAsia" w:cstheme="minorBidi"/>
                <w:b w:val="0"/>
                <w:color w:val="000000"/>
                <w:kern w:val="2"/>
                <w:sz w:val="21"/>
                <w:szCs w:val="21"/>
                <w:lang w:val="en-US" w:eastAsia="zh-CN" w:bidi="ar-SA"/>
              </w:rPr>
              <w:t>18</w:t>
            </w:r>
          </w:p>
        </w:tc>
        <w:tc>
          <w:tcPr>
            <w:tcW w:w="402" w:type="pct"/>
            <w:tcBorders>
              <w:tl2br w:val="nil"/>
              <w:tr2bl w:val="nil"/>
            </w:tcBorders>
            <w:shd w:val="clear" w:color="auto" w:fill="FFFFFF"/>
            <w:vAlign w:val="center"/>
          </w:tcPr>
          <w:p w14:paraId="0A55785F">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 根</w:t>
            </w:r>
          </w:p>
        </w:tc>
        <w:tc>
          <w:tcPr>
            <w:tcW w:w="2101" w:type="pct"/>
            <w:tcBorders>
              <w:tl2br w:val="nil"/>
              <w:tr2bl w:val="nil"/>
            </w:tcBorders>
            <w:shd w:val="clear" w:color="auto" w:fill="FFFFFF"/>
            <w:vAlign w:val="center"/>
          </w:tcPr>
          <w:p w14:paraId="09A8767B">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部件重量小于或等于</w:t>
            </w:r>
            <w:r>
              <w:rPr>
                <w:rFonts w:hint="eastAsia" w:cstheme="minorBidi"/>
                <w:b w:val="0"/>
                <w:color w:val="000000"/>
                <w:kern w:val="2"/>
                <w:sz w:val="21"/>
                <w:szCs w:val="21"/>
                <w:lang w:val="en-US" w:eastAsia="zh-CN" w:bidi="ar-SA"/>
              </w:rPr>
              <w:t>3.7</w:t>
            </w:r>
            <w:r>
              <w:rPr>
                <w:rFonts w:hint="eastAsia" w:ascii="Times New Roman" w:hAnsi="Times New Roman" w:eastAsia="宋体" w:cstheme="minorBidi"/>
                <w:b w:val="0"/>
                <w:color w:val="000000"/>
                <w:kern w:val="2"/>
                <w:sz w:val="21"/>
                <w:szCs w:val="21"/>
                <w:lang w:val="en-US" w:eastAsia="zh-CN" w:bidi="ar-SA"/>
              </w:rPr>
              <w:t xml:space="preserve"> 吨时吊装用</w:t>
            </w:r>
          </w:p>
        </w:tc>
      </w:tr>
      <w:tr w14:paraId="28DAF1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81" w:type="pct"/>
            <w:tcBorders>
              <w:tl2br w:val="nil"/>
              <w:tr2bl w:val="nil"/>
            </w:tcBorders>
            <w:shd w:val="clear" w:color="auto" w:fill="FFFFFF"/>
            <w:vAlign w:val="center"/>
          </w:tcPr>
          <w:p w14:paraId="1656D584">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w:t>
            </w:r>
          </w:p>
        </w:tc>
        <w:tc>
          <w:tcPr>
            <w:tcW w:w="863" w:type="pct"/>
            <w:tcBorders>
              <w:tl2br w:val="nil"/>
              <w:tr2bl w:val="nil"/>
            </w:tcBorders>
            <w:shd w:val="clear" w:color="auto" w:fill="FFFFFF"/>
            <w:vAlign w:val="center"/>
          </w:tcPr>
          <w:p w14:paraId="0868C1D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起重用钢丝绳</w:t>
            </w:r>
          </w:p>
        </w:tc>
        <w:tc>
          <w:tcPr>
            <w:tcW w:w="1250" w:type="pct"/>
            <w:tcBorders>
              <w:tl2br w:val="nil"/>
              <w:tr2bl w:val="nil"/>
            </w:tcBorders>
            <w:shd w:val="clear" w:color="auto" w:fill="FFFFFF"/>
            <w:vAlign w:val="center"/>
          </w:tcPr>
          <w:p w14:paraId="7979B3C5">
            <w:pPr>
              <w:widowControl w:val="0"/>
              <w:spacing w:line="240" w:lineRule="auto"/>
              <w:ind w:firstLine="0" w:firstLineChars="0"/>
              <w:jc w:val="center"/>
              <w:rPr>
                <w:rFonts w:hint="default"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6*19</w:t>
            </w:r>
            <w:r>
              <w:rPr>
                <w:rFonts w:hint="eastAsia" w:cstheme="minorBidi"/>
                <w:b w:val="0"/>
                <w:color w:val="000000"/>
                <w:kern w:val="2"/>
                <w:sz w:val="21"/>
                <w:szCs w:val="21"/>
                <w:lang w:val="en-US" w:eastAsia="zh-CN" w:bidi="ar-SA"/>
              </w:rPr>
              <w:t>S</w:t>
            </w:r>
            <w:r>
              <w:rPr>
                <w:rFonts w:hint="eastAsia" w:ascii="Times New Roman" w:hAnsi="Times New Roman" w:eastAsia="宋体" w:cstheme="minorBidi"/>
                <w:b w:val="0"/>
                <w:color w:val="000000"/>
                <w:kern w:val="2"/>
                <w:sz w:val="21"/>
                <w:szCs w:val="21"/>
                <w:lang w:val="en-US" w:eastAsia="zh-CN" w:bidi="ar-SA"/>
              </w:rPr>
              <w:t>+FC-1</w:t>
            </w:r>
            <w:r>
              <w:rPr>
                <w:rFonts w:hint="eastAsia" w:cstheme="minorBidi"/>
                <w:b w:val="0"/>
                <w:color w:val="000000"/>
                <w:kern w:val="2"/>
                <w:sz w:val="21"/>
                <w:szCs w:val="21"/>
                <w:lang w:val="en-US" w:eastAsia="zh-CN" w:bidi="ar-SA"/>
              </w:rPr>
              <w:t>7</w:t>
            </w:r>
            <w:r>
              <w:rPr>
                <w:rFonts w:hint="eastAsia" w:ascii="Times New Roman" w:hAnsi="Times New Roman" w:eastAsia="宋体" w:cstheme="minorBidi"/>
                <w:b w:val="0"/>
                <w:color w:val="000000"/>
                <w:kern w:val="2"/>
                <w:sz w:val="21"/>
                <w:szCs w:val="21"/>
                <w:lang w:val="en-US" w:eastAsia="zh-CN" w:bidi="ar-SA"/>
              </w:rPr>
              <w:t>70-</w:t>
            </w:r>
            <w:r>
              <w:rPr>
                <w:rFonts w:hint="eastAsia" w:cstheme="minorBidi"/>
                <w:b w:val="0"/>
                <w:color w:val="000000"/>
                <w:kern w:val="2"/>
                <w:sz w:val="21"/>
                <w:szCs w:val="21"/>
                <w:lang w:val="en-US" w:eastAsia="zh-CN" w:bidi="ar-SA"/>
              </w:rPr>
              <w:t>20</w:t>
            </w:r>
          </w:p>
        </w:tc>
        <w:tc>
          <w:tcPr>
            <w:tcW w:w="402" w:type="pct"/>
            <w:tcBorders>
              <w:tl2br w:val="nil"/>
              <w:tr2bl w:val="nil"/>
            </w:tcBorders>
            <w:shd w:val="clear" w:color="auto" w:fill="FFFFFF"/>
            <w:vAlign w:val="center"/>
          </w:tcPr>
          <w:p w14:paraId="1878C9C1">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 根</w:t>
            </w:r>
          </w:p>
        </w:tc>
        <w:tc>
          <w:tcPr>
            <w:tcW w:w="2101" w:type="pct"/>
            <w:tcBorders>
              <w:tl2br w:val="nil"/>
              <w:tr2bl w:val="nil"/>
            </w:tcBorders>
            <w:shd w:val="clear" w:color="auto" w:fill="FFFFFF"/>
            <w:vAlign w:val="center"/>
          </w:tcPr>
          <w:p w14:paraId="0F561385">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 xml:space="preserve">部件重量在 </w:t>
            </w:r>
            <w:r>
              <w:rPr>
                <w:rFonts w:hint="eastAsia" w:cstheme="minorBidi"/>
                <w:b w:val="0"/>
                <w:color w:val="000000"/>
                <w:kern w:val="2"/>
                <w:sz w:val="21"/>
                <w:szCs w:val="21"/>
                <w:lang w:val="en-US" w:eastAsia="zh-CN" w:bidi="ar-SA"/>
              </w:rPr>
              <w:t>3.7</w:t>
            </w:r>
            <w:r>
              <w:rPr>
                <w:rFonts w:hint="eastAsia" w:ascii="Times New Roman" w:hAnsi="Times New Roman" w:eastAsia="宋体" w:cstheme="minorBidi"/>
                <w:b w:val="0"/>
                <w:color w:val="000000"/>
                <w:kern w:val="2"/>
                <w:sz w:val="21"/>
                <w:szCs w:val="21"/>
                <w:lang w:val="en-US" w:eastAsia="zh-CN" w:bidi="ar-SA"/>
              </w:rPr>
              <w:t xml:space="preserve"> 吨与</w:t>
            </w:r>
            <w:r>
              <w:rPr>
                <w:rFonts w:hint="eastAsia" w:cstheme="minorBidi"/>
                <w:b w:val="0"/>
                <w:color w:val="000000"/>
                <w:kern w:val="2"/>
                <w:sz w:val="21"/>
                <w:szCs w:val="21"/>
                <w:lang w:val="en-US" w:eastAsia="zh-CN" w:bidi="ar-SA"/>
              </w:rPr>
              <w:t>6</w:t>
            </w:r>
            <w:r>
              <w:rPr>
                <w:rFonts w:hint="eastAsia" w:ascii="Times New Roman" w:hAnsi="Times New Roman" w:eastAsia="宋体" w:cstheme="minorBidi"/>
                <w:b w:val="0"/>
                <w:color w:val="000000"/>
                <w:kern w:val="2"/>
                <w:sz w:val="21"/>
                <w:szCs w:val="21"/>
                <w:lang w:val="en-US" w:eastAsia="zh-CN" w:bidi="ar-SA"/>
              </w:rPr>
              <w:t>吨时吊装用</w:t>
            </w:r>
          </w:p>
        </w:tc>
      </w:tr>
      <w:tr w14:paraId="030E9F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81" w:type="pct"/>
            <w:tcBorders>
              <w:tl2br w:val="nil"/>
              <w:tr2bl w:val="nil"/>
            </w:tcBorders>
            <w:shd w:val="clear" w:color="auto" w:fill="FFFFFF"/>
            <w:vAlign w:val="center"/>
          </w:tcPr>
          <w:p w14:paraId="19CFC53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3</w:t>
            </w:r>
          </w:p>
        </w:tc>
        <w:tc>
          <w:tcPr>
            <w:tcW w:w="863" w:type="pct"/>
            <w:tcBorders>
              <w:tl2br w:val="nil"/>
              <w:tr2bl w:val="nil"/>
            </w:tcBorders>
            <w:shd w:val="clear" w:color="auto" w:fill="FFFFFF"/>
            <w:vAlign w:val="center"/>
          </w:tcPr>
          <w:p w14:paraId="62849BD4">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卸 扣</w:t>
            </w:r>
          </w:p>
        </w:tc>
        <w:tc>
          <w:tcPr>
            <w:tcW w:w="1250" w:type="pct"/>
            <w:tcBorders>
              <w:tl2br w:val="nil"/>
              <w:tr2bl w:val="nil"/>
            </w:tcBorders>
            <w:shd w:val="clear" w:color="auto" w:fill="FFFFFF"/>
            <w:vAlign w:val="center"/>
          </w:tcPr>
          <w:p w14:paraId="0DCF5E6D">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10 吨</w:t>
            </w:r>
          </w:p>
        </w:tc>
        <w:tc>
          <w:tcPr>
            <w:tcW w:w="402" w:type="pct"/>
            <w:tcBorders>
              <w:tl2br w:val="nil"/>
              <w:tr2bl w:val="nil"/>
            </w:tcBorders>
            <w:shd w:val="clear" w:color="auto" w:fill="FFFFFF"/>
            <w:vAlign w:val="center"/>
          </w:tcPr>
          <w:p w14:paraId="6463B57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 个</w:t>
            </w:r>
          </w:p>
        </w:tc>
        <w:tc>
          <w:tcPr>
            <w:tcW w:w="2101" w:type="pct"/>
            <w:tcBorders>
              <w:tl2br w:val="nil"/>
              <w:tr2bl w:val="nil"/>
            </w:tcBorders>
            <w:shd w:val="clear" w:color="auto" w:fill="FFFFFF"/>
            <w:vAlign w:val="center"/>
          </w:tcPr>
          <w:p w14:paraId="2F79BD0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现场拆卸用</w:t>
            </w:r>
          </w:p>
        </w:tc>
      </w:tr>
      <w:tr w14:paraId="564081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000" w:type="pct"/>
            <w:gridSpan w:val="5"/>
            <w:tcBorders>
              <w:tl2br w:val="nil"/>
              <w:tr2bl w:val="nil"/>
            </w:tcBorders>
            <w:shd w:val="clear" w:color="auto" w:fill="FFFFFF"/>
            <w:vAlign w:val="center"/>
          </w:tcPr>
          <w:p w14:paraId="6B49AAE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三、主要工具表</w:t>
            </w:r>
          </w:p>
        </w:tc>
      </w:tr>
      <w:tr w14:paraId="0BDAF1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81" w:type="pct"/>
            <w:tcBorders>
              <w:tl2br w:val="nil"/>
              <w:tr2bl w:val="nil"/>
            </w:tcBorders>
            <w:shd w:val="clear" w:color="auto" w:fill="FFFFFF"/>
            <w:vAlign w:val="center"/>
          </w:tcPr>
          <w:p w14:paraId="1B7138C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w:t>
            </w:r>
          </w:p>
        </w:tc>
        <w:tc>
          <w:tcPr>
            <w:tcW w:w="863" w:type="pct"/>
            <w:tcBorders>
              <w:tl2br w:val="nil"/>
              <w:tr2bl w:val="nil"/>
            </w:tcBorders>
            <w:shd w:val="clear" w:color="auto" w:fill="FFFFFF"/>
            <w:vAlign w:val="center"/>
          </w:tcPr>
          <w:p w14:paraId="2F06190C">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力矩扳手</w:t>
            </w:r>
          </w:p>
        </w:tc>
        <w:tc>
          <w:tcPr>
            <w:tcW w:w="1250" w:type="pct"/>
            <w:tcBorders>
              <w:tl2br w:val="nil"/>
              <w:tr2bl w:val="nil"/>
            </w:tcBorders>
            <w:shd w:val="clear" w:color="auto" w:fill="FFFFFF"/>
            <w:vAlign w:val="center"/>
          </w:tcPr>
          <w:p w14:paraId="0A5B93CA">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c>
          <w:tcPr>
            <w:tcW w:w="402" w:type="pct"/>
            <w:tcBorders>
              <w:tl2br w:val="nil"/>
              <w:tr2bl w:val="nil"/>
            </w:tcBorders>
            <w:shd w:val="clear" w:color="auto" w:fill="FFFFFF"/>
            <w:vAlign w:val="center"/>
          </w:tcPr>
          <w:p w14:paraId="21BED7CE">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 套</w:t>
            </w:r>
          </w:p>
        </w:tc>
        <w:tc>
          <w:tcPr>
            <w:tcW w:w="2101" w:type="pct"/>
            <w:tcBorders>
              <w:tl2br w:val="nil"/>
              <w:tr2bl w:val="nil"/>
            </w:tcBorders>
            <w:shd w:val="clear" w:color="auto" w:fill="FFFFFF"/>
            <w:vAlign w:val="center"/>
          </w:tcPr>
          <w:p w14:paraId="2E52826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拆卸用，根据需求配置</w:t>
            </w:r>
          </w:p>
        </w:tc>
      </w:tr>
      <w:tr w14:paraId="754B2E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81" w:type="pct"/>
            <w:tcBorders>
              <w:tl2br w:val="nil"/>
              <w:tr2bl w:val="nil"/>
            </w:tcBorders>
            <w:shd w:val="clear" w:color="auto" w:fill="FFFFFF"/>
            <w:vAlign w:val="center"/>
          </w:tcPr>
          <w:p w14:paraId="0EBA8E4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w:t>
            </w:r>
          </w:p>
        </w:tc>
        <w:tc>
          <w:tcPr>
            <w:tcW w:w="863" w:type="pct"/>
            <w:tcBorders>
              <w:tl2br w:val="nil"/>
              <w:tr2bl w:val="nil"/>
            </w:tcBorders>
            <w:shd w:val="clear" w:color="auto" w:fill="FFFFFF"/>
            <w:vAlign w:val="center"/>
          </w:tcPr>
          <w:p w14:paraId="0D29FBC6">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常用扳手</w:t>
            </w:r>
          </w:p>
        </w:tc>
        <w:tc>
          <w:tcPr>
            <w:tcW w:w="1250" w:type="pct"/>
            <w:tcBorders>
              <w:tl2br w:val="nil"/>
              <w:tr2bl w:val="nil"/>
            </w:tcBorders>
            <w:shd w:val="clear" w:color="auto" w:fill="FFFFFF"/>
            <w:vAlign w:val="center"/>
          </w:tcPr>
          <w:p w14:paraId="771832A5">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402" w:type="pct"/>
            <w:tcBorders>
              <w:tl2br w:val="nil"/>
              <w:tr2bl w:val="nil"/>
            </w:tcBorders>
            <w:shd w:val="clear" w:color="auto" w:fill="FFFFFF"/>
            <w:vAlign w:val="center"/>
          </w:tcPr>
          <w:p w14:paraId="58C4C27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 套</w:t>
            </w:r>
          </w:p>
        </w:tc>
        <w:tc>
          <w:tcPr>
            <w:tcW w:w="2101" w:type="pct"/>
            <w:tcBorders>
              <w:tl2br w:val="nil"/>
              <w:tr2bl w:val="nil"/>
            </w:tcBorders>
            <w:shd w:val="clear" w:color="auto" w:fill="FFFFFF"/>
            <w:vAlign w:val="center"/>
          </w:tcPr>
          <w:p w14:paraId="0EB05F7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拆卸用（随机）</w:t>
            </w:r>
          </w:p>
        </w:tc>
      </w:tr>
      <w:tr w14:paraId="0D8E7A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81" w:type="pct"/>
            <w:tcBorders>
              <w:tl2br w:val="nil"/>
              <w:tr2bl w:val="nil"/>
            </w:tcBorders>
            <w:shd w:val="clear" w:color="auto" w:fill="FFFFFF"/>
            <w:vAlign w:val="center"/>
          </w:tcPr>
          <w:p w14:paraId="54CDF60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3</w:t>
            </w:r>
          </w:p>
        </w:tc>
        <w:tc>
          <w:tcPr>
            <w:tcW w:w="863" w:type="pct"/>
            <w:tcBorders>
              <w:tl2br w:val="nil"/>
              <w:tr2bl w:val="nil"/>
            </w:tcBorders>
            <w:shd w:val="clear" w:color="auto" w:fill="FFFFFF"/>
            <w:vAlign w:val="center"/>
          </w:tcPr>
          <w:p w14:paraId="7623D33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手拉葫芦</w:t>
            </w:r>
          </w:p>
        </w:tc>
        <w:tc>
          <w:tcPr>
            <w:tcW w:w="1250" w:type="pct"/>
            <w:tcBorders>
              <w:tl2br w:val="nil"/>
              <w:tr2bl w:val="nil"/>
            </w:tcBorders>
            <w:shd w:val="clear" w:color="auto" w:fill="FFFFFF"/>
            <w:vAlign w:val="center"/>
          </w:tcPr>
          <w:p w14:paraId="0DDDFE4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2t</w:t>
            </w:r>
          </w:p>
        </w:tc>
        <w:tc>
          <w:tcPr>
            <w:tcW w:w="402" w:type="pct"/>
            <w:tcBorders>
              <w:tl2br w:val="nil"/>
              <w:tr2bl w:val="nil"/>
            </w:tcBorders>
            <w:shd w:val="clear" w:color="auto" w:fill="FFFFFF"/>
            <w:vAlign w:val="center"/>
          </w:tcPr>
          <w:p w14:paraId="34EBE406">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 只</w:t>
            </w:r>
          </w:p>
        </w:tc>
        <w:tc>
          <w:tcPr>
            <w:tcW w:w="2101" w:type="pct"/>
            <w:tcBorders>
              <w:tl2br w:val="nil"/>
              <w:tr2bl w:val="nil"/>
            </w:tcBorders>
            <w:shd w:val="clear" w:color="auto" w:fill="FFFFFF"/>
            <w:vAlign w:val="center"/>
          </w:tcPr>
          <w:p w14:paraId="7701CB4F">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现场拆卸用</w:t>
            </w:r>
          </w:p>
        </w:tc>
      </w:tr>
      <w:tr w14:paraId="096005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81" w:type="pct"/>
            <w:tcBorders>
              <w:tl2br w:val="nil"/>
              <w:tr2bl w:val="nil"/>
            </w:tcBorders>
            <w:shd w:val="clear" w:color="auto" w:fill="FFFFFF"/>
            <w:vAlign w:val="center"/>
          </w:tcPr>
          <w:p w14:paraId="594DA5F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w:t>
            </w:r>
          </w:p>
        </w:tc>
        <w:tc>
          <w:tcPr>
            <w:tcW w:w="863" w:type="pct"/>
            <w:tcBorders>
              <w:tl2br w:val="nil"/>
              <w:tr2bl w:val="nil"/>
            </w:tcBorders>
            <w:shd w:val="clear" w:color="auto" w:fill="FFFFFF"/>
            <w:vAlign w:val="center"/>
          </w:tcPr>
          <w:p w14:paraId="053B247C">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机械千斤顶</w:t>
            </w:r>
          </w:p>
        </w:tc>
        <w:tc>
          <w:tcPr>
            <w:tcW w:w="1250" w:type="pct"/>
            <w:tcBorders>
              <w:tl2br w:val="nil"/>
              <w:tr2bl w:val="nil"/>
            </w:tcBorders>
            <w:shd w:val="clear" w:color="auto" w:fill="FFFFFF"/>
            <w:vAlign w:val="center"/>
          </w:tcPr>
          <w:p w14:paraId="7657892D">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5t</w:t>
            </w:r>
          </w:p>
        </w:tc>
        <w:tc>
          <w:tcPr>
            <w:tcW w:w="402" w:type="pct"/>
            <w:tcBorders>
              <w:tl2br w:val="nil"/>
              <w:tr2bl w:val="nil"/>
            </w:tcBorders>
            <w:shd w:val="clear" w:color="auto" w:fill="FFFFFF"/>
            <w:vAlign w:val="center"/>
          </w:tcPr>
          <w:p w14:paraId="7A2C8E6D">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 台</w:t>
            </w:r>
          </w:p>
        </w:tc>
        <w:tc>
          <w:tcPr>
            <w:tcW w:w="2101" w:type="pct"/>
            <w:tcBorders>
              <w:tl2br w:val="nil"/>
              <w:tr2bl w:val="nil"/>
            </w:tcBorders>
            <w:shd w:val="clear" w:color="auto" w:fill="FFFFFF"/>
            <w:vAlign w:val="center"/>
          </w:tcPr>
          <w:p w14:paraId="3673DBF6">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现场拆卸用</w:t>
            </w:r>
          </w:p>
        </w:tc>
      </w:tr>
      <w:tr w14:paraId="4835DC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81" w:type="pct"/>
            <w:tcBorders>
              <w:tl2br w:val="nil"/>
              <w:tr2bl w:val="nil"/>
            </w:tcBorders>
            <w:shd w:val="clear" w:color="auto" w:fill="FFFFFF"/>
            <w:vAlign w:val="center"/>
          </w:tcPr>
          <w:p w14:paraId="06CAFD9E">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5</w:t>
            </w:r>
          </w:p>
        </w:tc>
        <w:tc>
          <w:tcPr>
            <w:tcW w:w="863" w:type="pct"/>
            <w:tcBorders>
              <w:tl2br w:val="nil"/>
              <w:tr2bl w:val="nil"/>
            </w:tcBorders>
            <w:shd w:val="clear" w:color="auto" w:fill="FFFFFF"/>
            <w:vAlign w:val="center"/>
          </w:tcPr>
          <w:p w14:paraId="06C8E7DE">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大锤</w:t>
            </w:r>
          </w:p>
        </w:tc>
        <w:tc>
          <w:tcPr>
            <w:tcW w:w="1250" w:type="pct"/>
            <w:tcBorders>
              <w:tl2br w:val="nil"/>
              <w:tr2bl w:val="nil"/>
            </w:tcBorders>
            <w:shd w:val="clear" w:color="auto" w:fill="FFFFFF"/>
            <w:vAlign w:val="center"/>
          </w:tcPr>
          <w:p w14:paraId="28F8196A">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18P</w:t>
            </w:r>
          </w:p>
        </w:tc>
        <w:tc>
          <w:tcPr>
            <w:tcW w:w="402" w:type="pct"/>
            <w:tcBorders>
              <w:tl2br w:val="nil"/>
              <w:tr2bl w:val="nil"/>
            </w:tcBorders>
            <w:shd w:val="clear" w:color="auto" w:fill="FFFFFF"/>
            <w:vAlign w:val="center"/>
          </w:tcPr>
          <w:p w14:paraId="54D5F00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 把</w:t>
            </w:r>
          </w:p>
        </w:tc>
        <w:tc>
          <w:tcPr>
            <w:tcW w:w="2101" w:type="pct"/>
            <w:tcBorders>
              <w:tl2br w:val="nil"/>
              <w:tr2bl w:val="nil"/>
            </w:tcBorders>
            <w:shd w:val="clear" w:color="auto" w:fill="FFFFFF"/>
            <w:vAlign w:val="center"/>
          </w:tcPr>
          <w:p w14:paraId="19DDE5C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现场拆卸用</w:t>
            </w:r>
          </w:p>
        </w:tc>
      </w:tr>
      <w:tr w14:paraId="36FCBB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81" w:type="pct"/>
            <w:tcBorders>
              <w:tl2br w:val="nil"/>
              <w:tr2bl w:val="nil"/>
            </w:tcBorders>
            <w:shd w:val="clear" w:color="auto" w:fill="FFFFFF"/>
            <w:vAlign w:val="center"/>
          </w:tcPr>
          <w:p w14:paraId="77E4BFD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w:t>
            </w:r>
          </w:p>
        </w:tc>
        <w:tc>
          <w:tcPr>
            <w:tcW w:w="863" w:type="pct"/>
            <w:tcBorders>
              <w:tl2br w:val="nil"/>
              <w:tr2bl w:val="nil"/>
            </w:tcBorders>
            <w:shd w:val="clear" w:color="auto" w:fill="FFFFFF"/>
            <w:vAlign w:val="center"/>
          </w:tcPr>
          <w:p w14:paraId="40228A97">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撬棍</w:t>
            </w:r>
          </w:p>
        </w:tc>
        <w:tc>
          <w:tcPr>
            <w:tcW w:w="1250" w:type="pct"/>
            <w:tcBorders>
              <w:tl2br w:val="nil"/>
              <w:tr2bl w:val="nil"/>
            </w:tcBorders>
            <w:shd w:val="clear" w:color="auto" w:fill="FFFFFF"/>
            <w:vAlign w:val="center"/>
          </w:tcPr>
          <w:p w14:paraId="6115367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直径 30</w:t>
            </w:r>
          </w:p>
        </w:tc>
        <w:tc>
          <w:tcPr>
            <w:tcW w:w="402" w:type="pct"/>
            <w:tcBorders>
              <w:tl2br w:val="nil"/>
              <w:tr2bl w:val="nil"/>
            </w:tcBorders>
            <w:shd w:val="clear" w:color="auto" w:fill="FFFFFF"/>
            <w:vAlign w:val="center"/>
          </w:tcPr>
          <w:p w14:paraId="3B8F285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 把</w:t>
            </w:r>
          </w:p>
        </w:tc>
        <w:tc>
          <w:tcPr>
            <w:tcW w:w="2101" w:type="pct"/>
            <w:tcBorders>
              <w:tl2br w:val="nil"/>
              <w:tr2bl w:val="nil"/>
            </w:tcBorders>
            <w:shd w:val="clear" w:color="auto" w:fill="FFFFFF"/>
            <w:vAlign w:val="center"/>
          </w:tcPr>
          <w:p w14:paraId="760E07A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现场拆卸用</w:t>
            </w:r>
          </w:p>
        </w:tc>
      </w:tr>
      <w:tr w14:paraId="300A04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000" w:type="pct"/>
            <w:gridSpan w:val="5"/>
            <w:tcBorders>
              <w:tl2br w:val="nil"/>
              <w:tr2bl w:val="nil"/>
            </w:tcBorders>
            <w:shd w:val="clear" w:color="auto" w:fill="FFFFFF"/>
            <w:vAlign w:val="center"/>
          </w:tcPr>
          <w:p w14:paraId="598EF130">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四、其他机具材料</w:t>
            </w:r>
          </w:p>
        </w:tc>
      </w:tr>
      <w:tr w14:paraId="1D5E02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81" w:type="pct"/>
            <w:tcBorders>
              <w:tl2br w:val="nil"/>
              <w:tr2bl w:val="nil"/>
            </w:tcBorders>
            <w:shd w:val="clear" w:color="auto" w:fill="FFFFFF"/>
            <w:vAlign w:val="center"/>
          </w:tcPr>
          <w:p w14:paraId="3B0ABA56">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w:t>
            </w:r>
          </w:p>
        </w:tc>
        <w:tc>
          <w:tcPr>
            <w:tcW w:w="863" w:type="pct"/>
            <w:tcBorders>
              <w:tl2br w:val="nil"/>
              <w:tr2bl w:val="nil"/>
            </w:tcBorders>
            <w:shd w:val="clear" w:color="auto" w:fill="FFFFFF"/>
            <w:vAlign w:val="center"/>
          </w:tcPr>
          <w:p w14:paraId="6B53A0D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安全带</w:t>
            </w:r>
          </w:p>
        </w:tc>
        <w:tc>
          <w:tcPr>
            <w:tcW w:w="1250" w:type="pct"/>
            <w:tcBorders>
              <w:tl2br w:val="nil"/>
              <w:tr2bl w:val="nil"/>
            </w:tcBorders>
            <w:shd w:val="clear" w:color="auto" w:fill="FFFFFF"/>
            <w:vAlign w:val="center"/>
          </w:tcPr>
          <w:p w14:paraId="227D1C6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402" w:type="pct"/>
            <w:tcBorders>
              <w:tl2br w:val="nil"/>
              <w:tr2bl w:val="nil"/>
            </w:tcBorders>
            <w:shd w:val="clear" w:color="auto" w:fill="FFFFFF"/>
            <w:vAlign w:val="center"/>
          </w:tcPr>
          <w:p w14:paraId="17FBC02C">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 根</w:t>
            </w:r>
          </w:p>
        </w:tc>
        <w:tc>
          <w:tcPr>
            <w:tcW w:w="2101" w:type="pct"/>
            <w:tcBorders>
              <w:tl2br w:val="nil"/>
              <w:tr2bl w:val="nil"/>
            </w:tcBorders>
            <w:shd w:val="clear" w:color="auto" w:fill="FFFFFF"/>
            <w:vAlign w:val="center"/>
          </w:tcPr>
          <w:p w14:paraId="58BD8B2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r>
      <w:tr w14:paraId="2E4DD0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81" w:type="pct"/>
            <w:tcBorders>
              <w:tl2br w:val="nil"/>
              <w:tr2bl w:val="nil"/>
            </w:tcBorders>
            <w:shd w:val="clear" w:color="auto" w:fill="FFFFFF"/>
            <w:vAlign w:val="center"/>
          </w:tcPr>
          <w:p w14:paraId="1A1A43B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w:t>
            </w:r>
          </w:p>
        </w:tc>
        <w:tc>
          <w:tcPr>
            <w:tcW w:w="863" w:type="pct"/>
            <w:tcBorders>
              <w:tl2br w:val="nil"/>
              <w:tr2bl w:val="nil"/>
            </w:tcBorders>
            <w:shd w:val="clear" w:color="auto" w:fill="FFFFFF"/>
            <w:vAlign w:val="center"/>
          </w:tcPr>
          <w:p w14:paraId="602B943C">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安全帽</w:t>
            </w:r>
          </w:p>
        </w:tc>
        <w:tc>
          <w:tcPr>
            <w:tcW w:w="1250" w:type="pct"/>
            <w:tcBorders>
              <w:tl2br w:val="nil"/>
              <w:tr2bl w:val="nil"/>
            </w:tcBorders>
            <w:shd w:val="clear" w:color="auto" w:fill="FFFFFF"/>
            <w:vAlign w:val="center"/>
          </w:tcPr>
          <w:p w14:paraId="62E69EC1">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402" w:type="pct"/>
            <w:tcBorders>
              <w:tl2br w:val="nil"/>
              <w:tr2bl w:val="nil"/>
            </w:tcBorders>
            <w:shd w:val="clear" w:color="auto" w:fill="FFFFFF"/>
            <w:vAlign w:val="center"/>
          </w:tcPr>
          <w:p w14:paraId="1E5DD4AA">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 顶</w:t>
            </w:r>
          </w:p>
        </w:tc>
        <w:tc>
          <w:tcPr>
            <w:tcW w:w="2101" w:type="pct"/>
            <w:tcBorders>
              <w:tl2br w:val="nil"/>
              <w:tr2bl w:val="nil"/>
            </w:tcBorders>
            <w:shd w:val="clear" w:color="auto" w:fill="FFFFFF"/>
            <w:vAlign w:val="center"/>
          </w:tcPr>
          <w:p w14:paraId="026AD73B">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r>
      <w:tr w14:paraId="13CF0D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81" w:type="pct"/>
            <w:tcBorders>
              <w:tl2br w:val="nil"/>
              <w:tr2bl w:val="nil"/>
            </w:tcBorders>
            <w:shd w:val="clear" w:color="auto" w:fill="FFFFFF"/>
            <w:vAlign w:val="center"/>
          </w:tcPr>
          <w:p w14:paraId="6A4B4960">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3</w:t>
            </w:r>
          </w:p>
        </w:tc>
        <w:tc>
          <w:tcPr>
            <w:tcW w:w="863" w:type="pct"/>
            <w:tcBorders>
              <w:tl2br w:val="nil"/>
              <w:tr2bl w:val="nil"/>
            </w:tcBorders>
            <w:shd w:val="clear" w:color="auto" w:fill="FFFFFF"/>
            <w:vAlign w:val="center"/>
          </w:tcPr>
          <w:p w14:paraId="1CA9C1D5">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对讲机</w:t>
            </w:r>
          </w:p>
        </w:tc>
        <w:tc>
          <w:tcPr>
            <w:tcW w:w="1250" w:type="pct"/>
            <w:tcBorders>
              <w:tl2br w:val="nil"/>
              <w:tr2bl w:val="nil"/>
            </w:tcBorders>
            <w:shd w:val="clear" w:color="auto" w:fill="FFFFFF"/>
            <w:vAlign w:val="center"/>
          </w:tcPr>
          <w:p w14:paraId="78FFDAE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402" w:type="pct"/>
            <w:tcBorders>
              <w:tl2br w:val="nil"/>
              <w:tr2bl w:val="nil"/>
            </w:tcBorders>
            <w:shd w:val="clear" w:color="auto" w:fill="FFFFFF"/>
            <w:vAlign w:val="center"/>
          </w:tcPr>
          <w:p w14:paraId="5E7D3BDE">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 台</w:t>
            </w:r>
          </w:p>
        </w:tc>
        <w:tc>
          <w:tcPr>
            <w:tcW w:w="2101" w:type="pct"/>
            <w:tcBorders>
              <w:tl2br w:val="nil"/>
              <w:tr2bl w:val="nil"/>
            </w:tcBorders>
            <w:shd w:val="clear" w:color="auto" w:fill="FFFFFF"/>
            <w:vAlign w:val="center"/>
          </w:tcPr>
          <w:p w14:paraId="4DF6ECA1">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r>
      <w:tr w14:paraId="6C163C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81" w:type="pct"/>
            <w:tcBorders>
              <w:tl2br w:val="nil"/>
              <w:tr2bl w:val="nil"/>
            </w:tcBorders>
            <w:shd w:val="clear" w:color="auto" w:fill="FFFFFF"/>
            <w:vAlign w:val="center"/>
          </w:tcPr>
          <w:p w14:paraId="38A7FCE1">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w:t>
            </w:r>
          </w:p>
        </w:tc>
        <w:tc>
          <w:tcPr>
            <w:tcW w:w="863" w:type="pct"/>
            <w:tcBorders>
              <w:tl2br w:val="nil"/>
              <w:tr2bl w:val="nil"/>
            </w:tcBorders>
            <w:shd w:val="clear" w:color="auto" w:fill="FFFFFF"/>
            <w:vAlign w:val="center"/>
          </w:tcPr>
          <w:p w14:paraId="1A3B3F8C">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棕绳</w:t>
            </w:r>
          </w:p>
        </w:tc>
        <w:tc>
          <w:tcPr>
            <w:tcW w:w="1250" w:type="pct"/>
            <w:tcBorders>
              <w:tl2br w:val="nil"/>
              <w:tr2bl w:val="nil"/>
            </w:tcBorders>
            <w:shd w:val="clear" w:color="auto" w:fill="FFFFFF"/>
            <w:vAlign w:val="center"/>
          </w:tcPr>
          <w:p w14:paraId="7FB95D5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Φ18</w:t>
            </w:r>
          </w:p>
        </w:tc>
        <w:tc>
          <w:tcPr>
            <w:tcW w:w="402" w:type="pct"/>
            <w:tcBorders>
              <w:tl2br w:val="nil"/>
              <w:tr2bl w:val="nil"/>
            </w:tcBorders>
            <w:shd w:val="clear" w:color="auto" w:fill="FFFFFF"/>
            <w:vAlign w:val="center"/>
          </w:tcPr>
          <w:p w14:paraId="2535958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50m</w:t>
            </w:r>
          </w:p>
        </w:tc>
        <w:tc>
          <w:tcPr>
            <w:tcW w:w="2101" w:type="pct"/>
            <w:tcBorders>
              <w:tl2br w:val="nil"/>
              <w:tr2bl w:val="nil"/>
            </w:tcBorders>
            <w:shd w:val="clear" w:color="auto" w:fill="FFFFFF"/>
            <w:vAlign w:val="center"/>
          </w:tcPr>
          <w:p w14:paraId="30A779DB">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缆风绳用</w:t>
            </w:r>
          </w:p>
        </w:tc>
      </w:tr>
      <w:tr w14:paraId="6E2D0B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81" w:type="pct"/>
            <w:tcBorders>
              <w:tl2br w:val="nil"/>
              <w:tr2bl w:val="nil"/>
            </w:tcBorders>
            <w:shd w:val="clear" w:color="auto" w:fill="FFFFFF"/>
            <w:vAlign w:val="center"/>
          </w:tcPr>
          <w:p w14:paraId="7F3E1B5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5</w:t>
            </w:r>
          </w:p>
        </w:tc>
        <w:tc>
          <w:tcPr>
            <w:tcW w:w="863" w:type="pct"/>
            <w:tcBorders>
              <w:tl2br w:val="nil"/>
              <w:tr2bl w:val="nil"/>
            </w:tcBorders>
            <w:shd w:val="clear" w:color="auto" w:fill="FFFFFF"/>
            <w:vAlign w:val="center"/>
          </w:tcPr>
          <w:p w14:paraId="7B8A5841">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警示带</w:t>
            </w:r>
          </w:p>
        </w:tc>
        <w:tc>
          <w:tcPr>
            <w:tcW w:w="1250" w:type="pct"/>
            <w:tcBorders>
              <w:tl2br w:val="nil"/>
              <w:tr2bl w:val="nil"/>
            </w:tcBorders>
            <w:shd w:val="clear" w:color="auto" w:fill="FFFFFF"/>
            <w:vAlign w:val="center"/>
          </w:tcPr>
          <w:p w14:paraId="25F896F7">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402" w:type="pct"/>
            <w:tcBorders>
              <w:tl2br w:val="nil"/>
              <w:tr2bl w:val="nil"/>
            </w:tcBorders>
            <w:shd w:val="clear" w:color="auto" w:fill="FFFFFF"/>
            <w:vAlign w:val="center"/>
          </w:tcPr>
          <w:p w14:paraId="46622130">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500m</w:t>
            </w:r>
          </w:p>
        </w:tc>
        <w:tc>
          <w:tcPr>
            <w:tcW w:w="2101" w:type="pct"/>
            <w:tcBorders>
              <w:tl2br w:val="nil"/>
              <w:tr2bl w:val="nil"/>
            </w:tcBorders>
            <w:shd w:val="clear" w:color="auto" w:fill="FFFFFF"/>
            <w:vAlign w:val="center"/>
          </w:tcPr>
          <w:p w14:paraId="6502FF0D">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r>
      <w:tr w14:paraId="2F3622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81" w:type="pct"/>
            <w:tcBorders>
              <w:tl2br w:val="nil"/>
              <w:tr2bl w:val="nil"/>
            </w:tcBorders>
            <w:shd w:val="clear" w:color="auto" w:fill="FFFFFF"/>
            <w:vAlign w:val="center"/>
          </w:tcPr>
          <w:p w14:paraId="78E56B47">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w:t>
            </w:r>
          </w:p>
        </w:tc>
        <w:tc>
          <w:tcPr>
            <w:tcW w:w="863" w:type="pct"/>
            <w:tcBorders>
              <w:tl2br w:val="nil"/>
              <w:tr2bl w:val="nil"/>
            </w:tcBorders>
            <w:shd w:val="clear" w:color="auto" w:fill="FFFFFF"/>
            <w:vAlign w:val="center"/>
          </w:tcPr>
          <w:p w14:paraId="30BA1AEE">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安全网</w:t>
            </w:r>
          </w:p>
        </w:tc>
        <w:tc>
          <w:tcPr>
            <w:tcW w:w="1250" w:type="pct"/>
            <w:tcBorders>
              <w:tl2br w:val="nil"/>
              <w:tr2bl w:val="nil"/>
            </w:tcBorders>
            <w:shd w:val="clear" w:color="auto" w:fill="FFFFFF"/>
            <w:vAlign w:val="center"/>
          </w:tcPr>
          <w:p w14:paraId="607358D0">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402" w:type="pct"/>
            <w:tcBorders>
              <w:tl2br w:val="nil"/>
              <w:tr2bl w:val="nil"/>
            </w:tcBorders>
            <w:shd w:val="clear" w:color="auto" w:fill="FFFFFF"/>
            <w:vAlign w:val="center"/>
          </w:tcPr>
          <w:p w14:paraId="6FE4625B">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 套</w:t>
            </w:r>
          </w:p>
        </w:tc>
        <w:tc>
          <w:tcPr>
            <w:tcW w:w="2101" w:type="pct"/>
            <w:tcBorders>
              <w:tl2br w:val="nil"/>
              <w:tr2bl w:val="nil"/>
            </w:tcBorders>
            <w:shd w:val="clear" w:color="auto" w:fill="FFFFFF"/>
            <w:vAlign w:val="center"/>
          </w:tcPr>
          <w:p w14:paraId="00644DA4">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配重处用</w:t>
            </w:r>
          </w:p>
        </w:tc>
      </w:tr>
      <w:tr w14:paraId="414A74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81" w:type="pct"/>
            <w:tcBorders>
              <w:tl2br w:val="nil"/>
              <w:tr2bl w:val="nil"/>
            </w:tcBorders>
            <w:shd w:val="clear" w:color="auto" w:fill="FFFFFF"/>
            <w:vAlign w:val="center"/>
          </w:tcPr>
          <w:p w14:paraId="72617174">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7</w:t>
            </w:r>
          </w:p>
        </w:tc>
        <w:tc>
          <w:tcPr>
            <w:tcW w:w="863" w:type="pct"/>
            <w:tcBorders>
              <w:tl2br w:val="nil"/>
              <w:tr2bl w:val="nil"/>
            </w:tcBorders>
            <w:shd w:val="clear" w:color="auto" w:fill="FFFFFF"/>
            <w:vAlign w:val="center"/>
          </w:tcPr>
          <w:p w14:paraId="1742B96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防滑手套</w:t>
            </w:r>
          </w:p>
        </w:tc>
        <w:tc>
          <w:tcPr>
            <w:tcW w:w="1250" w:type="pct"/>
            <w:tcBorders>
              <w:tl2br w:val="nil"/>
              <w:tr2bl w:val="nil"/>
            </w:tcBorders>
            <w:shd w:val="clear" w:color="auto" w:fill="FFFFFF"/>
            <w:vAlign w:val="center"/>
          </w:tcPr>
          <w:p w14:paraId="75C01A17">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402" w:type="pct"/>
            <w:tcBorders>
              <w:tl2br w:val="nil"/>
              <w:tr2bl w:val="nil"/>
            </w:tcBorders>
            <w:shd w:val="clear" w:color="auto" w:fill="FFFFFF"/>
            <w:vAlign w:val="center"/>
          </w:tcPr>
          <w:p w14:paraId="1E865BA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12 双</w:t>
            </w:r>
          </w:p>
        </w:tc>
        <w:tc>
          <w:tcPr>
            <w:tcW w:w="2101" w:type="pct"/>
            <w:tcBorders>
              <w:tl2br w:val="nil"/>
              <w:tr2bl w:val="nil"/>
            </w:tcBorders>
            <w:shd w:val="clear" w:color="auto" w:fill="FFFFFF"/>
            <w:vAlign w:val="center"/>
          </w:tcPr>
          <w:p w14:paraId="7AE2E6D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r>
    </w:tbl>
    <w:p w14:paraId="58D6B372">
      <w:pPr>
        <w:widowControl w:val="0"/>
        <w:spacing w:line="240" w:lineRule="auto"/>
        <w:ind w:firstLine="0" w:firstLineChars="0"/>
        <w:jc w:val="center"/>
        <w:rPr>
          <w:rFonts w:hint="eastAsia" w:ascii="Times New Roman" w:hAnsi="Times New Roman" w:eastAsia="宋体" w:cstheme="minorBidi"/>
          <w:kern w:val="2"/>
          <w:sz w:val="21"/>
          <w:szCs w:val="21"/>
          <w:lang w:val="en-US" w:eastAsia="zh-CN" w:bidi="ar-SA"/>
        </w:rPr>
      </w:pPr>
    </w:p>
    <w:p w14:paraId="5D637488">
      <w:pPr>
        <w:pStyle w:val="2"/>
        <w:bidi w:val="0"/>
        <w:ind w:left="432" w:leftChars="0" w:hanging="432" w:firstLineChars="0"/>
        <w:rPr>
          <w:rFonts w:hint="eastAsia"/>
        </w:rPr>
      </w:pPr>
      <w:bookmarkStart w:id="38" w:name="_Toc23811"/>
      <w:r>
        <w:rPr>
          <w:rFonts w:hint="eastAsia"/>
        </w:rPr>
        <w:t>施工工艺</w:t>
      </w:r>
      <w:bookmarkEnd w:id="38"/>
    </w:p>
    <w:p w14:paraId="6A9514CE">
      <w:pPr>
        <w:pStyle w:val="3"/>
        <w:bidi w:val="0"/>
        <w:ind w:left="575" w:leftChars="0" w:hanging="575" w:firstLineChars="0"/>
        <w:rPr>
          <w:b/>
          <w:bCs w:val="0"/>
        </w:rPr>
      </w:pPr>
      <w:bookmarkStart w:id="39" w:name="_Toc12929"/>
      <w:commentRangeStart w:id="11"/>
      <w:r>
        <w:rPr>
          <w:rFonts w:hint="eastAsia"/>
          <w:b/>
          <w:bCs w:val="0"/>
        </w:rPr>
        <w:t>塔吊安装施工工艺流程</w:t>
      </w:r>
      <w:bookmarkEnd w:id="39"/>
      <w:commentRangeEnd w:id="11"/>
      <w:r>
        <w:commentReference w:id="11"/>
      </w:r>
    </w:p>
    <w:p w14:paraId="52F1ABE9">
      <w:pPr>
        <w:keepNext w:val="0"/>
        <w:keepLines w:val="0"/>
        <w:widowControl/>
        <w:suppressLineNumbers w:val="0"/>
        <w:jc w:val="left"/>
        <w:rPr>
          <w:rFonts w:hint="eastAsia"/>
          <w:lang w:val="en-US" w:eastAsia="zh-CN"/>
        </w:rPr>
      </w:pPr>
      <w:r>
        <w:rPr>
          <w:rFonts w:hint="eastAsia"/>
          <w:lang w:val="en-US" w:eastAsia="zh-CN"/>
        </w:rPr>
        <w:t>XGT7530-18塔吊初始安装构件由2节基础节（7.5m）、套架（7.26m）、回转总成（2m）、特殊节（3.3m）、平衡臂及起重臂组成。初始安装完成后，根据现场施工进度需要进行顶升加节。</w:t>
      </w:r>
    </w:p>
    <w:p w14:paraId="3E0B2F5A">
      <w:pPr>
        <w:pStyle w:val="3"/>
        <w:bidi w:val="0"/>
        <w:ind w:left="575" w:leftChars="0" w:hanging="575" w:firstLineChars="0"/>
        <w:rPr>
          <w:b/>
          <w:bCs w:val="0"/>
        </w:rPr>
      </w:pPr>
      <w:bookmarkStart w:id="40" w:name="_Toc27826"/>
      <w:r>
        <w:rPr>
          <w:rFonts w:hint="eastAsia"/>
          <w:b/>
          <w:bCs w:val="0"/>
        </w:rPr>
        <w:t>主要设备选型</w:t>
      </w:r>
      <w:bookmarkEnd w:id="40"/>
    </w:p>
    <w:p w14:paraId="47F53402">
      <w:pPr>
        <w:pStyle w:val="4"/>
        <w:bidi w:val="0"/>
        <w:ind w:left="720" w:leftChars="0" w:hanging="720" w:firstLineChars="0"/>
        <w:rPr>
          <w:rFonts w:hint="eastAsia"/>
          <w:b/>
          <w:bCs w:val="0"/>
          <w:lang w:val="en-US" w:eastAsia="zh-CN"/>
        </w:rPr>
      </w:pPr>
      <w:r>
        <w:rPr>
          <w:rFonts w:hint="eastAsia"/>
          <w:b/>
          <w:bCs w:val="0"/>
          <w:lang w:val="en-US" w:eastAsia="zh-CN"/>
        </w:rPr>
        <w:t>辅助起重设备选型</w:t>
      </w:r>
    </w:p>
    <w:p w14:paraId="1B42E617">
      <w:pPr>
        <w:bidi w:val="0"/>
      </w:pPr>
      <w:r>
        <w:rPr>
          <w:rFonts w:hint="eastAsia"/>
          <w:lang w:val="en-US" w:eastAsia="zh-CN"/>
        </w:rPr>
        <w:t>XGT7530-18塔机的安装采用100T汽车吊进行安装，</w:t>
      </w:r>
      <w:r>
        <w:rPr>
          <w:rFonts w:hint="eastAsia"/>
        </w:rPr>
        <w:t>相应计算详见第1</w:t>
      </w:r>
      <w:r>
        <w:t>1章节。</w:t>
      </w:r>
    </w:p>
    <w:p w14:paraId="638646AD">
      <w:pPr>
        <w:ind w:firstLine="480"/>
        <w:jc w:val="center"/>
        <w:rPr>
          <w:rFonts w:hint="eastAsia"/>
          <w:lang w:val="en-US" w:eastAsia="zh-CN"/>
        </w:rPr>
      </w:pPr>
      <w:r>
        <w:rPr>
          <w:rFonts w:hint="eastAsia"/>
          <w:lang w:val="en-US" w:eastAsia="zh-CN"/>
        </w:rPr>
        <w:t xml:space="preserve">表 </w:t>
      </w:r>
      <w:r>
        <w:rPr>
          <w:rFonts w:hint="eastAsia"/>
          <w:lang w:val="en-US" w:eastAsia="zh-CN"/>
        </w:rPr>
        <w:fldChar w:fldCharType="begin"/>
      </w:r>
      <w:r>
        <w:rPr>
          <w:rFonts w:hint="eastAsia"/>
          <w:lang w:val="en-US" w:eastAsia="zh-CN"/>
        </w:rPr>
        <w:instrText xml:space="preserve"> STYLEREF 3 \s </w:instrText>
      </w:r>
      <w:r>
        <w:rPr>
          <w:rFonts w:hint="eastAsia"/>
          <w:lang w:val="en-US" w:eastAsia="zh-CN"/>
        </w:rPr>
        <w:fldChar w:fldCharType="separate"/>
      </w:r>
      <w:r>
        <w:rPr>
          <w:rFonts w:hint="eastAsia"/>
          <w:lang w:val="en-US" w:eastAsia="zh-CN"/>
        </w:rPr>
        <w:t>4.2.1</w:t>
      </w:r>
      <w:r>
        <w:rPr>
          <w:rFonts w:hint="eastAsia"/>
          <w:lang w:val="en-US" w:eastAsia="zh-CN"/>
        </w:rPr>
        <w:fldChar w:fldCharType="end"/>
      </w:r>
      <w:r>
        <w:rPr>
          <w:rFonts w:hint="eastAsia"/>
          <w:lang w:val="en-US" w:eastAsia="zh-CN"/>
        </w:rPr>
        <w:noBreakHyphen/>
      </w:r>
      <w:r>
        <w:rPr>
          <w:rFonts w:hint="eastAsia"/>
          <w:lang w:val="en-US" w:eastAsia="zh-CN"/>
        </w:rPr>
        <w:fldChar w:fldCharType="begin"/>
      </w:r>
      <w:r>
        <w:rPr>
          <w:rFonts w:hint="eastAsia"/>
          <w:lang w:val="en-US" w:eastAsia="zh-CN"/>
        </w:rPr>
        <w:instrText xml:space="preserve"> SEQ 表 \* ARABIC \s 3 </w:instrText>
      </w:r>
      <w:r>
        <w:rPr>
          <w:rFonts w:hint="eastAsia"/>
          <w:lang w:val="en-US" w:eastAsia="zh-CN"/>
        </w:rPr>
        <w:fldChar w:fldCharType="separate"/>
      </w:r>
      <w:r>
        <w:rPr>
          <w:rFonts w:hint="eastAsia"/>
          <w:lang w:val="en-US" w:eastAsia="zh-CN"/>
        </w:rPr>
        <w:t>1</w:t>
      </w:r>
      <w:r>
        <w:rPr>
          <w:rFonts w:hint="eastAsia"/>
          <w:lang w:val="en-US" w:eastAsia="zh-CN"/>
        </w:rPr>
        <w:fldChar w:fldCharType="end"/>
      </w:r>
      <w:r>
        <w:rPr>
          <w:rFonts w:hint="eastAsia"/>
          <w:lang w:val="en-US" w:eastAsia="zh-CN"/>
        </w:rPr>
        <w:t xml:space="preserve"> 100T汽车吊性能表</w:t>
      </w:r>
    </w:p>
    <w:p w14:paraId="4F5C2D55">
      <w:pPr>
        <w:pStyle w:val="140"/>
        <w:bidi w:val="0"/>
        <w:rPr>
          <w:rFonts w:hint="eastAsia"/>
          <w:lang w:val="en-US" w:eastAsia="zh-CN"/>
        </w:rPr>
      </w:pPr>
      <w:r>
        <w:rPr>
          <w:rFonts w:hint="eastAsia"/>
          <w:lang w:val="en-US" w:eastAsia="zh-CN"/>
        </w:rPr>
        <w:drawing>
          <wp:inline distT="0" distB="0" distL="114300" distR="114300">
            <wp:extent cx="5154930" cy="5697855"/>
            <wp:effectExtent l="0" t="0" r="7620" b="17145"/>
            <wp:docPr id="35" name="图片 35" descr="172061588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20615887096"/>
                    <pic:cNvPicPr>
                      <a:picLocks noChangeAspect="1"/>
                    </pic:cNvPicPr>
                  </pic:nvPicPr>
                  <pic:blipFill>
                    <a:blip r:embed="rId38"/>
                    <a:stretch>
                      <a:fillRect/>
                    </a:stretch>
                  </pic:blipFill>
                  <pic:spPr>
                    <a:xfrm>
                      <a:off x="0" y="0"/>
                      <a:ext cx="5154930" cy="5697855"/>
                    </a:xfrm>
                    <a:prstGeom prst="rect">
                      <a:avLst/>
                    </a:prstGeom>
                  </pic:spPr>
                </pic:pic>
              </a:graphicData>
            </a:graphic>
          </wp:inline>
        </w:drawing>
      </w:r>
    </w:p>
    <w:p w14:paraId="462DFC72">
      <w:pPr>
        <w:pStyle w:val="140"/>
        <w:bidi w:val="0"/>
        <w:rPr>
          <w:lang w:val="en-US" w:eastAsia="zh-CN"/>
        </w:rPr>
      </w:pPr>
      <w:r>
        <w:rPr>
          <w:lang w:val="en-US" w:eastAsia="zh-CN"/>
        </w:rPr>
        <w:drawing>
          <wp:inline distT="0" distB="0" distL="114300" distR="114300">
            <wp:extent cx="5274310" cy="5242560"/>
            <wp:effectExtent l="0" t="0" r="13970" b="0"/>
            <wp:docPr id="38" name="图片 38" descr="172061614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720616143653"/>
                    <pic:cNvPicPr>
                      <a:picLocks noChangeAspect="1"/>
                    </pic:cNvPicPr>
                  </pic:nvPicPr>
                  <pic:blipFill>
                    <a:blip r:embed="rId39"/>
                    <a:stretch>
                      <a:fillRect/>
                    </a:stretch>
                  </pic:blipFill>
                  <pic:spPr>
                    <a:xfrm>
                      <a:off x="0" y="0"/>
                      <a:ext cx="5274310" cy="5242560"/>
                    </a:xfrm>
                    <a:prstGeom prst="rect">
                      <a:avLst/>
                    </a:prstGeom>
                  </pic:spPr>
                </pic:pic>
              </a:graphicData>
            </a:graphic>
          </wp:inline>
        </w:drawing>
      </w:r>
    </w:p>
    <w:p w14:paraId="4E01196C">
      <w:pPr>
        <w:pStyle w:val="15"/>
        <w:rPr>
          <w:rFonts w:hint="eastAsia" w:eastAsia="宋体"/>
          <w:lang w:val="en-US" w:eastAsia="zh-CN"/>
        </w:rPr>
      </w:pPr>
      <w:r>
        <w:t xml:space="preserve">表 </w:t>
      </w:r>
      <w:r>
        <w:fldChar w:fldCharType="begin"/>
      </w:r>
      <w:r>
        <w:instrText xml:space="preserve"> STYLEREF 2 \s </w:instrText>
      </w:r>
      <w:r>
        <w:fldChar w:fldCharType="separate"/>
      </w:r>
      <w:r>
        <w:t>4.2</w:t>
      </w:r>
      <w:r>
        <w:fldChar w:fldCharType="end"/>
      </w:r>
      <w:r>
        <w:rPr>
          <w:rFonts w:hint="eastAsia"/>
          <w:lang w:eastAsia="zh-CN"/>
        </w:rPr>
        <w:t>-</w:t>
      </w:r>
      <w:r>
        <w:fldChar w:fldCharType="begin"/>
      </w:r>
      <w:r>
        <w:instrText xml:space="preserve"> SEQ 表 \* ARABIC \s 2 </w:instrText>
      </w:r>
      <w:r>
        <w:fldChar w:fldCharType="separate"/>
      </w:r>
      <w:r>
        <w:t>2</w:t>
      </w:r>
      <w:r>
        <w:fldChar w:fldCharType="end"/>
      </w:r>
      <w:r>
        <w:rPr>
          <w:rFonts w:hint="eastAsia"/>
          <w:lang w:val="en-US" w:eastAsia="zh-CN"/>
        </w:rPr>
        <w:t xml:space="preserve"> XGT7530-18塔机安装时100T汽车吊负荷率</w:t>
      </w:r>
    </w:p>
    <w:tbl>
      <w:tblPr>
        <w:tblStyle w:val="4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33"/>
        <w:gridCol w:w="2256"/>
        <w:gridCol w:w="1092"/>
        <w:gridCol w:w="1266"/>
        <w:gridCol w:w="1098"/>
        <w:gridCol w:w="1268"/>
        <w:gridCol w:w="1003"/>
      </w:tblGrid>
      <w:tr w14:paraId="11C25B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vMerge w:val="restart"/>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7BAF8002">
            <w:pPr>
              <w:pStyle w:val="82"/>
              <w:bidi w:val="0"/>
              <w:rPr>
                <w:rFonts w:hint="eastAsia"/>
                <w:lang w:val="en-US" w:eastAsia="zh-CN"/>
              </w:rPr>
            </w:pPr>
            <w:r>
              <w:rPr>
                <w:rFonts w:hint="eastAsia"/>
                <w:lang w:val="en-US" w:eastAsia="zh-CN"/>
              </w:rPr>
              <w:t>序号</w:t>
            </w:r>
          </w:p>
        </w:tc>
        <w:tc>
          <w:tcPr>
            <w:tcW w:w="2708" w:type="pct"/>
            <w:gridSpan w:val="3"/>
            <w:tcBorders>
              <w:top w:val="single" w:color="000000" w:sz="12" w:space="0"/>
              <w:left w:val="single" w:color="000000" w:sz="4" w:space="0"/>
              <w:bottom w:val="single" w:color="000000" w:sz="4" w:space="0"/>
              <w:right w:val="single" w:color="000000" w:sz="4" w:space="0"/>
            </w:tcBorders>
            <w:shd w:val="clear" w:color="auto" w:fill="FFFFFF"/>
            <w:vAlign w:val="center"/>
          </w:tcPr>
          <w:p w14:paraId="71C7D49D">
            <w:pPr>
              <w:pStyle w:val="82"/>
              <w:bidi w:val="0"/>
              <w:rPr>
                <w:rFonts w:hint="eastAsia"/>
                <w:lang w:val="en-US" w:eastAsia="zh-CN"/>
              </w:rPr>
            </w:pPr>
            <w:r>
              <w:rPr>
                <w:rFonts w:hint="eastAsia"/>
                <w:lang w:val="en-US" w:eastAsia="zh-CN"/>
              </w:rPr>
              <w:t>工况</w:t>
            </w:r>
          </w:p>
        </w:tc>
        <w:tc>
          <w:tcPr>
            <w:tcW w:w="1388" w:type="pct"/>
            <w:gridSpan w:val="2"/>
            <w:tcBorders>
              <w:top w:val="single" w:color="000000" w:sz="12" w:space="0"/>
              <w:left w:val="single" w:color="000000" w:sz="4" w:space="0"/>
              <w:bottom w:val="single" w:color="000000" w:sz="4" w:space="0"/>
              <w:right w:val="single" w:color="000000" w:sz="4" w:space="0"/>
            </w:tcBorders>
            <w:shd w:val="clear" w:color="auto" w:fill="FFFFFF"/>
            <w:vAlign w:val="center"/>
          </w:tcPr>
          <w:p w14:paraId="2E98CE4A">
            <w:pPr>
              <w:pStyle w:val="82"/>
              <w:bidi w:val="0"/>
              <w:rPr>
                <w:rFonts w:hint="eastAsia"/>
                <w:lang w:val="en-US" w:eastAsia="zh-CN"/>
              </w:rPr>
            </w:pPr>
            <w:r>
              <w:rPr>
                <w:rFonts w:hint="eastAsia"/>
                <w:lang w:val="en-US" w:eastAsia="zh-CN"/>
              </w:rPr>
              <w:t>100T塔吊吊起重能力</w:t>
            </w:r>
          </w:p>
        </w:tc>
        <w:tc>
          <w:tcPr>
            <w:tcW w:w="588" w:type="pct"/>
            <w:vMerge w:val="restart"/>
            <w:tcBorders>
              <w:top w:val="single" w:color="000000" w:sz="12" w:space="0"/>
              <w:left w:val="single" w:color="000000" w:sz="4" w:space="0"/>
              <w:bottom w:val="single" w:color="000000" w:sz="4" w:space="0"/>
              <w:right w:val="single" w:color="000000" w:sz="4" w:space="0"/>
            </w:tcBorders>
            <w:shd w:val="clear" w:color="auto" w:fill="FFFFFF"/>
            <w:vAlign w:val="center"/>
          </w:tcPr>
          <w:p w14:paraId="0E8DAE3C">
            <w:pPr>
              <w:pStyle w:val="82"/>
              <w:bidi w:val="0"/>
              <w:rPr>
                <w:rFonts w:hint="eastAsia"/>
                <w:lang w:val="en-US" w:eastAsia="zh-CN"/>
              </w:rPr>
            </w:pPr>
            <w:r>
              <w:rPr>
                <w:rFonts w:hint="eastAsia"/>
                <w:lang w:val="en-US" w:eastAsia="zh-CN"/>
              </w:rPr>
              <w:t>汽车吊负荷率</w:t>
            </w:r>
          </w:p>
        </w:tc>
      </w:tr>
      <w:tr w14:paraId="0DC3E3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14:paraId="42B8DA7F">
            <w:pPr>
              <w:pStyle w:val="82"/>
              <w:bidi w:val="0"/>
              <w:rPr>
                <w:rFonts w:hint="eastAsia"/>
                <w:lang w:val="en-US" w:eastAsia="zh-CN"/>
              </w:rPr>
            </w:pPr>
          </w:p>
        </w:tc>
        <w:tc>
          <w:tcPr>
            <w:tcW w:w="13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BCCDFA">
            <w:pPr>
              <w:pStyle w:val="82"/>
              <w:bidi w:val="0"/>
              <w:rPr>
                <w:rFonts w:hint="eastAsia"/>
                <w:lang w:val="en-US" w:eastAsia="zh-CN"/>
              </w:rPr>
            </w:pPr>
            <w:r>
              <w:rPr>
                <w:rFonts w:hint="eastAsia"/>
                <w:lang w:val="en-US" w:eastAsia="zh-CN"/>
              </w:rPr>
              <w:t>吊装构件</w:t>
            </w:r>
          </w:p>
        </w:tc>
        <w:tc>
          <w:tcPr>
            <w:tcW w:w="6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881989">
            <w:pPr>
              <w:pStyle w:val="82"/>
              <w:bidi w:val="0"/>
              <w:rPr>
                <w:rFonts w:hint="eastAsia"/>
                <w:lang w:val="en-US" w:eastAsia="zh-CN"/>
              </w:rPr>
            </w:pPr>
            <w:r>
              <w:rPr>
                <w:rFonts w:hint="eastAsia"/>
                <w:lang w:val="en-US" w:eastAsia="zh-CN"/>
              </w:rPr>
              <w:t>吊重（kg）</w:t>
            </w:r>
          </w:p>
        </w:tc>
        <w:tc>
          <w:tcPr>
            <w:tcW w:w="7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621C1E">
            <w:pPr>
              <w:pStyle w:val="82"/>
              <w:bidi w:val="0"/>
              <w:rPr>
                <w:rFonts w:hint="eastAsia"/>
                <w:lang w:val="en-US" w:eastAsia="zh-CN"/>
              </w:rPr>
            </w:pPr>
            <w:r>
              <w:rPr>
                <w:rFonts w:hint="eastAsia"/>
                <w:lang w:val="en-US" w:eastAsia="zh-CN"/>
              </w:rPr>
              <w:t>吊装幅度（m）</w:t>
            </w:r>
          </w:p>
        </w:tc>
        <w:tc>
          <w:tcPr>
            <w:tcW w:w="6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06F8A8">
            <w:pPr>
              <w:pStyle w:val="82"/>
              <w:bidi w:val="0"/>
              <w:rPr>
                <w:rFonts w:hint="eastAsia"/>
                <w:lang w:val="en-US" w:eastAsia="zh-CN"/>
              </w:rPr>
            </w:pPr>
            <w:r>
              <w:rPr>
                <w:rFonts w:hint="eastAsia"/>
                <w:lang w:val="en-US" w:eastAsia="zh-CN"/>
              </w:rPr>
              <w:t>起重量（t）</w:t>
            </w:r>
          </w:p>
        </w:tc>
        <w:tc>
          <w:tcPr>
            <w:tcW w:w="7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65F652">
            <w:pPr>
              <w:pStyle w:val="82"/>
              <w:bidi w:val="0"/>
              <w:rPr>
                <w:rFonts w:hint="eastAsia"/>
                <w:lang w:val="en-US" w:eastAsia="zh-CN"/>
              </w:rPr>
            </w:pPr>
            <w:r>
              <w:rPr>
                <w:rFonts w:hint="eastAsia"/>
                <w:lang w:val="en-US" w:eastAsia="zh-CN"/>
              </w:rPr>
              <w:t>起升高度（m）</w:t>
            </w:r>
          </w:p>
        </w:tc>
        <w:tc>
          <w:tcPr>
            <w:tcW w:w="588" w:type="pct"/>
            <w:vMerge w:val="continue"/>
            <w:tcBorders>
              <w:top w:val="single" w:color="000000" w:sz="4" w:space="0"/>
              <w:left w:val="single" w:color="000000" w:sz="4" w:space="0"/>
              <w:bottom w:val="single" w:color="000000" w:sz="4" w:space="0"/>
              <w:right w:val="single" w:color="000000" w:sz="12" w:space="0"/>
            </w:tcBorders>
            <w:shd w:val="clear" w:color="auto" w:fill="FFFFFF"/>
            <w:vAlign w:val="center"/>
          </w:tcPr>
          <w:p w14:paraId="5BC477A1">
            <w:pPr>
              <w:pStyle w:val="82"/>
              <w:bidi w:val="0"/>
              <w:rPr>
                <w:rFonts w:hint="eastAsia"/>
                <w:lang w:val="en-US" w:eastAsia="zh-CN"/>
              </w:rPr>
            </w:pPr>
          </w:p>
        </w:tc>
      </w:tr>
      <w:tr w14:paraId="1B2321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31B6439E">
            <w:pPr>
              <w:pStyle w:val="82"/>
              <w:bidi w:val="0"/>
              <w:rPr>
                <w:rFonts w:hint="eastAsia"/>
                <w:lang w:val="en-US" w:eastAsia="zh-CN"/>
              </w:rPr>
            </w:pPr>
            <w:r>
              <w:rPr>
                <w:rFonts w:hint="eastAsia"/>
                <w:lang w:val="en-US" w:eastAsia="zh-CN"/>
              </w:rPr>
              <w:t>1</w:t>
            </w:r>
          </w:p>
        </w:tc>
        <w:tc>
          <w:tcPr>
            <w:tcW w:w="13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DDA641">
            <w:pPr>
              <w:pStyle w:val="82"/>
              <w:bidi w:val="0"/>
              <w:rPr>
                <w:rFonts w:hint="eastAsia"/>
                <w:lang w:val="en-US" w:eastAsia="zh-CN"/>
              </w:rPr>
            </w:pPr>
            <w:r>
              <w:rPr>
                <w:rFonts w:hint="eastAsia"/>
                <w:lang w:val="en-US" w:eastAsia="zh-CN"/>
              </w:rPr>
              <w:t>基础节</w:t>
            </w:r>
          </w:p>
        </w:tc>
        <w:tc>
          <w:tcPr>
            <w:tcW w:w="6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AD45BD">
            <w:pPr>
              <w:pStyle w:val="82"/>
              <w:bidi w:val="0"/>
              <w:rPr>
                <w:rFonts w:hint="default"/>
                <w:lang w:val="en-US" w:eastAsia="zh-CN"/>
              </w:rPr>
            </w:pPr>
            <w:r>
              <w:rPr>
                <w:rFonts w:hint="eastAsia"/>
                <w:lang w:val="en-US" w:eastAsia="zh-CN"/>
              </w:rPr>
              <w:t>5140</w:t>
            </w:r>
          </w:p>
        </w:tc>
        <w:tc>
          <w:tcPr>
            <w:tcW w:w="7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80227D">
            <w:pPr>
              <w:pStyle w:val="82"/>
              <w:bidi w:val="0"/>
              <w:rPr>
                <w:rFonts w:hint="default"/>
                <w:lang w:val="en-US" w:eastAsia="zh-CN"/>
              </w:rPr>
            </w:pPr>
            <w:r>
              <w:rPr>
                <w:rFonts w:hint="eastAsia"/>
                <w:lang w:val="en-US" w:eastAsia="zh-CN"/>
              </w:rPr>
              <w:t>16</w:t>
            </w:r>
          </w:p>
        </w:tc>
        <w:tc>
          <w:tcPr>
            <w:tcW w:w="6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F4E861">
            <w:pPr>
              <w:pStyle w:val="82"/>
              <w:bidi w:val="0"/>
              <w:rPr>
                <w:rFonts w:hint="default"/>
                <w:lang w:val="en-US" w:eastAsia="zh-CN"/>
              </w:rPr>
            </w:pPr>
            <w:r>
              <w:rPr>
                <w:rFonts w:hint="eastAsia"/>
                <w:lang w:val="en-US" w:eastAsia="zh-CN"/>
              </w:rPr>
              <w:t>18</w:t>
            </w:r>
          </w:p>
        </w:tc>
        <w:tc>
          <w:tcPr>
            <w:tcW w:w="7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CFD288">
            <w:pPr>
              <w:pStyle w:val="82"/>
              <w:bidi w:val="0"/>
              <w:rPr>
                <w:rFonts w:hint="default"/>
                <w:lang w:val="en-US" w:eastAsia="zh-CN"/>
              </w:rPr>
            </w:pPr>
            <w:r>
              <w:rPr>
                <w:rFonts w:hint="eastAsia"/>
                <w:lang w:val="en-US" w:eastAsia="zh-CN"/>
              </w:rPr>
              <w:t>33</w:t>
            </w:r>
          </w:p>
        </w:tc>
        <w:tc>
          <w:tcPr>
            <w:tcW w:w="588"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154CA749">
            <w:pPr>
              <w:pStyle w:val="82"/>
              <w:bidi w:val="0"/>
              <w:rPr>
                <w:rFonts w:hint="eastAsia"/>
                <w:lang w:val="en-US" w:eastAsia="zh-CN"/>
              </w:rPr>
            </w:pPr>
            <w:r>
              <w:rPr>
                <w:rFonts w:hint="eastAsia"/>
                <w:lang w:val="en-US" w:eastAsia="zh-CN"/>
              </w:rPr>
              <w:t>29％</w:t>
            </w:r>
          </w:p>
        </w:tc>
      </w:tr>
      <w:tr w14:paraId="2502D8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785A19DC">
            <w:pPr>
              <w:pStyle w:val="82"/>
              <w:bidi w:val="0"/>
              <w:rPr>
                <w:rFonts w:hint="eastAsia"/>
                <w:lang w:val="en-US" w:eastAsia="zh-CN"/>
              </w:rPr>
            </w:pPr>
            <w:r>
              <w:rPr>
                <w:rFonts w:hint="eastAsia"/>
                <w:lang w:val="en-US" w:eastAsia="zh-CN"/>
              </w:rPr>
              <w:t>2</w:t>
            </w:r>
          </w:p>
        </w:tc>
        <w:tc>
          <w:tcPr>
            <w:tcW w:w="13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E2DFCE">
            <w:pPr>
              <w:pStyle w:val="82"/>
              <w:bidi w:val="0"/>
              <w:rPr>
                <w:rFonts w:hint="eastAsia"/>
                <w:lang w:val="en-US" w:eastAsia="zh-CN"/>
              </w:rPr>
            </w:pPr>
            <w:r>
              <w:rPr>
                <w:rFonts w:hint="eastAsia"/>
                <w:lang w:val="en-US" w:eastAsia="zh-CN"/>
              </w:rPr>
              <w:t>标准节</w:t>
            </w:r>
          </w:p>
        </w:tc>
        <w:tc>
          <w:tcPr>
            <w:tcW w:w="6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8E1334">
            <w:pPr>
              <w:pStyle w:val="82"/>
              <w:bidi w:val="0"/>
              <w:rPr>
                <w:rFonts w:hint="default"/>
                <w:lang w:val="en-US" w:eastAsia="zh-CN"/>
              </w:rPr>
            </w:pPr>
            <w:r>
              <w:rPr>
                <w:rFonts w:hint="eastAsia"/>
                <w:lang w:val="en-US" w:eastAsia="zh-CN"/>
              </w:rPr>
              <w:t>1855</w:t>
            </w:r>
          </w:p>
        </w:tc>
        <w:tc>
          <w:tcPr>
            <w:tcW w:w="7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7D943B">
            <w:pPr>
              <w:pStyle w:val="82"/>
              <w:bidi w:val="0"/>
              <w:rPr>
                <w:rFonts w:hint="default"/>
                <w:lang w:val="en-US" w:eastAsia="zh-CN"/>
              </w:rPr>
            </w:pPr>
            <w:r>
              <w:rPr>
                <w:rFonts w:hint="eastAsia"/>
                <w:lang w:val="en-US" w:eastAsia="zh-CN"/>
              </w:rPr>
              <w:t>16</w:t>
            </w:r>
          </w:p>
        </w:tc>
        <w:tc>
          <w:tcPr>
            <w:tcW w:w="6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759DB5">
            <w:pPr>
              <w:pStyle w:val="82"/>
              <w:bidi w:val="0"/>
              <w:rPr>
                <w:rFonts w:hint="eastAsia"/>
                <w:lang w:val="en-US" w:eastAsia="zh-CN"/>
              </w:rPr>
            </w:pPr>
            <w:r>
              <w:rPr>
                <w:rFonts w:hint="eastAsia"/>
                <w:lang w:val="en-US" w:eastAsia="zh-CN"/>
              </w:rPr>
              <w:t>18</w:t>
            </w:r>
          </w:p>
        </w:tc>
        <w:tc>
          <w:tcPr>
            <w:tcW w:w="7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8ECC2F">
            <w:pPr>
              <w:pStyle w:val="82"/>
              <w:bidi w:val="0"/>
              <w:rPr>
                <w:rFonts w:hint="default"/>
                <w:lang w:val="en-US" w:eastAsia="zh-CN"/>
              </w:rPr>
            </w:pPr>
            <w:r>
              <w:rPr>
                <w:rFonts w:hint="eastAsia"/>
                <w:lang w:val="en-US" w:eastAsia="zh-CN"/>
              </w:rPr>
              <w:t>33</w:t>
            </w:r>
          </w:p>
        </w:tc>
        <w:tc>
          <w:tcPr>
            <w:tcW w:w="588"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1E44587A">
            <w:pPr>
              <w:pStyle w:val="82"/>
              <w:bidi w:val="0"/>
              <w:rPr>
                <w:rFonts w:hint="eastAsia"/>
                <w:lang w:val="en-US" w:eastAsia="zh-CN"/>
              </w:rPr>
            </w:pPr>
            <w:r>
              <w:rPr>
                <w:rFonts w:hint="eastAsia"/>
                <w:lang w:val="en-US" w:eastAsia="zh-CN"/>
              </w:rPr>
              <w:t>11％</w:t>
            </w:r>
          </w:p>
        </w:tc>
      </w:tr>
      <w:tr w14:paraId="79E1FF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095F6A9F">
            <w:pPr>
              <w:pStyle w:val="82"/>
              <w:bidi w:val="0"/>
              <w:rPr>
                <w:rFonts w:hint="eastAsia"/>
                <w:lang w:val="en-US" w:eastAsia="zh-CN"/>
              </w:rPr>
            </w:pPr>
            <w:r>
              <w:rPr>
                <w:rFonts w:hint="eastAsia"/>
                <w:lang w:val="en-US" w:eastAsia="zh-CN"/>
              </w:rPr>
              <w:t>3</w:t>
            </w:r>
          </w:p>
        </w:tc>
        <w:tc>
          <w:tcPr>
            <w:tcW w:w="13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3838A0">
            <w:pPr>
              <w:pStyle w:val="82"/>
              <w:bidi w:val="0"/>
              <w:rPr>
                <w:rFonts w:hint="default"/>
                <w:lang w:val="en-US" w:eastAsia="zh-CN"/>
              </w:rPr>
            </w:pPr>
            <w:r>
              <w:rPr>
                <w:rFonts w:hint="eastAsia"/>
                <w:lang w:val="en-US" w:eastAsia="zh-CN"/>
              </w:rPr>
              <w:t>特殊节</w:t>
            </w:r>
          </w:p>
        </w:tc>
        <w:tc>
          <w:tcPr>
            <w:tcW w:w="6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AEA838">
            <w:pPr>
              <w:pStyle w:val="82"/>
              <w:bidi w:val="0"/>
              <w:rPr>
                <w:rFonts w:hint="default"/>
                <w:lang w:val="en-US" w:eastAsia="zh-CN"/>
              </w:rPr>
            </w:pPr>
            <w:r>
              <w:rPr>
                <w:rFonts w:hint="eastAsia"/>
                <w:lang w:val="en-US" w:eastAsia="zh-CN"/>
              </w:rPr>
              <w:t>3624</w:t>
            </w:r>
          </w:p>
        </w:tc>
        <w:tc>
          <w:tcPr>
            <w:tcW w:w="7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903000">
            <w:pPr>
              <w:pStyle w:val="82"/>
              <w:bidi w:val="0"/>
              <w:rPr>
                <w:rFonts w:hint="default"/>
                <w:lang w:val="en-US" w:eastAsia="zh-CN"/>
              </w:rPr>
            </w:pPr>
            <w:r>
              <w:rPr>
                <w:rFonts w:hint="eastAsia"/>
                <w:lang w:val="en-US" w:eastAsia="zh-CN"/>
              </w:rPr>
              <w:t>16</w:t>
            </w:r>
          </w:p>
        </w:tc>
        <w:tc>
          <w:tcPr>
            <w:tcW w:w="6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204E89">
            <w:pPr>
              <w:pStyle w:val="82"/>
              <w:bidi w:val="0"/>
              <w:rPr>
                <w:rFonts w:hint="eastAsia"/>
                <w:lang w:val="en-US" w:eastAsia="zh-CN"/>
              </w:rPr>
            </w:pPr>
            <w:r>
              <w:rPr>
                <w:rFonts w:hint="eastAsia"/>
                <w:lang w:val="en-US" w:eastAsia="zh-CN"/>
              </w:rPr>
              <w:t>18</w:t>
            </w:r>
          </w:p>
        </w:tc>
        <w:tc>
          <w:tcPr>
            <w:tcW w:w="7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4CCA02">
            <w:pPr>
              <w:pStyle w:val="82"/>
              <w:bidi w:val="0"/>
              <w:rPr>
                <w:rFonts w:hint="default"/>
                <w:lang w:val="en-US" w:eastAsia="zh-CN"/>
              </w:rPr>
            </w:pPr>
            <w:r>
              <w:rPr>
                <w:rFonts w:hint="eastAsia"/>
                <w:lang w:val="en-US" w:eastAsia="zh-CN"/>
              </w:rPr>
              <w:t>33</w:t>
            </w:r>
          </w:p>
        </w:tc>
        <w:tc>
          <w:tcPr>
            <w:tcW w:w="588"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19AE3DF2">
            <w:pPr>
              <w:pStyle w:val="82"/>
              <w:bidi w:val="0"/>
              <w:rPr>
                <w:rFonts w:hint="eastAsia"/>
                <w:lang w:val="en-US" w:eastAsia="zh-CN"/>
              </w:rPr>
            </w:pPr>
            <w:r>
              <w:rPr>
                <w:rFonts w:hint="eastAsia"/>
                <w:lang w:val="en-US" w:eastAsia="zh-CN"/>
              </w:rPr>
              <w:t>20％</w:t>
            </w:r>
          </w:p>
        </w:tc>
      </w:tr>
      <w:tr w14:paraId="0817B5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78B2386B">
            <w:pPr>
              <w:pStyle w:val="82"/>
              <w:bidi w:val="0"/>
              <w:rPr>
                <w:rFonts w:hint="default"/>
                <w:lang w:val="en-US" w:eastAsia="zh-CN"/>
              </w:rPr>
            </w:pPr>
            <w:r>
              <w:rPr>
                <w:rFonts w:hint="eastAsia"/>
                <w:lang w:val="en-US" w:eastAsia="zh-CN"/>
              </w:rPr>
              <w:t>4</w:t>
            </w:r>
          </w:p>
        </w:tc>
        <w:tc>
          <w:tcPr>
            <w:tcW w:w="13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CA5977">
            <w:pPr>
              <w:pStyle w:val="82"/>
              <w:bidi w:val="0"/>
              <w:rPr>
                <w:rFonts w:hint="eastAsia"/>
                <w:lang w:val="en-US" w:eastAsia="zh-CN"/>
              </w:rPr>
            </w:pPr>
            <w:r>
              <w:rPr>
                <w:rFonts w:hint="eastAsia"/>
                <w:lang w:val="en-US" w:eastAsia="zh-CN"/>
              </w:rPr>
              <w:t>套架</w:t>
            </w:r>
          </w:p>
        </w:tc>
        <w:tc>
          <w:tcPr>
            <w:tcW w:w="6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2BD248">
            <w:pPr>
              <w:pStyle w:val="82"/>
              <w:bidi w:val="0"/>
              <w:rPr>
                <w:rFonts w:hint="default"/>
                <w:lang w:val="en-US" w:eastAsia="zh-CN"/>
              </w:rPr>
            </w:pPr>
            <w:r>
              <w:rPr>
                <w:rFonts w:hint="eastAsia"/>
                <w:lang w:val="en-US" w:eastAsia="zh-CN"/>
              </w:rPr>
              <w:t>5835</w:t>
            </w:r>
          </w:p>
        </w:tc>
        <w:tc>
          <w:tcPr>
            <w:tcW w:w="7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B1A601">
            <w:pPr>
              <w:pStyle w:val="82"/>
              <w:bidi w:val="0"/>
              <w:rPr>
                <w:rFonts w:hint="default"/>
                <w:lang w:val="en-US" w:eastAsia="zh-CN"/>
              </w:rPr>
            </w:pPr>
            <w:r>
              <w:rPr>
                <w:rFonts w:hint="eastAsia"/>
                <w:lang w:val="en-US" w:eastAsia="zh-CN"/>
              </w:rPr>
              <w:t>16</w:t>
            </w:r>
          </w:p>
        </w:tc>
        <w:tc>
          <w:tcPr>
            <w:tcW w:w="6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DF42D3">
            <w:pPr>
              <w:pStyle w:val="82"/>
              <w:bidi w:val="0"/>
              <w:rPr>
                <w:rFonts w:hint="eastAsia"/>
                <w:lang w:val="en-US" w:eastAsia="zh-CN"/>
              </w:rPr>
            </w:pPr>
            <w:r>
              <w:rPr>
                <w:rFonts w:hint="eastAsia"/>
                <w:lang w:val="en-US" w:eastAsia="zh-CN"/>
              </w:rPr>
              <w:t>18</w:t>
            </w:r>
          </w:p>
        </w:tc>
        <w:tc>
          <w:tcPr>
            <w:tcW w:w="7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ED01EB">
            <w:pPr>
              <w:pStyle w:val="82"/>
              <w:bidi w:val="0"/>
              <w:rPr>
                <w:rFonts w:hint="default"/>
                <w:lang w:val="en-US" w:eastAsia="zh-CN"/>
              </w:rPr>
            </w:pPr>
            <w:r>
              <w:rPr>
                <w:rFonts w:hint="eastAsia"/>
                <w:lang w:val="en-US" w:eastAsia="zh-CN"/>
              </w:rPr>
              <w:t>33</w:t>
            </w:r>
          </w:p>
        </w:tc>
        <w:tc>
          <w:tcPr>
            <w:tcW w:w="588"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26D6C424">
            <w:pPr>
              <w:pStyle w:val="82"/>
              <w:bidi w:val="0"/>
              <w:rPr>
                <w:rFonts w:hint="eastAsia"/>
                <w:lang w:val="en-US" w:eastAsia="zh-CN"/>
              </w:rPr>
            </w:pPr>
            <w:r>
              <w:rPr>
                <w:rFonts w:hint="eastAsia"/>
                <w:lang w:val="en-US" w:eastAsia="zh-CN"/>
              </w:rPr>
              <w:t>33％</w:t>
            </w:r>
          </w:p>
        </w:tc>
      </w:tr>
      <w:tr w14:paraId="0F7872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346D93B9">
            <w:pPr>
              <w:pStyle w:val="82"/>
              <w:bidi w:val="0"/>
              <w:rPr>
                <w:rFonts w:hint="eastAsia"/>
                <w:lang w:val="en-US" w:eastAsia="zh-CN"/>
              </w:rPr>
            </w:pPr>
            <w:r>
              <w:rPr>
                <w:rFonts w:hint="eastAsia"/>
                <w:lang w:val="en-US" w:eastAsia="zh-CN"/>
              </w:rPr>
              <w:t>5</w:t>
            </w:r>
          </w:p>
        </w:tc>
        <w:tc>
          <w:tcPr>
            <w:tcW w:w="13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2F36DE">
            <w:pPr>
              <w:pStyle w:val="82"/>
              <w:bidi w:val="0"/>
              <w:rPr>
                <w:rFonts w:hint="eastAsia"/>
                <w:lang w:val="en-US" w:eastAsia="zh-CN"/>
              </w:rPr>
            </w:pPr>
            <w:r>
              <w:rPr>
                <w:rFonts w:hint="eastAsia"/>
                <w:lang w:val="en-US" w:eastAsia="zh-CN"/>
              </w:rPr>
              <w:t>回转总成</w:t>
            </w:r>
          </w:p>
        </w:tc>
        <w:tc>
          <w:tcPr>
            <w:tcW w:w="6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83CF9C">
            <w:pPr>
              <w:pStyle w:val="82"/>
              <w:bidi w:val="0"/>
              <w:rPr>
                <w:rFonts w:hint="default"/>
                <w:lang w:val="en-US" w:eastAsia="zh-CN"/>
              </w:rPr>
            </w:pPr>
            <w:r>
              <w:rPr>
                <w:rFonts w:hint="eastAsia"/>
                <w:lang w:val="en-US" w:eastAsia="zh-CN"/>
              </w:rPr>
              <w:t>5711</w:t>
            </w:r>
          </w:p>
        </w:tc>
        <w:tc>
          <w:tcPr>
            <w:tcW w:w="7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A84959">
            <w:pPr>
              <w:pStyle w:val="82"/>
              <w:bidi w:val="0"/>
              <w:rPr>
                <w:rFonts w:hint="default"/>
                <w:lang w:val="en-US" w:eastAsia="zh-CN"/>
              </w:rPr>
            </w:pPr>
            <w:r>
              <w:rPr>
                <w:rFonts w:hint="eastAsia"/>
                <w:lang w:val="en-US" w:eastAsia="zh-CN"/>
              </w:rPr>
              <w:t>16</w:t>
            </w:r>
          </w:p>
        </w:tc>
        <w:tc>
          <w:tcPr>
            <w:tcW w:w="6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E35F2D">
            <w:pPr>
              <w:pStyle w:val="82"/>
              <w:bidi w:val="0"/>
              <w:rPr>
                <w:rFonts w:hint="eastAsia"/>
                <w:lang w:val="en-US" w:eastAsia="zh-CN"/>
              </w:rPr>
            </w:pPr>
            <w:r>
              <w:rPr>
                <w:rFonts w:hint="eastAsia"/>
                <w:lang w:val="en-US" w:eastAsia="zh-CN"/>
              </w:rPr>
              <w:t>18</w:t>
            </w:r>
          </w:p>
        </w:tc>
        <w:tc>
          <w:tcPr>
            <w:tcW w:w="7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9E4B87">
            <w:pPr>
              <w:pStyle w:val="82"/>
              <w:bidi w:val="0"/>
              <w:rPr>
                <w:rFonts w:hint="eastAsia"/>
                <w:lang w:val="en-US" w:eastAsia="zh-CN"/>
              </w:rPr>
            </w:pPr>
            <w:r>
              <w:rPr>
                <w:rFonts w:hint="eastAsia"/>
                <w:lang w:val="en-US" w:eastAsia="zh-CN"/>
              </w:rPr>
              <w:t>33</w:t>
            </w:r>
          </w:p>
        </w:tc>
        <w:tc>
          <w:tcPr>
            <w:tcW w:w="588"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5FDC21B4">
            <w:pPr>
              <w:pStyle w:val="82"/>
              <w:bidi w:val="0"/>
              <w:rPr>
                <w:rFonts w:hint="eastAsia"/>
                <w:lang w:val="en-US" w:eastAsia="zh-CN"/>
              </w:rPr>
            </w:pPr>
            <w:r>
              <w:rPr>
                <w:rFonts w:hint="eastAsia"/>
                <w:lang w:val="en-US" w:eastAsia="zh-CN"/>
              </w:rPr>
              <w:t>32％</w:t>
            </w:r>
          </w:p>
        </w:tc>
      </w:tr>
      <w:tr w14:paraId="4A39FD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7D835D66">
            <w:pPr>
              <w:pStyle w:val="82"/>
              <w:bidi w:val="0"/>
              <w:rPr>
                <w:rFonts w:hint="default"/>
                <w:lang w:val="en-US" w:eastAsia="zh-CN"/>
              </w:rPr>
            </w:pPr>
            <w:r>
              <w:rPr>
                <w:rFonts w:hint="eastAsia"/>
                <w:lang w:val="en-US" w:eastAsia="zh-CN"/>
              </w:rPr>
              <w:t>6</w:t>
            </w:r>
          </w:p>
        </w:tc>
        <w:tc>
          <w:tcPr>
            <w:tcW w:w="13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6B7213">
            <w:pPr>
              <w:pStyle w:val="82"/>
              <w:bidi w:val="0"/>
              <w:rPr>
                <w:rFonts w:hint="eastAsia"/>
                <w:lang w:val="en-US" w:eastAsia="zh-CN"/>
              </w:rPr>
            </w:pPr>
            <w:r>
              <w:rPr>
                <w:rFonts w:hint="eastAsia"/>
                <w:lang w:val="en-US" w:eastAsia="zh-CN"/>
              </w:rPr>
              <w:t>平衡臂一</w:t>
            </w:r>
          </w:p>
        </w:tc>
        <w:tc>
          <w:tcPr>
            <w:tcW w:w="6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B58FF2">
            <w:pPr>
              <w:pStyle w:val="82"/>
              <w:bidi w:val="0"/>
              <w:rPr>
                <w:rFonts w:hint="default"/>
                <w:lang w:val="en-US" w:eastAsia="zh-CN"/>
              </w:rPr>
            </w:pPr>
            <w:r>
              <w:rPr>
                <w:rFonts w:hint="eastAsia"/>
                <w:lang w:val="en-US" w:eastAsia="zh-CN"/>
              </w:rPr>
              <w:t>3079</w:t>
            </w:r>
          </w:p>
        </w:tc>
        <w:tc>
          <w:tcPr>
            <w:tcW w:w="7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60FC39">
            <w:pPr>
              <w:pStyle w:val="82"/>
              <w:bidi w:val="0"/>
              <w:rPr>
                <w:rFonts w:hint="default"/>
                <w:lang w:val="en-US" w:eastAsia="zh-CN"/>
              </w:rPr>
            </w:pPr>
            <w:r>
              <w:rPr>
                <w:rFonts w:hint="eastAsia"/>
                <w:lang w:val="en-US" w:eastAsia="zh-CN"/>
              </w:rPr>
              <w:t>16</w:t>
            </w:r>
          </w:p>
        </w:tc>
        <w:tc>
          <w:tcPr>
            <w:tcW w:w="6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5899CA">
            <w:pPr>
              <w:pStyle w:val="82"/>
              <w:bidi w:val="0"/>
              <w:rPr>
                <w:rFonts w:hint="eastAsia"/>
                <w:lang w:val="en-US" w:eastAsia="zh-CN"/>
              </w:rPr>
            </w:pPr>
            <w:r>
              <w:rPr>
                <w:rFonts w:hint="eastAsia"/>
                <w:lang w:val="en-US" w:eastAsia="zh-CN"/>
              </w:rPr>
              <w:t>18</w:t>
            </w:r>
          </w:p>
        </w:tc>
        <w:tc>
          <w:tcPr>
            <w:tcW w:w="7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A54DAC">
            <w:pPr>
              <w:pStyle w:val="82"/>
              <w:bidi w:val="0"/>
              <w:rPr>
                <w:rFonts w:hint="eastAsia"/>
                <w:lang w:val="en-US" w:eastAsia="zh-CN"/>
              </w:rPr>
            </w:pPr>
            <w:r>
              <w:rPr>
                <w:rFonts w:hint="eastAsia"/>
                <w:lang w:val="en-US" w:eastAsia="zh-CN"/>
              </w:rPr>
              <w:t>33</w:t>
            </w:r>
          </w:p>
        </w:tc>
        <w:tc>
          <w:tcPr>
            <w:tcW w:w="588"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1E5B00DD">
            <w:pPr>
              <w:pStyle w:val="82"/>
              <w:bidi w:val="0"/>
              <w:rPr>
                <w:rFonts w:hint="default"/>
                <w:lang w:val="en-US" w:eastAsia="zh-CN"/>
              </w:rPr>
            </w:pPr>
            <w:r>
              <w:rPr>
                <w:rFonts w:hint="eastAsia"/>
                <w:lang w:val="en-US" w:eastAsia="zh-CN"/>
              </w:rPr>
              <w:t>17％</w:t>
            </w:r>
          </w:p>
        </w:tc>
      </w:tr>
      <w:tr w14:paraId="6BD601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17A94132">
            <w:pPr>
              <w:pStyle w:val="82"/>
              <w:bidi w:val="0"/>
              <w:rPr>
                <w:rFonts w:hint="eastAsia"/>
                <w:lang w:val="en-US" w:eastAsia="zh-CN"/>
              </w:rPr>
            </w:pPr>
            <w:r>
              <w:rPr>
                <w:rFonts w:hint="eastAsia"/>
                <w:lang w:val="en-US" w:eastAsia="zh-CN"/>
              </w:rPr>
              <w:t>7</w:t>
            </w:r>
          </w:p>
        </w:tc>
        <w:tc>
          <w:tcPr>
            <w:tcW w:w="13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A59BA6">
            <w:pPr>
              <w:pStyle w:val="82"/>
              <w:bidi w:val="0"/>
              <w:rPr>
                <w:rFonts w:hint="eastAsia"/>
                <w:lang w:val="en-US" w:eastAsia="zh-CN"/>
              </w:rPr>
            </w:pPr>
            <w:r>
              <w:rPr>
                <w:rFonts w:hint="eastAsia"/>
                <w:lang w:val="en-US" w:eastAsia="zh-CN"/>
              </w:rPr>
              <w:t>起重臂M1</w:t>
            </w:r>
          </w:p>
        </w:tc>
        <w:tc>
          <w:tcPr>
            <w:tcW w:w="6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6B4E66">
            <w:pPr>
              <w:pStyle w:val="82"/>
              <w:bidi w:val="0"/>
              <w:rPr>
                <w:rFonts w:hint="default"/>
                <w:lang w:val="en-US" w:eastAsia="zh-CN"/>
              </w:rPr>
            </w:pPr>
            <w:r>
              <w:rPr>
                <w:rFonts w:hint="eastAsia"/>
                <w:lang w:val="en-US" w:eastAsia="zh-CN"/>
              </w:rPr>
              <w:t>5294</w:t>
            </w:r>
          </w:p>
        </w:tc>
        <w:tc>
          <w:tcPr>
            <w:tcW w:w="7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2BF462">
            <w:pPr>
              <w:pStyle w:val="82"/>
              <w:bidi w:val="0"/>
              <w:rPr>
                <w:rFonts w:hint="default"/>
                <w:lang w:val="en-US" w:eastAsia="zh-CN"/>
              </w:rPr>
            </w:pPr>
            <w:r>
              <w:rPr>
                <w:rFonts w:hint="eastAsia"/>
                <w:lang w:val="en-US" w:eastAsia="zh-CN"/>
              </w:rPr>
              <w:t>16</w:t>
            </w:r>
          </w:p>
        </w:tc>
        <w:tc>
          <w:tcPr>
            <w:tcW w:w="6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E843EC">
            <w:pPr>
              <w:pStyle w:val="82"/>
              <w:bidi w:val="0"/>
              <w:rPr>
                <w:rFonts w:hint="eastAsia"/>
                <w:lang w:val="en-US" w:eastAsia="zh-CN"/>
              </w:rPr>
            </w:pPr>
            <w:r>
              <w:rPr>
                <w:rFonts w:hint="eastAsia"/>
                <w:lang w:val="en-US" w:eastAsia="zh-CN"/>
              </w:rPr>
              <w:t>18</w:t>
            </w:r>
          </w:p>
        </w:tc>
        <w:tc>
          <w:tcPr>
            <w:tcW w:w="7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7D94D9">
            <w:pPr>
              <w:pStyle w:val="82"/>
              <w:bidi w:val="0"/>
              <w:rPr>
                <w:rFonts w:hint="eastAsia"/>
                <w:lang w:val="en-US" w:eastAsia="zh-CN"/>
              </w:rPr>
            </w:pPr>
            <w:r>
              <w:rPr>
                <w:rFonts w:hint="eastAsia"/>
                <w:lang w:val="en-US" w:eastAsia="zh-CN"/>
              </w:rPr>
              <w:t>33</w:t>
            </w:r>
          </w:p>
        </w:tc>
        <w:tc>
          <w:tcPr>
            <w:tcW w:w="588"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1143C04D">
            <w:pPr>
              <w:pStyle w:val="82"/>
              <w:bidi w:val="0"/>
              <w:rPr>
                <w:rFonts w:hint="eastAsia"/>
                <w:lang w:val="en-US" w:eastAsia="zh-CN"/>
              </w:rPr>
            </w:pPr>
            <w:r>
              <w:rPr>
                <w:rFonts w:hint="eastAsia"/>
                <w:lang w:val="en-US" w:eastAsia="zh-CN"/>
              </w:rPr>
              <w:t>30％</w:t>
            </w:r>
          </w:p>
        </w:tc>
      </w:tr>
      <w:tr w14:paraId="75CBAD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32EA6FF7">
            <w:pPr>
              <w:pStyle w:val="82"/>
              <w:bidi w:val="0"/>
              <w:rPr>
                <w:rFonts w:hint="eastAsia"/>
                <w:lang w:val="en-US" w:eastAsia="zh-CN"/>
              </w:rPr>
            </w:pPr>
            <w:r>
              <w:rPr>
                <w:rFonts w:hint="eastAsia"/>
                <w:lang w:val="en-US" w:eastAsia="zh-CN"/>
              </w:rPr>
              <w:t>8</w:t>
            </w:r>
          </w:p>
        </w:tc>
        <w:tc>
          <w:tcPr>
            <w:tcW w:w="13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2B795A">
            <w:pPr>
              <w:pStyle w:val="82"/>
              <w:bidi w:val="0"/>
              <w:rPr>
                <w:rFonts w:hint="eastAsia"/>
                <w:lang w:val="en-US" w:eastAsia="zh-CN"/>
              </w:rPr>
            </w:pPr>
            <w:r>
              <w:rPr>
                <w:rFonts w:hint="eastAsia"/>
                <w:lang w:val="en-US" w:eastAsia="zh-CN"/>
              </w:rPr>
              <w:t>平衡臂二+三</w:t>
            </w:r>
          </w:p>
        </w:tc>
        <w:tc>
          <w:tcPr>
            <w:tcW w:w="6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97F6A2">
            <w:pPr>
              <w:pStyle w:val="82"/>
              <w:bidi w:val="0"/>
              <w:rPr>
                <w:rFonts w:hint="default"/>
                <w:lang w:val="en-US" w:eastAsia="zh-CN"/>
              </w:rPr>
            </w:pPr>
            <w:r>
              <w:rPr>
                <w:rFonts w:hint="eastAsia"/>
                <w:lang w:val="en-US" w:eastAsia="zh-CN"/>
              </w:rPr>
              <w:t>5808</w:t>
            </w:r>
          </w:p>
        </w:tc>
        <w:tc>
          <w:tcPr>
            <w:tcW w:w="7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C5C4E2">
            <w:pPr>
              <w:pStyle w:val="82"/>
              <w:bidi w:val="0"/>
              <w:rPr>
                <w:rFonts w:hint="default"/>
                <w:lang w:val="en-US" w:eastAsia="zh-CN"/>
              </w:rPr>
            </w:pPr>
            <w:r>
              <w:rPr>
                <w:rFonts w:hint="eastAsia"/>
                <w:lang w:val="en-US" w:eastAsia="zh-CN"/>
              </w:rPr>
              <w:t>16</w:t>
            </w:r>
          </w:p>
        </w:tc>
        <w:tc>
          <w:tcPr>
            <w:tcW w:w="6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4A5F85">
            <w:pPr>
              <w:pStyle w:val="82"/>
              <w:bidi w:val="0"/>
              <w:rPr>
                <w:rFonts w:hint="eastAsia"/>
                <w:lang w:val="en-US" w:eastAsia="zh-CN"/>
              </w:rPr>
            </w:pPr>
            <w:r>
              <w:rPr>
                <w:rFonts w:hint="eastAsia"/>
                <w:lang w:val="en-US" w:eastAsia="zh-CN"/>
              </w:rPr>
              <w:t>18</w:t>
            </w:r>
          </w:p>
        </w:tc>
        <w:tc>
          <w:tcPr>
            <w:tcW w:w="7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CC40DF">
            <w:pPr>
              <w:pStyle w:val="82"/>
              <w:bidi w:val="0"/>
              <w:rPr>
                <w:rFonts w:hint="eastAsia"/>
                <w:lang w:val="en-US" w:eastAsia="zh-CN"/>
              </w:rPr>
            </w:pPr>
            <w:r>
              <w:rPr>
                <w:rFonts w:hint="eastAsia"/>
                <w:lang w:val="en-US" w:eastAsia="zh-CN"/>
              </w:rPr>
              <w:t>33</w:t>
            </w:r>
          </w:p>
        </w:tc>
        <w:tc>
          <w:tcPr>
            <w:tcW w:w="588"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6C50FC2C">
            <w:pPr>
              <w:pStyle w:val="82"/>
              <w:bidi w:val="0"/>
              <w:rPr>
                <w:rFonts w:hint="eastAsia"/>
                <w:lang w:val="en-US" w:eastAsia="zh-CN"/>
              </w:rPr>
            </w:pPr>
            <w:r>
              <w:rPr>
                <w:rFonts w:hint="eastAsia"/>
                <w:lang w:val="en-US" w:eastAsia="zh-CN"/>
              </w:rPr>
              <w:t>33％</w:t>
            </w:r>
          </w:p>
        </w:tc>
      </w:tr>
      <w:tr w14:paraId="3661F0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4E9A41E4">
            <w:pPr>
              <w:pStyle w:val="82"/>
              <w:bidi w:val="0"/>
              <w:rPr>
                <w:rFonts w:hint="default"/>
                <w:lang w:val="en-US" w:eastAsia="zh-CN"/>
              </w:rPr>
            </w:pPr>
            <w:r>
              <w:rPr>
                <w:rFonts w:hint="eastAsia"/>
                <w:lang w:val="en-US" w:eastAsia="zh-CN"/>
              </w:rPr>
              <w:t>9</w:t>
            </w:r>
          </w:p>
        </w:tc>
        <w:tc>
          <w:tcPr>
            <w:tcW w:w="13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3D6663">
            <w:pPr>
              <w:pStyle w:val="82"/>
              <w:bidi w:val="0"/>
              <w:rPr>
                <w:rFonts w:hint="default"/>
                <w:lang w:val="en-US" w:eastAsia="zh-CN"/>
              </w:rPr>
            </w:pPr>
            <w:r>
              <w:rPr>
                <w:rFonts w:hint="eastAsia"/>
                <w:lang w:val="en-US" w:eastAsia="zh-CN"/>
              </w:rPr>
              <w:t>起升机构（含钢丝绳）</w:t>
            </w:r>
          </w:p>
        </w:tc>
        <w:tc>
          <w:tcPr>
            <w:tcW w:w="6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E89383">
            <w:pPr>
              <w:pStyle w:val="82"/>
              <w:bidi w:val="0"/>
              <w:rPr>
                <w:rFonts w:hint="default"/>
                <w:lang w:val="en-US" w:eastAsia="zh-CN"/>
              </w:rPr>
            </w:pPr>
            <w:r>
              <w:rPr>
                <w:rFonts w:hint="eastAsia"/>
                <w:lang w:val="en-US" w:eastAsia="zh-CN"/>
              </w:rPr>
              <w:t>3500</w:t>
            </w:r>
          </w:p>
        </w:tc>
        <w:tc>
          <w:tcPr>
            <w:tcW w:w="7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5CA42A">
            <w:pPr>
              <w:pStyle w:val="82"/>
              <w:bidi w:val="0"/>
              <w:rPr>
                <w:rFonts w:hint="default"/>
                <w:lang w:val="en-US" w:eastAsia="zh-CN"/>
              </w:rPr>
            </w:pPr>
            <w:r>
              <w:rPr>
                <w:rFonts w:hint="eastAsia"/>
                <w:lang w:val="en-US" w:eastAsia="zh-CN"/>
              </w:rPr>
              <w:t>16</w:t>
            </w:r>
          </w:p>
        </w:tc>
        <w:tc>
          <w:tcPr>
            <w:tcW w:w="6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43CA2B">
            <w:pPr>
              <w:pStyle w:val="82"/>
              <w:bidi w:val="0"/>
              <w:rPr>
                <w:rFonts w:hint="eastAsia"/>
                <w:lang w:val="en-US" w:eastAsia="zh-CN"/>
              </w:rPr>
            </w:pPr>
            <w:r>
              <w:rPr>
                <w:rFonts w:hint="eastAsia"/>
                <w:lang w:val="en-US" w:eastAsia="zh-CN"/>
              </w:rPr>
              <w:t>18</w:t>
            </w:r>
          </w:p>
        </w:tc>
        <w:tc>
          <w:tcPr>
            <w:tcW w:w="7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456947">
            <w:pPr>
              <w:pStyle w:val="82"/>
              <w:bidi w:val="0"/>
              <w:rPr>
                <w:rFonts w:hint="eastAsia"/>
                <w:lang w:val="en-US" w:eastAsia="zh-CN"/>
              </w:rPr>
            </w:pPr>
            <w:r>
              <w:rPr>
                <w:rFonts w:hint="eastAsia"/>
                <w:lang w:val="en-US" w:eastAsia="zh-CN"/>
              </w:rPr>
              <w:t>33</w:t>
            </w:r>
          </w:p>
        </w:tc>
        <w:tc>
          <w:tcPr>
            <w:tcW w:w="588"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4C7319EF">
            <w:pPr>
              <w:pStyle w:val="82"/>
              <w:bidi w:val="0"/>
              <w:rPr>
                <w:rFonts w:hint="default"/>
                <w:lang w:val="en-US" w:eastAsia="zh-CN"/>
              </w:rPr>
            </w:pPr>
            <w:r>
              <w:rPr>
                <w:rFonts w:hint="eastAsia"/>
                <w:lang w:val="en-US" w:eastAsia="zh-CN"/>
              </w:rPr>
              <w:t>20％</w:t>
            </w:r>
          </w:p>
        </w:tc>
      </w:tr>
      <w:tr w14:paraId="3794ED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0CD0D485">
            <w:pPr>
              <w:pStyle w:val="82"/>
              <w:bidi w:val="0"/>
              <w:rPr>
                <w:rFonts w:hint="default"/>
                <w:lang w:val="en-US" w:eastAsia="zh-CN"/>
              </w:rPr>
            </w:pPr>
            <w:r>
              <w:rPr>
                <w:rFonts w:hint="eastAsia"/>
                <w:lang w:val="en-US" w:eastAsia="zh-CN"/>
              </w:rPr>
              <w:t>10</w:t>
            </w:r>
          </w:p>
        </w:tc>
        <w:tc>
          <w:tcPr>
            <w:tcW w:w="13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3372A6">
            <w:pPr>
              <w:pStyle w:val="82"/>
              <w:bidi w:val="0"/>
              <w:rPr>
                <w:rFonts w:hint="eastAsia"/>
                <w:lang w:val="en-US" w:eastAsia="zh-CN"/>
              </w:rPr>
            </w:pPr>
            <w:r>
              <w:rPr>
                <w:rFonts w:hint="eastAsia"/>
                <w:lang w:val="en-US" w:eastAsia="zh-CN"/>
              </w:rPr>
              <w:t>第一块平衡重</w:t>
            </w:r>
          </w:p>
        </w:tc>
        <w:tc>
          <w:tcPr>
            <w:tcW w:w="6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22C217">
            <w:pPr>
              <w:pStyle w:val="82"/>
              <w:bidi w:val="0"/>
              <w:rPr>
                <w:rFonts w:hint="default"/>
                <w:lang w:val="en-US" w:eastAsia="zh-CN"/>
              </w:rPr>
            </w:pPr>
            <w:r>
              <w:rPr>
                <w:rFonts w:hint="eastAsia"/>
                <w:lang w:val="en-US" w:eastAsia="zh-CN"/>
              </w:rPr>
              <w:t>3640</w:t>
            </w:r>
          </w:p>
        </w:tc>
        <w:tc>
          <w:tcPr>
            <w:tcW w:w="7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BCB21B">
            <w:pPr>
              <w:pStyle w:val="82"/>
              <w:bidi w:val="0"/>
              <w:rPr>
                <w:rFonts w:hint="default"/>
                <w:lang w:val="en-US" w:eastAsia="zh-CN"/>
              </w:rPr>
            </w:pPr>
            <w:r>
              <w:rPr>
                <w:rFonts w:hint="eastAsia"/>
                <w:lang w:val="en-US" w:eastAsia="zh-CN"/>
              </w:rPr>
              <w:t>16</w:t>
            </w:r>
          </w:p>
        </w:tc>
        <w:tc>
          <w:tcPr>
            <w:tcW w:w="6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4B6C08">
            <w:pPr>
              <w:pStyle w:val="82"/>
              <w:bidi w:val="0"/>
              <w:rPr>
                <w:rFonts w:hint="eastAsia"/>
                <w:lang w:val="en-US" w:eastAsia="zh-CN"/>
              </w:rPr>
            </w:pPr>
            <w:r>
              <w:rPr>
                <w:rFonts w:hint="eastAsia"/>
                <w:lang w:val="en-US" w:eastAsia="zh-CN"/>
              </w:rPr>
              <w:t>18</w:t>
            </w:r>
          </w:p>
        </w:tc>
        <w:tc>
          <w:tcPr>
            <w:tcW w:w="7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6F9C8B">
            <w:pPr>
              <w:pStyle w:val="82"/>
              <w:bidi w:val="0"/>
              <w:rPr>
                <w:rFonts w:hint="eastAsia"/>
                <w:lang w:val="en-US" w:eastAsia="zh-CN"/>
              </w:rPr>
            </w:pPr>
            <w:r>
              <w:rPr>
                <w:rFonts w:hint="eastAsia"/>
                <w:lang w:val="en-US" w:eastAsia="zh-CN"/>
              </w:rPr>
              <w:t>33</w:t>
            </w:r>
          </w:p>
        </w:tc>
        <w:tc>
          <w:tcPr>
            <w:tcW w:w="588"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3CD93F4C">
            <w:pPr>
              <w:pStyle w:val="82"/>
              <w:bidi w:val="0"/>
              <w:rPr>
                <w:rFonts w:hint="eastAsia"/>
                <w:lang w:val="en-US" w:eastAsia="zh-CN"/>
              </w:rPr>
            </w:pPr>
            <w:r>
              <w:rPr>
                <w:rFonts w:hint="eastAsia"/>
                <w:lang w:val="en-US" w:eastAsia="zh-CN"/>
              </w:rPr>
              <w:t>21％</w:t>
            </w:r>
          </w:p>
        </w:tc>
      </w:tr>
      <w:tr w14:paraId="1C3E08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6F69705A">
            <w:pPr>
              <w:pStyle w:val="82"/>
              <w:bidi w:val="0"/>
              <w:rPr>
                <w:rFonts w:hint="default"/>
                <w:lang w:val="en-US" w:eastAsia="zh-CN"/>
              </w:rPr>
            </w:pPr>
            <w:r>
              <w:rPr>
                <w:rFonts w:hint="eastAsia"/>
                <w:lang w:val="en-US" w:eastAsia="zh-CN"/>
              </w:rPr>
              <w:t>11</w:t>
            </w:r>
          </w:p>
        </w:tc>
        <w:tc>
          <w:tcPr>
            <w:tcW w:w="13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A34C60">
            <w:pPr>
              <w:pStyle w:val="82"/>
              <w:bidi w:val="0"/>
              <w:rPr>
                <w:rFonts w:hint="eastAsia"/>
                <w:lang w:val="en-US" w:eastAsia="zh-CN"/>
              </w:rPr>
            </w:pPr>
            <w:r>
              <w:rPr>
                <w:rFonts w:hint="eastAsia"/>
                <w:lang w:val="en-US" w:eastAsia="zh-CN"/>
              </w:rPr>
              <w:t>起重臂M2</w:t>
            </w:r>
          </w:p>
        </w:tc>
        <w:tc>
          <w:tcPr>
            <w:tcW w:w="6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CB5272">
            <w:pPr>
              <w:pStyle w:val="82"/>
              <w:bidi w:val="0"/>
              <w:rPr>
                <w:rFonts w:hint="default"/>
                <w:lang w:val="en-US" w:eastAsia="zh-CN"/>
              </w:rPr>
            </w:pPr>
            <w:r>
              <w:rPr>
                <w:rFonts w:hint="eastAsia"/>
                <w:lang w:val="en-US" w:eastAsia="zh-CN"/>
              </w:rPr>
              <w:t>3258</w:t>
            </w:r>
          </w:p>
        </w:tc>
        <w:tc>
          <w:tcPr>
            <w:tcW w:w="7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74C0F2">
            <w:pPr>
              <w:pStyle w:val="82"/>
              <w:bidi w:val="0"/>
              <w:rPr>
                <w:rFonts w:hint="default"/>
                <w:lang w:val="en-US" w:eastAsia="zh-CN"/>
              </w:rPr>
            </w:pPr>
            <w:r>
              <w:rPr>
                <w:rFonts w:hint="eastAsia"/>
                <w:lang w:val="en-US" w:eastAsia="zh-CN"/>
              </w:rPr>
              <w:t>16</w:t>
            </w:r>
          </w:p>
        </w:tc>
        <w:tc>
          <w:tcPr>
            <w:tcW w:w="6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B84DD4">
            <w:pPr>
              <w:pStyle w:val="82"/>
              <w:bidi w:val="0"/>
              <w:rPr>
                <w:rFonts w:hint="eastAsia"/>
                <w:lang w:val="en-US" w:eastAsia="zh-CN"/>
              </w:rPr>
            </w:pPr>
            <w:r>
              <w:rPr>
                <w:rFonts w:hint="eastAsia"/>
                <w:lang w:val="en-US" w:eastAsia="zh-CN"/>
              </w:rPr>
              <w:t>18</w:t>
            </w:r>
          </w:p>
        </w:tc>
        <w:tc>
          <w:tcPr>
            <w:tcW w:w="7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338F3B">
            <w:pPr>
              <w:pStyle w:val="82"/>
              <w:bidi w:val="0"/>
              <w:rPr>
                <w:rFonts w:hint="eastAsia"/>
                <w:lang w:val="en-US" w:eastAsia="zh-CN"/>
              </w:rPr>
            </w:pPr>
            <w:r>
              <w:rPr>
                <w:rFonts w:hint="eastAsia"/>
                <w:lang w:val="en-US" w:eastAsia="zh-CN"/>
              </w:rPr>
              <w:t>33</w:t>
            </w:r>
          </w:p>
        </w:tc>
        <w:tc>
          <w:tcPr>
            <w:tcW w:w="588"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03D1144F">
            <w:pPr>
              <w:pStyle w:val="82"/>
              <w:bidi w:val="0"/>
              <w:rPr>
                <w:rFonts w:hint="eastAsia"/>
                <w:lang w:val="en-US" w:eastAsia="zh-CN"/>
              </w:rPr>
            </w:pPr>
            <w:r>
              <w:rPr>
                <w:rFonts w:hint="eastAsia"/>
                <w:lang w:val="en-US" w:eastAsia="zh-CN"/>
              </w:rPr>
              <w:t>18％</w:t>
            </w:r>
          </w:p>
        </w:tc>
      </w:tr>
      <w:tr w14:paraId="3A512F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31A27929">
            <w:pPr>
              <w:pStyle w:val="82"/>
              <w:bidi w:val="0"/>
              <w:rPr>
                <w:rFonts w:hint="default"/>
                <w:lang w:val="en-US" w:eastAsia="zh-CN"/>
              </w:rPr>
            </w:pPr>
            <w:r>
              <w:rPr>
                <w:rFonts w:hint="eastAsia"/>
                <w:lang w:val="en-US" w:eastAsia="zh-CN"/>
              </w:rPr>
              <w:t>12</w:t>
            </w:r>
          </w:p>
        </w:tc>
        <w:tc>
          <w:tcPr>
            <w:tcW w:w="13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065B9B">
            <w:pPr>
              <w:pStyle w:val="82"/>
              <w:bidi w:val="0"/>
              <w:rPr>
                <w:rFonts w:hint="default"/>
                <w:lang w:val="en-US" w:eastAsia="zh-CN"/>
              </w:rPr>
            </w:pPr>
            <w:r>
              <w:rPr>
                <w:rFonts w:hint="eastAsia"/>
                <w:lang w:val="en-US" w:eastAsia="zh-CN"/>
              </w:rPr>
              <w:t>起重臂M3</w:t>
            </w:r>
          </w:p>
        </w:tc>
        <w:tc>
          <w:tcPr>
            <w:tcW w:w="6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79A6C5">
            <w:pPr>
              <w:pStyle w:val="82"/>
              <w:bidi w:val="0"/>
              <w:rPr>
                <w:rFonts w:hint="default"/>
                <w:lang w:val="en-US" w:eastAsia="zh-CN"/>
              </w:rPr>
            </w:pPr>
            <w:r>
              <w:rPr>
                <w:rFonts w:hint="eastAsia"/>
                <w:lang w:val="en-US" w:eastAsia="zh-CN"/>
              </w:rPr>
              <w:t>2554</w:t>
            </w:r>
          </w:p>
        </w:tc>
        <w:tc>
          <w:tcPr>
            <w:tcW w:w="7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8F8125">
            <w:pPr>
              <w:pStyle w:val="82"/>
              <w:bidi w:val="0"/>
              <w:rPr>
                <w:rFonts w:hint="default"/>
                <w:lang w:val="en-US" w:eastAsia="zh-CN"/>
              </w:rPr>
            </w:pPr>
            <w:r>
              <w:rPr>
                <w:rFonts w:hint="eastAsia"/>
                <w:lang w:val="en-US" w:eastAsia="zh-CN"/>
              </w:rPr>
              <w:t>16</w:t>
            </w:r>
          </w:p>
        </w:tc>
        <w:tc>
          <w:tcPr>
            <w:tcW w:w="6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013705">
            <w:pPr>
              <w:pStyle w:val="82"/>
              <w:bidi w:val="0"/>
              <w:rPr>
                <w:rFonts w:hint="eastAsia"/>
                <w:lang w:val="en-US" w:eastAsia="zh-CN"/>
              </w:rPr>
            </w:pPr>
            <w:r>
              <w:rPr>
                <w:rFonts w:hint="eastAsia"/>
                <w:lang w:val="en-US" w:eastAsia="zh-CN"/>
              </w:rPr>
              <w:t>18</w:t>
            </w:r>
          </w:p>
        </w:tc>
        <w:tc>
          <w:tcPr>
            <w:tcW w:w="7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556E6E">
            <w:pPr>
              <w:pStyle w:val="82"/>
              <w:bidi w:val="0"/>
              <w:rPr>
                <w:rFonts w:hint="eastAsia"/>
                <w:lang w:val="en-US" w:eastAsia="zh-CN"/>
              </w:rPr>
            </w:pPr>
            <w:r>
              <w:rPr>
                <w:rFonts w:hint="eastAsia"/>
                <w:lang w:val="en-US" w:eastAsia="zh-CN"/>
              </w:rPr>
              <w:t>33</w:t>
            </w:r>
          </w:p>
        </w:tc>
        <w:tc>
          <w:tcPr>
            <w:tcW w:w="588"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438649ED">
            <w:pPr>
              <w:pStyle w:val="82"/>
              <w:bidi w:val="0"/>
              <w:rPr>
                <w:rFonts w:hint="eastAsia"/>
                <w:lang w:val="en-US" w:eastAsia="zh-CN"/>
              </w:rPr>
            </w:pPr>
            <w:r>
              <w:rPr>
                <w:rFonts w:hint="eastAsia"/>
                <w:lang w:val="en-US" w:eastAsia="zh-CN"/>
              </w:rPr>
              <w:t>14％</w:t>
            </w:r>
          </w:p>
        </w:tc>
      </w:tr>
      <w:tr w14:paraId="72CA24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2DC179CD">
            <w:pPr>
              <w:pStyle w:val="82"/>
              <w:bidi w:val="0"/>
              <w:rPr>
                <w:rFonts w:hint="default"/>
                <w:lang w:val="en-US" w:eastAsia="zh-CN"/>
              </w:rPr>
            </w:pPr>
            <w:r>
              <w:rPr>
                <w:rFonts w:hint="eastAsia"/>
                <w:lang w:val="en-US" w:eastAsia="zh-CN"/>
              </w:rPr>
              <w:t>13</w:t>
            </w:r>
          </w:p>
        </w:tc>
        <w:tc>
          <w:tcPr>
            <w:tcW w:w="13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E76937">
            <w:pPr>
              <w:pStyle w:val="82"/>
              <w:bidi w:val="0"/>
              <w:rPr>
                <w:rFonts w:hint="default"/>
                <w:lang w:val="en-US" w:eastAsia="zh-CN"/>
              </w:rPr>
            </w:pPr>
            <w:r>
              <w:rPr>
                <w:rFonts w:hint="eastAsia"/>
                <w:lang w:val="en-US" w:eastAsia="zh-CN"/>
              </w:rPr>
              <w:t>起重臂M4</w:t>
            </w:r>
          </w:p>
        </w:tc>
        <w:tc>
          <w:tcPr>
            <w:tcW w:w="6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F17099">
            <w:pPr>
              <w:pStyle w:val="82"/>
              <w:bidi w:val="0"/>
              <w:rPr>
                <w:rFonts w:hint="default"/>
                <w:lang w:val="en-US" w:eastAsia="zh-CN"/>
              </w:rPr>
            </w:pPr>
            <w:r>
              <w:rPr>
                <w:rFonts w:hint="eastAsia"/>
                <w:lang w:val="en-US" w:eastAsia="zh-CN"/>
              </w:rPr>
              <w:t>1898</w:t>
            </w:r>
          </w:p>
        </w:tc>
        <w:tc>
          <w:tcPr>
            <w:tcW w:w="7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FCE7BE">
            <w:pPr>
              <w:pStyle w:val="82"/>
              <w:bidi w:val="0"/>
              <w:rPr>
                <w:rFonts w:hint="default"/>
                <w:lang w:val="en-US" w:eastAsia="zh-CN"/>
              </w:rPr>
            </w:pPr>
            <w:r>
              <w:rPr>
                <w:rFonts w:hint="eastAsia"/>
                <w:lang w:val="en-US" w:eastAsia="zh-CN"/>
              </w:rPr>
              <w:t>32</w:t>
            </w:r>
          </w:p>
        </w:tc>
        <w:tc>
          <w:tcPr>
            <w:tcW w:w="6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6C0C00">
            <w:pPr>
              <w:pStyle w:val="82"/>
              <w:bidi w:val="0"/>
              <w:rPr>
                <w:rFonts w:hint="default"/>
                <w:lang w:val="en-US" w:eastAsia="zh-CN"/>
              </w:rPr>
            </w:pPr>
            <w:r>
              <w:rPr>
                <w:rFonts w:hint="eastAsia"/>
                <w:lang w:val="en-US" w:eastAsia="zh-CN"/>
              </w:rPr>
              <w:t>5.4</w:t>
            </w:r>
          </w:p>
        </w:tc>
        <w:tc>
          <w:tcPr>
            <w:tcW w:w="7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FB2CEA">
            <w:pPr>
              <w:pStyle w:val="82"/>
              <w:bidi w:val="0"/>
              <w:rPr>
                <w:rFonts w:hint="default"/>
                <w:lang w:val="en-US" w:eastAsia="zh-CN"/>
              </w:rPr>
            </w:pPr>
            <w:r>
              <w:rPr>
                <w:rFonts w:hint="eastAsia"/>
                <w:lang w:val="en-US" w:eastAsia="zh-CN"/>
              </w:rPr>
              <w:t>38</w:t>
            </w:r>
          </w:p>
        </w:tc>
        <w:tc>
          <w:tcPr>
            <w:tcW w:w="588"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0B63149D">
            <w:pPr>
              <w:pStyle w:val="82"/>
              <w:bidi w:val="0"/>
              <w:rPr>
                <w:rFonts w:hint="eastAsia"/>
                <w:lang w:val="en-US" w:eastAsia="zh-CN"/>
              </w:rPr>
            </w:pPr>
            <w:r>
              <w:rPr>
                <w:rFonts w:hint="eastAsia"/>
                <w:lang w:val="en-US" w:eastAsia="zh-CN"/>
              </w:rPr>
              <w:t>35％</w:t>
            </w:r>
          </w:p>
        </w:tc>
      </w:tr>
      <w:tr w14:paraId="081075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03A623EE">
            <w:pPr>
              <w:pStyle w:val="82"/>
              <w:bidi w:val="0"/>
              <w:rPr>
                <w:rFonts w:hint="default"/>
                <w:lang w:val="en-US" w:eastAsia="zh-CN"/>
              </w:rPr>
            </w:pPr>
            <w:r>
              <w:rPr>
                <w:rFonts w:hint="eastAsia"/>
                <w:lang w:val="en-US" w:eastAsia="zh-CN"/>
              </w:rPr>
              <w:t>14</w:t>
            </w:r>
          </w:p>
        </w:tc>
        <w:tc>
          <w:tcPr>
            <w:tcW w:w="13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8089F1">
            <w:pPr>
              <w:pStyle w:val="82"/>
              <w:bidi w:val="0"/>
              <w:rPr>
                <w:rFonts w:hint="default"/>
                <w:lang w:val="en-US" w:eastAsia="zh-CN"/>
              </w:rPr>
            </w:pPr>
            <w:r>
              <w:rPr>
                <w:rFonts w:hint="eastAsia"/>
                <w:lang w:val="en-US" w:eastAsia="zh-CN"/>
              </w:rPr>
              <w:t>起重臂M5，M6.M7</w:t>
            </w:r>
          </w:p>
        </w:tc>
        <w:tc>
          <w:tcPr>
            <w:tcW w:w="6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8416B2">
            <w:pPr>
              <w:pStyle w:val="82"/>
              <w:bidi w:val="0"/>
              <w:rPr>
                <w:rFonts w:hint="default"/>
                <w:lang w:val="en-US" w:eastAsia="zh-CN"/>
              </w:rPr>
            </w:pPr>
            <w:r>
              <w:rPr>
                <w:rFonts w:hint="eastAsia"/>
                <w:lang w:val="en-US" w:eastAsia="zh-CN"/>
              </w:rPr>
              <w:t>2207</w:t>
            </w:r>
          </w:p>
        </w:tc>
        <w:tc>
          <w:tcPr>
            <w:tcW w:w="7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157E89">
            <w:pPr>
              <w:pStyle w:val="82"/>
              <w:bidi w:val="0"/>
              <w:rPr>
                <w:rFonts w:hint="default"/>
                <w:lang w:val="en-US" w:eastAsia="zh-CN"/>
              </w:rPr>
            </w:pPr>
            <w:r>
              <w:rPr>
                <w:rFonts w:hint="eastAsia"/>
                <w:lang w:val="en-US" w:eastAsia="zh-CN"/>
              </w:rPr>
              <w:t>32</w:t>
            </w:r>
          </w:p>
        </w:tc>
        <w:tc>
          <w:tcPr>
            <w:tcW w:w="6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49D32C">
            <w:pPr>
              <w:pStyle w:val="82"/>
              <w:bidi w:val="0"/>
              <w:rPr>
                <w:rFonts w:hint="eastAsia"/>
                <w:lang w:val="en-US" w:eastAsia="zh-CN"/>
              </w:rPr>
            </w:pPr>
            <w:r>
              <w:rPr>
                <w:rFonts w:hint="eastAsia"/>
                <w:lang w:val="en-US" w:eastAsia="zh-CN"/>
              </w:rPr>
              <w:t>5.4</w:t>
            </w:r>
          </w:p>
        </w:tc>
        <w:tc>
          <w:tcPr>
            <w:tcW w:w="7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6021E7">
            <w:pPr>
              <w:pStyle w:val="82"/>
              <w:bidi w:val="0"/>
              <w:rPr>
                <w:rFonts w:hint="eastAsia"/>
                <w:lang w:val="en-US" w:eastAsia="zh-CN"/>
              </w:rPr>
            </w:pPr>
            <w:r>
              <w:rPr>
                <w:rFonts w:hint="eastAsia"/>
                <w:lang w:val="en-US" w:eastAsia="zh-CN"/>
              </w:rPr>
              <w:t>38</w:t>
            </w:r>
          </w:p>
        </w:tc>
        <w:tc>
          <w:tcPr>
            <w:tcW w:w="588"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22DB8929">
            <w:pPr>
              <w:pStyle w:val="82"/>
              <w:bidi w:val="0"/>
              <w:rPr>
                <w:rFonts w:hint="eastAsia"/>
                <w:lang w:val="en-US" w:eastAsia="zh-CN"/>
              </w:rPr>
            </w:pPr>
            <w:r>
              <w:rPr>
                <w:rFonts w:hint="eastAsia"/>
                <w:lang w:val="en-US" w:eastAsia="zh-CN"/>
              </w:rPr>
              <w:t>41％</w:t>
            </w:r>
          </w:p>
        </w:tc>
      </w:tr>
      <w:tr w14:paraId="7C3C28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2D565D64">
            <w:pPr>
              <w:pStyle w:val="82"/>
              <w:bidi w:val="0"/>
              <w:rPr>
                <w:rFonts w:hint="default"/>
                <w:lang w:val="en-US" w:eastAsia="zh-CN"/>
              </w:rPr>
            </w:pPr>
            <w:r>
              <w:rPr>
                <w:rFonts w:hint="eastAsia"/>
                <w:lang w:val="en-US" w:eastAsia="zh-CN"/>
              </w:rPr>
              <w:t>15</w:t>
            </w:r>
          </w:p>
        </w:tc>
        <w:tc>
          <w:tcPr>
            <w:tcW w:w="13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8CC47F">
            <w:pPr>
              <w:pStyle w:val="82"/>
              <w:bidi w:val="0"/>
              <w:rPr>
                <w:rFonts w:hint="default"/>
                <w:lang w:val="en-US" w:eastAsia="zh-CN"/>
              </w:rPr>
            </w:pPr>
            <w:r>
              <w:rPr>
                <w:rFonts w:hint="eastAsia"/>
                <w:lang w:val="en-US" w:eastAsia="zh-CN"/>
              </w:rPr>
              <w:t>起重臂M8，M9.M10,M11+臂端</w:t>
            </w:r>
          </w:p>
        </w:tc>
        <w:tc>
          <w:tcPr>
            <w:tcW w:w="6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672163">
            <w:pPr>
              <w:pStyle w:val="82"/>
              <w:bidi w:val="0"/>
              <w:rPr>
                <w:rFonts w:hint="default"/>
                <w:lang w:val="en-US" w:eastAsia="zh-CN"/>
              </w:rPr>
            </w:pPr>
            <w:r>
              <w:rPr>
                <w:rFonts w:hint="eastAsia"/>
                <w:lang w:val="en-US" w:eastAsia="zh-CN"/>
              </w:rPr>
              <w:t>1804</w:t>
            </w:r>
          </w:p>
        </w:tc>
        <w:tc>
          <w:tcPr>
            <w:tcW w:w="7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8685FC">
            <w:pPr>
              <w:pStyle w:val="82"/>
              <w:bidi w:val="0"/>
              <w:rPr>
                <w:rFonts w:hint="default"/>
                <w:lang w:val="en-US" w:eastAsia="zh-CN"/>
              </w:rPr>
            </w:pPr>
            <w:r>
              <w:rPr>
                <w:rFonts w:hint="eastAsia"/>
                <w:lang w:val="en-US" w:eastAsia="zh-CN"/>
              </w:rPr>
              <w:t>32</w:t>
            </w:r>
          </w:p>
        </w:tc>
        <w:tc>
          <w:tcPr>
            <w:tcW w:w="64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E14A6F">
            <w:pPr>
              <w:pStyle w:val="82"/>
              <w:bidi w:val="0"/>
              <w:rPr>
                <w:rFonts w:hint="eastAsia"/>
                <w:lang w:val="en-US" w:eastAsia="zh-CN"/>
              </w:rPr>
            </w:pPr>
            <w:r>
              <w:rPr>
                <w:rFonts w:hint="eastAsia"/>
                <w:lang w:val="en-US" w:eastAsia="zh-CN"/>
              </w:rPr>
              <w:t>5.4</w:t>
            </w:r>
          </w:p>
        </w:tc>
        <w:tc>
          <w:tcPr>
            <w:tcW w:w="74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7B7DED">
            <w:pPr>
              <w:pStyle w:val="82"/>
              <w:bidi w:val="0"/>
              <w:rPr>
                <w:rFonts w:hint="eastAsia"/>
                <w:lang w:val="en-US" w:eastAsia="zh-CN"/>
              </w:rPr>
            </w:pPr>
            <w:r>
              <w:rPr>
                <w:rFonts w:hint="eastAsia"/>
                <w:lang w:val="en-US" w:eastAsia="zh-CN"/>
              </w:rPr>
              <w:t>38</w:t>
            </w:r>
          </w:p>
        </w:tc>
        <w:tc>
          <w:tcPr>
            <w:tcW w:w="588"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52738537">
            <w:pPr>
              <w:pStyle w:val="82"/>
              <w:bidi w:val="0"/>
              <w:rPr>
                <w:rFonts w:hint="eastAsia"/>
                <w:lang w:val="en-US" w:eastAsia="zh-CN"/>
              </w:rPr>
            </w:pPr>
            <w:r>
              <w:rPr>
                <w:rFonts w:hint="eastAsia"/>
                <w:lang w:val="en-US" w:eastAsia="zh-CN"/>
              </w:rPr>
              <w:t>34％</w:t>
            </w:r>
          </w:p>
        </w:tc>
      </w:tr>
      <w:tr w14:paraId="0AC964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13" w:type="pct"/>
            <w:tcBorders>
              <w:top w:val="single" w:color="000000" w:sz="4" w:space="0"/>
              <w:left w:val="single" w:color="000000" w:sz="12" w:space="0"/>
              <w:bottom w:val="single" w:color="000000" w:sz="12" w:space="0"/>
              <w:right w:val="single" w:color="000000" w:sz="4" w:space="0"/>
            </w:tcBorders>
            <w:shd w:val="clear" w:color="auto" w:fill="FFFFFF"/>
            <w:vAlign w:val="center"/>
          </w:tcPr>
          <w:p w14:paraId="6BF3DA3E">
            <w:pPr>
              <w:pStyle w:val="82"/>
              <w:bidi w:val="0"/>
              <w:rPr>
                <w:rFonts w:hint="default"/>
                <w:lang w:val="en-US" w:eastAsia="zh-CN"/>
              </w:rPr>
            </w:pPr>
            <w:r>
              <w:rPr>
                <w:rFonts w:hint="eastAsia"/>
                <w:lang w:val="en-US" w:eastAsia="zh-CN"/>
              </w:rPr>
              <w:t>16</w:t>
            </w:r>
          </w:p>
        </w:tc>
        <w:tc>
          <w:tcPr>
            <w:tcW w:w="1324"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76EF2419">
            <w:pPr>
              <w:pStyle w:val="82"/>
              <w:bidi w:val="0"/>
              <w:rPr>
                <w:rFonts w:hint="eastAsia"/>
                <w:lang w:val="en-US" w:eastAsia="zh-CN"/>
              </w:rPr>
            </w:pPr>
            <w:r>
              <w:rPr>
                <w:rFonts w:hint="eastAsia"/>
                <w:lang w:val="en-US" w:eastAsia="zh-CN"/>
              </w:rPr>
              <w:t>剩余平衡重（最重一块）</w:t>
            </w:r>
          </w:p>
        </w:tc>
        <w:tc>
          <w:tcPr>
            <w:tcW w:w="641"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1608C362">
            <w:pPr>
              <w:pStyle w:val="82"/>
              <w:bidi w:val="0"/>
              <w:rPr>
                <w:rFonts w:hint="default"/>
                <w:lang w:val="en-US" w:eastAsia="zh-CN"/>
              </w:rPr>
            </w:pPr>
            <w:r>
              <w:rPr>
                <w:rFonts w:hint="eastAsia"/>
                <w:lang w:val="en-US" w:eastAsia="zh-CN"/>
              </w:rPr>
              <w:t>3640</w:t>
            </w:r>
          </w:p>
        </w:tc>
        <w:tc>
          <w:tcPr>
            <w:tcW w:w="743"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42DB9724">
            <w:pPr>
              <w:pStyle w:val="82"/>
              <w:bidi w:val="0"/>
              <w:rPr>
                <w:rFonts w:hint="default"/>
                <w:lang w:val="en-US" w:eastAsia="zh-CN"/>
              </w:rPr>
            </w:pPr>
            <w:r>
              <w:rPr>
                <w:rFonts w:hint="eastAsia"/>
                <w:lang w:val="en-US" w:eastAsia="zh-CN"/>
              </w:rPr>
              <w:t>16</w:t>
            </w:r>
          </w:p>
        </w:tc>
        <w:tc>
          <w:tcPr>
            <w:tcW w:w="644"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2E10795E">
            <w:pPr>
              <w:pStyle w:val="82"/>
              <w:bidi w:val="0"/>
              <w:rPr>
                <w:rFonts w:hint="default"/>
                <w:lang w:val="en-US" w:eastAsia="zh-CN"/>
              </w:rPr>
            </w:pPr>
            <w:r>
              <w:rPr>
                <w:rFonts w:hint="eastAsia"/>
                <w:lang w:val="en-US" w:eastAsia="zh-CN"/>
              </w:rPr>
              <w:t>18</w:t>
            </w:r>
          </w:p>
        </w:tc>
        <w:tc>
          <w:tcPr>
            <w:tcW w:w="743"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798F5F40">
            <w:pPr>
              <w:pStyle w:val="82"/>
              <w:bidi w:val="0"/>
              <w:rPr>
                <w:rFonts w:hint="eastAsia"/>
                <w:lang w:val="en-US" w:eastAsia="zh-CN"/>
              </w:rPr>
            </w:pPr>
            <w:r>
              <w:rPr>
                <w:rFonts w:hint="eastAsia"/>
                <w:lang w:val="en-US" w:eastAsia="zh-CN"/>
              </w:rPr>
              <w:t>33</w:t>
            </w:r>
          </w:p>
        </w:tc>
        <w:tc>
          <w:tcPr>
            <w:tcW w:w="588" w:type="pct"/>
            <w:tcBorders>
              <w:top w:val="single" w:color="000000" w:sz="4" w:space="0"/>
              <w:left w:val="single" w:color="000000" w:sz="4" w:space="0"/>
              <w:bottom w:val="single" w:color="000000" w:sz="12" w:space="0"/>
              <w:right w:val="single" w:color="000000" w:sz="12" w:space="0"/>
            </w:tcBorders>
            <w:shd w:val="clear" w:color="auto" w:fill="FFFFFF"/>
            <w:vAlign w:val="center"/>
          </w:tcPr>
          <w:p w14:paraId="2AE7CACC">
            <w:pPr>
              <w:pStyle w:val="82"/>
              <w:bidi w:val="0"/>
              <w:rPr>
                <w:rFonts w:hint="eastAsia"/>
                <w:lang w:val="en-US" w:eastAsia="zh-CN"/>
              </w:rPr>
            </w:pPr>
            <w:r>
              <w:rPr>
                <w:rFonts w:hint="eastAsia"/>
                <w:lang w:val="en-US" w:eastAsia="zh-CN"/>
              </w:rPr>
              <w:t>21％</w:t>
            </w:r>
          </w:p>
        </w:tc>
      </w:tr>
    </w:tbl>
    <w:p w14:paraId="041A49A6">
      <w:pPr>
        <w:pStyle w:val="4"/>
        <w:bidi w:val="0"/>
        <w:ind w:left="720" w:leftChars="0" w:hanging="720" w:firstLineChars="0"/>
        <w:rPr>
          <w:rFonts w:hint="default"/>
          <w:b/>
          <w:bCs w:val="0"/>
          <w:lang w:val="en-US" w:eastAsia="zh-CN"/>
        </w:rPr>
      </w:pPr>
      <w:r>
        <w:rPr>
          <w:rFonts w:hint="eastAsia"/>
          <w:b/>
          <w:bCs w:val="0"/>
          <w:lang w:val="en-US" w:eastAsia="zh-CN"/>
        </w:rPr>
        <w:t>锚定XGT7530-18塔吊安装汽车吊平面布置</w:t>
      </w:r>
    </w:p>
    <w:p w14:paraId="5B7CA9FC">
      <w:pPr>
        <w:rPr>
          <w:rFonts w:hint="eastAsia"/>
          <w:lang w:val="en-US" w:eastAsia="zh-CN"/>
        </w:rPr>
      </w:pPr>
      <w:r>
        <w:rPr>
          <w:rFonts w:hint="eastAsia"/>
          <w:lang w:val="en-US" w:eastAsia="zh-CN"/>
        </w:rPr>
        <w:t>塔吊安装汽车吊布置如图4.2.2-1，4.2.2-2</w:t>
      </w:r>
    </w:p>
    <w:p w14:paraId="36DFFF58">
      <w:pPr>
        <w:pStyle w:val="140"/>
        <w:bidi w:val="0"/>
        <w:rPr>
          <w:rFonts w:hint="eastAsia"/>
          <w:lang w:val="en-US" w:eastAsia="zh-CN"/>
        </w:rPr>
      </w:pPr>
    </w:p>
    <w:p w14:paraId="352D6190">
      <w:pPr>
        <w:rPr>
          <w:rFonts w:hint="eastAsia"/>
          <w:lang w:val="en-US" w:eastAsia="zh-CN"/>
        </w:rPr>
      </w:pPr>
    </w:p>
    <w:p w14:paraId="14C83864">
      <w:pPr>
        <w:pStyle w:val="140"/>
        <w:bidi w:val="0"/>
        <w:rPr>
          <w:rFonts w:hint="eastAsia"/>
          <w:lang w:val="en-US" w:eastAsia="zh-CN"/>
        </w:rPr>
      </w:pPr>
    </w:p>
    <w:p w14:paraId="26A2BE56">
      <w:pPr>
        <w:jc w:val="left"/>
        <w:rPr>
          <w:rFonts w:hint="eastAsia"/>
          <w:lang w:val="en-US" w:eastAsia="zh-CN"/>
        </w:rPr>
      </w:pPr>
      <w:r>
        <w:rPr>
          <w:rFonts w:hint="eastAsia"/>
          <w:lang w:val="en-US" w:eastAsia="zh-CN"/>
        </w:rPr>
        <w:drawing>
          <wp:inline distT="0" distB="0" distL="114300" distR="114300">
            <wp:extent cx="5119370" cy="3768090"/>
            <wp:effectExtent l="0" t="0" r="5080" b="3810"/>
            <wp:docPr id="39" name="图片 39" descr="172062071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720620715949"/>
                    <pic:cNvPicPr>
                      <a:picLocks noChangeAspect="1"/>
                    </pic:cNvPicPr>
                  </pic:nvPicPr>
                  <pic:blipFill>
                    <a:blip r:embed="rId40"/>
                    <a:stretch>
                      <a:fillRect/>
                    </a:stretch>
                  </pic:blipFill>
                  <pic:spPr>
                    <a:xfrm>
                      <a:off x="0" y="0"/>
                      <a:ext cx="5119370" cy="3768090"/>
                    </a:xfrm>
                    <a:prstGeom prst="rect">
                      <a:avLst/>
                    </a:prstGeom>
                  </pic:spPr>
                </pic:pic>
              </a:graphicData>
            </a:graphic>
          </wp:inline>
        </w:drawing>
      </w:r>
    </w:p>
    <w:p w14:paraId="40562C5C">
      <w:pPr>
        <w:jc w:val="center"/>
        <w:rPr>
          <w:rFonts w:hint="default"/>
          <w:lang w:val="en-US" w:eastAsia="zh-CN"/>
        </w:rPr>
      </w:pPr>
      <w:r>
        <w:rPr>
          <w:rFonts w:hint="eastAsia"/>
          <w:lang w:val="en-US" w:eastAsia="zh-CN"/>
        </w:rPr>
        <w:t>该位置安装基础节，特殊节，套架，回转总成，平衡臂，起重臂M1,M2,M3</w:t>
      </w:r>
    </w:p>
    <w:p w14:paraId="2F131339">
      <w:pPr>
        <w:pStyle w:val="140"/>
        <w:bidi w:val="0"/>
        <w:rPr>
          <w:rFonts w:hint="default"/>
          <w:lang w:val="en-US" w:eastAsia="zh-CN"/>
        </w:rPr>
      </w:pPr>
      <w:r>
        <w:rPr>
          <w:rFonts w:hint="eastAsia"/>
          <w:lang w:val="en-US" w:eastAsia="zh-CN"/>
        </w:rPr>
        <w:t>图4.2.2-1塔吊安装汽车吊布置图</w:t>
      </w:r>
    </w:p>
    <w:p w14:paraId="123C3FDF">
      <w:pPr>
        <w:pStyle w:val="140"/>
        <w:bidi w:val="0"/>
        <w:rPr>
          <w:rFonts w:hint="eastAsia"/>
          <w:lang w:val="en-US" w:eastAsia="zh-CN"/>
        </w:rPr>
      </w:pPr>
      <w:r>
        <w:rPr>
          <w:rFonts w:hint="eastAsia"/>
          <w:lang w:val="en-US" w:eastAsia="zh-CN"/>
        </w:rPr>
        <w:drawing>
          <wp:inline distT="0" distB="0" distL="114300" distR="114300">
            <wp:extent cx="4267835" cy="3731260"/>
            <wp:effectExtent l="0" t="0" r="18415" b="2540"/>
            <wp:docPr id="40" name="图片 40" descr="172062074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720620744053"/>
                    <pic:cNvPicPr>
                      <a:picLocks noChangeAspect="1"/>
                    </pic:cNvPicPr>
                  </pic:nvPicPr>
                  <pic:blipFill>
                    <a:blip r:embed="rId41"/>
                    <a:stretch>
                      <a:fillRect/>
                    </a:stretch>
                  </pic:blipFill>
                  <pic:spPr>
                    <a:xfrm>
                      <a:off x="0" y="0"/>
                      <a:ext cx="4267835" cy="3731260"/>
                    </a:xfrm>
                    <a:prstGeom prst="rect">
                      <a:avLst/>
                    </a:prstGeom>
                  </pic:spPr>
                </pic:pic>
              </a:graphicData>
            </a:graphic>
          </wp:inline>
        </w:drawing>
      </w:r>
    </w:p>
    <w:p w14:paraId="5968895F">
      <w:pPr>
        <w:jc w:val="center"/>
        <w:rPr>
          <w:rFonts w:hint="eastAsia"/>
          <w:lang w:val="en-US" w:eastAsia="zh-CN"/>
        </w:rPr>
      </w:pPr>
      <w:r>
        <w:rPr>
          <w:rFonts w:hint="eastAsia"/>
          <w:lang w:val="en-US" w:eastAsia="zh-CN"/>
        </w:rPr>
        <w:t>该位置安装剩余起重臂</w:t>
      </w:r>
    </w:p>
    <w:p w14:paraId="6A0864DA">
      <w:pPr>
        <w:pStyle w:val="140"/>
        <w:bidi w:val="0"/>
        <w:rPr>
          <w:rFonts w:hint="default"/>
          <w:lang w:val="en-US" w:eastAsia="zh-CN"/>
        </w:rPr>
      </w:pPr>
      <w:r>
        <w:rPr>
          <w:rFonts w:hint="default"/>
          <w:lang w:val="en-US" w:eastAsia="zh-CN"/>
        </w:rPr>
        <w:t>图4.2.2-</w:t>
      </w:r>
      <w:r>
        <w:rPr>
          <w:rFonts w:hint="eastAsia"/>
          <w:lang w:val="en-US" w:eastAsia="zh-CN"/>
        </w:rPr>
        <w:t>2</w:t>
      </w:r>
      <w:r>
        <w:rPr>
          <w:rFonts w:hint="default"/>
          <w:lang w:val="en-US" w:eastAsia="zh-CN"/>
        </w:rPr>
        <w:t>塔吊安装汽车吊布置图</w:t>
      </w:r>
    </w:p>
    <w:p w14:paraId="7A1244E7">
      <w:pPr>
        <w:pStyle w:val="140"/>
        <w:bidi w:val="0"/>
        <w:rPr>
          <w:rFonts w:hint="eastAsia"/>
          <w:lang w:eastAsia="zh-CN"/>
        </w:rPr>
      </w:pPr>
      <w:r>
        <w:commentReference w:id="12"/>
      </w:r>
    </w:p>
    <w:p w14:paraId="5B118154">
      <w:pPr>
        <w:pStyle w:val="4"/>
        <w:bidi w:val="0"/>
        <w:ind w:left="720" w:leftChars="0" w:hanging="720" w:firstLineChars="0"/>
        <w:rPr>
          <w:rFonts w:hint="eastAsia"/>
          <w:b/>
          <w:bCs w:val="0"/>
          <w:lang w:val="en-US" w:eastAsia="zh-CN"/>
        </w:rPr>
      </w:pPr>
      <w:r>
        <w:rPr>
          <w:rFonts w:hint="eastAsia"/>
          <w:b/>
          <w:bCs w:val="0"/>
          <w:lang w:val="en-US" w:eastAsia="zh-CN"/>
        </w:rPr>
        <w:t>吊装钢丝绳选型</w:t>
      </w:r>
    </w:p>
    <w:p w14:paraId="731F7240">
      <w:pPr>
        <w:ind w:firstLine="480"/>
        <w:rPr>
          <w:rFonts w:ascii="宋体" w:hAnsi="宋体" w:cs="宋体"/>
        </w:rPr>
      </w:pPr>
      <w:r>
        <w:rPr>
          <w:rFonts w:hint="eastAsia" w:ascii="宋体" w:hAnsi="宋体" w:cs="宋体"/>
        </w:rPr>
        <w:t>相应验算详见第1</w:t>
      </w:r>
      <w:r>
        <w:rPr>
          <w:rFonts w:ascii="宋体" w:hAnsi="宋体" w:cs="宋体"/>
        </w:rPr>
        <w:t>1</w:t>
      </w:r>
      <w:r>
        <w:rPr>
          <w:rFonts w:hint="eastAsia" w:ascii="宋体" w:hAnsi="宋体" w:cs="宋体"/>
        </w:rPr>
        <w:t>章节</w:t>
      </w:r>
    </w:p>
    <w:p w14:paraId="7C049FBA">
      <w:pPr>
        <w:pStyle w:val="3"/>
        <w:bidi w:val="0"/>
        <w:ind w:left="575" w:leftChars="0" w:hanging="575" w:firstLineChars="0"/>
        <w:rPr>
          <w:b/>
          <w:bCs w:val="0"/>
        </w:rPr>
      </w:pPr>
      <w:bookmarkStart w:id="41" w:name="_Toc12556"/>
      <w:r>
        <w:rPr>
          <w:rFonts w:hint="eastAsia"/>
          <w:b/>
          <w:bCs w:val="0"/>
        </w:rPr>
        <w:t>塔吊安装前施工准备</w:t>
      </w:r>
      <w:bookmarkEnd w:id="41"/>
    </w:p>
    <w:p w14:paraId="37D29087">
      <w:pPr>
        <w:pStyle w:val="4"/>
        <w:bidi w:val="0"/>
        <w:ind w:left="720" w:leftChars="0" w:hanging="720" w:firstLineChars="0"/>
        <w:rPr>
          <w:rFonts w:hint="eastAsia"/>
          <w:b/>
          <w:bCs w:val="0"/>
          <w:lang w:val="en-US" w:eastAsia="zh-CN"/>
        </w:rPr>
      </w:pPr>
      <w:r>
        <w:rPr>
          <w:rFonts w:hint="eastAsia"/>
          <w:b/>
          <w:bCs w:val="0"/>
          <w:lang w:val="en-US" w:eastAsia="zh-CN"/>
        </w:rPr>
        <w:t>技术准备</w:t>
      </w:r>
    </w:p>
    <w:p w14:paraId="1D378ADD">
      <w:pPr>
        <w:numPr>
          <w:ilvl w:val="0"/>
          <w:numId w:val="5"/>
        </w:numPr>
        <w:ind w:firstLineChars="0"/>
      </w:pPr>
      <w:r>
        <w:rPr>
          <w:rFonts w:hint="eastAsia"/>
        </w:rPr>
        <w:t>测量准备</w:t>
      </w:r>
    </w:p>
    <w:p w14:paraId="76D6F2A2">
      <w:pPr>
        <w:ind w:firstLine="480"/>
      </w:pPr>
      <w:r>
        <w:rPr>
          <w:rFonts w:hint="eastAsia"/>
        </w:rPr>
        <w:t>设备安装</w:t>
      </w:r>
      <w:r>
        <w:t>坐标已根据施工图进行复核</w:t>
      </w:r>
      <w:r>
        <w:rPr>
          <w:rFonts w:hint="eastAsia"/>
        </w:rPr>
        <w:t>，</w:t>
      </w:r>
      <w:r>
        <w:t>平面施工测量控制网已建立。</w:t>
      </w:r>
    </w:p>
    <w:p w14:paraId="13604E58">
      <w:pPr>
        <w:numPr>
          <w:ilvl w:val="0"/>
          <w:numId w:val="5"/>
        </w:numPr>
        <w:ind w:firstLineChars="0"/>
      </w:pPr>
      <w:r>
        <w:rPr>
          <w:rFonts w:hint="eastAsia"/>
        </w:rPr>
        <w:t>审核报备</w:t>
      </w:r>
    </w:p>
    <w:p w14:paraId="65CDA366">
      <w:pPr>
        <w:ind w:firstLine="480"/>
      </w:pPr>
      <w:r>
        <w:rPr>
          <w:rFonts w:hint="eastAsia"/>
        </w:rPr>
        <w:t>向项目部报备设备安拆相关资料，包括设备安拆告知手续，审核修改通过的安拆方案，实际到场特种作业人员证件，施工所需设备、材料及工机具。</w:t>
      </w:r>
    </w:p>
    <w:p w14:paraId="2F273374">
      <w:pPr>
        <w:numPr>
          <w:ilvl w:val="0"/>
          <w:numId w:val="5"/>
        </w:numPr>
        <w:ind w:firstLineChars="0"/>
      </w:pPr>
      <w:r>
        <w:rPr>
          <w:rFonts w:hint="eastAsia"/>
        </w:rPr>
        <w:t>技术交底</w:t>
      </w:r>
    </w:p>
    <w:p w14:paraId="0DEDB3B3">
      <w:pPr>
        <w:ind w:firstLine="480"/>
      </w:pPr>
      <w:r>
        <w:rPr>
          <w:rFonts w:hint="eastAsia"/>
        </w:rPr>
        <w:t>针对本工程相关施工管理人员和施工作业</w:t>
      </w:r>
      <w:r>
        <w:t>人员，组织</w:t>
      </w:r>
      <w:r>
        <w:rPr>
          <w:rFonts w:hint="eastAsia"/>
        </w:rPr>
        <w:t>技术方案交底与</w:t>
      </w:r>
      <w:r>
        <w:t>安全</w:t>
      </w:r>
      <w:r>
        <w:rPr>
          <w:rFonts w:hint="eastAsia"/>
        </w:rPr>
        <w:t>教育</w:t>
      </w:r>
      <w:r>
        <w:t>培训</w:t>
      </w:r>
      <w:r>
        <w:rPr>
          <w:rFonts w:hint="eastAsia"/>
        </w:rPr>
        <w:t>并参与项目部组织的相关技术交底与培训</w:t>
      </w:r>
      <w:r>
        <w:t>。</w:t>
      </w:r>
    </w:p>
    <w:p w14:paraId="75C6686C">
      <w:pPr>
        <w:pStyle w:val="4"/>
        <w:bidi w:val="0"/>
        <w:ind w:left="720" w:leftChars="0" w:hanging="720" w:firstLineChars="0"/>
        <w:rPr>
          <w:rFonts w:hint="eastAsia"/>
          <w:b/>
          <w:bCs w:val="0"/>
          <w:lang w:val="en-US" w:eastAsia="zh-CN"/>
        </w:rPr>
      </w:pPr>
      <w:r>
        <w:rPr>
          <w:rFonts w:hint="eastAsia"/>
          <w:b/>
          <w:bCs w:val="0"/>
          <w:lang w:val="en-US" w:eastAsia="zh-CN"/>
        </w:rPr>
        <w:t>组织准备</w:t>
      </w:r>
    </w:p>
    <w:p w14:paraId="353B5DD0">
      <w:pPr>
        <w:ind w:firstLine="480"/>
      </w:pPr>
      <w:r>
        <w:rPr>
          <w:rFonts w:hint="eastAsia"/>
        </w:rPr>
        <w:t>（1）施工队伍应有合格的安装资质，且熟悉塔式起重机安装工艺。</w:t>
      </w:r>
    </w:p>
    <w:p w14:paraId="257B9278">
      <w:pPr>
        <w:ind w:firstLine="480"/>
      </w:pPr>
      <w:r>
        <w:rPr>
          <w:rFonts w:hint="eastAsia"/>
        </w:rPr>
        <w:t>（2）成立安装安全领导小组和安装工作小组，对整个安装过程进行有效监管。</w:t>
      </w:r>
    </w:p>
    <w:p w14:paraId="576DEBD6">
      <w:pPr>
        <w:ind w:firstLine="480"/>
      </w:pPr>
      <w:r>
        <w:rPr>
          <w:rFonts w:hint="eastAsia"/>
        </w:rPr>
        <w:t>（3）组织学习安全技术措施，现场进行技术交底，落实每项工作。</w:t>
      </w:r>
    </w:p>
    <w:p w14:paraId="2A4BA511">
      <w:pPr>
        <w:ind w:firstLine="480"/>
      </w:pPr>
      <w:r>
        <w:rPr>
          <w:rFonts w:hint="eastAsia"/>
        </w:rPr>
        <w:t>（4）所有进行安装的有关人员，均需持证上岗，并针对本工程经过培训。</w:t>
      </w:r>
    </w:p>
    <w:p w14:paraId="1F3E85EA">
      <w:pPr>
        <w:pStyle w:val="4"/>
        <w:bidi w:val="0"/>
        <w:ind w:left="720" w:leftChars="0" w:hanging="720" w:firstLineChars="0"/>
        <w:rPr>
          <w:rFonts w:hint="eastAsia"/>
          <w:b/>
          <w:bCs w:val="0"/>
          <w:lang w:val="en-US" w:eastAsia="zh-CN"/>
        </w:rPr>
      </w:pPr>
      <w:r>
        <w:rPr>
          <w:rFonts w:hint="eastAsia"/>
          <w:b/>
          <w:bCs w:val="0"/>
          <w:lang w:val="en-US" w:eastAsia="zh-CN"/>
        </w:rPr>
        <w:t>工索具、起重设备准备</w:t>
      </w:r>
    </w:p>
    <w:p w14:paraId="320F6ED2">
      <w:pPr>
        <w:ind w:firstLine="480"/>
      </w:pPr>
      <w:r>
        <w:rPr>
          <w:rFonts w:hint="eastAsia"/>
        </w:rPr>
        <w:t>（1）准备好安装人员的安全带，安全绳，防滑鞋，安全帽等。</w:t>
      </w:r>
    </w:p>
    <w:p w14:paraId="70F75177">
      <w:pPr>
        <w:ind w:firstLine="480"/>
      </w:pPr>
      <w:r>
        <w:rPr>
          <w:rFonts w:hint="eastAsia"/>
        </w:rPr>
        <w:t>（2）定好吊装主要部件的尺寸，重量，高度，确定起重设备规格，并准备好吊装机具，安装工具（扳手、大锤、钢丝绳、手拉葫芦、氧气乙炔）等。</w:t>
      </w:r>
    </w:p>
    <w:p w14:paraId="31ED1B72">
      <w:pPr>
        <w:ind w:firstLine="480"/>
      </w:pPr>
      <w:r>
        <w:rPr>
          <w:rFonts w:hint="eastAsia"/>
        </w:rPr>
        <w:t>（3）所有起重设备应进行试吊，确保设备完好。</w:t>
      </w:r>
    </w:p>
    <w:p w14:paraId="6068772F">
      <w:pPr>
        <w:ind w:firstLine="480"/>
      </w:pPr>
      <w:r>
        <w:rPr>
          <w:rFonts w:hint="eastAsia"/>
        </w:rPr>
        <w:t>（4）所有手动吊装、焊接、测量等工具，均需经计量检验合格，方可用于本工程。</w:t>
      </w:r>
    </w:p>
    <w:p w14:paraId="1409BA7B">
      <w:pPr>
        <w:pStyle w:val="4"/>
        <w:bidi w:val="0"/>
        <w:ind w:left="720" w:leftChars="0" w:hanging="720" w:firstLineChars="0"/>
        <w:rPr>
          <w:rFonts w:hint="eastAsia"/>
          <w:b/>
          <w:bCs w:val="0"/>
          <w:lang w:val="en-US" w:eastAsia="zh-CN"/>
        </w:rPr>
      </w:pPr>
      <w:r>
        <w:rPr>
          <w:rFonts w:hint="eastAsia"/>
          <w:b/>
          <w:bCs w:val="0"/>
          <w:lang w:val="en-US" w:eastAsia="zh-CN"/>
        </w:rPr>
        <w:t>检查准备</w:t>
      </w:r>
    </w:p>
    <w:p w14:paraId="5B0D2438">
      <w:pPr>
        <w:bidi w:val="0"/>
      </w:pPr>
      <w:r>
        <w:rPr>
          <w:rFonts w:hint="eastAsia"/>
          <w:lang w:val="en-US" w:eastAsia="zh-CN"/>
        </w:rPr>
        <w:t>（</w:t>
      </w:r>
      <w:r>
        <w:rPr>
          <w:rFonts w:hint="default"/>
          <w:lang w:val="en-US" w:eastAsia="zh-CN"/>
        </w:rPr>
        <w:t>1</w:t>
      </w:r>
      <w:r>
        <w:rPr>
          <w:rFonts w:hint="eastAsia"/>
          <w:lang w:val="en-US" w:eastAsia="zh-CN"/>
        </w:rPr>
        <w:t>）</w:t>
      </w:r>
      <w:r>
        <w:rPr>
          <w:rFonts w:hint="eastAsia"/>
        </w:rPr>
        <w:t>塔吊所有钢构件无变形、无裂纹；塔吊所有电机机座是否固定牢靠，传动部位有无变形、裂纹；</w:t>
      </w:r>
    </w:p>
    <w:p w14:paraId="1A106ACE">
      <w:pPr>
        <w:bidi w:val="0"/>
      </w:pPr>
      <w:r>
        <w:rPr>
          <w:rFonts w:hint="eastAsia"/>
          <w:lang w:val="en-US" w:eastAsia="zh-CN"/>
        </w:rPr>
        <w:t>（</w:t>
      </w:r>
      <w:r>
        <w:rPr>
          <w:rFonts w:hint="default"/>
          <w:lang w:val="en-US" w:eastAsia="zh-CN"/>
        </w:rPr>
        <w:t>2</w:t>
      </w:r>
      <w:r>
        <w:rPr>
          <w:rFonts w:hint="eastAsia"/>
          <w:lang w:val="en-US" w:eastAsia="zh-CN"/>
        </w:rPr>
        <w:t>）</w:t>
      </w:r>
      <w:r>
        <w:rPr>
          <w:rFonts w:hint="eastAsia"/>
        </w:rPr>
        <w:t>塔吊所有滑轮部位有无防钢丝绳脱槽装置，滑轮轴有无磨损，滑轮座是否固定牢靠；塔吊所有防护栏杆是否完好，焊接牢靠，无锈蚀；</w:t>
      </w:r>
    </w:p>
    <w:p w14:paraId="4E6CB6A1">
      <w:pPr>
        <w:bidi w:val="0"/>
      </w:pPr>
      <w:r>
        <w:rPr>
          <w:rFonts w:hint="eastAsia"/>
          <w:lang w:val="en-US" w:eastAsia="zh-CN"/>
        </w:rPr>
        <w:t>（</w:t>
      </w:r>
      <w:r>
        <w:rPr>
          <w:rFonts w:hint="default"/>
          <w:lang w:val="en-US" w:eastAsia="zh-CN"/>
        </w:rPr>
        <w:t>3</w:t>
      </w:r>
      <w:r>
        <w:rPr>
          <w:rFonts w:hint="eastAsia"/>
          <w:lang w:val="en-US" w:eastAsia="zh-CN"/>
        </w:rPr>
        <w:t>）</w:t>
      </w:r>
      <w:r>
        <w:rPr>
          <w:rFonts w:hint="eastAsia"/>
        </w:rPr>
        <w:t>塔吊所有柱销孔和销柱体符合要求，无晃动、无严重磨损；</w:t>
      </w:r>
    </w:p>
    <w:p w14:paraId="57A8102F">
      <w:pPr>
        <w:bidi w:val="0"/>
      </w:pPr>
      <w:r>
        <w:rPr>
          <w:rFonts w:hint="eastAsia"/>
          <w:lang w:val="en-US" w:eastAsia="zh-CN"/>
        </w:rPr>
        <w:t>（</w:t>
      </w:r>
      <w:r>
        <w:rPr>
          <w:rFonts w:hint="default"/>
          <w:lang w:val="en-US" w:eastAsia="zh-CN"/>
        </w:rPr>
        <w:t>4</w:t>
      </w:r>
      <w:r>
        <w:rPr>
          <w:rFonts w:hint="eastAsia"/>
          <w:lang w:val="en-US" w:eastAsia="zh-CN"/>
        </w:rPr>
        <w:t>）</w:t>
      </w:r>
      <w:r>
        <w:rPr>
          <w:rFonts w:hint="eastAsia"/>
        </w:rPr>
        <w:t>塔吊所有柱销上的开口销是否配套，并开口；</w:t>
      </w:r>
    </w:p>
    <w:p w14:paraId="3AD5C47B">
      <w:pPr>
        <w:bidi w:val="0"/>
      </w:pPr>
      <w:r>
        <w:rPr>
          <w:rFonts w:hint="eastAsia"/>
          <w:lang w:val="en-US" w:eastAsia="zh-CN"/>
        </w:rPr>
        <w:t>（</w:t>
      </w:r>
      <w:r>
        <w:rPr>
          <w:rFonts w:hint="default"/>
          <w:lang w:val="en-US" w:eastAsia="zh-CN"/>
        </w:rPr>
        <w:t>5</w:t>
      </w:r>
      <w:r>
        <w:rPr>
          <w:rFonts w:hint="eastAsia"/>
          <w:lang w:val="en-US" w:eastAsia="zh-CN"/>
        </w:rPr>
        <w:t>）</w:t>
      </w:r>
      <w:r>
        <w:rPr>
          <w:rFonts w:hint="eastAsia"/>
        </w:rPr>
        <w:t>检查钢丝绳磨损状况；检查顶升套架围栏支撑连接部位部件是否完好；</w:t>
      </w:r>
    </w:p>
    <w:p w14:paraId="76499B3A">
      <w:pPr>
        <w:bidi w:val="0"/>
      </w:pPr>
      <w:r>
        <w:rPr>
          <w:rFonts w:hint="eastAsia"/>
          <w:lang w:val="en-US" w:eastAsia="zh-CN"/>
        </w:rPr>
        <w:t>（</w:t>
      </w:r>
      <w:r>
        <w:rPr>
          <w:rFonts w:hint="default"/>
          <w:lang w:val="en-US" w:eastAsia="zh-CN"/>
        </w:rPr>
        <w:t>6</w:t>
      </w:r>
      <w:r>
        <w:rPr>
          <w:rFonts w:hint="eastAsia"/>
          <w:lang w:val="en-US" w:eastAsia="zh-CN"/>
        </w:rPr>
        <w:t>）</w:t>
      </w:r>
      <w:r>
        <w:rPr>
          <w:rFonts w:hint="eastAsia"/>
        </w:rPr>
        <w:t>检查顶升套架机构滑动部位及支撑的爪钩等处是否完好；</w:t>
      </w:r>
    </w:p>
    <w:p w14:paraId="1CF8A89D">
      <w:pPr>
        <w:bidi w:val="0"/>
      </w:pPr>
      <w:r>
        <w:rPr>
          <w:rFonts w:hint="eastAsia"/>
          <w:lang w:val="en-US" w:eastAsia="zh-CN"/>
        </w:rPr>
        <w:t>（</w:t>
      </w:r>
      <w:r>
        <w:rPr>
          <w:rFonts w:hint="default"/>
          <w:lang w:val="en-US" w:eastAsia="zh-CN"/>
        </w:rPr>
        <w:t>7</w:t>
      </w:r>
      <w:r>
        <w:rPr>
          <w:rFonts w:hint="eastAsia"/>
          <w:lang w:val="en-US" w:eastAsia="zh-CN"/>
        </w:rPr>
        <w:t>）</w:t>
      </w:r>
      <w:r>
        <w:rPr>
          <w:rFonts w:hint="eastAsia"/>
        </w:rPr>
        <w:t xml:space="preserve">检查顶升套架标准节安装推入机构是否完好，各部件无变形； </w:t>
      </w:r>
    </w:p>
    <w:p w14:paraId="61DAB306">
      <w:pPr>
        <w:bidi w:val="0"/>
      </w:pPr>
      <w:r>
        <w:rPr>
          <w:rFonts w:hint="eastAsia"/>
          <w:lang w:val="en-US" w:eastAsia="zh-CN"/>
        </w:rPr>
        <w:t>（</w:t>
      </w:r>
      <w:r>
        <w:rPr>
          <w:rFonts w:hint="default"/>
          <w:lang w:val="en-US" w:eastAsia="zh-CN"/>
        </w:rPr>
        <w:t>8</w:t>
      </w:r>
      <w:r>
        <w:rPr>
          <w:rFonts w:hint="eastAsia"/>
          <w:lang w:val="en-US" w:eastAsia="zh-CN"/>
        </w:rPr>
        <w:t>）</w:t>
      </w:r>
      <w:r>
        <w:rPr>
          <w:rFonts w:hint="eastAsia"/>
        </w:rPr>
        <w:t>检查回转支撑机构是否润滑良好，螺栓是否紧固；</w:t>
      </w:r>
    </w:p>
    <w:p w14:paraId="3EF3FBC7">
      <w:pPr>
        <w:bidi w:val="0"/>
      </w:pPr>
      <w:r>
        <w:rPr>
          <w:rFonts w:hint="eastAsia"/>
          <w:lang w:val="en-US" w:eastAsia="zh-CN"/>
        </w:rPr>
        <w:t>（</w:t>
      </w:r>
      <w:r>
        <w:rPr>
          <w:rFonts w:hint="default"/>
          <w:lang w:val="en-US" w:eastAsia="zh-CN"/>
        </w:rPr>
        <w:t>9</w:t>
      </w:r>
      <w:r>
        <w:rPr>
          <w:rFonts w:hint="eastAsia"/>
          <w:lang w:val="en-US" w:eastAsia="zh-CN"/>
        </w:rPr>
        <w:t>）</w:t>
      </w:r>
      <w:r>
        <w:rPr>
          <w:rFonts w:hint="eastAsia"/>
        </w:rPr>
        <w:t>检查电器是否完好无损，电缆线无老化、裸露，各电气绝缘保证良好；</w:t>
      </w:r>
    </w:p>
    <w:p w14:paraId="544E7CBE">
      <w:pPr>
        <w:bidi w:val="0"/>
      </w:pPr>
      <w:r>
        <w:rPr>
          <w:rFonts w:hint="eastAsia"/>
          <w:lang w:val="en-US" w:eastAsia="zh-CN"/>
        </w:rPr>
        <w:t>（</w:t>
      </w:r>
      <w:r>
        <w:rPr>
          <w:rFonts w:hint="default"/>
          <w:lang w:val="en-US" w:eastAsia="zh-CN"/>
        </w:rPr>
        <w:t>10</w:t>
      </w:r>
      <w:r>
        <w:rPr>
          <w:rFonts w:hint="eastAsia"/>
          <w:lang w:val="en-US" w:eastAsia="zh-CN"/>
        </w:rPr>
        <w:t>）</w:t>
      </w:r>
      <w:r>
        <w:rPr>
          <w:rFonts w:hint="eastAsia"/>
        </w:rPr>
        <w:t>幅度、力矩、超重、回转、吊钩高度限位器和电铃等安全装置齐全，并保证其灵敏可靠；检查吊钩保险、大钢丝绳卷筒保险、防小钢丝绳断绳装置等保险装置是否完好；检查司机楼、闸箱等是否完好，固定牢靠；</w:t>
      </w:r>
    </w:p>
    <w:p w14:paraId="5E736DB4">
      <w:pPr>
        <w:bidi w:val="0"/>
      </w:pPr>
      <w:r>
        <w:rPr>
          <w:rFonts w:hint="eastAsia"/>
          <w:lang w:val="en-US" w:eastAsia="zh-CN"/>
        </w:rPr>
        <w:t>（</w:t>
      </w:r>
      <w:r>
        <w:rPr>
          <w:rFonts w:hint="default"/>
          <w:lang w:val="en-US" w:eastAsia="zh-CN"/>
        </w:rPr>
        <w:t>11</w:t>
      </w:r>
      <w:r>
        <w:rPr>
          <w:rFonts w:hint="eastAsia"/>
          <w:lang w:val="en-US" w:eastAsia="zh-CN"/>
        </w:rPr>
        <w:t>）</w:t>
      </w:r>
      <w:r>
        <w:rPr>
          <w:rFonts w:hint="eastAsia"/>
        </w:rPr>
        <w:t>检查刹车部位是否完好，刹车皮是否磨损严重；</w:t>
      </w:r>
    </w:p>
    <w:p w14:paraId="0A70F302">
      <w:pPr>
        <w:bidi w:val="0"/>
      </w:pPr>
      <w:r>
        <w:rPr>
          <w:rFonts w:hint="eastAsia"/>
          <w:lang w:val="en-US" w:eastAsia="zh-CN"/>
        </w:rPr>
        <w:t>（</w:t>
      </w:r>
      <w:r>
        <w:rPr>
          <w:rFonts w:hint="default"/>
          <w:lang w:val="en-US" w:eastAsia="zh-CN"/>
        </w:rPr>
        <w:t>12</w:t>
      </w:r>
      <w:r>
        <w:rPr>
          <w:rFonts w:hint="eastAsia"/>
          <w:lang w:val="en-US" w:eastAsia="zh-CN"/>
        </w:rPr>
        <w:t>）</w:t>
      </w:r>
      <w:r>
        <w:rPr>
          <w:rFonts w:hint="eastAsia"/>
        </w:rPr>
        <w:t>查塔吊小车行走轮是否润滑良好，有无严重磨损和裂纹；检查配重、配重吊环是否牢固，完好。</w:t>
      </w:r>
    </w:p>
    <w:p w14:paraId="64BE07D6">
      <w:pPr>
        <w:pStyle w:val="4"/>
        <w:bidi w:val="0"/>
        <w:rPr>
          <w:rFonts w:hint="eastAsia"/>
          <w:b/>
          <w:bCs w:val="0"/>
          <w:lang w:val="en-US" w:eastAsia="zh-CN"/>
        </w:rPr>
      </w:pPr>
      <w:r>
        <w:rPr>
          <w:rFonts w:hint="eastAsia"/>
          <w:b/>
          <w:bCs w:val="0"/>
          <w:lang w:val="en-US" w:eastAsia="zh-CN"/>
        </w:rPr>
        <w:t>其他</w:t>
      </w:r>
    </w:p>
    <w:p w14:paraId="026F1D42">
      <w:pPr>
        <w:ind w:firstLine="480"/>
      </w:pPr>
      <w:r>
        <w:rPr>
          <w:rFonts w:hint="eastAsia"/>
        </w:rPr>
        <w:t>（1）在吊装前应</w:t>
      </w:r>
      <w:r>
        <w:rPr>
          <w:rFonts w:hint="eastAsia"/>
          <w:color w:val="000000" w:themeColor="text1"/>
          <w14:textFill>
            <w14:solidFill>
              <w14:schemeClr w14:val="tx1"/>
            </w14:solidFill>
          </w14:textFill>
        </w:rPr>
        <w:t>做好</w:t>
      </w:r>
      <w:r>
        <w:rPr>
          <w:rFonts w:hint="eastAsia"/>
        </w:rPr>
        <w:t>现场气象资料的预报和收集工作，在吊装过程中应对现场气象情况进行实时监控并要安装单位提供当地气象局三天内的天气报告。</w:t>
      </w:r>
    </w:p>
    <w:p w14:paraId="181AFEBF">
      <w:pPr>
        <w:ind w:firstLine="480"/>
      </w:pPr>
      <w:r>
        <w:rPr>
          <w:rFonts w:hint="eastAsia"/>
        </w:rPr>
        <w:t>（2）划分安全警戒区域，指定监护人员，非工作人员不得进入警戒区。</w:t>
      </w:r>
    </w:p>
    <w:p w14:paraId="66AACBA7">
      <w:pPr>
        <w:ind w:firstLine="480"/>
      </w:pPr>
      <w:r>
        <w:rPr>
          <w:rFonts w:hint="eastAsia"/>
        </w:rPr>
        <w:t>（3）每台塔式起重机设立专用配电箱，符合临时用电《施工现场临时用电安全技术规范》（JGJ46-2005）相关要求。</w:t>
      </w:r>
    </w:p>
    <w:p w14:paraId="3469E05D">
      <w:pPr>
        <w:pStyle w:val="3"/>
        <w:bidi w:val="0"/>
        <w:rPr>
          <w:b/>
          <w:bCs w:val="0"/>
        </w:rPr>
      </w:pPr>
      <w:bookmarkStart w:id="42" w:name="_Toc25195"/>
      <w:r>
        <w:rPr>
          <w:rFonts w:hint="eastAsia"/>
          <w:b/>
          <w:bCs w:val="0"/>
          <w:lang w:val="en-US" w:eastAsia="zh-CN"/>
        </w:rPr>
        <w:t>施工工艺流程</w:t>
      </w:r>
    </w:p>
    <w:p w14:paraId="01FCD59E">
      <w:pPr>
        <w:ind w:firstLine="480"/>
        <w:rPr>
          <w:rFonts w:hint="eastAsia" w:hAnsi="宋体" w:eastAsia="宋体" w:cs="宋体"/>
          <w:bCs/>
          <w:lang w:val="en-US" w:eastAsia="zh-CN"/>
        </w:rPr>
      </w:pPr>
      <w:r>
        <w:rPr>
          <w:rFonts w:hint="eastAsia" w:cs="宋体"/>
          <w:bCs/>
          <w:lang w:val="en-US" w:eastAsia="zh-CN"/>
        </w:rPr>
        <w:t>塔机基础施工→</w:t>
      </w:r>
      <w:r>
        <w:rPr>
          <w:rFonts w:hint="eastAsia" w:hAnsi="宋体" w:cs="宋体"/>
          <w:bCs/>
        </w:rPr>
        <w:t>安装</w:t>
      </w:r>
      <w:r>
        <w:rPr>
          <w:rFonts w:hint="eastAsia" w:hAnsi="宋体" w:cs="宋体"/>
          <w:bCs/>
          <w:lang w:val="en-US" w:eastAsia="zh-CN"/>
        </w:rPr>
        <w:t>基础节</w:t>
      </w:r>
      <w:r>
        <w:rPr>
          <w:rFonts w:hint="eastAsia" w:cs="宋体"/>
          <w:bCs/>
          <w:lang w:val="en-US" w:eastAsia="zh-CN"/>
        </w:rPr>
        <w:t>→</w:t>
      </w:r>
      <w:r>
        <w:rPr>
          <w:rFonts w:hint="eastAsia" w:hAnsi="宋体" w:cs="宋体"/>
          <w:bCs/>
          <w:lang w:val="en-US" w:eastAsia="zh-CN"/>
        </w:rPr>
        <w:t>安装</w:t>
      </w:r>
      <w:r>
        <w:rPr>
          <w:rFonts w:hint="eastAsia" w:hAnsi="宋体" w:cs="宋体"/>
          <w:bCs/>
        </w:rPr>
        <w:t>套架</w:t>
      </w:r>
      <w:r>
        <w:rPr>
          <w:rFonts w:hint="eastAsia" w:cs="宋体"/>
          <w:bCs/>
          <w:lang w:val="en-US" w:eastAsia="zh-CN"/>
        </w:rPr>
        <w:t>→</w:t>
      </w:r>
      <w:r>
        <w:rPr>
          <w:rFonts w:hint="eastAsia" w:hAnsi="宋体" w:cs="宋体"/>
          <w:bCs/>
        </w:rPr>
        <w:t>安装</w:t>
      </w:r>
      <w:r>
        <w:rPr>
          <w:rFonts w:hint="eastAsia" w:hAnsi="宋体" w:cs="宋体"/>
          <w:bCs/>
          <w:lang w:val="en-US" w:eastAsia="zh-CN"/>
        </w:rPr>
        <w:t>特殊节</w:t>
      </w:r>
      <w:r>
        <w:rPr>
          <w:rFonts w:hint="eastAsia" w:cs="宋体"/>
          <w:bCs/>
          <w:lang w:val="en-US" w:eastAsia="zh-CN"/>
        </w:rPr>
        <w:t>→</w:t>
      </w:r>
      <w:r>
        <w:rPr>
          <w:rFonts w:hint="eastAsia" w:hAnsi="宋体" w:cs="宋体"/>
          <w:bCs/>
        </w:rPr>
        <w:t>安装回转总成</w:t>
      </w:r>
      <w:r>
        <w:rPr>
          <w:rFonts w:hint="eastAsia" w:cs="宋体"/>
          <w:bCs/>
          <w:lang w:val="en-US" w:eastAsia="zh-CN"/>
        </w:rPr>
        <w:t>→</w:t>
      </w:r>
      <w:r>
        <w:rPr>
          <w:rFonts w:hint="eastAsia" w:hAnsi="宋体" w:cs="宋体"/>
          <w:bCs/>
        </w:rPr>
        <w:t>安装司机室</w:t>
      </w:r>
      <w:r>
        <w:rPr>
          <w:rFonts w:hint="eastAsia" w:cs="宋体"/>
          <w:bCs/>
          <w:lang w:val="en-US" w:eastAsia="zh-CN"/>
        </w:rPr>
        <w:t>→</w:t>
      </w:r>
      <w:r>
        <w:rPr>
          <w:rFonts w:hint="eastAsia" w:hAnsi="宋体" w:cs="宋体"/>
          <w:bCs/>
        </w:rPr>
        <w:t>安装</w:t>
      </w:r>
      <w:r>
        <w:rPr>
          <w:rFonts w:hint="eastAsia" w:hAnsi="宋体" w:cs="宋体"/>
          <w:bCs/>
          <w:lang w:val="en-US" w:eastAsia="zh-CN"/>
        </w:rPr>
        <w:t>平衡臂第一节</w:t>
      </w:r>
      <w:r>
        <w:rPr>
          <w:rFonts w:hint="eastAsia" w:cs="宋体"/>
          <w:bCs/>
          <w:lang w:val="en-US" w:eastAsia="zh-CN"/>
        </w:rPr>
        <w:t>→</w:t>
      </w:r>
      <w:r>
        <w:rPr>
          <w:rFonts w:hint="eastAsia" w:hAnsi="宋体" w:cs="宋体"/>
          <w:bCs/>
        </w:rPr>
        <w:t>安装起重臂</w:t>
      </w:r>
      <w:r>
        <w:rPr>
          <w:rFonts w:hint="eastAsia" w:hAnsi="宋体" w:cs="宋体"/>
          <w:bCs/>
          <w:lang w:val="en-US" w:eastAsia="zh-CN"/>
        </w:rPr>
        <w:t>第一节</w:t>
      </w:r>
      <w:r>
        <w:rPr>
          <w:rFonts w:hint="eastAsia" w:cs="宋体"/>
          <w:bCs/>
          <w:lang w:val="en-US" w:eastAsia="zh-CN"/>
        </w:rPr>
        <w:t>→</w:t>
      </w:r>
      <w:r>
        <w:rPr>
          <w:rFonts w:hint="eastAsia" w:hAnsi="宋体" w:cs="宋体"/>
          <w:bCs/>
        </w:rPr>
        <w:t>安装</w:t>
      </w:r>
      <w:r>
        <w:rPr>
          <w:rFonts w:hint="eastAsia" w:hAnsi="宋体" w:cs="宋体"/>
          <w:bCs/>
          <w:lang w:val="en-US" w:eastAsia="zh-CN"/>
        </w:rPr>
        <w:t>剩余</w:t>
      </w:r>
      <w:r>
        <w:rPr>
          <w:rFonts w:hint="eastAsia" w:hAnsi="宋体" w:cs="宋体"/>
          <w:bCs/>
        </w:rPr>
        <w:t>平衡臂</w:t>
      </w:r>
      <w:r>
        <w:rPr>
          <w:rFonts w:hint="eastAsia" w:cs="宋体"/>
          <w:bCs/>
          <w:lang w:val="en-US" w:eastAsia="zh-CN"/>
        </w:rPr>
        <w:t>→</w:t>
      </w:r>
      <w:r>
        <w:rPr>
          <w:rFonts w:hint="eastAsia" w:hAnsi="宋体" w:cs="宋体"/>
          <w:bCs/>
        </w:rPr>
        <w:t>安装平衡臂拉杆</w:t>
      </w:r>
      <w:r>
        <w:rPr>
          <w:rFonts w:hint="eastAsia" w:cs="宋体"/>
          <w:bCs/>
          <w:lang w:val="en-US" w:eastAsia="zh-CN"/>
        </w:rPr>
        <w:t>→</w:t>
      </w:r>
      <w:r>
        <w:rPr>
          <w:rFonts w:hint="eastAsia" w:hAnsi="宋体" w:cs="宋体"/>
          <w:bCs/>
          <w:lang w:val="en-US" w:eastAsia="zh-CN"/>
        </w:rPr>
        <w:t>安装</w:t>
      </w:r>
      <w:r>
        <w:rPr>
          <w:rFonts w:hint="eastAsia" w:hAnsi="宋体" w:cs="宋体"/>
          <w:bCs/>
        </w:rPr>
        <w:t xml:space="preserve">重 </w:t>
      </w:r>
      <w:r>
        <w:rPr>
          <w:rFonts w:hint="eastAsia" w:hAnsi="宋体" w:cs="宋体"/>
          <w:bCs/>
          <w:lang w:val="en-US" w:eastAsia="zh-CN"/>
        </w:rPr>
        <w:t>3.64</w:t>
      </w:r>
      <w:r>
        <w:rPr>
          <w:rFonts w:hint="eastAsia" w:hAnsi="宋体" w:cs="宋体"/>
          <w:bCs/>
        </w:rPr>
        <w:t>t×1 的平衡重</w:t>
      </w:r>
      <w:r>
        <w:rPr>
          <w:rFonts w:hint="eastAsia" w:cs="宋体"/>
          <w:bCs/>
          <w:lang w:val="en-US" w:eastAsia="zh-CN"/>
        </w:rPr>
        <w:t>→</w:t>
      </w:r>
      <w:r>
        <w:rPr>
          <w:rFonts w:hint="eastAsia" w:hAnsi="宋体" w:cs="宋体"/>
          <w:bCs/>
        </w:rPr>
        <w:t>安装剩余起重臂</w:t>
      </w:r>
      <w:r>
        <w:rPr>
          <w:rFonts w:hint="eastAsia" w:cs="宋体"/>
          <w:bCs/>
          <w:lang w:val="en-US" w:eastAsia="zh-CN"/>
        </w:rPr>
        <w:t>→</w:t>
      </w:r>
      <w:r>
        <w:rPr>
          <w:rFonts w:hint="eastAsia" w:hAnsi="宋体" w:cs="宋体"/>
          <w:bCs/>
        </w:rPr>
        <w:t>配装平衡重（余下的配重）</w:t>
      </w:r>
      <w:r>
        <w:rPr>
          <w:rFonts w:hint="eastAsia" w:hAnsi="宋体" w:cs="宋体"/>
          <w:bCs/>
          <w:lang w:eastAsia="zh-CN"/>
        </w:rPr>
        <w:t>。</w:t>
      </w:r>
    </w:p>
    <w:p w14:paraId="69EA2CAE">
      <w:pPr>
        <w:pStyle w:val="140"/>
        <w:bidi w:val="0"/>
        <w:rPr>
          <w:rFonts w:hint="eastAsia"/>
          <w:lang w:val="en-US" w:eastAsia="zh-CN"/>
        </w:rPr>
      </w:pPr>
      <w:r>
        <w:drawing>
          <wp:inline distT="0" distB="0" distL="114300" distR="114300">
            <wp:extent cx="5267960" cy="3486785"/>
            <wp:effectExtent l="0" t="0" r="5080" b="317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42"/>
                    <a:stretch>
                      <a:fillRect/>
                    </a:stretch>
                  </pic:blipFill>
                  <pic:spPr>
                    <a:xfrm>
                      <a:off x="0" y="0"/>
                      <a:ext cx="5267960" cy="3486785"/>
                    </a:xfrm>
                    <a:prstGeom prst="rect">
                      <a:avLst/>
                    </a:prstGeom>
                    <a:noFill/>
                    <a:ln>
                      <a:noFill/>
                    </a:ln>
                  </pic:spPr>
                </pic:pic>
              </a:graphicData>
            </a:graphic>
          </wp:inline>
        </w:drawing>
      </w:r>
    </w:p>
    <w:p w14:paraId="423056DB">
      <w:pPr>
        <w:pStyle w:val="15"/>
      </w:pPr>
      <w:r>
        <w:rPr>
          <w:rFonts w:hint="eastAsia"/>
        </w:rPr>
        <w:t xml:space="preserve">图 </w:t>
      </w:r>
      <w:r>
        <w:rPr>
          <w:rFonts w:hint="eastAsia"/>
          <w:lang w:val="en-US" w:eastAsia="zh-CN"/>
        </w:rPr>
        <w:t>4.1</w:t>
      </w:r>
      <w:r>
        <w:noBreakHyphen/>
      </w:r>
      <w:r>
        <w:fldChar w:fldCharType="begin"/>
      </w:r>
      <w:r>
        <w:instrText xml:space="preserve"> </w:instrText>
      </w:r>
      <w:r>
        <w:rPr>
          <w:rFonts w:hint="eastAsia"/>
        </w:rPr>
        <w:instrText xml:space="preserve">SEQ 图 \* ARABIC \s 3</w:instrText>
      </w:r>
      <w:r>
        <w:instrText xml:space="preserve"> </w:instrText>
      </w:r>
      <w:r>
        <w:fldChar w:fldCharType="separate"/>
      </w:r>
      <w:r>
        <w:rPr>
          <w:rFonts w:hint="eastAsia"/>
        </w:rPr>
        <w:t>1</w:t>
      </w:r>
      <w:r>
        <w:fldChar w:fldCharType="end"/>
      </w:r>
      <w:r>
        <w:rPr>
          <w:rFonts w:hint="eastAsia"/>
        </w:rPr>
        <w:t>施工工艺流程图</w:t>
      </w:r>
    </w:p>
    <w:bookmarkEnd w:id="42"/>
    <w:p w14:paraId="7789721A">
      <w:pPr>
        <w:pStyle w:val="3"/>
        <w:bidi w:val="0"/>
        <w:rPr>
          <w:b/>
          <w:bCs w:val="0"/>
        </w:rPr>
      </w:pPr>
      <w:r>
        <w:rPr>
          <w:rFonts w:hint="eastAsia"/>
          <w:b/>
          <w:bCs w:val="0"/>
          <w:lang w:val="en-US" w:eastAsia="zh-CN"/>
        </w:rPr>
        <w:t>施工方法</w:t>
      </w:r>
    </w:p>
    <w:p w14:paraId="2FD6E7F5">
      <w:pPr>
        <w:pStyle w:val="4"/>
        <w:bidi w:val="0"/>
        <w:ind w:left="720" w:leftChars="0" w:hanging="720" w:firstLineChars="0"/>
        <w:rPr>
          <w:rFonts w:hint="default"/>
          <w:b/>
          <w:bCs w:val="0"/>
          <w:lang w:val="en-US" w:eastAsia="zh-CN"/>
        </w:rPr>
      </w:pPr>
      <w:r>
        <w:rPr>
          <w:rFonts w:hint="eastAsia"/>
          <w:b/>
          <w:bCs w:val="0"/>
          <w:lang w:val="en-US" w:eastAsia="zh-CN"/>
        </w:rPr>
        <w:t>塔吊基础</w:t>
      </w:r>
    </w:p>
    <w:p w14:paraId="3061D923">
      <w:pPr>
        <w:rPr>
          <w:rFonts w:hint="default"/>
          <w:lang w:val="en-US" w:eastAsia="zh-CN"/>
        </w:rPr>
      </w:pPr>
      <w:r>
        <w:rPr>
          <w:rFonts w:hint="eastAsia"/>
          <w:lang w:val="en-US" w:eastAsia="zh-CN"/>
        </w:rPr>
        <w:t xml:space="preserve">XGT7530-18塔吊，采用混凝土板式基础形式，基础尺寸7.5×7.5×1.8m，地基承载力≥200Kpa如4.4.1-1图所示，详情见附件11.2。    </w:t>
      </w:r>
    </w:p>
    <w:p w14:paraId="50911185">
      <w:pPr>
        <w:pStyle w:val="140"/>
        <w:bidi w:val="0"/>
        <w:rPr>
          <w:rFonts w:hint="default"/>
          <w:lang w:val="en-US" w:eastAsia="zh-CN"/>
        </w:rPr>
      </w:pPr>
      <w:r>
        <w:rPr>
          <w:rFonts w:hint="default"/>
          <w:lang w:val="en-US" w:eastAsia="zh-CN"/>
        </w:rPr>
        <w:drawing>
          <wp:inline distT="0" distB="0" distL="114300" distR="114300">
            <wp:extent cx="2984500" cy="3173730"/>
            <wp:effectExtent l="0" t="0" r="6350" b="7620"/>
            <wp:docPr id="14" name="图片 14" descr="172065808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20658089930"/>
                    <pic:cNvPicPr>
                      <a:picLocks noChangeAspect="1"/>
                    </pic:cNvPicPr>
                  </pic:nvPicPr>
                  <pic:blipFill>
                    <a:blip r:embed="rId43"/>
                    <a:stretch>
                      <a:fillRect/>
                    </a:stretch>
                  </pic:blipFill>
                  <pic:spPr>
                    <a:xfrm>
                      <a:off x="0" y="0"/>
                      <a:ext cx="2984500" cy="3173730"/>
                    </a:xfrm>
                    <a:prstGeom prst="rect">
                      <a:avLst/>
                    </a:prstGeom>
                  </pic:spPr>
                </pic:pic>
              </a:graphicData>
            </a:graphic>
          </wp:inline>
        </w:drawing>
      </w:r>
    </w:p>
    <w:p w14:paraId="471DF1E2">
      <w:pPr>
        <w:pStyle w:val="15"/>
        <w:bidi w:val="0"/>
        <w:rPr>
          <w:rFonts w:hint="eastAsia" w:eastAsia="宋体"/>
          <w:lang w:val="en-US" w:eastAsia="zh-CN"/>
        </w:rPr>
      </w:pPr>
      <w:r>
        <w:t xml:space="preserve">图 </w:t>
      </w:r>
      <w:r>
        <w:fldChar w:fldCharType="begin"/>
      </w:r>
      <w:r>
        <w:instrText xml:space="preserve"> STYLEREF 2 \s </w:instrText>
      </w:r>
      <w:r>
        <w:fldChar w:fldCharType="separate"/>
      </w:r>
      <w:r>
        <w:t>4.5</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val="en-US" w:eastAsia="zh-CN"/>
        </w:rPr>
        <w:t xml:space="preserve"> 塔吊基础形式</w:t>
      </w:r>
    </w:p>
    <w:p w14:paraId="35AB3CA9">
      <w:pPr>
        <w:pStyle w:val="15"/>
        <w:bidi w:val="0"/>
        <w:rPr>
          <w:rFonts w:hint="default" w:eastAsia="宋体"/>
          <w:lang w:val="en-US" w:eastAsia="zh-CN"/>
        </w:rPr>
      </w:pPr>
      <w:commentRangeStart w:id="13"/>
      <w:r>
        <w:t xml:space="preserve">表 </w:t>
      </w:r>
      <w:r>
        <w:fldChar w:fldCharType="begin"/>
      </w:r>
      <w:r>
        <w:instrText xml:space="preserve"> STYLEREF 2 \s </w:instrText>
      </w:r>
      <w:r>
        <w:fldChar w:fldCharType="separate"/>
      </w:r>
      <w:r>
        <w:t>4.5</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val="en-US" w:eastAsia="zh-CN"/>
        </w:rPr>
        <w:t xml:space="preserve"> 基础钢筋布置表</w:t>
      </w:r>
      <w:commentRangeEnd w:id="13"/>
      <w:r>
        <w:commentReference w:id="13"/>
      </w:r>
    </w:p>
    <w:p w14:paraId="61E10C80">
      <w:pPr>
        <w:pStyle w:val="140"/>
        <w:bidi w:val="0"/>
        <w:rPr>
          <w:rFonts w:hint="default"/>
          <w:lang w:val="en-US" w:eastAsia="zh-CN"/>
        </w:rPr>
      </w:pPr>
      <w:r>
        <w:rPr>
          <w:rFonts w:hint="default"/>
          <w:lang w:val="en-US" w:eastAsia="zh-CN"/>
        </w:rPr>
        <w:drawing>
          <wp:inline distT="0" distB="0" distL="114300" distR="114300">
            <wp:extent cx="5274310" cy="1155065"/>
            <wp:effectExtent l="0" t="0" r="13970" b="3175"/>
            <wp:docPr id="16" name="图片 16" descr="172065823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20658238648"/>
                    <pic:cNvPicPr>
                      <a:picLocks noChangeAspect="1"/>
                    </pic:cNvPicPr>
                  </pic:nvPicPr>
                  <pic:blipFill>
                    <a:blip r:embed="rId44"/>
                    <a:stretch>
                      <a:fillRect/>
                    </a:stretch>
                  </pic:blipFill>
                  <pic:spPr>
                    <a:xfrm>
                      <a:off x="0" y="0"/>
                      <a:ext cx="5274310" cy="1155065"/>
                    </a:xfrm>
                    <a:prstGeom prst="rect">
                      <a:avLst/>
                    </a:prstGeom>
                  </pic:spPr>
                </pic:pic>
              </a:graphicData>
            </a:graphic>
          </wp:inline>
        </w:drawing>
      </w:r>
    </w:p>
    <w:p w14:paraId="272756CE">
      <w:pPr>
        <w:pStyle w:val="4"/>
        <w:bidi w:val="0"/>
        <w:ind w:left="720" w:leftChars="0" w:hanging="720" w:firstLineChars="0"/>
        <w:rPr>
          <w:rFonts w:hint="default"/>
          <w:b/>
          <w:bCs w:val="0"/>
          <w:lang w:val="en-US" w:eastAsia="zh-CN"/>
        </w:rPr>
      </w:pPr>
      <w:r>
        <w:rPr>
          <w:rFonts w:hint="eastAsia"/>
          <w:b/>
          <w:bCs w:val="0"/>
          <w:lang w:val="en-US" w:eastAsia="zh-CN"/>
        </w:rPr>
        <w:t>安装基础节</w:t>
      </w:r>
    </w:p>
    <w:p w14:paraId="32F9EA2C">
      <w:pPr>
        <w:pStyle w:val="5"/>
        <w:bidi w:val="0"/>
        <w:ind w:left="864" w:leftChars="0" w:hanging="864" w:firstLineChars="0"/>
        <w:rPr>
          <w:rFonts w:hint="eastAsia"/>
          <w:b/>
          <w:bCs w:val="0"/>
          <w:lang w:val="en-US" w:eastAsia="zh-CN"/>
        </w:rPr>
      </w:pPr>
      <w:r>
        <w:rPr>
          <w:rFonts w:hint="eastAsia"/>
          <w:b/>
          <w:bCs w:val="0"/>
          <w:lang w:val="en-US" w:eastAsia="zh-CN"/>
        </w:rPr>
        <w:t>安装前的条件</w:t>
      </w:r>
    </w:p>
    <w:p w14:paraId="127E5C16">
      <w:pPr>
        <w:pStyle w:val="15"/>
        <w:rPr>
          <w:rFonts w:ascii="宋体" w:hAnsi="宋体" w:cs="宋体"/>
          <w:bCs/>
          <w:color w:val="000000" w:themeColor="text1"/>
          <w14:textFill>
            <w14:solidFill>
              <w14:schemeClr w14:val="tx1"/>
            </w14:solidFill>
          </w14:textFill>
        </w:rPr>
      </w:pPr>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t>4.4.</w:t>
      </w:r>
      <w:r>
        <w:rPr>
          <w:rFonts w:hint="eastAsia"/>
          <w:lang w:val="en-US" w:eastAsia="zh-CN"/>
        </w:rPr>
        <w:t>1</w:t>
      </w:r>
      <w:r>
        <w:fldChar w:fldCharType="end"/>
      </w:r>
      <w:r>
        <w:rPr>
          <w:rFonts w:hint="eastAsia"/>
          <w:lang w:val="en-US" w:eastAsia="zh-CN"/>
        </w:rPr>
        <w:t>.1</w:t>
      </w:r>
      <w:r>
        <w:noBreakHyphen/>
      </w:r>
      <w:r>
        <w:fldChar w:fldCharType="begin"/>
      </w:r>
      <w:r>
        <w:instrText xml:space="preserve"> </w:instrText>
      </w:r>
      <w:r>
        <w:rPr>
          <w:rFonts w:hint="eastAsia"/>
        </w:rPr>
        <w:instrText xml:space="preserve">SEQ 表 \* ARABIC \s 3</w:instrText>
      </w:r>
      <w:r>
        <w:instrText xml:space="preserve"> </w:instrText>
      </w:r>
      <w:r>
        <w:fldChar w:fldCharType="separate"/>
      </w:r>
      <w:r>
        <w:rPr>
          <w:rFonts w:hint="eastAsia"/>
        </w:rPr>
        <w:t>1</w:t>
      </w:r>
      <w:r>
        <w:fldChar w:fldCharType="end"/>
      </w:r>
      <w:r>
        <w:rPr>
          <w:rFonts w:hint="eastAsia" w:ascii="宋体" w:hAnsi="宋体" w:cs="宋体"/>
          <w:bCs/>
          <w:color w:val="000000" w:themeColor="text1"/>
          <w14:textFill>
            <w14:solidFill>
              <w14:schemeClr w14:val="tx1"/>
            </w14:solidFill>
          </w14:textFill>
        </w:rPr>
        <w:t>安装前提表</w:t>
      </w:r>
    </w:p>
    <w:tbl>
      <w:tblPr>
        <w:tblStyle w:val="98"/>
        <w:tblW w:w="5000"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384"/>
        <w:gridCol w:w="6132"/>
      </w:tblGrid>
      <w:tr w14:paraId="76C35A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56" w:type="dxa"/>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356303E9">
            <w:pPr>
              <w:pStyle w:val="82"/>
              <w:bidi w:val="0"/>
              <w:rPr>
                <w:rFonts w:ascii="Times New Roman" w:hAnsi="Times New Roman" w:eastAsia="宋体" w:cstheme="minorBidi"/>
                <w:b/>
                <w:bCs w:val="0"/>
                <w:i w:val="0"/>
                <w:color w:val="000000"/>
              </w:rPr>
            </w:pPr>
            <w:r>
              <w:rPr>
                <w:rFonts w:hint="eastAsia"/>
                <w:b/>
                <w:bCs w:val="0"/>
                <w:color w:val="000000"/>
              </w:rPr>
              <w:t>序号</w:t>
            </w:r>
          </w:p>
        </w:tc>
        <w:tc>
          <w:tcPr>
            <w:tcW w:w="6604" w:type="dxa"/>
            <w:tcBorders>
              <w:top w:val="single" w:color="000000" w:sz="12" w:space="0"/>
              <w:left w:val="single" w:color="000000" w:sz="4" w:space="0"/>
              <w:bottom w:val="single" w:color="000000" w:sz="4" w:space="0"/>
              <w:right w:val="single" w:color="000000" w:sz="12" w:space="0"/>
            </w:tcBorders>
            <w:shd w:val="clear" w:color="auto" w:fill="FFFFFF"/>
            <w:vAlign w:val="center"/>
          </w:tcPr>
          <w:p w14:paraId="4D8F8782">
            <w:pPr>
              <w:pStyle w:val="82"/>
              <w:bidi w:val="0"/>
              <w:rPr>
                <w:rFonts w:ascii="Times New Roman" w:hAnsi="Times New Roman" w:eastAsia="宋体" w:cstheme="minorBidi"/>
                <w:b/>
                <w:bCs w:val="0"/>
                <w:i w:val="0"/>
                <w:color w:val="000000"/>
              </w:rPr>
            </w:pPr>
            <w:r>
              <w:rPr>
                <w:rFonts w:hint="eastAsia"/>
                <w:b/>
                <w:bCs w:val="0"/>
                <w:color w:val="000000"/>
              </w:rPr>
              <w:t>安装前需具备条件</w:t>
            </w:r>
          </w:p>
        </w:tc>
      </w:tr>
      <w:tr w14:paraId="63AF54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56"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0998CF58">
            <w:pPr>
              <w:pStyle w:val="82"/>
              <w:bidi w:val="0"/>
              <w:rPr>
                <w:rFonts w:ascii="Times New Roman" w:hAnsi="Times New Roman" w:eastAsia="宋体" w:cstheme="minorBidi"/>
                <w:b w:val="0"/>
                <w:i w:val="0"/>
                <w:color w:val="000000"/>
              </w:rPr>
            </w:pPr>
            <w:r>
              <w:rPr>
                <w:rFonts w:hint="eastAsia"/>
                <w:b w:val="0"/>
                <w:color w:val="000000"/>
              </w:rPr>
              <w:t>1</w:t>
            </w:r>
          </w:p>
        </w:tc>
        <w:tc>
          <w:tcPr>
            <w:tcW w:w="6604"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0B93F7DD">
            <w:pPr>
              <w:pStyle w:val="82"/>
              <w:bidi w:val="0"/>
              <w:rPr>
                <w:rFonts w:cstheme="minorBidi"/>
                <w:b w:val="0"/>
                <w:color w:val="000000"/>
              </w:rPr>
            </w:pPr>
            <w:r>
              <w:rPr>
                <w:rFonts w:hint="eastAsia"/>
                <w:b w:val="0"/>
                <w:color w:val="000000"/>
              </w:rPr>
              <w:t>基础验收合格并出具验收表</w:t>
            </w:r>
          </w:p>
        </w:tc>
      </w:tr>
      <w:tr w14:paraId="05B7C8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56"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25CFB6B9">
            <w:pPr>
              <w:pStyle w:val="82"/>
              <w:bidi w:val="0"/>
              <w:rPr>
                <w:rFonts w:ascii="Times New Roman" w:hAnsi="Times New Roman" w:eastAsia="宋体" w:cstheme="minorBidi"/>
                <w:b w:val="0"/>
                <w:i w:val="0"/>
                <w:color w:val="000000"/>
              </w:rPr>
            </w:pPr>
            <w:r>
              <w:rPr>
                <w:rFonts w:hint="eastAsia"/>
                <w:b w:val="0"/>
                <w:color w:val="000000"/>
              </w:rPr>
              <w:t>2</w:t>
            </w:r>
          </w:p>
        </w:tc>
        <w:tc>
          <w:tcPr>
            <w:tcW w:w="6604"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4A134C12">
            <w:pPr>
              <w:pStyle w:val="82"/>
              <w:bidi w:val="0"/>
              <w:rPr>
                <w:rFonts w:cstheme="minorBidi"/>
                <w:b w:val="0"/>
                <w:color w:val="000000"/>
              </w:rPr>
            </w:pPr>
            <w:r>
              <w:rPr>
                <w:rFonts w:hint="eastAsia"/>
                <w:b w:val="0"/>
                <w:color w:val="000000"/>
              </w:rPr>
              <w:t>配置符合要求的塔机专用配电箱</w:t>
            </w:r>
          </w:p>
        </w:tc>
      </w:tr>
      <w:tr w14:paraId="56D7C0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56"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6CA7FC4F">
            <w:pPr>
              <w:pStyle w:val="82"/>
              <w:bidi w:val="0"/>
              <w:rPr>
                <w:rFonts w:ascii="Times New Roman" w:hAnsi="Times New Roman" w:eastAsia="宋体" w:cstheme="minorBidi"/>
                <w:b w:val="0"/>
                <w:i w:val="0"/>
                <w:color w:val="000000"/>
              </w:rPr>
            </w:pPr>
            <w:r>
              <w:rPr>
                <w:rFonts w:hint="eastAsia"/>
                <w:b w:val="0"/>
                <w:color w:val="000000"/>
              </w:rPr>
              <w:t>3</w:t>
            </w:r>
          </w:p>
        </w:tc>
        <w:tc>
          <w:tcPr>
            <w:tcW w:w="6604"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0915CE2A">
            <w:pPr>
              <w:pStyle w:val="82"/>
              <w:bidi w:val="0"/>
              <w:rPr>
                <w:rFonts w:cstheme="minorBidi"/>
                <w:b w:val="0"/>
                <w:color w:val="000000"/>
              </w:rPr>
            </w:pPr>
            <w:r>
              <w:rPr>
                <w:rFonts w:hint="eastAsia"/>
                <w:b w:val="0"/>
                <w:color w:val="000000"/>
              </w:rPr>
              <w:t>现场具备</w:t>
            </w:r>
            <w:r>
              <w:rPr>
                <w:rFonts w:hint="eastAsia"/>
                <w:b w:val="0"/>
                <w:color w:val="000000"/>
                <w:lang w:eastAsia="zh-CN"/>
              </w:rPr>
              <w:t>吊机</w:t>
            </w:r>
            <w:r>
              <w:rPr>
                <w:rFonts w:hint="eastAsia"/>
                <w:b w:val="0"/>
                <w:color w:val="000000"/>
              </w:rPr>
              <w:t>及运输车辆的行驶条件</w:t>
            </w:r>
          </w:p>
        </w:tc>
      </w:tr>
      <w:tr w14:paraId="78068C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556" w:type="dxa"/>
            <w:tcBorders>
              <w:top w:val="single" w:color="000000" w:sz="4" w:space="0"/>
              <w:left w:val="single" w:color="000000" w:sz="12" w:space="0"/>
              <w:bottom w:val="single" w:color="000000" w:sz="12" w:space="0"/>
              <w:right w:val="single" w:color="000000" w:sz="4" w:space="0"/>
            </w:tcBorders>
            <w:shd w:val="clear" w:color="auto" w:fill="FFFFFF"/>
            <w:vAlign w:val="center"/>
          </w:tcPr>
          <w:p w14:paraId="738D7728">
            <w:pPr>
              <w:pStyle w:val="82"/>
              <w:bidi w:val="0"/>
              <w:rPr>
                <w:rFonts w:ascii="Times New Roman" w:hAnsi="Times New Roman" w:eastAsia="宋体" w:cstheme="minorBidi"/>
                <w:b w:val="0"/>
                <w:i w:val="0"/>
                <w:color w:val="000000"/>
              </w:rPr>
            </w:pPr>
            <w:r>
              <w:rPr>
                <w:rFonts w:hint="eastAsia"/>
                <w:b w:val="0"/>
                <w:color w:val="000000"/>
              </w:rPr>
              <w:t>4</w:t>
            </w:r>
          </w:p>
        </w:tc>
        <w:tc>
          <w:tcPr>
            <w:tcW w:w="6604" w:type="dxa"/>
            <w:tcBorders>
              <w:top w:val="single" w:color="000000" w:sz="4" w:space="0"/>
              <w:left w:val="single" w:color="000000" w:sz="4" w:space="0"/>
              <w:bottom w:val="single" w:color="000000" w:sz="12" w:space="0"/>
              <w:right w:val="single" w:color="000000" w:sz="12" w:space="0"/>
            </w:tcBorders>
            <w:shd w:val="clear" w:color="auto" w:fill="FFFFFF"/>
            <w:vAlign w:val="center"/>
          </w:tcPr>
          <w:p w14:paraId="090BDF12">
            <w:pPr>
              <w:pStyle w:val="82"/>
              <w:bidi w:val="0"/>
              <w:rPr>
                <w:rFonts w:cstheme="minorBidi"/>
                <w:b w:val="0"/>
                <w:color w:val="000000"/>
              </w:rPr>
            </w:pPr>
            <w:r>
              <w:rPr>
                <w:rFonts w:hint="eastAsia"/>
                <w:b w:val="0"/>
                <w:color w:val="000000"/>
              </w:rPr>
              <w:t>现场具备辅助</w:t>
            </w:r>
            <w:r>
              <w:rPr>
                <w:rFonts w:hint="eastAsia"/>
                <w:b w:val="0"/>
                <w:color w:val="000000"/>
                <w:lang w:eastAsia="zh-CN"/>
              </w:rPr>
              <w:t>吊机</w:t>
            </w:r>
            <w:r>
              <w:rPr>
                <w:rFonts w:hint="eastAsia"/>
                <w:b w:val="0"/>
                <w:color w:val="000000"/>
              </w:rPr>
              <w:t>支设的场地及塔机拼装场地</w:t>
            </w:r>
          </w:p>
        </w:tc>
      </w:tr>
    </w:tbl>
    <w:p w14:paraId="5181E348">
      <w:pPr>
        <w:pStyle w:val="5"/>
        <w:bidi w:val="0"/>
        <w:ind w:left="864" w:leftChars="0" w:hanging="864" w:firstLineChars="0"/>
        <w:rPr>
          <w:rFonts w:hint="default"/>
          <w:b/>
          <w:bCs w:val="0"/>
          <w:lang w:val="en-US" w:eastAsia="zh-CN"/>
        </w:rPr>
      </w:pPr>
      <w:r>
        <w:rPr>
          <w:rFonts w:hint="eastAsia"/>
          <w:b/>
          <w:bCs w:val="0"/>
          <w:lang w:val="en-US" w:eastAsia="zh-CN"/>
        </w:rPr>
        <w:t>安装基础节</w:t>
      </w:r>
    </w:p>
    <w:p w14:paraId="188FDC75">
      <w:pPr>
        <w:bidi w:val="0"/>
        <w:rPr>
          <w:rFonts w:hint="default"/>
          <w:lang w:val="en-US" w:eastAsia="zh-CN"/>
        </w:rPr>
      </w:pPr>
      <w:r>
        <w:rPr>
          <w:rFonts w:hint="eastAsia"/>
          <w:lang w:val="en-US" w:eastAsia="zh-CN"/>
        </w:rPr>
        <w:t>XGT7530-18由2 节基础节（XCP330H.11.2A）组成，基础节高度7.5m。</w:t>
      </w:r>
    </w:p>
    <w:p w14:paraId="5E3E37E3">
      <w:pPr>
        <w:bidi w:val="0"/>
        <w:rPr>
          <w:rFonts w:hint="default"/>
          <w:lang w:val="en-US" w:eastAsia="zh-CN"/>
        </w:rPr>
      </w:pPr>
      <w:r>
        <w:rPr>
          <w:rFonts w:hint="eastAsia"/>
        </w:rPr>
        <w:t>（</w:t>
      </w:r>
      <w:r>
        <w:rPr>
          <w:rFonts w:hint="eastAsia"/>
          <w:lang w:val="en-US" w:eastAsia="zh-CN"/>
        </w:rPr>
        <w:t>1</w:t>
      </w:r>
      <w:r>
        <w:rPr>
          <w:rFonts w:hint="eastAsia"/>
        </w:rPr>
        <w:t>）</w:t>
      </w:r>
      <w:r>
        <w:rPr>
          <w:rFonts w:hint="eastAsia"/>
          <w:lang w:val="en-US" w:eastAsia="zh-CN"/>
        </w:rPr>
        <w:t>基础节吊装</w:t>
      </w:r>
    </w:p>
    <w:p w14:paraId="63D0C555">
      <w:pPr>
        <w:bidi w:val="0"/>
      </w:pPr>
      <w:r>
        <w:rPr>
          <w:rFonts w:hint="eastAsia"/>
          <w:lang w:val="en-US" w:eastAsia="zh-CN"/>
        </w:rPr>
        <w:t>基础节</w:t>
      </w:r>
      <w:r>
        <w:rPr>
          <w:rFonts w:hint="eastAsia"/>
        </w:rPr>
        <w:t>吊装采用四点吊，</w:t>
      </w:r>
      <w:r>
        <w:rPr>
          <w:rFonts w:hint="eastAsia"/>
          <w:lang w:val="en-US" w:eastAsia="zh-CN"/>
        </w:rPr>
        <w:t>基础节</w:t>
      </w:r>
      <w:r>
        <w:rPr>
          <w:rFonts w:hint="eastAsia"/>
        </w:rPr>
        <w:t>以顶部四个销轴孔作为吊装孔，采用4根</w:t>
      </w:r>
      <w:r>
        <w:t>2</w:t>
      </w:r>
      <w:r>
        <w:rPr>
          <w:rFonts w:hint="eastAsia"/>
          <w:lang w:val="en-US" w:eastAsia="zh-CN"/>
        </w:rPr>
        <w:t>0</w:t>
      </w:r>
      <w:r>
        <w:rPr>
          <w:rFonts w:hint="eastAsia"/>
        </w:rPr>
        <w:t>mm</w:t>
      </w:r>
      <w:r>
        <w:t>  6×19S+FC 17</w:t>
      </w:r>
      <w:r>
        <w:rPr>
          <w:rFonts w:hint="eastAsia"/>
          <w:lang w:val="en-US" w:eastAsia="zh-CN"/>
        </w:rPr>
        <w:t>7</w:t>
      </w:r>
      <w:r>
        <w:t>0</w:t>
      </w:r>
      <w:r>
        <w:rPr>
          <w:rFonts w:hint="eastAsia"/>
        </w:rPr>
        <w:t>Mpa的钢丝绳配套</w:t>
      </w:r>
      <w:r>
        <w:t>GB/T 25854-6-DW</w:t>
      </w:r>
      <w:r>
        <w:rPr>
          <w:rFonts w:hint="eastAsia"/>
          <w:lang w:val="en-US" w:eastAsia="zh-CN"/>
        </w:rPr>
        <w:t>5</w:t>
      </w:r>
      <w:r>
        <w:rPr>
          <w:rFonts w:hint="eastAsia"/>
        </w:rPr>
        <w:t>卸扣进行吊装。</w:t>
      </w:r>
    </w:p>
    <w:p w14:paraId="0B91E3E6">
      <w:pPr>
        <w:bidi w:val="0"/>
      </w:pPr>
      <w:r>
        <w:rPr>
          <w:rFonts w:hint="eastAsia"/>
        </w:rPr>
        <w:t>作业人员在地面上先将钢丝绳一端挂在</w:t>
      </w:r>
      <w:r>
        <w:rPr>
          <w:rFonts w:hint="eastAsia"/>
          <w:lang w:eastAsia="zh-CN"/>
        </w:rPr>
        <w:t>吊机</w:t>
      </w:r>
      <w:r>
        <w:rPr>
          <w:rFonts w:hint="eastAsia"/>
        </w:rPr>
        <w:t>吊钩，另一端与卸扣连接，卸扣与吊装孔连接，并在</w:t>
      </w:r>
      <w:r>
        <w:rPr>
          <w:rFonts w:hint="eastAsia"/>
          <w:lang w:val="en-US" w:eastAsia="zh-CN"/>
        </w:rPr>
        <w:t>基础节</w:t>
      </w:r>
      <w:r>
        <w:rPr>
          <w:rFonts w:hint="eastAsia"/>
        </w:rPr>
        <w:t>立杆上栓好2根溜绳。启动</w:t>
      </w:r>
      <w:r>
        <w:rPr>
          <w:rFonts w:hint="eastAsia"/>
          <w:lang w:eastAsia="zh-CN"/>
        </w:rPr>
        <w:t>吊机</w:t>
      </w:r>
      <w:r>
        <w:rPr>
          <w:rFonts w:hint="eastAsia"/>
        </w:rPr>
        <w:t>，将</w:t>
      </w:r>
      <w:r>
        <w:rPr>
          <w:rFonts w:hint="eastAsia"/>
          <w:lang w:val="en-US" w:eastAsia="zh-CN"/>
        </w:rPr>
        <w:t>基础节</w:t>
      </w:r>
      <w:r>
        <w:rPr>
          <w:rFonts w:hint="eastAsia"/>
        </w:rPr>
        <w:t>缓慢提升，用溜绳控制其摆动。起吊</w:t>
      </w:r>
      <w:r>
        <w:rPr>
          <w:rFonts w:hint="eastAsia"/>
          <w:lang w:val="en-US" w:eastAsia="zh-CN"/>
        </w:rPr>
        <w:t>基础节</w:t>
      </w:r>
      <w:r>
        <w:rPr>
          <w:rFonts w:hint="eastAsia"/>
        </w:rPr>
        <w:t>至塔吊固定支腿上方，</w:t>
      </w:r>
      <w:r>
        <w:rPr>
          <w:rFonts w:hint="eastAsia"/>
          <w:lang w:eastAsia="zh-CN"/>
        </w:rPr>
        <w:t>吊机</w:t>
      </w:r>
      <w:r>
        <w:rPr>
          <w:rFonts w:hint="eastAsia"/>
        </w:rPr>
        <w:t>缓慢落钩，直至</w:t>
      </w:r>
      <w:r>
        <w:rPr>
          <w:rFonts w:hint="eastAsia"/>
          <w:lang w:val="en-US" w:eastAsia="zh-CN"/>
        </w:rPr>
        <w:t>基础节</w:t>
      </w:r>
      <w:r>
        <w:rPr>
          <w:rFonts w:hint="eastAsia"/>
        </w:rPr>
        <w:t>底部销轴孔与预埋固定支腿轴孔对齐，作业人员插入与预埋固定支腿的连接销轴，完成</w:t>
      </w:r>
      <w:r>
        <w:rPr>
          <w:rFonts w:hint="eastAsia"/>
          <w:lang w:val="en-US" w:eastAsia="zh-CN"/>
        </w:rPr>
        <w:t>基础节</w:t>
      </w:r>
      <w:r>
        <w:rPr>
          <w:rFonts w:hint="eastAsia"/>
        </w:rPr>
        <w:t>与固定支腿的连接，并在销轴端部插入开口销固定。</w:t>
      </w:r>
      <w:r>
        <w:rPr>
          <w:rFonts w:hint="eastAsia"/>
          <w:lang w:val="en-US" w:eastAsia="zh-CN"/>
        </w:rPr>
        <w:t>基础节</w:t>
      </w:r>
      <w:r>
        <w:rPr>
          <w:rFonts w:hint="eastAsia"/>
        </w:rPr>
        <w:t>吊装示意如下图所示</w:t>
      </w:r>
    </w:p>
    <w:p w14:paraId="2304CABB">
      <w:pPr>
        <w:widowControl w:val="0"/>
        <w:adjustRightInd w:val="0"/>
        <w:snapToGrid w:val="0"/>
        <w:spacing w:after="120" w:line="360" w:lineRule="auto"/>
        <w:ind w:left="0" w:leftChars="0" w:firstLine="0" w:firstLineChars="0"/>
        <w:jc w:val="center"/>
        <w:rPr>
          <w:rFonts w:ascii="Times New Roman" w:hAnsi="Times New Roman" w:eastAsia="宋体" w:cs="Times New Roman"/>
          <w:kern w:val="2"/>
          <w:sz w:val="24"/>
          <w:szCs w:val="21"/>
          <w:lang w:val="en-US" w:eastAsia="zh-CN" w:bidi="ar-SA"/>
        </w:rPr>
      </w:pPr>
      <w:r>
        <w:rPr>
          <w:rFonts w:ascii="Times New Roman" w:hAnsi="Times New Roman" w:eastAsia="宋体" w:cs="Times New Roman"/>
          <w:kern w:val="2"/>
          <w:sz w:val="24"/>
          <w:szCs w:val="21"/>
          <w:lang w:val="en-US" w:eastAsia="zh-CN" w:bidi="ar-SA"/>
        </w:rPr>
        <w:drawing>
          <wp:inline distT="0" distB="0" distL="114300" distR="114300">
            <wp:extent cx="2441575" cy="3698875"/>
            <wp:effectExtent l="0" t="0" r="15875" b="15875"/>
            <wp:docPr id="20" name="图片 20" descr="172066064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20660648653"/>
                    <pic:cNvPicPr>
                      <a:picLocks noChangeAspect="1"/>
                    </pic:cNvPicPr>
                  </pic:nvPicPr>
                  <pic:blipFill>
                    <a:blip r:embed="rId45"/>
                    <a:stretch>
                      <a:fillRect/>
                    </a:stretch>
                  </pic:blipFill>
                  <pic:spPr>
                    <a:xfrm>
                      <a:off x="0" y="0"/>
                      <a:ext cx="2441575" cy="3698875"/>
                    </a:xfrm>
                    <a:prstGeom prst="rect">
                      <a:avLst/>
                    </a:prstGeom>
                  </pic:spPr>
                </pic:pic>
              </a:graphicData>
            </a:graphic>
          </wp:inline>
        </w:drawing>
      </w:r>
    </w:p>
    <w:p w14:paraId="1DD6CA9B">
      <w:pPr>
        <w:widowControl w:val="0"/>
        <w:adjustRightInd/>
        <w:snapToGrid/>
        <w:ind w:firstLine="48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图</w:t>
      </w:r>
      <w:r>
        <w:rPr>
          <w:rFonts w:hint="eastAsia" w:ascii="Times New Roman" w:hAnsi="Times New Roman" w:eastAsia="宋体" w:cs="Times New Roman"/>
          <w:szCs w:val="21"/>
          <w:lang w:val="en-US" w:eastAsia="zh-CN"/>
        </w:rPr>
        <w:t>4.4.</w:t>
      </w:r>
      <w:r>
        <w:rPr>
          <w:rFonts w:hint="eastAsia" w:cs="Times New Roman"/>
          <w:szCs w:val="21"/>
          <w:lang w:val="en-US" w:eastAsia="zh-CN"/>
        </w:rPr>
        <w:t>2</w:t>
      </w:r>
      <w:r>
        <w:rPr>
          <w:rFonts w:hint="eastAsia" w:ascii="Times New Roman" w:hAnsi="Times New Roman" w:eastAsia="宋体" w:cs="Times New Roman"/>
          <w:szCs w:val="21"/>
          <w:lang w:val="en-US" w:eastAsia="zh-CN"/>
        </w:rPr>
        <w:t>.2</w:t>
      </w:r>
      <w:r>
        <w:rPr>
          <w:rFonts w:hint="eastAsia" w:ascii="Times New Roman" w:hAnsi="Times New Roman" w:eastAsia="宋体" w:cs="Times New Roman"/>
          <w:szCs w:val="21"/>
        </w:rPr>
        <w:noBreakHyphen/>
      </w:r>
      <w:r>
        <w:rPr>
          <w:rFonts w:hint="eastAsia" w:cs="Times New Roman"/>
          <w:szCs w:val="21"/>
          <w:lang w:val="en-US" w:eastAsia="zh-CN"/>
        </w:rPr>
        <w:t>1</w:t>
      </w:r>
      <w:r>
        <w:rPr>
          <w:rFonts w:hint="eastAsia" w:ascii="Times New Roman" w:hAnsi="Times New Roman" w:eastAsia="宋体" w:cs="Times New Roman"/>
          <w:szCs w:val="21"/>
          <w:lang w:val="en-US" w:eastAsia="zh-CN"/>
        </w:rPr>
        <w:t xml:space="preserve"> 塔机</w:t>
      </w:r>
      <w:r>
        <w:rPr>
          <w:rFonts w:hint="eastAsia" w:cs="Times New Roman"/>
          <w:szCs w:val="21"/>
          <w:lang w:val="en-US" w:eastAsia="zh-CN"/>
        </w:rPr>
        <w:t>基础节</w:t>
      </w:r>
      <w:r>
        <w:rPr>
          <w:rFonts w:hint="eastAsia" w:ascii="Times New Roman" w:hAnsi="Times New Roman" w:eastAsia="宋体" w:cs="Times New Roman"/>
          <w:szCs w:val="21"/>
          <w:lang w:val="en-US" w:eastAsia="zh-CN"/>
        </w:rPr>
        <w:t>吊装立面示意图</w:t>
      </w:r>
    </w:p>
    <w:p w14:paraId="021DEDF9">
      <w:pPr>
        <w:bidi w:val="0"/>
        <w:rPr>
          <w:rFonts w:hint="eastAsia"/>
          <w:lang w:eastAsia="zh-CN"/>
        </w:rPr>
      </w:pPr>
      <w:r>
        <w:rPr>
          <w:rFonts w:hint="eastAsia"/>
          <w:lang w:eastAsia="zh-CN"/>
        </w:rPr>
        <w:drawing>
          <wp:inline distT="0" distB="0" distL="114300" distR="114300">
            <wp:extent cx="4364990" cy="3073400"/>
            <wp:effectExtent l="0" t="0" r="16510" b="12700"/>
            <wp:docPr id="17" name="图片 17" descr="172066062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20660621593"/>
                    <pic:cNvPicPr>
                      <a:picLocks noChangeAspect="1"/>
                    </pic:cNvPicPr>
                  </pic:nvPicPr>
                  <pic:blipFill>
                    <a:blip r:embed="rId46"/>
                    <a:stretch>
                      <a:fillRect/>
                    </a:stretch>
                  </pic:blipFill>
                  <pic:spPr>
                    <a:xfrm>
                      <a:off x="0" y="0"/>
                      <a:ext cx="4364990" cy="3073400"/>
                    </a:xfrm>
                    <a:prstGeom prst="rect">
                      <a:avLst/>
                    </a:prstGeom>
                  </pic:spPr>
                </pic:pic>
              </a:graphicData>
            </a:graphic>
          </wp:inline>
        </w:drawing>
      </w:r>
    </w:p>
    <w:p w14:paraId="017FCFC1">
      <w:pPr>
        <w:widowControl w:val="0"/>
        <w:adjustRightInd/>
        <w:snapToGrid/>
        <w:ind w:firstLine="480"/>
        <w:jc w:val="center"/>
        <w:rPr>
          <w:rFonts w:hint="eastAsia" w:ascii="Times New Roman" w:hAnsi="Times New Roman" w:eastAsia="宋体" w:cs="Times New Roman"/>
          <w:szCs w:val="21"/>
          <w:lang w:val="en-US" w:eastAsia="zh-CN"/>
        </w:rPr>
      </w:pPr>
      <w:commentRangeStart w:id="14"/>
      <w:r>
        <w:rPr>
          <w:rFonts w:hint="eastAsia" w:ascii="Times New Roman" w:hAnsi="Times New Roman" w:eastAsia="宋体" w:cs="Times New Roman"/>
          <w:szCs w:val="21"/>
        </w:rPr>
        <w:t xml:space="preserve">图 </w:t>
      </w:r>
      <w:r>
        <w:rPr>
          <w:rFonts w:hint="eastAsia" w:ascii="Times New Roman" w:hAnsi="Times New Roman" w:eastAsia="宋体" w:cs="Times New Roman"/>
          <w:szCs w:val="21"/>
          <w:lang w:val="en-US" w:eastAsia="zh-CN"/>
        </w:rPr>
        <w:t>4.4.</w:t>
      </w:r>
      <w:r>
        <w:rPr>
          <w:rFonts w:hint="eastAsia" w:cs="Times New Roman"/>
          <w:szCs w:val="21"/>
          <w:lang w:val="en-US" w:eastAsia="zh-CN"/>
        </w:rPr>
        <w:t>2</w:t>
      </w:r>
      <w:r>
        <w:rPr>
          <w:rFonts w:hint="eastAsia" w:ascii="Times New Roman" w:hAnsi="Times New Roman" w:eastAsia="宋体" w:cs="Times New Roman"/>
          <w:szCs w:val="21"/>
          <w:lang w:val="en-US" w:eastAsia="zh-CN"/>
        </w:rPr>
        <w:t>.2</w:t>
      </w:r>
      <w:r>
        <w:rPr>
          <w:rFonts w:hint="eastAsia" w:ascii="Times New Roman" w:hAnsi="Times New Roman" w:eastAsia="宋体" w:cs="Times New Roman"/>
          <w:szCs w:val="21"/>
        </w:rPr>
        <w:noBreakHyphen/>
      </w:r>
      <w:r>
        <w:rPr>
          <w:rFonts w:hint="eastAsia" w:cs="Times New Roman"/>
          <w:szCs w:val="21"/>
          <w:lang w:val="en-US" w:eastAsia="zh-CN"/>
        </w:rPr>
        <w:t>2</w:t>
      </w:r>
      <w:r>
        <w:rPr>
          <w:rFonts w:hint="eastAsia" w:ascii="Times New Roman" w:hAnsi="Times New Roman" w:eastAsia="宋体" w:cs="Times New Roman"/>
          <w:szCs w:val="21"/>
          <w:lang w:val="en-US" w:eastAsia="zh-CN"/>
        </w:rPr>
        <w:t xml:space="preserve"> 塔机</w:t>
      </w:r>
      <w:r>
        <w:rPr>
          <w:rFonts w:hint="eastAsia" w:cs="Times New Roman"/>
          <w:szCs w:val="21"/>
          <w:lang w:val="en-US" w:eastAsia="zh-CN"/>
        </w:rPr>
        <w:t>基础节</w:t>
      </w:r>
      <w:r>
        <w:rPr>
          <w:rFonts w:hint="eastAsia" w:ascii="Times New Roman" w:hAnsi="Times New Roman" w:eastAsia="宋体" w:cs="Times New Roman"/>
          <w:szCs w:val="21"/>
          <w:lang w:val="en-US" w:eastAsia="zh-CN"/>
        </w:rPr>
        <w:t>吊装平面示意图</w:t>
      </w:r>
      <w:commentRangeEnd w:id="14"/>
      <w:r>
        <w:commentReference w:id="14"/>
      </w:r>
    </w:p>
    <w:p w14:paraId="3E39F73B">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作业人员通过</w:t>
      </w:r>
      <w:r>
        <w:rPr>
          <w:rFonts w:hint="eastAsia" w:cs="Times New Roman"/>
          <w:szCs w:val="21"/>
          <w:lang w:val="en-US" w:eastAsia="zh-CN"/>
        </w:rPr>
        <w:t>基础节</w:t>
      </w:r>
      <w:r>
        <w:rPr>
          <w:rFonts w:hint="eastAsia" w:ascii="Times New Roman" w:hAnsi="Times New Roman" w:eastAsia="宋体" w:cs="Times New Roman"/>
          <w:szCs w:val="21"/>
        </w:rPr>
        <w:t>爬梯爬至</w:t>
      </w:r>
      <w:r>
        <w:rPr>
          <w:rFonts w:hint="eastAsia" w:cs="Times New Roman"/>
          <w:szCs w:val="21"/>
          <w:lang w:val="en-US" w:eastAsia="zh-CN"/>
        </w:rPr>
        <w:t>基础节</w:t>
      </w:r>
      <w:r>
        <w:rPr>
          <w:rFonts w:hint="eastAsia" w:ascii="Times New Roman" w:hAnsi="Times New Roman" w:eastAsia="宋体" w:cs="Times New Roman"/>
          <w:szCs w:val="21"/>
        </w:rPr>
        <w:t>顶部，系挂好安全带，站立在</w:t>
      </w:r>
      <w:r>
        <w:rPr>
          <w:rFonts w:hint="eastAsia" w:cs="Times New Roman"/>
          <w:szCs w:val="21"/>
          <w:lang w:val="en-US" w:eastAsia="zh-CN"/>
        </w:rPr>
        <w:t>基础节</w:t>
      </w:r>
      <w:r>
        <w:rPr>
          <w:rFonts w:hint="eastAsia" w:ascii="Times New Roman" w:hAnsi="Times New Roman" w:eastAsia="宋体" w:cs="Times New Roman"/>
          <w:szCs w:val="21"/>
        </w:rPr>
        <w:t>横杆上，</w:t>
      </w:r>
      <w:r>
        <w:rPr>
          <w:rFonts w:hint="eastAsia" w:eastAsia="宋体" w:cs="Times New Roman"/>
          <w:szCs w:val="21"/>
          <w:lang w:eastAsia="zh-CN"/>
        </w:rPr>
        <w:t>吊机</w:t>
      </w:r>
      <w:r>
        <w:rPr>
          <w:rFonts w:hint="eastAsia" w:ascii="Times New Roman" w:hAnsi="Times New Roman" w:eastAsia="宋体" w:cs="Times New Roman"/>
          <w:szCs w:val="21"/>
        </w:rPr>
        <w:t>放松吊钩，作业人员解除卸扣与</w:t>
      </w:r>
      <w:r>
        <w:rPr>
          <w:rFonts w:hint="eastAsia" w:cs="Times New Roman"/>
          <w:szCs w:val="21"/>
          <w:lang w:val="en-US" w:eastAsia="zh-CN"/>
        </w:rPr>
        <w:t>基础节</w:t>
      </w:r>
      <w:r>
        <w:rPr>
          <w:rFonts w:hint="eastAsia" w:ascii="Times New Roman" w:hAnsi="Times New Roman" w:eastAsia="宋体" w:cs="Times New Roman"/>
          <w:szCs w:val="21"/>
        </w:rPr>
        <w:t>的连接，完成</w:t>
      </w:r>
      <w:r>
        <w:rPr>
          <w:rFonts w:hint="eastAsia" w:cs="Times New Roman"/>
          <w:szCs w:val="21"/>
          <w:lang w:eastAsia="zh-CN"/>
        </w:rPr>
        <w:t>基础节</w:t>
      </w:r>
      <w:r>
        <w:rPr>
          <w:rFonts w:hint="eastAsia" w:ascii="Times New Roman" w:hAnsi="Times New Roman" w:eastAsia="宋体" w:cs="Times New Roman"/>
          <w:szCs w:val="21"/>
        </w:rPr>
        <w:t>（</w:t>
      </w:r>
      <w:r>
        <w:rPr>
          <w:rFonts w:hint="eastAsia" w:cs="Times New Roman"/>
          <w:szCs w:val="21"/>
          <w:lang w:val="en-US" w:eastAsia="zh-CN"/>
        </w:rPr>
        <w:t>XCP330H.11.2A</w:t>
      </w:r>
      <w:r>
        <w:rPr>
          <w:rFonts w:hint="eastAsia" w:ascii="Times New Roman" w:hAnsi="Times New Roman" w:eastAsia="宋体" w:cs="Times New Roman"/>
          <w:szCs w:val="21"/>
        </w:rPr>
        <w:t>）的安装。</w:t>
      </w:r>
      <w:r>
        <w:rPr>
          <w:rFonts w:hint="eastAsia" w:cs="Times New Roman"/>
          <w:szCs w:val="21"/>
          <w:lang w:val="en-US" w:eastAsia="zh-CN"/>
        </w:rPr>
        <w:t>采用同样步骤完成两节基础节安装。</w:t>
      </w:r>
    </w:p>
    <w:p w14:paraId="325EA9A1">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塔吊</w:t>
      </w:r>
      <w:r>
        <w:rPr>
          <w:rFonts w:hint="eastAsia" w:cs="Times New Roman"/>
          <w:szCs w:val="21"/>
          <w:lang w:val="en-US" w:eastAsia="zh-CN"/>
        </w:rPr>
        <w:t>基础节</w:t>
      </w:r>
      <w:r>
        <w:rPr>
          <w:rFonts w:hint="eastAsia" w:ascii="Times New Roman" w:hAnsi="Times New Roman" w:eastAsia="宋体" w:cs="Times New Roman"/>
          <w:szCs w:val="21"/>
        </w:rPr>
        <w:t>安装时设置警戒区，起吊安排专人负责指挥，专人操作，严禁无关人员进入起重作业范围内。</w:t>
      </w:r>
    </w:p>
    <w:p w14:paraId="7285BDFA">
      <w:pPr>
        <w:widowControl w:val="0"/>
        <w:adjustRightInd/>
        <w:snapToGrid/>
        <w:ind w:firstLine="480"/>
        <w:rPr>
          <w:rFonts w:ascii="Times New Roman" w:hAnsi="Times New Roman" w:eastAsia="宋体" w:cs="Times New Roman"/>
          <w:szCs w:val="21"/>
        </w:rPr>
      </w:pPr>
      <w:r>
        <w:rPr>
          <w:rFonts w:hint="eastAsia" w:cs="Times New Roman"/>
          <w:szCs w:val="21"/>
          <w:lang w:eastAsia="zh-CN"/>
        </w:rPr>
        <w:t>基础节</w:t>
      </w:r>
      <w:r>
        <w:rPr>
          <w:rFonts w:hint="eastAsia" w:ascii="Times New Roman" w:hAnsi="Times New Roman" w:eastAsia="宋体" w:cs="Times New Roman"/>
          <w:szCs w:val="21"/>
        </w:rPr>
        <w:t>吊装后采</w:t>
      </w:r>
      <w:r>
        <w:rPr>
          <w:rFonts w:ascii="Times New Roman" w:hAnsi="Times New Roman" w:eastAsia="宋体" w:cs="Times New Roman"/>
          <w:szCs w:val="21"/>
        </w:rPr>
        <w:t>用</w:t>
      </w:r>
      <w:r>
        <w:rPr>
          <w:rFonts w:hint="eastAsia" w:ascii="Times New Roman" w:hAnsi="Times New Roman" w:eastAsia="宋体" w:cs="Times New Roman"/>
          <w:szCs w:val="21"/>
        </w:rPr>
        <w:t>垂</w:t>
      </w:r>
      <w:r>
        <w:rPr>
          <w:rFonts w:ascii="Times New Roman" w:hAnsi="Times New Roman" w:eastAsia="宋体" w:cs="Times New Roman"/>
          <w:szCs w:val="21"/>
        </w:rPr>
        <w:t>线法检查其垂直度，主弦杆四个侧面的垂直度误差应不大于 1.5/1000。</w:t>
      </w:r>
    </w:p>
    <w:p w14:paraId="730F28CD">
      <w:pPr>
        <w:pStyle w:val="4"/>
        <w:bidi w:val="0"/>
        <w:ind w:left="720" w:leftChars="0" w:hanging="720" w:firstLineChars="0"/>
        <w:rPr>
          <w:b/>
          <w:bCs w:val="0"/>
          <w:lang w:val="en-US" w:eastAsia="zh-CN"/>
        </w:rPr>
      </w:pPr>
      <w:r>
        <w:rPr>
          <w:rFonts w:hint="eastAsia"/>
          <w:b/>
          <w:bCs w:val="0"/>
          <w:lang w:val="en-US" w:eastAsia="zh-CN"/>
        </w:rPr>
        <w:t>安装套架</w:t>
      </w:r>
    </w:p>
    <w:p w14:paraId="6ECFB18E">
      <w:pPr>
        <w:pStyle w:val="5"/>
        <w:bidi w:val="0"/>
        <w:ind w:left="864" w:leftChars="0" w:hanging="864" w:firstLineChars="0"/>
        <w:rPr>
          <w:rFonts w:hint="default"/>
          <w:b/>
          <w:bCs w:val="0"/>
          <w:lang w:val="en-US" w:eastAsia="zh-CN"/>
        </w:rPr>
      </w:pPr>
      <w:r>
        <w:rPr>
          <w:rFonts w:hint="eastAsia"/>
          <w:b/>
          <w:bCs w:val="0"/>
          <w:lang w:val="en-US" w:eastAsia="zh-CN"/>
        </w:rPr>
        <w:t>结构简述</w:t>
      </w:r>
    </w:p>
    <w:p w14:paraId="40DD65EB">
      <w:pPr>
        <w:bidi w:val="0"/>
        <w:rPr>
          <w:rFonts w:hint="eastAsia"/>
        </w:rPr>
      </w:pPr>
      <w:r>
        <w:rPr>
          <w:rFonts w:hint="eastAsia"/>
          <w:lang w:val="en-US" w:eastAsia="zh-CN"/>
        </w:rPr>
        <w:t xml:space="preserve">套架由主结构、平台、爬梯及液压顶升系统等组成，塔机的顶升运动主要靠此部件完成。 </w:t>
      </w:r>
    </w:p>
    <w:p w14:paraId="6E9DCEFB">
      <w:pPr>
        <w:bidi w:val="0"/>
        <w:rPr>
          <w:rFonts w:hint="eastAsia"/>
        </w:rPr>
      </w:pPr>
      <w:r>
        <w:rPr>
          <w:rFonts w:hint="eastAsia"/>
          <w:lang w:val="en-US" w:eastAsia="zh-CN"/>
        </w:rPr>
        <w:t>顶升油缸安装在套架后侧的横梁上(即预装平衡臂的一侧)，液压泵站放在液压缸一侧的平台上，套架内侧有 16 个滚轮，顶升时滚轮支于塔身主弦杆外侧，起导向支承作用。为了便于顶升安装和安全需要，在顶升挂板上设有防脱装置。在套架上部、中部及下部位置设有平台及栏杆，顶升时，工作人员站在平台上，操纵液压系统，完成顶升、引入标准 节和打入连接销轴的工作。</w:t>
      </w:r>
    </w:p>
    <w:p w14:paraId="78CB7EDD">
      <w:pPr>
        <w:pStyle w:val="5"/>
        <w:bidi w:val="0"/>
        <w:ind w:left="864" w:leftChars="0" w:hanging="864" w:firstLineChars="0"/>
        <w:rPr>
          <w:rFonts w:hint="default"/>
          <w:b/>
          <w:bCs w:val="0"/>
          <w:lang w:val="en-US" w:eastAsia="zh-CN"/>
        </w:rPr>
      </w:pPr>
      <w:r>
        <w:rPr>
          <w:rFonts w:hint="eastAsia"/>
          <w:b/>
          <w:bCs w:val="0"/>
          <w:lang w:val="en-US" w:eastAsia="zh-CN"/>
        </w:rPr>
        <w:t>安装套架平台</w:t>
      </w:r>
    </w:p>
    <w:p w14:paraId="403D238B">
      <w:pPr>
        <w:bidi w:val="0"/>
        <w:rPr>
          <w:rFonts w:hint="default"/>
          <w:lang w:val="en-US" w:eastAsia="zh-CN"/>
        </w:rPr>
      </w:pPr>
      <w:r>
        <w:rPr>
          <w:rFonts w:hint="default"/>
          <w:lang w:val="en-US" w:eastAsia="zh-CN"/>
        </w:rPr>
        <w:t>套架平台共分上、下两层，具体安装位置如图所示：</w:t>
      </w:r>
    </w:p>
    <w:p w14:paraId="056DFED4">
      <w:pPr>
        <w:bidi w:val="0"/>
        <w:rPr>
          <w:rFonts w:hint="default"/>
          <w:lang w:val="en-US" w:eastAsia="zh-CN"/>
        </w:rPr>
      </w:pPr>
      <w:r>
        <w:rPr>
          <w:rFonts w:hint="default"/>
          <w:lang w:val="en-US" w:eastAsia="zh-CN"/>
        </w:rPr>
        <w:t>安装顺序如下：a) 下层左、右平台;b) 下层后平台;c) 下层前平台;d) 上层左平台;e) 上层右平台;f) 上层后平台。</w:t>
      </w:r>
    </w:p>
    <w:p w14:paraId="38FB55F8">
      <w:pPr>
        <w:pStyle w:val="140"/>
        <w:bidi w:val="0"/>
        <w:rPr>
          <w:rFonts w:hint="default"/>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drawing>
          <wp:inline distT="0" distB="0" distL="114300" distR="114300">
            <wp:extent cx="2344420" cy="3865880"/>
            <wp:effectExtent l="0" t="0" r="17780" b="1270"/>
            <wp:docPr id="21" name="图片 21" descr="172066096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20660965435"/>
                    <pic:cNvPicPr>
                      <a:picLocks noChangeAspect="1"/>
                    </pic:cNvPicPr>
                  </pic:nvPicPr>
                  <pic:blipFill>
                    <a:blip r:embed="rId47"/>
                    <a:stretch>
                      <a:fillRect/>
                    </a:stretch>
                  </pic:blipFill>
                  <pic:spPr>
                    <a:xfrm>
                      <a:off x="0" y="0"/>
                      <a:ext cx="2344420" cy="3865880"/>
                    </a:xfrm>
                    <a:prstGeom prst="rect">
                      <a:avLst/>
                    </a:prstGeom>
                  </pic:spPr>
                </pic:pic>
              </a:graphicData>
            </a:graphic>
          </wp:inline>
        </w:drawing>
      </w:r>
    </w:p>
    <w:p w14:paraId="4BDB9AC2">
      <w:pPr>
        <w:jc w:val="center"/>
        <w:rPr>
          <w:rFonts w:hint="default"/>
          <w:lang w:val="en-US" w:eastAsia="zh-CN"/>
        </w:rPr>
      </w:pPr>
      <w:r>
        <w:rPr>
          <w:rFonts w:hint="default"/>
          <w:lang w:val="en-US" w:eastAsia="zh-CN"/>
        </w:rPr>
        <w:t>图4.</w:t>
      </w:r>
      <w:r>
        <w:rPr>
          <w:rFonts w:hint="eastAsia"/>
          <w:lang w:val="en-US" w:eastAsia="zh-CN"/>
        </w:rPr>
        <w:t>4.3.2-1</w:t>
      </w:r>
      <w:r>
        <w:rPr>
          <w:rFonts w:hint="default"/>
          <w:lang w:val="en-US" w:eastAsia="zh-CN"/>
        </w:rPr>
        <w:t>套架平台示意图</w:t>
      </w:r>
    </w:p>
    <w:p w14:paraId="34787C1B">
      <w:pPr>
        <w:bidi w:val="0"/>
        <w:rPr>
          <w:rFonts w:hint="default"/>
          <w:lang w:val="en-US" w:eastAsia="zh-CN"/>
        </w:rPr>
      </w:pPr>
      <w:r>
        <w:rPr>
          <w:rFonts w:hint="default"/>
          <w:lang w:val="en-US" w:eastAsia="zh-CN"/>
        </w:rPr>
        <w:t>注：1 下前后、上后平台 2 下左右平台 3 上左右平台 445678 栏杆</w:t>
      </w:r>
    </w:p>
    <w:p w14:paraId="6D3730AA">
      <w:pPr>
        <w:bidi w:val="0"/>
        <w:rPr>
          <w:rFonts w:hint="default"/>
          <w:lang w:val="en-US" w:eastAsia="zh-CN"/>
        </w:rPr>
      </w:pPr>
      <w:r>
        <w:rPr>
          <w:rFonts w:hint="default"/>
          <w:lang w:val="en-US" w:eastAsia="zh-CN"/>
        </w:rPr>
        <w:t>吊起平台使平台撑杆对准套架主肢上快装耳座，按图将平台安装完成。</w:t>
      </w:r>
    </w:p>
    <w:p w14:paraId="29ADC211">
      <w:pPr>
        <w:pStyle w:val="140"/>
        <w:bidi w:val="0"/>
        <w:rPr>
          <w:rFonts w:hint="default"/>
          <w:lang w:val="en-US" w:eastAsia="zh-CN"/>
        </w:rPr>
      </w:pPr>
      <w:r>
        <w:rPr>
          <w:rFonts w:hint="default"/>
          <w:lang w:val="en-US" w:eastAsia="zh-CN"/>
        </w:rPr>
        <w:drawing>
          <wp:inline distT="0" distB="0" distL="114300" distR="114300">
            <wp:extent cx="3185160" cy="1733550"/>
            <wp:effectExtent l="0" t="0" r="15240" b="0"/>
            <wp:docPr id="22" name="图片 22" descr="172066106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20661066085"/>
                    <pic:cNvPicPr>
                      <a:picLocks noChangeAspect="1"/>
                    </pic:cNvPicPr>
                  </pic:nvPicPr>
                  <pic:blipFill>
                    <a:blip r:embed="rId48"/>
                    <a:stretch>
                      <a:fillRect/>
                    </a:stretch>
                  </pic:blipFill>
                  <pic:spPr>
                    <a:xfrm>
                      <a:off x="0" y="0"/>
                      <a:ext cx="3185160" cy="1733550"/>
                    </a:xfrm>
                    <a:prstGeom prst="rect">
                      <a:avLst/>
                    </a:prstGeom>
                  </pic:spPr>
                </pic:pic>
              </a:graphicData>
            </a:graphic>
          </wp:inline>
        </w:drawing>
      </w:r>
      <w:r>
        <w:rPr>
          <w:rFonts w:hint="default"/>
          <w:lang w:val="en-US" w:eastAsia="zh-CN"/>
        </w:rPr>
        <w:drawing>
          <wp:inline distT="0" distB="0" distL="0" distR="0">
            <wp:extent cx="2152650" cy="1672590"/>
            <wp:effectExtent l="0" t="0" r="0" b="381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152650" cy="1672590"/>
                    </a:xfrm>
                    <a:prstGeom prst="rect">
                      <a:avLst/>
                    </a:prstGeom>
                    <a:noFill/>
                    <a:ln>
                      <a:noFill/>
                    </a:ln>
                  </pic:spPr>
                </pic:pic>
              </a:graphicData>
            </a:graphic>
          </wp:inline>
        </w:drawing>
      </w:r>
    </w:p>
    <w:p w14:paraId="68B2194E">
      <w:pPr>
        <w:jc w:val="center"/>
        <w:rPr>
          <w:rFonts w:hint="default"/>
          <w:lang w:val="en-US" w:eastAsia="zh-CN"/>
        </w:rPr>
      </w:pPr>
      <w:r>
        <w:rPr>
          <w:rFonts w:hint="default"/>
          <w:lang w:val="en-US" w:eastAsia="zh-CN"/>
        </w:rPr>
        <w:t>图4.</w:t>
      </w:r>
      <w:r>
        <w:rPr>
          <w:rFonts w:hint="eastAsia"/>
          <w:lang w:val="en-US" w:eastAsia="zh-CN"/>
        </w:rPr>
        <w:t>4.3.2-2</w:t>
      </w:r>
      <w:r>
        <w:rPr>
          <w:rFonts w:hint="default"/>
          <w:lang w:val="en-US" w:eastAsia="zh-CN"/>
        </w:rPr>
        <w:t xml:space="preserve"> 平台安装示意图</w:t>
      </w:r>
    </w:p>
    <w:p w14:paraId="0913050A">
      <w:pPr>
        <w:bidi w:val="0"/>
        <w:rPr>
          <w:rFonts w:hint="default"/>
          <w:lang w:val="en-US" w:eastAsia="zh-CN"/>
        </w:rPr>
      </w:pPr>
      <w:r>
        <w:rPr>
          <w:rFonts w:hint="default"/>
          <w:lang w:val="en-US" w:eastAsia="zh-CN"/>
        </w:rPr>
        <w:t>在安装前、后平台时要注意下层后平台应安装顶升油缸一侧，下层前后台与上层后平台规格相同，可以互换使用。下层左、右平台通用， 上层左、右平台通用，待平台安装好后，再安装栏杆。并用栏杆夹板和 M14×70 螺栓固定。</w:t>
      </w:r>
    </w:p>
    <w:p w14:paraId="5545BA52">
      <w:pPr>
        <w:pStyle w:val="5"/>
        <w:bidi w:val="0"/>
        <w:ind w:left="864" w:leftChars="0" w:hanging="864" w:firstLineChars="0"/>
        <w:rPr>
          <w:rFonts w:hint="default"/>
          <w:b/>
          <w:bCs w:val="0"/>
          <w:lang w:val="en-US" w:eastAsia="zh-CN"/>
        </w:rPr>
      </w:pPr>
      <w:r>
        <w:rPr>
          <w:rFonts w:hint="default"/>
          <w:b/>
          <w:bCs w:val="0"/>
          <w:lang w:val="en-US" w:eastAsia="zh-CN"/>
        </w:rPr>
        <w:t>安装套架爬梯</w:t>
      </w:r>
    </w:p>
    <w:p w14:paraId="1057F300">
      <w:pPr>
        <w:bidi w:val="0"/>
        <w:rPr>
          <w:rFonts w:hint="default"/>
          <w:lang w:val="en-US" w:eastAsia="zh-CN"/>
        </w:rPr>
      </w:pPr>
      <w:r>
        <w:rPr>
          <w:rFonts w:hint="default"/>
          <w:lang w:val="en-US" w:eastAsia="zh-CN"/>
        </w:rPr>
        <w:t>将套架爬梯立于下层平台上，用梯子联接件按所示位置安装在套架上。具体安装方法如图所示：</w:t>
      </w:r>
    </w:p>
    <w:p w14:paraId="78F2C9DA">
      <w:pPr>
        <w:pStyle w:val="140"/>
        <w:bidi w:val="0"/>
        <w:rPr>
          <w:rFonts w:hint="default"/>
          <w:lang w:val="en-US" w:eastAsia="zh-CN"/>
        </w:rPr>
      </w:pPr>
      <w:r>
        <w:rPr>
          <w:rFonts w:hint="default"/>
          <w:lang w:val="en-US" w:eastAsia="zh-CN"/>
        </w:rPr>
        <w:drawing>
          <wp:inline distT="0" distB="0" distL="0" distR="0">
            <wp:extent cx="2172970" cy="1891665"/>
            <wp:effectExtent l="0" t="0" r="17780" b="1333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172970" cy="1891665"/>
                    </a:xfrm>
                    <a:prstGeom prst="rect">
                      <a:avLst/>
                    </a:prstGeom>
                    <a:noFill/>
                    <a:ln>
                      <a:noFill/>
                    </a:ln>
                  </pic:spPr>
                </pic:pic>
              </a:graphicData>
            </a:graphic>
          </wp:inline>
        </w:drawing>
      </w:r>
    </w:p>
    <w:p w14:paraId="6271262D">
      <w:pPr>
        <w:jc w:val="center"/>
        <w:rPr>
          <w:rFonts w:hint="default"/>
          <w:lang w:val="en-US" w:eastAsia="zh-CN"/>
        </w:rPr>
      </w:pPr>
      <w:r>
        <w:rPr>
          <w:rFonts w:hint="default"/>
          <w:lang w:val="en-US" w:eastAsia="zh-CN"/>
        </w:rPr>
        <w:t>图4.</w:t>
      </w:r>
      <w:r>
        <w:rPr>
          <w:rFonts w:hint="eastAsia"/>
          <w:lang w:val="en-US" w:eastAsia="zh-CN"/>
        </w:rPr>
        <w:t>4.3.3</w:t>
      </w:r>
      <w:r>
        <w:rPr>
          <w:rFonts w:hint="default"/>
          <w:lang w:val="en-US" w:eastAsia="zh-CN"/>
        </w:rPr>
        <w:t>-</w:t>
      </w:r>
      <w:r>
        <w:rPr>
          <w:rFonts w:hint="eastAsia"/>
          <w:lang w:val="en-US" w:eastAsia="zh-CN"/>
        </w:rPr>
        <w:t>1</w:t>
      </w:r>
      <w:r>
        <w:rPr>
          <w:rFonts w:hint="default"/>
          <w:lang w:val="en-US" w:eastAsia="zh-CN"/>
        </w:rPr>
        <w:t xml:space="preserve"> 套架爬梯安装示意图</w:t>
      </w:r>
    </w:p>
    <w:p w14:paraId="6240D1EB">
      <w:pPr>
        <w:pStyle w:val="5"/>
        <w:bidi w:val="0"/>
        <w:ind w:left="864" w:leftChars="0" w:hanging="864" w:firstLineChars="0"/>
        <w:rPr>
          <w:rFonts w:hint="default"/>
          <w:b/>
          <w:bCs w:val="0"/>
          <w:lang w:val="en-US" w:eastAsia="zh-CN"/>
        </w:rPr>
      </w:pPr>
      <w:r>
        <w:rPr>
          <w:rFonts w:hint="eastAsia"/>
          <w:b/>
          <w:bCs w:val="0"/>
          <w:lang w:val="en-US" w:eastAsia="zh-CN"/>
        </w:rPr>
        <w:t>安装顶升顶升油缸</w:t>
      </w:r>
    </w:p>
    <w:p w14:paraId="0C78E451">
      <w:pPr>
        <w:rPr>
          <w:rFonts w:hint="default"/>
          <w:lang w:val="en-US" w:eastAsia="zh-CN"/>
        </w:rPr>
      </w:pPr>
      <w:r>
        <w:rPr>
          <w:rFonts w:hint="default"/>
          <w:lang w:val="en-US" w:eastAsia="zh-CN"/>
        </w:rPr>
        <w:t>将顶升油缸吊至安装位置，用φ50×135.5（188）带肩锥头销轴和 10×80 开口销固定，然后让油缸处于自然垂直状态。</w:t>
      </w:r>
    </w:p>
    <w:p w14:paraId="2D352FA0">
      <w:pPr>
        <w:pStyle w:val="5"/>
        <w:bidi w:val="0"/>
        <w:ind w:left="864" w:leftChars="0" w:hanging="864" w:firstLineChars="0"/>
        <w:rPr>
          <w:rFonts w:hint="default"/>
          <w:b/>
          <w:bCs w:val="0"/>
          <w:lang w:val="en-US" w:eastAsia="zh-CN"/>
        </w:rPr>
      </w:pPr>
      <w:r>
        <w:rPr>
          <w:rFonts w:hint="eastAsia"/>
          <w:b/>
          <w:bCs w:val="0"/>
          <w:lang w:val="en-US" w:eastAsia="zh-CN"/>
        </w:rPr>
        <w:t>套架吊装</w:t>
      </w:r>
    </w:p>
    <w:p w14:paraId="156C44B5">
      <w:pPr>
        <w:bidi w:val="0"/>
        <w:rPr>
          <w:rFonts w:hint="eastAsia"/>
        </w:rPr>
      </w:pPr>
      <w:r>
        <w:rPr>
          <w:rFonts w:hint="eastAsia"/>
        </w:rPr>
        <w:t>采用</w:t>
      </w:r>
      <w:r>
        <w:rPr>
          <w:rFonts w:hint="eastAsia"/>
          <w:lang w:eastAsia="zh-CN"/>
        </w:rPr>
        <w:t>吊机</w:t>
      </w:r>
      <w:r>
        <w:rPr>
          <w:rFonts w:hint="eastAsia"/>
        </w:rPr>
        <w:t>配合人工在地面上将</w:t>
      </w:r>
      <w:r>
        <w:rPr>
          <w:rFonts w:hint="eastAsia"/>
          <w:lang w:eastAsia="zh-CN"/>
        </w:rPr>
        <w:t>套架</w:t>
      </w:r>
      <w:r>
        <w:rPr>
          <w:rFonts w:hint="eastAsia"/>
        </w:rPr>
        <w:t>架体、平台、顶升横梁、油缸及液压站等拼装成整体，</w:t>
      </w:r>
      <w:r>
        <w:rPr>
          <w:rFonts w:hint="eastAsia"/>
          <w:lang w:eastAsia="zh-CN"/>
        </w:rPr>
        <w:t>套架</w:t>
      </w:r>
      <w:r>
        <w:rPr>
          <w:rFonts w:hint="eastAsia"/>
        </w:rPr>
        <w:t>吊装采用四点吊，以</w:t>
      </w:r>
      <w:r>
        <w:rPr>
          <w:rFonts w:hint="eastAsia"/>
          <w:lang w:eastAsia="zh-CN"/>
        </w:rPr>
        <w:t>套架</w:t>
      </w:r>
      <w:r>
        <w:rPr>
          <w:rFonts w:hint="eastAsia"/>
        </w:rPr>
        <w:t>顶部四个销轴孔作为吊装孔，采用4根</w:t>
      </w:r>
      <w:r>
        <w:rPr>
          <w:rFonts w:hint="eastAsia"/>
          <w:lang w:val="en-US" w:eastAsia="zh-CN"/>
        </w:rPr>
        <w:t>20</w:t>
      </w:r>
      <w:r>
        <w:rPr>
          <w:rFonts w:hint="eastAsia"/>
        </w:rPr>
        <w:t>mm</w:t>
      </w:r>
      <w:r>
        <w:t>6×19S+FC 17</w:t>
      </w:r>
      <w:r>
        <w:rPr>
          <w:rFonts w:hint="eastAsia"/>
          <w:lang w:val="en-US" w:eastAsia="zh-CN"/>
        </w:rPr>
        <w:t>7</w:t>
      </w:r>
      <w:r>
        <w:t>0</w:t>
      </w:r>
      <w:r>
        <w:rPr>
          <w:rFonts w:hint="eastAsia"/>
        </w:rPr>
        <w:t>Mpa的钢丝绳配套</w:t>
      </w:r>
      <w:r>
        <w:t>GB/T 25854-6-DW</w:t>
      </w:r>
      <w:r>
        <w:rPr>
          <w:rFonts w:hint="eastAsia"/>
          <w:lang w:val="en-US" w:eastAsia="zh-CN"/>
        </w:rPr>
        <w:t>5</w:t>
      </w:r>
      <w:r>
        <w:rPr>
          <w:rFonts w:hint="eastAsia"/>
        </w:rPr>
        <w:t>卸扣进行吊装。</w:t>
      </w:r>
    </w:p>
    <w:p w14:paraId="6E6E30A6">
      <w:pPr>
        <w:bidi w:val="0"/>
      </w:pPr>
      <w:r>
        <w:rPr>
          <w:rFonts w:hint="eastAsia"/>
        </w:rPr>
        <w:t>作业人员在地面上先将钢丝绳一端挂在</w:t>
      </w:r>
      <w:r>
        <w:rPr>
          <w:rFonts w:hint="eastAsia"/>
          <w:lang w:eastAsia="zh-CN"/>
        </w:rPr>
        <w:t>吊机</w:t>
      </w:r>
      <w:r>
        <w:rPr>
          <w:rFonts w:hint="eastAsia"/>
        </w:rPr>
        <w:t>吊钩，另一端与卸扣连接，卸扣与吊装孔连接，并在</w:t>
      </w:r>
      <w:r>
        <w:rPr>
          <w:rFonts w:hint="eastAsia"/>
          <w:lang w:eastAsia="zh-CN"/>
        </w:rPr>
        <w:t>套架</w:t>
      </w:r>
      <w:r>
        <w:rPr>
          <w:rFonts w:hint="eastAsia"/>
        </w:rPr>
        <w:t>立杆上栓好2根溜绳。启动</w:t>
      </w:r>
      <w:r>
        <w:rPr>
          <w:rFonts w:hint="eastAsia"/>
          <w:lang w:eastAsia="zh-CN"/>
        </w:rPr>
        <w:t>吊机</w:t>
      </w:r>
      <w:r>
        <w:rPr>
          <w:rFonts w:hint="eastAsia"/>
        </w:rPr>
        <w:t>，将</w:t>
      </w:r>
      <w:r>
        <w:rPr>
          <w:rFonts w:hint="eastAsia"/>
          <w:lang w:eastAsia="zh-CN"/>
        </w:rPr>
        <w:t>套架</w:t>
      </w:r>
      <w:r>
        <w:rPr>
          <w:rFonts w:hint="eastAsia"/>
        </w:rPr>
        <w:t>缓慢提升，用溜绳控制其摆动。起吊</w:t>
      </w:r>
      <w:r>
        <w:rPr>
          <w:rFonts w:hint="eastAsia"/>
          <w:lang w:eastAsia="zh-CN"/>
        </w:rPr>
        <w:t>套架</w:t>
      </w:r>
      <w:r>
        <w:rPr>
          <w:rFonts w:hint="eastAsia"/>
        </w:rPr>
        <w:t>至</w:t>
      </w:r>
      <w:r>
        <w:rPr>
          <w:rFonts w:hint="eastAsia"/>
          <w:lang w:eastAsia="zh-CN"/>
        </w:rPr>
        <w:t>基础节</w:t>
      </w:r>
      <w:r>
        <w:rPr>
          <w:rFonts w:hint="eastAsia"/>
        </w:rPr>
        <w:t>上方，</w:t>
      </w:r>
      <w:r>
        <w:rPr>
          <w:rFonts w:hint="eastAsia"/>
          <w:lang w:eastAsia="zh-CN"/>
        </w:rPr>
        <w:t>吊机</w:t>
      </w:r>
      <w:r>
        <w:rPr>
          <w:rFonts w:hint="eastAsia"/>
        </w:rPr>
        <w:t>缓慢落钩，将</w:t>
      </w:r>
      <w:r>
        <w:rPr>
          <w:rFonts w:hint="eastAsia"/>
          <w:lang w:eastAsia="zh-CN"/>
        </w:rPr>
        <w:t>套架</w:t>
      </w:r>
      <w:r>
        <w:rPr>
          <w:rFonts w:hint="eastAsia"/>
        </w:rPr>
        <w:t>套入</w:t>
      </w:r>
      <w:r>
        <w:rPr>
          <w:rFonts w:hint="eastAsia"/>
          <w:lang w:eastAsia="zh-CN"/>
        </w:rPr>
        <w:t>基础节</w:t>
      </w:r>
      <w:r>
        <w:rPr>
          <w:rFonts w:hint="eastAsia"/>
        </w:rPr>
        <w:t>，作业人员通过爬梯爬至</w:t>
      </w:r>
      <w:r>
        <w:rPr>
          <w:rFonts w:hint="eastAsia"/>
          <w:lang w:eastAsia="zh-CN"/>
        </w:rPr>
        <w:t>基础节</w:t>
      </w:r>
      <w:r>
        <w:rPr>
          <w:rFonts w:hint="eastAsia"/>
        </w:rPr>
        <w:t>对应的</w:t>
      </w:r>
      <w:r>
        <w:rPr>
          <w:rFonts w:hint="eastAsia"/>
          <w:lang w:eastAsia="zh-CN"/>
        </w:rPr>
        <w:t>套架</w:t>
      </w:r>
      <w:r>
        <w:rPr>
          <w:rFonts w:hint="eastAsia"/>
        </w:rPr>
        <w:t>爬爪处，将安全带系挂在</w:t>
      </w:r>
      <w:r>
        <w:rPr>
          <w:rFonts w:hint="eastAsia"/>
          <w:lang w:eastAsia="zh-CN"/>
        </w:rPr>
        <w:t>基础节</w:t>
      </w:r>
      <w:r>
        <w:rPr>
          <w:rFonts w:hint="eastAsia"/>
        </w:rPr>
        <w:t>横杆上，将爬爪放在</w:t>
      </w:r>
      <w:r>
        <w:rPr>
          <w:rFonts w:hint="eastAsia"/>
          <w:lang w:eastAsia="zh-CN"/>
        </w:rPr>
        <w:t>基础节</w:t>
      </w:r>
      <w:r>
        <w:rPr>
          <w:rFonts w:hint="eastAsia"/>
        </w:rPr>
        <w:t>踏步上，并通过安全销固定。</w:t>
      </w:r>
      <w:r>
        <w:rPr>
          <w:rFonts w:hint="eastAsia"/>
          <w:lang w:eastAsia="zh-CN"/>
        </w:rPr>
        <w:t>套架</w:t>
      </w:r>
      <w:r>
        <w:rPr>
          <w:rFonts w:hint="eastAsia"/>
        </w:rPr>
        <w:t>吊装示意如下图所示。</w:t>
      </w:r>
    </w:p>
    <w:p w14:paraId="320AFB9C">
      <w:pPr>
        <w:widowControl w:val="0"/>
        <w:adjustRightInd/>
        <w:snapToGrid/>
        <w:ind w:firstLine="0" w:firstLineChars="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drawing>
          <wp:inline distT="0" distB="0" distL="114300" distR="114300">
            <wp:extent cx="2038985" cy="3293745"/>
            <wp:effectExtent l="0" t="0" r="18415" b="1905"/>
            <wp:docPr id="26" name="图片 26" descr="172066119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20661194530"/>
                    <pic:cNvPicPr>
                      <a:picLocks noChangeAspect="1"/>
                    </pic:cNvPicPr>
                  </pic:nvPicPr>
                  <pic:blipFill>
                    <a:blip r:embed="rId51"/>
                    <a:stretch>
                      <a:fillRect/>
                    </a:stretch>
                  </pic:blipFill>
                  <pic:spPr>
                    <a:xfrm>
                      <a:off x="0" y="0"/>
                      <a:ext cx="2038985" cy="3293745"/>
                    </a:xfrm>
                    <a:prstGeom prst="rect">
                      <a:avLst/>
                    </a:prstGeom>
                  </pic:spPr>
                </pic:pic>
              </a:graphicData>
            </a:graphic>
          </wp:inline>
        </w:drawing>
      </w:r>
    </w:p>
    <w:p w14:paraId="49687FCD">
      <w:pPr>
        <w:jc w:val="center"/>
        <w:rPr>
          <w:rFonts w:hint="eastAsia" w:eastAsia="宋体"/>
          <w:lang w:val="en-US" w:eastAsia="zh-CN"/>
        </w:rPr>
      </w:pPr>
      <w:r>
        <w:rPr>
          <w:rFonts w:hint="eastAsia" w:eastAsia="宋体"/>
          <w:lang w:val="en-US" w:eastAsia="zh-CN"/>
        </w:rPr>
        <w:t>图 4.4.3.5</w:t>
      </w:r>
      <w:r>
        <w:rPr>
          <w:rFonts w:hint="eastAsia" w:eastAsia="宋体"/>
          <w:lang w:val="en-US" w:eastAsia="zh-CN"/>
        </w:rPr>
        <w:noBreakHyphen/>
      </w:r>
      <w:r>
        <w:rPr>
          <w:rFonts w:hint="eastAsia" w:eastAsia="宋体"/>
          <w:lang w:val="en-US" w:eastAsia="zh-CN"/>
        </w:rPr>
        <w:t>1 套架吊装立面示意图</w:t>
      </w:r>
    </w:p>
    <w:p w14:paraId="24FF2304">
      <w:pPr>
        <w:jc w:val="center"/>
        <w:rPr>
          <w:rFonts w:hint="default" w:eastAsia="宋体"/>
          <w:lang w:val="en-US" w:eastAsia="zh-CN"/>
        </w:rPr>
      </w:pPr>
      <w:r>
        <w:rPr>
          <w:rFonts w:hint="eastAsia" w:eastAsia="宋体"/>
          <w:lang w:eastAsia="zh-CN"/>
        </w:rPr>
        <w:drawing>
          <wp:inline distT="0" distB="0" distL="114300" distR="114300">
            <wp:extent cx="4364990" cy="3073400"/>
            <wp:effectExtent l="0" t="0" r="16510" b="12700"/>
            <wp:docPr id="27" name="图片 27" descr="172066062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720660621593"/>
                    <pic:cNvPicPr>
                      <a:picLocks noChangeAspect="1"/>
                    </pic:cNvPicPr>
                  </pic:nvPicPr>
                  <pic:blipFill>
                    <a:blip r:embed="rId46"/>
                    <a:stretch>
                      <a:fillRect/>
                    </a:stretch>
                  </pic:blipFill>
                  <pic:spPr>
                    <a:xfrm>
                      <a:off x="0" y="0"/>
                      <a:ext cx="4364990" cy="3073400"/>
                    </a:xfrm>
                    <a:prstGeom prst="rect">
                      <a:avLst/>
                    </a:prstGeom>
                  </pic:spPr>
                </pic:pic>
              </a:graphicData>
            </a:graphic>
          </wp:inline>
        </w:drawing>
      </w:r>
    </w:p>
    <w:p w14:paraId="68129391">
      <w:pPr>
        <w:jc w:val="center"/>
        <w:rPr>
          <w:rFonts w:hint="eastAsia" w:eastAsia="宋体"/>
          <w:lang w:val="en-US" w:eastAsia="zh-CN"/>
        </w:rPr>
      </w:pPr>
      <w:r>
        <w:rPr>
          <w:rFonts w:hint="eastAsia" w:eastAsia="宋体"/>
          <w:lang w:val="en-US" w:eastAsia="zh-CN"/>
        </w:rPr>
        <w:t>图 4.4.3.5</w:t>
      </w:r>
      <w:r>
        <w:rPr>
          <w:rFonts w:hint="eastAsia" w:eastAsia="宋体"/>
          <w:lang w:val="en-US" w:eastAsia="zh-CN"/>
        </w:rPr>
        <w:noBreakHyphen/>
      </w:r>
      <w:r>
        <w:rPr>
          <w:rFonts w:hint="eastAsia" w:eastAsia="宋体"/>
          <w:lang w:val="en-US" w:eastAsia="zh-CN"/>
        </w:rPr>
        <w:t>2 套架吊装平面示意图</w:t>
      </w:r>
    </w:p>
    <w:p w14:paraId="407D9721">
      <w:pPr>
        <w:bidi w:val="0"/>
      </w:pPr>
      <w:r>
        <w:rPr>
          <w:rFonts w:hint="eastAsia"/>
        </w:rPr>
        <w:t>作业人员通过爬梯爬至</w:t>
      </w:r>
      <w:r>
        <w:rPr>
          <w:rFonts w:hint="eastAsia"/>
          <w:lang w:eastAsia="zh-CN"/>
        </w:rPr>
        <w:t>套架</w:t>
      </w:r>
      <w:r>
        <w:rPr>
          <w:rFonts w:hint="eastAsia"/>
        </w:rPr>
        <w:t>顶部，将安全带系挂在</w:t>
      </w:r>
      <w:r>
        <w:rPr>
          <w:rFonts w:hint="eastAsia"/>
          <w:lang w:eastAsia="zh-CN"/>
        </w:rPr>
        <w:t>套架</w:t>
      </w:r>
      <w:r>
        <w:rPr>
          <w:rFonts w:hint="eastAsia"/>
        </w:rPr>
        <w:t>顶部的横杆上，站立在</w:t>
      </w:r>
      <w:r>
        <w:rPr>
          <w:rFonts w:hint="eastAsia"/>
          <w:lang w:eastAsia="zh-CN"/>
        </w:rPr>
        <w:t>套架</w:t>
      </w:r>
      <w:r>
        <w:rPr>
          <w:rFonts w:hint="eastAsia"/>
        </w:rPr>
        <w:t>顶部的平台上，</w:t>
      </w:r>
      <w:r>
        <w:rPr>
          <w:rFonts w:hint="eastAsia"/>
          <w:lang w:eastAsia="zh-CN"/>
        </w:rPr>
        <w:t>吊机</w:t>
      </w:r>
      <w:r>
        <w:rPr>
          <w:rFonts w:hint="eastAsia"/>
        </w:rPr>
        <w:t>放松吊钩，作业人员解除卸扣与</w:t>
      </w:r>
      <w:r>
        <w:rPr>
          <w:rFonts w:hint="eastAsia"/>
          <w:lang w:eastAsia="zh-CN"/>
        </w:rPr>
        <w:t>套架</w:t>
      </w:r>
      <w:r>
        <w:rPr>
          <w:rFonts w:hint="eastAsia"/>
        </w:rPr>
        <w:t>的连接。</w:t>
      </w:r>
    </w:p>
    <w:p w14:paraId="6D5D603B">
      <w:pPr>
        <w:bidi w:val="0"/>
        <w:rPr>
          <w:rFonts w:hint="eastAsia" w:ascii="Times New Roman" w:hAnsi="Times New Roman" w:eastAsia="宋体" w:cs="Times New Roman"/>
          <w:szCs w:val="21"/>
        </w:rPr>
      </w:pPr>
      <w:r>
        <w:rPr>
          <w:rFonts w:hint="eastAsia"/>
        </w:rPr>
        <w:t>塔吊</w:t>
      </w:r>
      <w:r>
        <w:rPr>
          <w:rFonts w:hint="eastAsia"/>
          <w:lang w:eastAsia="zh-CN"/>
        </w:rPr>
        <w:t>套架</w:t>
      </w:r>
      <w:r>
        <w:rPr>
          <w:rFonts w:hint="eastAsia"/>
        </w:rPr>
        <w:t>安装时设置警戒区，起吊安排专人负责指挥，专人操作，严禁无关人员进入起重作业范围内。</w:t>
      </w:r>
    </w:p>
    <w:p w14:paraId="7C7E7FC4">
      <w:pPr>
        <w:pStyle w:val="4"/>
        <w:bidi w:val="0"/>
        <w:ind w:left="720" w:leftChars="0" w:hanging="720" w:firstLineChars="0"/>
        <w:rPr>
          <w:rFonts w:hint="default"/>
          <w:b/>
          <w:bCs w:val="0"/>
          <w:lang w:val="en-US" w:eastAsia="zh-CN"/>
        </w:rPr>
      </w:pPr>
      <w:r>
        <w:rPr>
          <w:rFonts w:hint="eastAsia"/>
          <w:b/>
          <w:bCs w:val="0"/>
          <w:lang w:val="en-US" w:eastAsia="zh-CN"/>
        </w:rPr>
        <w:t>安装特殊节</w:t>
      </w:r>
    </w:p>
    <w:p w14:paraId="2C448A71">
      <w:pPr>
        <w:bidi w:val="0"/>
        <w:rPr>
          <w:rFonts w:hint="eastAsia"/>
        </w:rPr>
      </w:pPr>
      <w:r>
        <w:rPr>
          <w:rFonts w:hint="eastAsia"/>
        </w:rPr>
        <w:t>采用</w:t>
      </w:r>
      <w:r>
        <w:rPr>
          <w:rFonts w:hint="eastAsia"/>
          <w:lang w:eastAsia="zh-CN"/>
        </w:rPr>
        <w:t>吊机</w:t>
      </w:r>
      <w:r>
        <w:rPr>
          <w:rFonts w:hint="eastAsia"/>
        </w:rPr>
        <w:t>配合人工在地面上将</w:t>
      </w:r>
      <w:r>
        <w:rPr>
          <w:rFonts w:hint="eastAsia"/>
          <w:lang w:val="en-US" w:eastAsia="zh-CN"/>
        </w:rPr>
        <w:t>特殊节</w:t>
      </w:r>
      <w:r>
        <w:rPr>
          <w:rFonts w:hint="eastAsia"/>
        </w:rPr>
        <w:t>、平台等拼装成</w:t>
      </w:r>
      <w:r>
        <w:rPr>
          <w:rFonts w:hint="eastAsia"/>
          <w:lang w:val="en-US" w:eastAsia="zh-CN"/>
        </w:rPr>
        <w:t>特殊节</w:t>
      </w:r>
      <w:r>
        <w:rPr>
          <w:rFonts w:hint="eastAsia"/>
        </w:rPr>
        <w:t>，</w:t>
      </w:r>
      <w:r>
        <w:rPr>
          <w:rFonts w:hint="eastAsia"/>
          <w:lang w:val="en-US" w:eastAsia="zh-CN"/>
        </w:rPr>
        <w:t>特殊节</w:t>
      </w:r>
      <w:r>
        <w:rPr>
          <w:rFonts w:hint="eastAsia"/>
        </w:rPr>
        <w:t>吊装采用四点吊，以</w:t>
      </w:r>
      <w:r>
        <w:rPr>
          <w:rFonts w:hint="eastAsia"/>
          <w:lang w:val="en-US" w:eastAsia="zh-CN"/>
        </w:rPr>
        <w:t>特殊节</w:t>
      </w:r>
      <w:r>
        <w:rPr>
          <w:rFonts w:hint="eastAsia"/>
        </w:rPr>
        <w:t>顶部四个销轴孔作为吊装孔，采用4根</w:t>
      </w:r>
      <w:r>
        <w:rPr>
          <w:rFonts w:hint="eastAsia"/>
          <w:lang w:val="en-US" w:eastAsia="zh-CN"/>
        </w:rPr>
        <w:t>18</w:t>
      </w:r>
      <w:r>
        <w:rPr>
          <w:rFonts w:hint="eastAsia"/>
        </w:rPr>
        <w:t>mm</w:t>
      </w:r>
      <w:r>
        <w:t>6×19S+FC 17</w:t>
      </w:r>
      <w:r>
        <w:rPr>
          <w:rFonts w:hint="eastAsia"/>
          <w:lang w:val="en-US" w:eastAsia="zh-CN"/>
        </w:rPr>
        <w:t>7</w:t>
      </w:r>
      <w:r>
        <w:t>0</w:t>
      </w:r>
      <w:r>
        <w:rPr>
          <w:rFonts w:hint="eastAsia"/>
        </w:rPr>
        <w:t>Mpa的钢丝绳配套</w:t>
      </w:r>
      <w:r>
        <w:t>GB/T 25854-6-DW</w:t>
      </w:r>
      <w:r>
        <w:rPr>
          <w:rFonts w:hint="eastAsia"/>
          <w:lang w:val="en-US" w:eastAsia="zh-CN"/>
        </w:rPr>
        <w:t>5</w:t>
      </w:r>
      <w:r>
        <w:rPr>
          <w:rFonts w:hint="eastAsia"/>
        </w:rPr>
        <w:t>卸扣进行吊装。</w:t>
      </w:r>
    </w:p>
    <w:p w14:paraId="691B650A">
      <w:pPr>
        <w:bidi w:val="0"/>
        <w:rPr>
          <w:rFonts w:hint="eastAsia"/>
          <w:lang w:val="en-US" w:eastAsia="zh-CN"/>
        </w:rPr>
      </w:pPr>
      <w:r>
        <w:rPr>
          <w:rFonts w:hint="default"/>
          <w:lang w:val="en-US" w:eastAsia="zh-CN"/>
        </w:rPr>
        <w:t>安装特殊节，</w:t>
      </w:r>
      <w:r>
        <w:rPr>
          <w:rFonts w:hint="eastAsia"/>
          <w:lang w:val="en-US" w:eastAsia="zh-CN"/>
        </w:rPr>
        <w:t>先</w:t>
      </w:r>
      <w:r>
        <w:rPr>
          <w:rFonts w:hint="default"/>
          <w:lang w:val="en-US" w:eastAsia="zh-CN"/>
        </w:rPr>
        <w:t>将引进装置中的一根引进梁用人力抬入下支座下面，并将引进梁前端抬起用销轴和开口销固定，向下压下引进梁前端使引进梁后端抬起就位后，用销轴和开口销将引进梁后端固定。用同样方法安装另一引进梁。引进装置安好后，再将这一套部件吊起至已安装好的</w:t>
      </w:r>
      <w:r>
        <w:rPr>
          <w:rFonts w:hint="eastAsia"/>
          <w:lang w:val="en-US" w:eastAsia="zh-CN"/>
        </w:rPr>
        <w:t>套架</w:t>
      </w:r>
      <w:r>
        <w:rPr>
          <w:rFonts w:hint="default"/>
          <w:lang w:val="en-US" w:eastAsia="zh-CN"/>
        </w:rPr>
        <w:t>上方，使引进梁处于顶升套架开口方向</w:t>
      </w:r>
      <w:r>
        <w:rPr>
          <w:rFonts w:hint="eastAsia"/>
          <w:lang w:val="en-US" w:eastAsia="zh-CN"/>
        </w:rPr>
        <w:t>，</w:t>
      </w:r>
      <w:r>
        <w:rPr>
          <w:rFonts w:hint="default"/>
          <w:lang w:val="en-US" w:eastAsia="zh-CN"/>
        </w:rPr>
        <w:t>用销轴分别与</w:t>
      </w:r>
      <w:r>
        <w:rPr>
          <w:rFonts w:hint="eastAsia"/>
          <w:lang w:val="en-US" w:eastAsia="zh-CN"/>
        </w:rPr>
        <w:t>套架</w:t>
      </w:r>
      <w:r>
        <w:rPr>
          <w:rFonts w:hint="default"/>
          <w:lang w:val="en-US" w:eastAsia="zh-CN"/>
        </w:rPr>
        <w:t>连接，下降整套部件使四条支脚插入</w:t>
      </w:r>
      <w:r>
        <w:rPr>
          <w:rFonts w:hint="eastAsia"/>
          <w:lang w:val="en-US" w:eastAsia="zh-CN"/>
        </w:rPr>
        <w:t>基础节</w:t>
      </w:r>
      <w:r>
        <w:rPr>
          <w:rFonts w:hint="default"/>
          <w:lang w:val="en-US" w:eastAsia="zh-CN"/>
        </w:rPr>
        <w:t>鱼尾板内，打入八根φ55×136.5（182）带肩锥头销轴和 4 根φ20×183.5（252）锁销，装上 5×36 开口销，并将开口销充分打开。</w:t>
      </w:r>
      <w:r>
        <w:rPr>
          <w:rFonts w:hint="eastAsia"/>
          <w:lang w:val="en-US" w:eastAsia="zh-CN"/>
        </w:rPr>
        <w:t>吊装示意图如下。</w:t>
      </w:r>
    </w:p>
    <w:p w14:paraId="14DD92CC">
      <w:pPr>
        <w:jc w:val="center"/>
        <w:rPr>
          <w:rFonts w:hint="default"/>
          <w:lang w:val="en-US" w:eastAsia="zh-CN"/>
        </w:rPr>
      </w:pPr>
      <w:r>
        <w:rPr>
          <w:rFonts w:hint="default"/>
          <w:lang w:val="en-US" w:eastAsia="zh-CN"/>
        </w:rPr>
        <w:drawing>
          <wp:inline distT="0" distB="0" distL="114300" distR="114300">
            <wp:extent cx="2535555" cy="3951605"/>
            <wp:effectExtent l="0" t="0" r="17145" b="10795"/>
            <wp:docPr id="29" name="图片 29" descr="172066122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720661224110"/>
                    <pic:cNvPicPr>
                      <a:picLocks noChangeAspect="1"/>
                    </pic:cNvPicPr>
                  </pic:nvPicPr>
                  <pic:blipFill>
                    <a:blip r:embed="rId52"/>
                    <a:stretch>
                      <a:fillRect/>
                    </a:stretch>
                  </pic:blipFill>
                  <pic:spPr>
                    <a:xfrm>
                      <a:off x="0" y="0"/>
                      <a:ext cx="2535555" cy="3951605"/>
                    </a:xfrm>
                    <a:prstGeom prst="rect">
                      <a:avLst/>
                    </a:prstGeom>
                  </pic:spPr>
                </pic:pic>
              </a:graphicData>
            </a:graphic>
          </wp:inline>
        </w:drawing>
      </w:r>
    </w:p>
    <w:p w14:paraId="615BE3CC">
      <w:pPr>
        <w:jc w:val="center"/>
        <w:rPr>
          <w:rFonts w:hint="default"/>
          <w:lang w:val="en-US" w:eastAsia="zh-CN"/>
        </w:rPr>
      </w:pPr>
      <w:r>
        <w:rPr>
          <w:rFonts w:hint="eastAsia" w:eastAsia="宋体"/>
          <w:lang w:val="en-US" w:eastAsia="zh-CN"/>
        </w:rPr>
        <w:t>图 4.4.</w:t>
      </w:r>
      <w:r>
        <w:rPr>
          <w:rFonts w:hint="eastAsia"/>
          <w:lang w:val="en-US" w:eastAsia="zh-CN"/>
        </w:rPr>
        <w:t>4</w:t>
      </w:r>
      <w:r>
        <w:rPr>
          <w:rFonts w:hint="eastAsia" w:eastAsia="宋体"/>
          <w:lang w:val="en-US" w:eastAsia="zh-CN"/>
        </w:rPr>
        <w:noBreakHyphen/>
      </w:r>
      <w:r>
        <w:rPr>
          <w:rFonts w:hint="eastAsia" w:eastAsia="宋体"/>
          <w:lang w:val="en-US" w:eastAsia="zh-CN"/>
        </w:rPr>
        <w:t xml:space="preserve">1 </w:t>
      </w:r>
      <w:r>
        <w:rPr>
          <w:rFonts w:hint="eastAsia"/>
          <w:lang w:val="en-US" w:eastAsia="zh-CN"/>
        </w:rPr>
        <w:t>特殊节</w:t>
      </w:r>
      <w:r>
        <w:rPr>
          <w:rFonts w:hint="eastAsia" w:eastAsia="宋体"/>
          <w:lang w:val="en-US" w:eastAsia="zh-CN"/>
        </w:rPr>
        <w:t>吊装立面示意图</w:t>
      </w:r>
    </w:p>
    <w:p w14:paraId="051440FC">
      <w:pPr>
        <w:jc w:val="center"/>
        <w:rPr>
          <w:rFonts w:hint="eastAsia" w:eastAsia="宋体"/>
          <w:lang w:eastAsia="zh-CN"/>
        </w:rPr>
      </w:pPr>
      <w:r>
        <w:rPr>
          <w:rFonts w:hint="eastAsia" w:eastAsia="宋体"/>
          <w:lang w:eastAsia="zh-CN"/>
        </w:rPr>
        <w:drawing>
          <wp:inline distT="0" distB="0" distL="114300" distR="114300">
            <wp:extent cx="4364990" cy="3073400"/>
            <wp:effectExtent l="0" t="0" r="16510" b="12700"/>
            <wp:docPr id="30" name="图片 30" descr="172066062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720660621593"/>
                    <pic:cNvPicPr>
                      <a:picLocks noChangeAspect="1"/>
                    </pic:cNvPicPr>
                  </pic:nvPicPr>
                  <pic:blipFill>
                    <a:blip r:embed="rId46"/>
                    <a:stretch>
                      <a:fillRect/>
                    </a:stretch>
                  </pic:blipFill>
                  <pic:spPr>
                    <a:xfrm>
                      <a:off x="0" y="0"/>
                      <a:ext cx="4364990" cy="3073400"/>
                    </a:xfrm>
                    <a:prstGeom prst="rect">
                      <a:avLst/>
                    </a:prstGeom>
                  </pic:spPr>
                </pic:pic>
              </a:graphicData>
            </a:graphic>
          </wp:inline>
        </w:drawing>
      </w:r>
    </w:p>
    <w:p w14:paraId="37954127">
      <w:pPr>
        <w:jc w:val="center"/>
        <w:rPr>
          <w:rFonts w:hint="default" w:eastAsia="宋体"/>
          <w:lang w:val="en-US" w:eastAsia="zh-CN"/>
        </w:rPr>
      </w:pPr>
      <w:r>
        <w:rPr>
          <w:rFonts w:hint="eastAsia" w:eastAsia="宋体"/>
          <w:lang w:val="en-US" w:eastAsia="zh-CN"/>
        </w:rPr>
        <w:t>图 4.4.</w:t>
      </w:r>
      <w:r>
        <w:rPr>
          <w:rFonts w:hint="eastAsia"/>
          <w:lang w:val="en-US" w:eastAsia="zh-CN"/>
        </w:rPr>
        <w:t>4</w:t>
      </w:r>
      <w:r>
        <w:rPr>
          <w:rFonts w:hint="eastAsia" w:eastAsia="宋体"/>
          <w:lang w:val="en-US" w:eastAsia="zh-CN"/>
        </w:rPr>
        <w:noBreakHyphen/>
      </w:r>
      <w:r>
        <w:rPr>
          <w:rFonts w:hint="eastAsia" w:eastAsia="宋体"/>
          <w:lang w:val="en-US" w:eastAsia="zh-CN"/>
        </w:rPr>
        <w:t xml:space="preserve">2 </w:t>
      </w:r>
      <w:r>
        <w:rPr>
          <w:rFonts w:hint="eastAsia"/>
          <w:lang w:val="en-US" w:eastAsia="zh-CN"/>
        </w:rPr>
        <w:t>特殊节</w:t>
      </w:r>
      <w:r>
        <w:rPr>
          <w:rFonts w:hint="eastAsia" w:eastAsia="宋体"/>
          <w:lang w:val="en-US" w:eastAsia="zh-CN"/>
        </w:rPr>
        <w:t>吊装平面示意图</w:t>
      </w:r>
    </w:p>
    <w:p w14:paraId="103656A2">
      <w:pPr>
        <w:pStyle w:val="4"/>
        <w:bidi w:val="0"/>
        <w:ind w:left="720" w:leftChars="0" w:hanging="720" w:firstLineChars="0"/>
        <w:rPr>
          <w:b/>
          <w:bCs w:val="0"/>
          <w:lang w:val="en-US" w:eastAsia="zh-CN"/>
        </w:rPr>
      </w:pPr>
      <w:r>
        <w:rPr>
          <w:rFonts w:hint="eastAsia"/>
          <w:b/>
          <w:bCs w:val="0"/>
          <w:lang w:val="en-US" w:eastAsia="zh-CN"/>
        </w:rPr>
        <w:t>安装回转总成</w:t>
      </w:r>
    </w:p>
    <w:p w14:paraId="35D9517B">
      <w:pPr>
        <w:bidi w:val="0"/>
        <w:rPr>
          <w:rFonts w:hint="eastAsia"/>
        </w:rPr>
      </w:pPr>
      <w:r>
        <w:rPr>
          <w:rFonts w:hint="eastAsia"/>
        </w:rPr>
        <w:t>采用</w:t>
      </w:r>
      <w:r>
        <w:rPr>
          <w:rFonts w:hint="eastAsia"/>
          <w:lang w:eastAsia="zh-CN"/>
        </w:rPr>
        <w:t>吊机</w:t>
      </w:r>
      <w:r>
        <w:rPr>
          <w:rFonts w:hint="eastAsia"/>
        </w:rPr>
        <w:t>配合人工在地面上将回转支座、回转限位器、司机室和维修平台等拼装成回转总成，回转总成吊装采用四点吊，以回转总成顶部四个销轴孔作为吊装孔，采用4根</w:t>
      </w:r>
      <w:r>
        <w:rPr>
          <w:rFonts w:hint="eastAsia"/>
          <w:lang w:val="en-US" w:eastAsia="zh-CN"/>
        </w:rPr>
        <w:t>20</w:t>
      </w:r>
      <w:r>
        <w:rPr>
          <w:rFonts w:hint="eastAsia"/>
        </w:rPr>
        <w:t>mm</w:t>
      </w:r>
      <w:r>
        <w:t>  6×19S+FC 17</w:t>
      </w:r>
      <w:r>
        <w:rPr>
          <w:rFonts w:hint="eastAsia"/>
          <w:lang w:val="en-US" w:eastAsia="zh-CN"/>
        </w:rPr>
        <w:t>7</w:t>
      </w:r>
      <w:r>
        <w:t>0</w:t>
      </w:r>
      <w:r>
        <w:rPr>
          <w:rFonts w:hint="eastAsia"/>
        </w:rPr>
        <w:t>Mpa的钢丝绳配套</w:t>
      </w:r>
      <w:r>
        <w:t>GB/T 25854-6-DW</w:t>
      </w:r>
      <w:r>
        <w:rPr>
          <w:rFonts w:hint="eastAsia"/>
          <w:lang w:val="en-US" w:eastAsia="zh-CN"/>
        </w:rPr>
        <w:t>5</w:t>
      </w:r>
      <w:r>
        <w:rPr>
          <w:rFonts w:hint="eastAsia"/>
        </w:rPr>
        <w:t>卸扣进行吊装。</w:t>
      </w:r>
    </w:p>
    <w:p w14:paraId="12385F86">
      <w:pPr>
        <w:bidi w:val="0"/>
      </w:pPr>
      <w:r>
        <w:rPr>
          <w:rFonts w:hint="eastAsia"/>
          <w:lang w:val="en-US" w:eastAsia="zh-CN"/>
        </w:rPr>
        <w:t>（1）检查回转支承上 10.9 级 M27 的高强螺栓的预紧力矩是否达 1215N·m，且防松螺母的预紧力矩稍大于或等于 1215N·m</w:t>
      </w:r>
      <w:r>
        <w:rPr>
          <w:rFonts w:hint="eastAsia"/>
          <w:lang w:eastAsia="zh-CN"/>
        </w:rPr>
        <w:t>。</w:t>
      </w:r>
    </w:p>
    <w:p w14:paraId="0F57DDFF">
      <w:pPr>
        <w:bidi w:val="0"/>
        <w:rPr>
          <w:rFonts w:hint="eastAsia"/>
        </w:rPr>
      </w:pPr>
      <w:r>
        <w:rPr>
          <w:rFonts w:hint="eastAsia"/>
          <w:lang w:val="en-US" w:eastAsia="zh-CN"/>
        </w:rPr>
        <w:t>（2）</w:t>
      </w:r>
      <w:r>
        <w:rPr>
          <w:rFonts w:hint="eastAsia"/>
        </w:rPr>
        <w:t>作业人员在地面上先将钢丝绳一端挂在</w:t>
      </w:r>
      <w:r>
        <w:rPr>
          <w:rFonts w:hint="eastAsia"/>
          <w:lang w:eastAsia="zh-CN"/>
        </w:rPr>
        <w:t>吊机</w:t>
      </w:r>
      <w:r>
        <w:rPr>
          <w:rFonts w:hint="eastAsia"/>
        </w:rPr>
        <w:t>吊钩，另一端与卸扣连接，卸扣与吊装孔连接，并在回转总成上栓好2根溜绳。启动</w:t>
      </w:r>
      <w:r>
        <w:rPr>
          <w:rFonts w:hint="eastAsia"/>
          <w:lang w:eastAsia="zh-CN"/>
        </w:rPr>
        <w:t>吊机</w:t>
      </w:r>
      <w:r>
        <w:rPr>
          <w:rFonts w:hint="eastAsia"/>
        </w:rPr>
        <w:t>，将回转总成缓慢提升，用溜绳控制其摆动。起吊回转总成至</w:t>
      </w:r>
      <w:r>
        <w:rPr>
          <w:rFonts w:hint="eastAsia"/>
          <w:lang w:val="en-US" w:eastAsia="zh-CN"/>
        </w:rPr>
        <w:t>标准节</w:t>
      </w:r>
      <w:r>
        <w:rPr>
          <w:rFonts w:hint="eastAsia"/>
        </w:rPr>
        <w:t>上方，</w:t>
      </w:r>
      <w:r>
        <w:rPr>
          <w:rFonts w:hint="eastAsia"/>
          <w:lang w:eastAsia="zh-CN"/>
        </w:rPr>
        <w:t>吊机</w:t>
      </w:r>
      <w:r>
        <w:rPr>
          <w:rFonts w:hint="eastAsia"/>
        </w:rPr>
        <w:t>缓慢落钩，直至回转总成下支座销轴孔与</w:t>
      </w:r>
      <w:r>
        <w:rPr>
          <w:rFonts w:hint="eastAsia"/>
          <w:lang w:val="en-US" w:eastAsia="zh-CN"/>
        </w:rPr>
        <w:t>特殊节</w:t>
      </w:r>
      <w:r>
        <w:rPr>
          <w:rFonts w:hint="eastAsia"/>
        </w:rPr>
        <w:t>销轴孔对齐，将安全带系挂在</w:t>
      </w:r>
      <w:r>
        <w:rPr>
          <w:rFonts w:hint="eastAsia"/>
          <w:lang w:val="en-US" w:eastAsia="zh-CN"/>
        </w:rPr>
        <w:t>特殊节</w:t>
      </w:r>
      <w:r>
        <w:rPr>
          <w:rFonts w:hint="eastAsia"/>
        </w:rPr>
        <w:t>的横杆上，站立在</w:t>
      </w:r>
      <w:r>
        <w:rPr>
          <w:rFonts w:hint="eastAsia"/>
          <w:lang w:val="en-US" w:eastAsia="zh-CN"/>
        </w:rPr>
        <w:t>特殊节</w:t>
      </w:r>
      <w:r>
        <w:rPr>
          <w:rFonts w:hint="eastAsia"/>
        </w:rPr>
        <w:t>顶部的平台上，插入</w:t>
      </w:r>
      <w:r>
        <w:rPr>
          <w:rFonts w:hint="eastAsia"/>
          <w:lang w:val="en-US" w:eastAsia="zh-CN"/>
        </w:rPr>
        <w:t>特殊节</w:t>
      </w:r>
      <w:r>
        <w:rPr>
          <w:rFonts w:hint="eastAsia"/>
        </w:rPr>
        <w:t>与回转总成下支座的连接销轴，完成回转总成与</w:t>
      </w:r>
      <w:r>
        <w:rPr>
          <w:rFonts w:hint="eastAsia"/>
          <w:lang w:val="en-US" w:eastAsia="zh-CN"/>
        </w:rPr>
        <w:t>特殊节</w:t>
      </w:r>
      <w:r>
        <w:rPr>
          <w:rFonts w:hint="eastAsia"/>
        </w:rPr>
        <w:t>的连接。</w:t>
      </w:r>
    </w:p>
    <w:p w14:paraId="5594B80E">
      <w:pPr>
        <w:bidi w:val="0"/>
        <w:rPr>
          <w:rFonts w:hint="eastAsia"/>
          <w:lang w:val="en-US" w:eastAsia="zh-CN"/>
        </w:rPr>
      </w:pPr>
    </w:p>
    <w:p w14:paraId="37032039">
      <w:pPr>
        <w:pStyle w:val="140"/>
        <w:bidi w:val="0"/>
        <w:rPr>
          <w:rFonts w:hint="eastAsia"/>
          <w:lang w:val="en-US" w:eastAsia="zh-CN"/>
        </w:rPr>
      </w:pPr>
    </w:p>
    <w:p w14:paraId="51ED1DC5">
      <w:pPr>
        <w:rPr>
          <w:rFonts w:hint="eastAsia" w:ascii="Times New Roman" w:hAnsi="Times New Roman" w:eastAsia="宋体" w:cs="Times New Roman"/>
          <w:color w:val="auto"/>
          <w:kern w:val="2"/>
          <w:sz w:val="24"/>
          <w:szCs w:val="21"/>
          <w:lang w:val="en-US" w:eastAsia="zh-CN" w:bidi="ar-SA"/>
        </w:rPr>
      </w:pPr>
    </w:p>
    <w:p w14:paraId="18D5AC31">
      <w:pPr>
        <w:rPr>
          <w:rFonts w:hint="eastAsia" w:ascii="Times New Roman" w:hAnsi="Times New Roman" w:eastAsia="宋体" w:cs="Times New Roman"/>
          <w:color w:val="auto"/>
          <w:kern w:val="2"/>
          <w:sz w:val="24"/>
          <w:szCs w:val="21"/>
          <w:lang w:val="en-US" w:eastAsia="zh-CN" w:bidi="ar-SA"/>
        </w:rPr>
      </w:pPr>
    </w:p>
    <w:p w14:paraId="0EEF8B39">
      <w:pPr>
        <w:rPr>
          <w:rFonts w:hint="eastAsia" w:ascii="Times New Roman" w:hAnsi="Times New Roman" w:eastAsia="宋体" w:cs="Times New Roman"/>
          <w:color w:val="auto"/>
          <w:kern w:val="2"/>
          <w:sz w:val="24"/>
          <w:szCs w:val="21"/>
          <w:lang w:val="en-US" w:eastAsia="zh-CN" w:bidi="ar-SA"/>
        </w:rPr>
      </w:pPr>
    </w:p>
    <w:p w14:paraId="19D34E0D">
      <w:pPr>
        <w:rPr>
          <w:rFonts w:hint="eastAsia" w:ascii="Times New Roman" w:hAnsi="Times New Roman" w:eastAsia="宋体" w:cs="Times New Roman"/>
          <w:color w:val="auto"/>
          <w:kern w:val="2"/>
          <w:sz w:val="24"/>
          <w:szCs w:val="21"/>
          <w:lang w:val="en-US" w:eastAsia="zh-CN" w:bidi="ar-SA"/>
        </w:rPr>
      </w:pPr>
    </w:p>
    <w:p w14:paraId="47BD7F64">
      <w:pPr>
        <w:rPr>
          <w:rFonts w:hint="eastAsia" w:ascii="Times New Roman" w:hAnsi="Times New Roman" w:eastAsia="宋体" w:cs="Times New Roman"/>
          <w:color w:val="auto"/>
          <w:kern w:val="2"/>
          <w:sz w:val="24"/>
          <w:szCs w:val="21"/>
          <w:lang w:val="en-US" w:eastAsia="zh-CN" w:bidi="ar-SA"/>
        </w:rPr>
      </w:pPr>
    </w:p>
    <w:p w14:paraId="2D298581">
      <w:pPr>
        <w:rPr>
          <w:rFonts w:hint="eastAsia" w:ascii="Times New Roman" w:hAnsi="Times New Roman" w:eastAsia="宋体" w:cs="Times New Roman"/>
          <w:color w:val="auto"/>
          <w:kern w:val="2"/>
          <w:sz w:val="24"/>
          <w:szCs w:val="21"/>
          <w:lang w:val="en-US" w:eastAsia="zh-CN" w:bidi="ar-SA"/>
        </w:rPr>
      </w:pPr>
    </w:p>
    <w:p w14:paraId="6226AD59">
      <w:pPr>
        <w:jc w:val="center"/>
        <w:rPr>
          <w:rFonts w:hint="eastAsia" w:ascii="Times New Roman" w:hAnsi="Times New Roman" w:eastAsia="宋体" w:cs="Times New Roman"/>
          <w:color w:val="auto"/>
          <w:kern w:val="2"/>
          <w:sz w:val="24"/>
          <w:szCs w:val="21"/>
          <w:lang w:val="en-US" w:eastAsia="zh-CN" w:bidi="ar-SA"/>
        </w:rPr>
      </w:pPr>
      <w:r>
        <w:rPr>
          <w:rFonts w:hint="eastAsia" w:ascii="Times New Roman" w:hAnsi="Times New Roman" w:eastAsia="宋体" w:cs="Times New Roman"/>
          <w:color w:val="auto"/>
          <w:kern w:val="2"/>
          <w:sz w:val="24"/>
          <w:szCs w:val="21"/>
          <w:lang w:val="en-US" w:eastAsia="zh-CN" w:bidi="ar-SA"/>
        </w:rPr>
        <w:drawing>
          <wp:inline distT="0" distB="0" distL="114300" distR="114300">
            <wp:extent cx="2397125" cy="3905885"/>
            <wp:effectExtent l="0" t="0" r="3175" b="18415"/>
            <wp:docPr id="37" name="图片 37" descr="172066123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720661235378"/>
                    <pic:cNvPicPr>
                      <a:picLocks noChangeAspect="1"/>
                    </pic:cNvPicPr>
                  </pic:nvPicPr>
                  <pic:blipFill>
                    <a:blip r:embed="rId53"/>
                    <a:stretch>
                      <a:fillRect/>
                    </a:stretch>
                  </pic:blipFill>
                  <pic:spPr>
                    <a:xfrm>
                      <a:off x="0" y="0"/>
                      <a:ext cx="2397125" cy="3905885"/>
                    </a:xfrm>
                    <a:prstGeom prst="rect">
                      <a:avLst/>
                    </a:prstGeom>
                  </pic:spPr>
                </pic:pic>
              </a:graphicData>
            </a:graphic>
          </wp:inline>
        </w:drawing>
      </w:r>
    </w:p>
    <w:p w14:paraId="19DD9B7E">
      <w:pPr>
        <w:widowControl w:val="0"/>
        <w:adjustRightInd w:val="0"/>
        <w:snapToGrid w:val="0"/>
        <w:spacing w:line="360" w:lineRule="auto"/>
        <w:ind w:firstLine="0" w:firstLineChars="0"/>
        <w:jc w:val="center"/>
        <w:rPr>
          <w:rFonts w:hint="eastAsia" w:ascii="Times New Roman" w:hAnsi="Times New Roman" w:eastAsia="宋体" w:cs="Times New Roman"/>
          <w:color w:val="auto"/>
          <w:kern w:val="2"/>
          <w:sz w:val="24"/>
          <w:szCs w:val="21"/>
          <w:lang w:val="en-US" w:eastAsia="zh-CN" w:bidi="ar-SA"/>
        </w:rPr>
      </w:pPr>
      <w:r>
        <w:rPr>
          <w:rFonts w:hint="eastAsia" w:ascii="Times New Roman" w:hAnsi="Times New Roman" w:eastAsia="宋体" w:cs="Times New Roman"/>
          <w:color w:val="auto"/>
          <w:kern w:val="2"/>
          <w:sz w:val="24"/>
          <w:szCs w:val="21"/>
          <w:lang w:val="en-US" w:eastAsia="zh-CN" w:bidi="ar-SA"/>
        </w:rPr>
        <w:t>图 4.4.5</w:t>
      </w:r>
      <w:r>
        <w:rPr>
          <w:rFonts w:hint="eastAsia" w:ascii="Times New Roman" w:hAnsi="Times New Roman" w:eastAsia="宋体" w:cs="Times New Roman"/>
          <w:color w:val="auto"/>
          <w:kern w:val="2"/>
          <w:sz w:val="24"/>
          <w:szCs w:val="21"/>
          <w:lang w:val="en-US" w:eastAsia="zh-CN" w:bidi="ar-SA"/>
        </w:rPr>
        <w:noBreakHyphen/>
      </w:r>
      <w:r>
        <w:rPr>
          <w:rFonts w:hint="eastAsia" w:ascii="Times New Roman" w:hAnsi="Times New Roman" w:eastAsia="宋体" w:cs="Times New Roman"/>
          <w:color w:val="auto"/>
          <w:kern w:val="2"/>
          <w:sz w:val="24"/>
          <w:szCs w:val="21"/>
          <w:lang w:val="en-US" w:eastAsia="zh-CN" w:bidi="ar-SA"/>
        </w:rPr>
        <w:t xml:space="preserve">1 </w:t>
      </w:r>
      <w:r>
        <w:rPr>
          <w:rFonts w:hint="eastAsia" w:eastAsia="宋体" w:cs="Times New Roman"/>
          <w:color w:val="auto"/>
          <w:kern w:val="2"/>
          <w:sz w:val="24"/>
          <w:szCs w:val="21"/>
          <w:lang w:val="en-US" w:eastAsia="zh-CN" w:bidi="ar-SA"/>
        </w:rPr>
        <w:t>塔吊</w:t>
      </w:r>
      <w:r>
        <w:rPr>
          <w:rFonts w:hint="eastAsia" w:ascii="Times New Roman" w:hAnsi="Times New Roman" w:eastAsia="宋体" w:cs="Times New Roman"/>
          <w:color w:val="auto"/>
          <w:kern w:val="2"/>
          <w:sz w:val="24"/>
          <w:szCs w:val="21"/>
          <w:lang w:val="en-US" w:eastAsia="zh-CN" w:bidi="ar-SA"/>
        </w:rPr>
        <w:t>回转总成吊装立面示意图</w:t>
      </w:r>
    </w:p>
    <w:p w14:paraId="334E2338">
      <w:pPr>
        <w:jc w:val="center"/>
        <w:rPr>
          <w:rFonts w:hint="eastAsia" w:ascii="Times New Roman" w:hAnsi="Times New Roman" w:eastAsia="宋体" w:cs="Times New Roman"/>
          <w:color w:val="auto"/>
          <w:kern w:val="2"/>
          <w:sz w:val="24"/>
          <w:szCs w:val="21"/>
          <w:lang w:val="en-US" w:eastAsia="zh-CN" w:bidi="ar-SA"/>
        </w:rPr>
      </w:pPr>
    </w:p>
    <w:p w14:paraId="36D51431">
      <w:pPr>
        <w:pStyle w:val="140"/>
        <w:bidi w:val="0"/>
      </w:pPr>
      <w:r>
        <w:rPr>
          <w:rFonts w:hint="eastAsia"/>
          <w:lang w:eastAsia="zh-CN"/>
        </w:rPr>
        <w:drawing>
          <wp:inline distT="0" distB="0" distL="114300" distR="114300">
            <wp:extent cx="4364990" cy="3073400"/>
            <wp:effectExtent l="0" t="0" r="16510" b="12700"/>
            <wp:docPr id="41" name="图片 41" descr="172066062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720660621593"/>
                    <pic:cNvPicPr>
                      <a:picLocks noChangeAspect="1"/>
                    </pic:cNvPicPr>
                  </pic:nvPicPr>
                  <pic:blipFill>
                    <a:blip r:embed="rId46"/>
                    <a:stretch>
                      <a:fillRect/>
                    </a:stretch>
                  </pic:blipFill>
                  <pic:spPr>
                    <a:xfrm>
                      <a:off x="0" y="0"/>
                      <a:ext cx="4364990" cy="3073400"/>
                    </a:xfrm>
                    <a:prstGeom prst="rect">
                      <a:avLst/>
                    </a:prstGeom>
                  </pic:spPr>
                </pic:pic>
              </a:graphicData>
            </a:graphic>
          </wp:inline>
        </w:drawing>
      </w:r>
    </w:p>
    <w:p w14:paraId="68430DA5">
      <w:pPr>
        <w:pStyle w:val="140"/>
        <w:bidi w:val="0"/>
      </w:pPr>
      <w:r>
        <w:rPr>
          <w:rFonts w:hint="eastAsia"/>
          <w:lang w:val="en-US" w:eastAsia="zh-CN"/>
        </w:rPr>
        <w:t>图 4.4.5</w:t>
      </w:r>
      <w:r>
        <w:rPr>
          <w:rFonts w:hint="eastAsia"/>
          <w:lang w:val="en-US" w:eastAsia="zh-CN"/>
        </w:rPr>
        <w:noBreakHyphen/>
      </w:r>
      <w:r>
        <w:rPr>
          <w:rFonts w:hint="eastAsia"/>
          <w:lang w:val="en-US" w:eastAsia="zh-CN"/>
        </w:rPr>
        <w:t>2 塔吊回转总成吊装平面示意图</w:t>
      </w:r>
    </w:p>
    <w:p w14:paraId="3EEB9C80">
      <w:pPr>
        <w:pStyle w:val="140"/>
        <w:bidi w:val="0"/>
        <w:rPr>
          <w:rFonts w:hint="eastAsia"/>
          <w:lang w:val="en-US" w:eastAsia="zh-CN"/>
        </w:rPr>
      </w:pPr>
    </w:p>
    <w:p w14:paraId="403AE08E">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作业人员通过爬梯爬至回转总成顶部，将安全带系挂在回转总成顶部的横杆上，站立在回转总成顶部，</w:t>
      </w:r>
      <w:r>
        <w:rPr>
          <w:rFonts w:hint="eastAsia" w:eastAsia="宋体" w:cs="Times New Roman"/>
          <w:szCs w:val="21"/>
          <w:lang w:eastAsia="zh-CN"/>
        </w:rPr>
        <w:t>吊机</w:t>
      </w:r>
      <w:r>
        <w:rPr>
          <w:rFonts w:hint="eastAsia" w:ascii="Times New Roman" w:hAnsi="Times New Roman" w:eastAsia="宋体" w:cs="Times New Roman"/>
          <w:szCs w:val="21"/>
        </w:rPr>
        <w:t>放松吊钩，作业人员解除卸扣与回转总成的连接。</w:t>
      </w:r>
    </w:p>
    <w:p w14:paraId="40EDD614">
      <w:pPr>
        <w:widowControl w:val="0"/>
        <w:adjustRightInd/>
        <w:snapToGrid/>
        <w:ind w:firstLine="480"/>
        <w:rPr>
          <w:rFonts w:hint="eastAsia" w:ascii="Times New Roman" w:hAnsi="Times New Roman" w:eastAsia="宋体" w:cs="Times New Roman"/>
          <w:szCs w:val="21"/>
        </w:rPr>
      </w:pPr>
      <w:r>
        <w:rPr>
          <w:rFonts w:hint="eastAsia" w:ascii="Times New Roman" w:hAnsi="Times New Roman" w:eastAsia="宋体" w:cs="Times New Roman"/>
          <w:szCs w:val="21"/>
        </w:rPr>
        <w:t>塔吊回转总成安装时设置警戒区，起吊安排专人负责指挥，专人操作，严禁无关人员进入起重作业范围内。</w:t>
      </w:r>
    </w:p>
    <w:p w14:paraId="5D88B232">
      <w:pPr>
        <w:widowControl w:val="0"/>
        <w:adjustRightInd/>
        <w:snapToGrid/>
        <w:ind w:firstLine="480"/>
        <w:rPr>
          <w:rFonts w:hint="eastAsia" w:ascii="Times New Roman" w:hAnsi="Times New Roman" w:eastAsia="宋体" w:cs="Times New Roman"/>
          <w:szCs w:val="21"/>
        </w:rPr>
      </w:pPr>
      <w:r>
        <w:rPr>
          <w:rFonts w:hint="eastAsia" w:ascii="Times New Roman" w:hAnsi="Times New Roman" w:eastAsia="宋体" w:cs="Times New Roman"/>
          <w:szCs w:val="21"/>
        </w:rPr>
        <w:t>注意：为了方便回转支承注油和螺栓紧固，下支座上设计有维修吊篮，此吊篮仅供维保时使用，正常的工作时务必取下放置在特殊节平台上，否则将导致回转时司机室与该吊篮干涉。</w:t>
      </w:r>
    </w:p>
    <w:p w14:paraId="2B873D6E">
      <w:pPr>
        <w:pStyle w:val="4"/>
        <w:bidi w:val="0"/>
        <w:ind w:left="720" w:leftChars="0" w:hanging="720" w:firstLineChars="0"/>
        <w:rPr>
          <w:rFonts w:hint="default"/>
          <w:b/>
          <w:bCs w:val="0"/>
          <w:lang w:val="en-US"/>
        </w:rPr>
      </w:pPr>
      <w:r>
        <w:rPr>
          <w:rFonts w:hint="eastAsia"/>
          <w:b/>
          <w:bCs w:val="0"/>
          <w:lang w:val="en-US" w:eastAsia="zh-CN"/>
        </w:rPr>
        <w:t>安装平衡臂臂节一</w:t>
      </w:r>
    </w:p>
    <w:p w14:paraId="47DBCC8F">
      <w:pPr>
        <w:rPr>
          <w:rFonts w:hint="default"/>
          <w:lang w:val="en-US"/>
        </w:rPr>
      </w:pPr>
      <w:r>
        <w:rPr>
          <w:rFonts w:hint="eastAsia"/>
          <w:lang w:val="en-US" w:eastAsia="zh-CN"/>
        </w:rPr>
        <w:t>（1）</w:t>
      </w:r>
      <w:r>
        <w:rPr>
          <w:rFonts w:hint="eastAsia" w:ascii="宋体" w:hAnsi="宋体" w:eastAsia="宋体" w:cs="宋体"/>
          <w:szCs w:val="21"/>
        </w:rPr>
        <w:t>采用</w:t>
      </w:r>
      <w:r>
        <w:rPr>
          <w:rFonts w:hint="eastAsia" w:ascii="宋体" w:hAnsi="宋体" w:eastAsia="宋体" w:cs="宋体"/>
          <w:szCs w:val="21"/>
          <w:lang w:eastAsia="zh-CN"/>
        </w:rPr>
        <w:t>吊机</w:t>
      </w:r>
      <w:r>
        <w:rPr>
          <w:rFonts w:hint="eastAsia" w:ascii="宋体" w:hAnsi="宋体" w:eastAsia="宋体" w:cs="宋体"/>
          <w:szCs w:val="21"/>
        </w:rPr>
        <w:t>配合人工在地面上</w:t>
      </w:r>
      <w:r>
        <w:rPr>
          <w:rFonts w:hint="eastAsia" w:ascii="宋体" w:hAnsi="宋体" w:eastAsia="宋体" w:cs="宋体"/>
          <w:color w:val="000000"/>
          <w:kern w:val="0"/>
          <w:sz w:val="24"/>
          <w:szCs w:val="24"/>
          <w:lang w:val="en-US" w:eastAsia="zh-CN" w:bidi="ar"/>
        </w:rPr>
        <w:t>组装平衡臂</w:t>
      </w:r>
      <w:r>
        <w:rPr>
          <w:rFonts w:hint="eastAsia" w:ascii="宋体" w:hAnsi="宋体" w:cs="宋体"/>
          <w:color w:val="000000"/>
          <w:kern w:val="0"/>
          <w:sz w:val="24"/>
          <w:szCs w:val="24"/>
          <w:lang w:val="en-US" w:eastAsia="zh-CN" w:bidi="ar"/>
        </w:rPr>
        <w:t>臂节一</w:t>
      </w:r>
      <w:r>
        <w:rPr>
          <w:rFonts w:hint="eastAsia" w:ascii="宋体" w:hAnsi="宋体" w:eastAsia="宋体" w:cs="宋体"/>
          <w:color w:val="000000"/>
          <w:kern w:val="0"/>
          <w:sz w:val="24"/>
          <w:szCs w:val="24"/>
          <w:lang w:val="en-US" w:eastAsia="zh-CN" w:bidi="ar"/>
        </w:rPr>
        <w:t>，</w:t>
      </w:r>
      <w:r>
        <w:rPr>
          <w:rFonts w:hint="eastAsia" w:ascii="宋体" w:hAnsi="宋体" w:eastAsia="宋体" w:cs="宋体"/>
          <w:szCs w:val="21"/>
        </w:rPr>
        <w:t>护栏、平台等</w:t>
      </w:r>
      <w:r>
        <w:rPr>
          <w:rFonts w:hint="eastAsia" w:ascii="宋体" w:hAnsi="宋体" w:eastAsia="宋体" w:cs="宋体"/>
          <w:color w:val="000000"/>
          <w:kern w:val="0"/>
          <w:sz w:val="24"/>
          <w:szCs w:val="24"/>
          <w:lang w:val="en-US" w:eastAsia="zh-CN" w:bidi="ar"/>
        </w:rPr>
        <w:t>在平地上拼装成整体，</w:t>
      </w:r>
      <w:r>
        <w:rPr>
          <w:rFonts w:hint="eastAsia" w:ascii="Times New Roman" w:hAnsi="Times New Roman" w:eastAsia="宋体" w:cs="Times New Roman"/>
          <w:szCs w:val="21"/>
        </w:rPr>
        <w:t>平衡臂</w:t>
      </w:r>
      <w:r>
        <w:rPr>
          <w:rFonts w:hint="eastAsia" w:cs="Times New Roman"/>
          <w:szCs w:val="21"/>
          <w:lang w:val="en-US" w:eastAsia="zh-CN"/>
        </w:rPr>
        <w:t>臂节一</w:t>
      </w:r>
      <w:r>
        <w:rPr>
          <w:rFonts w:hint="eastAsia" w:ascii="Times New Roman" w:hAnsi="Times New Roman" w:eastAsia="宋体" w:cs="Times New Roman"/>
          <w:szCs w:val="21"/>
        </w:rPr>
        <w:t>吊装采用四点吊，采用平衡臂上4个吊耳进行吊装，吊装采用4根</w:t>
      </w:r>
      <w:r>
        <w:rPr>
          <w:rFonts w:hint="eastAsia" w:cs="Times New Roman"/>
          <w:szCs w:val="21"/>
          <w:lang w:val="en-US" w:eastAsia="zh-CN"/>
        </w:rPr>
        <w:t>20</w:t>
      </w:r>
      <w:r>
        <w:rPr>
          <w:rFonts w:hint="eastAsia" w:ascii="Times New Roman" w:hAnsi="Times New Roman" w:eastAsia="宋体" w:cs="Times New Roman"/>
          <w:szCs w:val="21"/>
        </w:rPr>
        <w:t>mm</w:t>
      </w:r>
      <w:r>
        <w:rPr>
          <w:rFonts w:ascii="Times New Roman" w:hAnsi="Times New Roman" w:eastAsia="宋体" w:cs="Times New Roman"/>
          <w:szCs w:val="21"/>
        </w:rPr>
        <w:t>  6×19S+FC 17</w:t>
      </w:r>
      <w:r>
        <w:rPr>
          <w:rFonts w:hint="eastAsia" w:eastAsia="宋体" w:cs="Times New Roman"/>
          <w:szCs w:val="21"/>
          <w:lang w:val="en-US" w:eastAsia="zh-CN"/>
        </w:rPr>
        <w:t>7</w:t>
      </w:r>
      <w:r>
        <w:rPr>
          <w:rFonts w:ascii="Times New Roman" w:hAnsi="Times New Roman" w:eastAsia="宋体" w:cs="Times New Roman"/>
          <w:szCs w:val="21"/>
        </w:rPr>
        <w:t>0</w:t>
      </w:r>
      <w:r>
        <w:rPr>
          <w:rFonts w:hint="eastAsia" w:ascii="Times New Roman" w:hAnsi="Times New Roman" w:eastAsia="宋体" w:cs="Times New Roman"/>
          <w:szCs w:val="21"/>
        </w:rPr>
        <w:t>Mpa的钢丝绳配套</w:t>
      </w:r>
      <w:r>
        <w:rPr>
          <w:rFonts w:ascii="Times New Roman" w:hAnsi="Times New Roman" w:eastAsia="宋体" w:cs="Times New Roman"/>
          <w:szCs w:val="21"/>
        </w:rPr>
        <w:t>GB/T 25854-6-DW</w:t>
      </w:r>
      <w:r>
        <w:rPr>
          <w:rFonts w:hint="eastAsia" w:cs="Times New Roman"/>
          <w:szCs w:val="21"/>
          <w:lang w:val="en-US" w:eastAsia="zh-CN"/>
        </w:rPr>
        <w:t>5</w:t>
      </w:r>
      <w:r>
        <w:rPr>
          <w:rFonts w:hint="eastAsia" w:ascii="Times New Roman" w:hAnsi="Times New Roman" w:eastAsia="宋体" w:cs="Times New Roman"/>
          <w:szCs w:val="21"/>
        </w:rPr>
        <w:t>卸扣进行吊装。</w:t>
      </w:r>
    </w:p>
    <w:p w14:paraId="3E049795">
      <w:pPr>
        <w:rPr>
          <w:rFonts w:hint="eastAsia" w:cs="Times New Roman"/>
          <w:szCs w:val="21"/>
          <w:lang w:val="en-US" w:eastAsia="zh-CN"/>
        </w:rPr>
      </w:pPr>
      <w:r>
        <w:rPr>
          <w:rFonts w:hint="eastAsia" w:cs="Times New Roman"/>
          <w:szCs w:val="21"/>
          <w:lang w:eastAsia="zh-CN"/>
        </w:rPr>
        <w:t>（</w:t>
      </w:r>
      <w:r>
        <w:rPr>
          <w:rFonts w:hint="eastAsia" w:cs="Times New Roman"/>
          <w:szCs w:val="21"/>
          <w:lang w:val="en-US" w:eastAsia="zh-CN"/>
        </w:rPr>
        <w:t>2</w:t>
      </w:r>
      <w:r>
        <w:rPr>
          <w:rFonts w:hint="eastAsia" w:cs="Times New Roman"/>
          <w:szCs w:val="21"/>
          <w:lang w:eastAsia="zh-CN"/>
        </w:rPr>
        <w:t>）</w:t>
      </w:r>
      <w:r>
        <w:rPr>
          <w:rFonts w:hint="eastAsia" w:ascii="Times New Roman" w:hAnsi="Times New Roman" w:eastAsia="宋体" w:cs="Times New Roman"/>
          <w:szCs w:val="21"/>
        </w:rPr>
        <w:t>作业人员在地面上先将钢丝绳一端挂在</w:t>
      </w:r>
      <w:r>
        <w:rPr>
          <w:rFonts w:hint="eastAsia" w:eastAsia="宋体" w:cs="Times New Roman"/>
          <w:szCs w:val="21"/>
          <w:lang w:eastAsia="zh-CN"/>
        </w:rPr>
        <w:t>吊机</w:t>
      </w:r>
      <w:r>
        <w:rPr>
          <w:rFonts w:hint="eastAsia" w:ascii="Times New Roman" w:hAnsi="Times New Roman" w:eastAsia="宋体" w:cs="Times New Roman"/>
          <w:szCs w:val="21"/>
        </w:rPr>
        <w:t>吊钩，另一端与卸扣连接，卸扣与吊耳连接，并在平衡臂</w:t>
      </w:r>
      <w:r>
        <w:rPr>
          <w:rFonts w:hint="eastAsia" w:cs="Times New Roman"/>
          <w:szCs w:val="21"/>
          <w:lang w:val="en-US" w:eastAsia="zh-CN"/>
        </w:rPr>
        <w:t>臂节一</w:t>
      </w:r>
      <w:r>
        <w:rPr>
          <w:rFonts w:hint="eastAsia" w:ascii="Times New Roman" w:hAnsi="Times New Roman" w:eastAsia="宋体" w:cs="Times New Roman"/>
          <w:szCs w:val="21"/>
        </w:rPr>
        <w:t>杆件上栓好2根溜绳。启动</w:t>
      </w:r>
      <w:r>
        <w:rPr>
          <w:rFonts w:hint="eastAsia" w:eastAsia="宋体" w:cs="Times New Roman"/>
          <w:szCs w:val="21"/>
          <w:lang w:eastAsia="zh-CN"/>
        </w:rPr>
        <w:t>吊机</w:t>
      </w:r>
      <w:r>
        <w:rPr>
          <w:rFonts w:hint="eastAsia" w:ascii="Times New Roman" w:hAnsi="Times New Roman" w:eastAsia="宋体" w:cs="Times New Roman"/>
          <w:szCs w:val="21"/>
        </w:rPr>
        <w:t>，将平衡臂缓慢提升，用溜绳控制其摆动。起吊平衡臂至</w:t>
      </w:r>
      <w:r>
        <w:rPr>
          <w:rFonts w:hint="eastAsia" w:cs="Times New Roman"/>
          <w:szCs w:val="21"/>
          <w:lang w:val="en-US" w:eastAsia="zh-CN"/>
        </w:rPr>
        <w:t>上支座</w:t>
      </w:r>
      <w:r>
        <w:rPr>
          <w:rFonts w:hint="eastAsia" w:ascii="Times New Roman" w:hAnsi="Times New Roman" w:eastAsia="宋体" w:cs="Times New Roman"/>
          <w:szCs w:val="21"/>
        </w:rPr>
        <w:t>上方，</w:t>
      </w:r>
      <w:r>
        <w:rPr>
          <w:rFonts w:hint="eastAsia" w:eastAsia="宋体" w:cs="Times New Roman"/>
          <w:szCs w:val="21"/>
          <w:lang w:eastAsia="zh-CN"/>
        </w:rPr>
        <w:t>吊机</w:t>
      </w:r>
      <w:r>
        <w:rPr>
          <w:rFonts w:hint="eastAsia" w:ascii="Times New Roman" w:hAnsi="Times New Roman" w:eastAsia="宋体" w:cs="Times New Roman"/>
          <w:szCs w:val="21"/>
        </w:rPr>
        <w:t>缓慢落钩，直至平衡臂</w:t>
      </w:r>
      <w:r>
        <w:rPr>
          <w:rFonts w:hint="eastAsia" w:cs="Times New Roman"/>
          <w:szCs w:val="21"/>
          <w:lang w:val="en-US" w:eastAsia="zh-CN"/>
        </w:rPr>
        <w:t>臂节一下端</w:t>
      </w:r>
      <w:r>
        <w:rPr>
          <w:rFonts w:hint="eastAsia" w:ascii="Times New Roman" w:hAnsi="Times New Roman" w:eastAsia="宋体" w:cs="Times New Roman"/>
          <w:szCs w:val="21"/>
        </w:rPr>
        <w:t>销轴孔与</w:t>
      </w:r>
      <w:r>
        <w:rPr>
          <w:rFonts w:hint="eastAsia" w:cs="Times New Roman"/>
          <w:szCs w:val="21"/>
          <w:lang w:val="en-US" w:eastAsia="zh-CN"/>
        </w:rPr>
        <w:t>上支座</w:t>
      </w:r>
      <w:r>
        <w:rPr>
          <w:rFonts w:hint="eastAsia" w:ascii="Times New Roman" w:hAnsi="Times New Roman" w:eastAsia="宋体" w:cs="Times New Roman"/>
          <w:szCs w:val="21"/>
        </w:rPr>
        <w:t>销轴孔对齐，作业人员通过爬梯爬至</w:t>
      </w:r>
      <w:r>
        <w:rPr>
          <w:rFonts w:hint="eastAsia" w:cs="Times New Roman"/>
          <w:szCs w:val="21"/>
          <w:lang w:val="en-US" w:eastAsia="zh-CN"/>
        </w:rPr>
        <w:t>上支座</w:t>
      </w:r>
      <w:r>
        <w:rPr>
          <w:rFonts w:hint="eastAsia" w:ascii="Times New Roman" w:hAnsi="Times New Roman" w:eastAsia="宋体" w:cs="Times New Roman"/>
          <w:szCs w:val="21"/>
        </w:rPr>
        <w:t>平台上，将安全带系挂在</w:t>
      </w:r>
      <w:r>
        <w:rPr>
          <w:rFonts w:hint="eastAsia" w:cs="Times New Roman"/>
          <w:szCs w:val="21"/>
          <w:lang w:val="en-US" w:eastAsia="zh-CN"/>
        </w:rPr>
        <w:t>上支座栏杆上</w:t>
      </w:r>
      <w:r>
        <w:rPr>
          <w:rFonts w:hint="eastAsia" w:ascii="Times New Roman" w:hAnsi="Times New Roman" w:eastAsia="宋体" w:cs="Times New Roman"/>
          <w:szCs w:val="21"/>
        </w:rPr>
        <w:t>，插入销轴、销杆以及</w:t>
      </w:r>
      <w:r>
        <w:rPr>
          <w:rFonts w:hint="eastAsia" w:cs="Times New Roman"/>
          <w:szCs w:val="21"/>
          <w:lang w:val="en-US" w:eastAsia="zh-CN"/>
        </w:rPr>
        <w:t>开口销，上</w:t>
      </w:r>
      <w:r>
        <w:rPr>
          <w:rFonts w:hint="eastAsia" w:ascii="Times New Roman" w:hAnsi="Times New Roman" w:eastAsia="宋体" w:cs="Times New Roman"/>
          <w:szCs w:val="21"/>
        </w:rPr>
        <w:t>端使用安装拉杆与上支座的另一面连接。作业人员回到</w:t>
      </w:r>
      <w:r>
        <w:rPr>
          <w:rFonts w:hint="eastAsia" w:cs="Times New Roman"/>
          <w:szCs w:val="21"/>
          <w:lang w:val="en-US" w:eastAsia="zh-CN"/>
        </w:rPr>
        <w:t>塔顶节内部，完成平衡臂臂节一的安装，安装示意图如下。</w:t>
      </w:r>
    </w:p>
    <w:p w14:paraId="4E339014">
      <w:pPr>
        <w:rPr>
          <w:rFonts w:hint="eastAsia" w:cs="Times New Roman"/>
          <w:szCs w:val="21"/>
          <w:lang w:val="en-US" w:eastAsia="zh-CN"/>
        </w:rPr>
      </w:pPr>
      <w:r>
        <w:rPr>
          <w:rFonts w:hint="eastAsia" w:cs="Times New Roman"/>
          <w:szCs w:val="21"/>
          <w:lang w:val="en-US" w:eastAsia="zh-CN"/>
        </w:rPr>
        <w:drawing>
          <wp:inline distT="0" distB="0" distL="114300" distR="114300">
            <wp:extent cx="5495925" cy="2171700"/>
            <wp:effectExtent l="0" t="0" r="9525" b="0"/>
            <wp:docPr id="46" name="图片 46" descr="172066414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720664142702"/>
                    <pic:cNvPicPr>
                      <a:picLocks noChangeAspect="1"/>
                    </pic:cNvPicPr>
                  </pic:nvPicPr>
                  <pic:blipFill>
                    <a:blip r:embed="rId54"/>
                    <a:stretch>
                      <a:fillRect/>
                    </a:stretch>
                  </pic:blipFill>
                  <pic:spPr>
                    <a:xfrm>
                      <a:off x="0" y="0"/>
                      <a:ext cx="5495925" cy="2171700"/>
                    </a:xfrm>
                    <a:prstGeom prst="rect">
                      <a:avLst/>
                    </a:prstGeom>
                  </pic:spPr>
                </pic:pic>
              </a:graphicData>
            </a:graphic>
          </wp:inline>
        </w:drawing>
      </w:r>
    </w:p>
    <w:p w14:paraId="6FFC6D7E">
      <w:pPr>
        <w:jc w:val="center"/>
        <w:rPr>
          <w:rFonts w:hint="eastAsia" w:cs="Times New Roman"/>
          <w:szCs w:val="21"/>
          <w:lang w:val="en-US" w:eastAsia="zh-CN"/>
        </w:rPr>
      </w:pPr>
      <w:r>
        <w:rPr>
          <w:rFonts w:hint="eastAsia" w:ascii="Times New Roman" w:hAnsi="Times New Roman" w:eastAsia="宋体" w:cs="Times New Roman"/>
          <w:color w:val="auto"/>
          <w:kern w:val="2"/>
          <w:sz w:val="24"/>
          <w:szCs w:val="21"/>
          <w:lang w:val="en-US" w:eastAsia="zh-CN" w:bidi="ar-SA"/>
        </w:rPr>
        <w:t>图 4.4.</w:t>
      </w:r>
      <w:r>
        <w:rPr>
          <w:rFonts w:hint="eastAsia" w:cs="Times New Roman"/>
          <w:color w:val="auto"/>
          <w:kern w:val="2"/>
          <w:sz w:val="24"/>
          <w:szCs w:val="21"/>
          <w:lang w:val="en-US" w:eastAsia="zh-CN" w:bidi="ar-SA"/>
        </w:rPr>
        <w:t>6</w:t>
      </w:r>
      <w:r>
        <w:rPr>
          <w:rFonts w:hint="eastAsia" w:ascii="Times New Roman" w:hAnsi="Times New Roman" w:eastAsia="宋体" w:cs="Times New Roman"/>
          <w:color w:val="auto"/>
          <w:kern w:val="2"/>
          <w:sz w:val="24"/>
          <w:szCs w:val="21"/>
          <w:lang w:val="en-US" w:eastAsia="zh-CN" w:bidi="ar-SA"/>
        </w:rPr>
        <w:noBreakHyphen/>
      </w:r>
      <w:r>
        <w:rPr>
          <w:rFonts w:hint="eastAsia" w:ascii="Times New Roman" w:hAnsi="Times New Roman" w:eastAsia="宋体" w:cs="Times New Roman"/>
          <w:color w:val="auto"/>
          <w:kern w:val="2"/>
          <w:sz w:val="24"/>
          <w:szCs w:val="21"/>
          <w:lang w:val="en-US" w:eastAsia="zh-CN" w:bidi="ar-SA"/>
        </w:rPr>
        <w:t xml:space="preserve">1 </w:t>
      </w:r>
      <w:r>
        <w:rPr>
          <w:rFonts w:hint="eastAsia" w:eastAsia="宋体" w:cs="Times New Roman"/>
          <w:color w:val="auto"/>
          <w:kern w:val="2"/>
          <w:sz w:val="24"/>
          <w:szCs w:val="21"/>
          <w:lang w:val="en-US" w:eastAsia="zh-CN" w:bidi="ar-SA"/>
        </w:rPr>
        <w:t>塔吊</w:t>
      </w:r>
      <w:r>
        <w:rPr>
          <w:rFonts w:hint="eastAsia" w:ascii="Times New Roman" w:hAnsi="Times New Roman" w:eastAsia="宋体" w:cs="Times New Roman"/>
          <w:color w:val="auto"/>
          <w:kern w:val="2"/>
          <w:sz w:val="24"/>
          <w:szCs w:val="21"/>
          <w:lang w:val="en-US" w:eastAsia="zh-CN" w:bidi="ar-SA"/>
        </w:rPr>
        <w:t>回转总成</w:t>
      </w:r>
      <w:r>
        <w:rPr>
          <w:rFonts w:hint="eastAsia" w:cs="Times New Roman"/>
          <w:color w:val="auto"/>
          <w:kern w:val="2"/>
          <w:sz w:val="24"/>
          <w:szCs w:val="21"/>
          <w:lang w:val="en-US" w:eastAsia="zh-CN" w:bidi="ar-SA"/>
        </w:rPr>
        <w:t>安装</w:t>
      </w:r>
      <w:r>
        <w:rPr>
          <w:rFonts w:hint="eastAsia" w:ascii="Times New Roman" w:hAnsi="Times New Roman" w:eastAsia="宋体" w:cs="Times New Roman"/>
          <w:color w:val="auto"/>
          <w:kern w:val="2"/>
          <w:sz w:val="24"/>
          <w:szCs w:val="21"/>
          <w:lang w:val="en-US" w:eastAsia="zh-CN" w:bidi="ar-SA"/>
        </w:rPr>
        <w:t>示意图</w:t>
      </w:r>
    </w:p>
    <w:p w14:paraId="5BFDF3DF">
      <w:pPr>
        <w:jc w:val="center"/>
        <w:rPr>
          <w:rFonts w:hint="eastAsia" w:cs="Times New Roman"/>
          <w:szCs w:val="21"/>
          <w:lang w:val="en-US" w:eastAsia="zh-CN"/>
        </w:rPr>
      </w:pPr>
      <w:r>
        <w:rPr>
          <w:rFonts w:hint="eastAsia" w:cs="Times New Roman"/>
          <w:szCs w:val="21"/>
          <w:lang w:val="en-US" w:eastAsia="zh-CN"/>
        </w:rPr>
        <w:drawing>
          <wp:inline distT="0" distB="0" distL="114300" distR="114300">
            <wp:extent cx="2589530" cy="4083685"/>
            <wp:effectExtent l="0" t="0" r="1270" b="12065"/>
            <wp:docPr id="42" name="图片 42" descr="172066375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720663759507"/>
                    <pic:cNvPicPr>
                      <a:picLocks noChangeAspect="1"/>
                    </pic:cNvPicPr>
                  </pic:nvPicPr>
                  <pic:blipFill>
                    <a:blip r:embed="rId55"/>
                    <a:stretch>
                      <a:fillRect/>
                    </a:stretch>
                  </pic:blipFill>
                  <pic:spPr>
                    <a:xfrm>
                      <a:off x="0" y="0"/>
                      <a:ext cx="2589530" cy="4083685"/>
                    </a:xfrm>
                    <a:prstGeom prst="rect">
                      <a:avLst/>
                    </a:prstGeom>
                  </pic:spPr>
                </pic:pic>
              </a:graphicData>
            </a:graphic>
          </wp:inline>
        </w:drawing>
      </w:r>
    </w:p>
    <w:p w14:paraId="53BBD45B">
      <w:pPr>
        <w:jc w:val="center"/>
        <w:rPr>
          <w:rFonts w:hint="eastAsia" w:cs="Times New Roman"/>
          <w:szCs w:val="21"/>
          <w:lang w:val="en-US" w:eastAsia="zh-CN"/>
        </w:rPr>
      </w:pPr>
      <w:r>
        <w:rPr>
          <w:rFonts w:hint="eastAsia" w:ascii="Times New Roman" w:hAnsi="Times New Roman" w:eastAsia="宋体" w:cs="Times New Roman"/>
          <w:color w:val="auto"/>
          <w:kern w:val="2"/>
          <w:sz w:val="24"/>
          <w:szCs w:val="21"/>
          <w:lang w:val="en-US" w:eastAsia="zh-CN" w:bidi="ar-SA"/>
        </w:rPr>
        <w:t>图 4.4.</w:t>
      </w:r>
      <w:r>
        <w:rPr>
          <w:rFonts w:hint="eastAsia" w:cs="Times New Roman"/>
          <w:color w:val="auto"/>
          <w:kern w:val="2"/>
          <w:sz w:val="24"/>
          <w:szCs w:val="21"/>
          <w:lang w:val="en-US" w:eastAsia="zh-CN" w:bidi="ar-SA"/>
        </w:rPr>
        <w:t>6</w:t>
      </w:r>
      <w:r>
        <w:rPr>
          <w:rFonts w:hint="eastAsia" w:ascii="Times New Roman" w:hAnsi="Times New Roman" w:eastAsia="宋体" w:cs="Times New Roman"/>
          <w:color w:val="auto"/>
          <w:kern w:val="2"/>
          <w:sz w:val="24"/>
          <w:szCs w:val="21"/>
          <w:lang w:val="en-US" w:eastAsia="zh-CN" w:bidi="ar-SA"/>
        </w:rPr>
        <w:noBreakHyphen/>
      </w:r>
      <w:r>
        <w:rPr>
          <w:rFonts w:hint="eastAsia" w:ascii="Times New Roman" w:hAnsi="Times New Roman" w:eastAsia="宋体" w:cs="Times New Roman"/>
          <w:color w:val="auto"/>
          <w:kern w:val="2"/>
          <w:sz w:val="24"/>
          <w:szCs w:val="21"/>
          <w:lang w:val="en-US" w:eastAsia="zh-CN" w:bidi="ar-SA"/>
        </w:rPr>
        <w:t xml:space="preserve">1 </w:t>
      </w:r>
      <w:r>
        <w:rPr>
          <w:rFonts w:hint="eastAsia" w:eastAsia="宋体" w:cs="Times New Roman"/>
          <w:color w:val="auto"/>
          <w:kern w:val="2"/>
          <w:sz w:val="24"/>
          <w:szCs w:val="21"/>
          <w:lang w:val="en-US" w:eastAsia="zh-CN" w:bidi="ar-SA"/>
        </w:rPr>
        <w:t>塔吊</w:t>
      </w:r>
      <w:r>
        <w:rPr>
          <w:rFonts w:hint="eastAsia" w:ascii="Times New Roman" w:hAnsi="Times New Roman" w:eastAsia="宋体" w:cs="Times New Roman"/>
          <w:color w:val="auto"/>
          <w:kern w:val="2"/>
          <w:sz w:val="24"/>
          <w:szCs w:val="21"/>
          <w:lang w:val="en-US" w:eastAsia="zh-CN" w:bidi="ar-SA"/>
        </w:rPr>
        <w:t>回转总成吊装立面示意图</w:t>
      </w:r>
    </w:p>
    <w:p w14:paraId="50B676C4">
      <w:pPr>
        <w:jc w:val="center"/>
        <w:rPr>
          <w:rFonts w:hint="default" w:cs="Times New Roman"/>
          <w:szCs w:val="21"/>
          <w:lang w:val="en-US" w:eastAsia="zh-CN"/>
        </w:rPr>
      </w:pPr>
      <w:r>
        <w:rPr>
          <w:rFonts w:hint="default" w:cs="Times New Roman"/>
          <w:szCs w:val="21"/>
          <w:lang w:val="en-US" w:eastAsia="zh-CN"/>
        </w:rPr>
        <w:drawing>
          <wp:inline distT="0" distB="0" distL="114300" distR="114300">
            <wp:extent cx="3740785" cy="3345815"/>
            <wp:effectExtent l="0" t="0" r="12065" b="6985"/>
            <wp:docPr id="43" name="图片 43" descr="172066393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720663933231"/>
                    <pic:cNvPicPr>
                      <a:picLocks noChangeAspect="1"/>
                    </pic:cNvPicPr>
                  </pic:nvPicPr>
                  <pic:blipFill>
                    <a:blip r:embed="rId56"/>
                    <a:stretch>
                      <a:fillRect/>
                    </a:stretch>
                  </pic:blipFill>
                  <pic:spPr>
                    <a:xfrm>
                      <a:off x="0" y="0"/>
                      <a:ext cx="3740785" cy="3345815"/>
                    </a:xfrm>
                    <a:prstGeom prst="rect">
                      <a:avLst/>
                    </a:prstGeom>
                  </pic:spPr>
                </pic:pic>
              </a:graphicData>
            </a:graphic>
          </wp:inline>
        </w:drawing>
      </w:r>
    </w:p>
    <w:p w14:paraId="19C3AC06">
      <w:pPr>
        <w:pStyle w:val="140"/>
        <w:bidi w:val="0"/>
        <w:rPr>
          <w:rFonts w:hint="eastAsia"/>
          <w:lang w:val="en-US" w:eastAsia="zh-CN"/>
        </w:rPr>
      </w:pPr>
      <w:r>
        <w:rPr>
          <w:rFonts w:hint="eastAsia"/>
          <w:lang w:val="en-US" w:eastAsia="zh-CN"/>
        </w:rPr>
        <w:t>图 4.4.6</w:t>
      </w:r>
      <w:r>
        <w:rPr>
          <w:rFonts w:hint="eastAsia"/>
          <w:lang w:val="en-US" w:eastAsia="zh-CN"/>
        </w:rPr>
        <w:noBreakHyphen/>
      </w:r>
      <w:r>
        <w:rPr>
          <w:rFonts w:hint="eastAsia"/>
          <w:lang w:val="en-US" w:eastAsia="zh-CN"/>
        </w:rPr>
        <w:t>2 塔吊回转总成吊装平面示意图</w:t>
      </w:r>
    </w:p>
    <w:p w14:paraId="6C291321"/>
    <w:p w14:paraId="655A461D">
      <w:pPr>
        <w:pStyle w:val="4"/>
        <w:bidi w:val="0"/>
        <w:ind w:left="720" w:leftChars="0" w:hanging="720" w:firstLineChars="0"/>
        <w:rPr>
          <w:b/>
          <w:bCs w:val="0"/>
          <w:lang w:val="en-US" w:eastAsia="zh-CN"/>
        </w:rPr>
      </w:pPr>
      <w:r>
        <w:rPr>
          <w:rFonts w:hint="eastAsia"/>
          <w:b/>
          <w:bCs w:val="0"/>
          <w:lang w:val="en-US" w:eastAsia="zh-CN"/>
        </w:rPr>
        <w:t>安装起重臂臂节M1</w:t>
      </w:r>
    </w:p>
    <w:p w14:paraId="2A10EC76">
      <w:pPr>
        <w:rPr>
          <w:lang w:val="en-US" w:eastAsia="zh-CN"/>
        </w:rPr>
      </w:pPr>
      <w:r>
        <w:rPr>
          <w:rFonts w:hint="eastAsia" w:ascii="宋体" w:hAnsi="宋体" w:eastAsia="宋体" w:cs="宋体"/>
          <w:szCs w:val="21"/>
          <w:lang w:val="en-US" w:eastAsia="zh-CN"/>
        </w:rPr>
        <w:t>（1）</w:t>
      </w:r>
      <w:r>
        <w:rPr>
          <w:rFonts w:hint="eastAsia" w:ascii="宋体" w:hAnsi="宋体" w:eastAsia="宋体" w:cs="宋体"/>
          <w:szCs w:val="21"/>
        </w:rPr>
        <w:t>采用</w:t>
      </w:r>
      <w:r>
        <w:rPr>
          <w:rFonts w:hint="eastAsia" w:ascii="宋体" w:hAnsi="宋体" w:eastAsia="宋体" w:cs="宋体"/>
          <w:szCs w:val="21"/>
          <w:lang w:eastAsia="zh-CN"/>
        </w:rPr>
        <w:t>吊机</w:t>
      </w:r>
      <w:r>
        <w:rPr>
          <w:rFonts w:hint="eastAsia" w:ascii="宋体" w:hAnsi="宋体" w:eastAsia="宋体" w:cs="宋体"/>
          <w:szCs w:val="21"/>
        </w:rPr>
        <w:t>配合人工在地面上</w:t>
      </w:r>
      <w:r>
        <w:rPr>
          <w:rFonts w:hint="eastAsia"/>
          <w:lang w:val="en-US" w:eastAsia="zh-CN"/>
        </w:rPr>
        <w:t>将起重臂M1分别组装好（含变幅机构、走台及栏杆）从回转中心往起重臂臂头方向看，变幅机构的电机头在起重臂的左侧处。</w:t>
      </w:r>
    </w:p>
    <w:p w14:paraId="7564F43F">
      <w:pPr>
        <w:widowControl w:val="0"/>
        <w:adjustRightInd/>
        <w:snapToGrid/>
        <w:ind w:left="0" w:leftChars="0" w:firstLine="480" w:firstLineChars="200"/>
        <w:rPr>
          <w:rFonts w:ascii="宋体" w:hAnsi="宋体" w:eastAsia="宋体" w:cs="宋体"/>
          <w:szCs w:val="21"/>
        </w:rPr>
      </w:pPr>
      <w:r>
        <w:rPr>
          <w:rFonts w:hint="eastAsia" w:ascii="宋体" w:hAnsi="宋体" w:eastAsia="宋体" w:cs="宋体"/>
          <w:szCs w:val="21"/>
        </w:rPr>
        <w:t>同时将小车组拼好，将小车临时固定在起重臂</w:t>
      </w:r>
      <w:r>
        <w:rPr>
          <w:rFonts w:hint="eastAsia" w:ascii="宋体" w:hAnsi="宋体" w:cs="宋体"/>
          <w:szCs w:val="21"/>
          <w:lang w:val="en-US" w:eastAsia="zh-CN"/>
        </w:rPr>
        <w:t>M1</w:t>
      </w:r>
      <w:r>
        <w:rPr>
          <w:rFonts w:hint="eastAsia" w:ascii="宋体" w:hAnsi="宋体" w:eastAsia="宋体" w:cs="宋体"/>
          <w:szCs w:val="21"/>
        </w:rPr>
        <w:t>上，</w:t>
      </w:r>
      <w:r>
        <w:rPr>
          <w:rFonts w:hint="eastAsia" w:ascii="Times New Roman" w:hAnsi="Times New Roman" w:eastAsia="宋体" w:cs="Times New Roman"/>
          <w:szCs w:val="21"/>
        </w:rPr>
        <w:t>起重臂臂根节吊装采用四点吊，以起重臂臂根节上弦杆吊耳作为吊装孔，采用4根</w:t>
      </w:r>
      <w:r>
        <w:rPr>
          <w:rFonts w:hint="eastAsia" w:cs="Times New Roman"/>
          <w:szCs w:val="21"/>
          <w:lang w:val="en-US" w:eastAsia="zh-CN"/>
        </w:rPr>
        <w:t>20</w:t>
      </w:r>
      <w:r>
        <w:rPr>
          <w:rFonts w:hint="eastAsia" w:ascii="Times New Roman" w:hAnsi="Times New Roman" w:eastAsia="宋体" w:cs="Times New Roman"/>
          <w:szCs w:val="21"/>
        </w:rPr>
        <w:t>mm</w:t>
      </w:r>
      <w:r>
        <w:rPr>
          <w:rFonts w:ascii="Times New Roman" w:hAnsi="Times New Roman" w:eastAsia="宋体" w:cs="Times New Roman"/>
          <w:szCs w:val="21"/>
        </w:rPr>
        <w:t>  6×19S+FC 17</w:t>
      </w:r>
      <w:r>
        <w:rPr>
          <w:rFonts w:hint="eastAsia" w:cs="Times New Roman"/>
          <w:szCs w:val="21"/>
          <w:lang w:val="en-US" w:eastAsia="zh-CN"/>
        </w:rPr>
        <w:t>7</w:t>
      </w:r>
      <w:r>
        <w:rPr>
          <w:rFonts w:ascii="Times New Roman" w:hAnsi="Times New Roman" w:eastAsia="宋体" w:cs="Times New Roman"/>
          <w:szCs w:val="21"/>
        </w:rPr>
        <w:t>0</w:t>
      </w:r>
      <w:r>
        <w:rPr>
          <w:rFonts w:hint="eastAsia" w:ascii="Times New Roman" w:hAnsi="Times New Roman" w:eastAsia="宋体" w:cs="Times New Roman"/>
          <w:szCs w:val="21"/>
        </w:rPr>
        <w:t>Mpa的钢丝绳配套</w:t>
      </w:r>
      <w:r>
        <w:rPr>
          <w:rFonts w:ascii="Times New Roman" w:hAnsi="Times New Roman" w:eastAsia="宋体" w:cs="Times New Roman"/>
          <w:szCs w:val="21"/>
        </w:rPr>
        <w:t>GB/T 25854-6-DW</w:t>
      </w:r>
      <w:r>
        <w:rPr>
          <w:rFonts w:hint="eastAsia" w:cs="Times New Roman"/>
          <w:szCs w:val="21"/>
          <w:lang w:val="en-US" w:eastAsia="zh-CN"/>
        </w:rPr>
        <w:t>5</w:t>
      </w:r>
      <w:r>
        <w:rPr>
          <w:rFonts w:hint="eastAsia" w:ascii="Times New Roman" w:hAnsi="Times New Roman" w:eastAsia="宋体" w:cs="Times New Roman"/>
          <w:szCs w:val="21"/>
        </w:rPr>
        <w:t>卸扣进行吊装。</w:t>
      </w:r>
    </w:p>
    <w:p w14:paraId="557BE237">
      <w:pPr>
        <w:widowControl w:val="0"/>
        <w:adjustRightInd/>
        <w:snapToGrid/>
        <w:ind w:firstLine="480"/>
        <w:rPr>
          <w:rFonts w:hint="eastAsia" w:cs="Times New Roman"/>
          <w:szCs w:val="21"/>
          <w:lang w:val="en-US" w:eastAsia="zh-CN"/>
        </w:rPr>
      </w:pPr>
      <w:r>
        <w:rPr>
          <w:rFonts w:hint="eastAsia" w:cs="Times New Roman"/>
          <w:szCs w:val="21"/>
          <w:lang w:eastAsia="zh-CN"/>
        </w:rPr>
        <w:t>（</w:t>
      </w:r>
      <w:r>
        <w:rPr>
          <w:rFonts w:hint="eastAsia" w:cs="Times New Roman"/>
          <w:szCs w:val="21"/>
          <w:lang w:val="en-US" w:eastAsia="zh-CN"/>
        </w:rPr>
        <w:t>2</w:t>
      </w:r>
      <w:r>
        <w:rPr>
          <w:rFonts w:hint="eastAsia" w:cs="Times New Roman"/>
          <w:szCs w:val="21"/>
          <w:lang w:eastAsia="zh-CN"/>
        </w:rPr>
        <w:t>）</w:t>
      </w:r>
      <w:r>
        <w:rPr>
          <w:rFonts w:hint="eastAsia" w:ascii="Times New Roman" w:hAnsi="Times New Roman" w:eastAsia="宋体" w:cs="Times New Roman"/>
          <w:szCs w:val="21"/>
        </w:rPr>
        <w:t>作业人员在地面上先将钢丝绳一端挂在</w:t>
      </w:r>
      <w:r>
        <w:rPr>
          <w:rFonts w:hint="eastAsia" w:eastAsia="宋体" w:cs="Times New Roman"/>
          <w:szCs w:val="21"/>
          <w:lang w:eastAsia="zh-CN"/>
        </w:rPr>
        <w:t>吊机</w:t>
      </w:r>
      <w:r>
        <w:rPr>
          <w:rFonts w:hint="eastAsia" w:ascii="Times New Roman" w:hAnsi="Times New Roman" w:eastAsia="宋体" w:cs="Times New Roman"/>
          <w:szCs w:val="21"/>
        </w:rPr>
        <w:t>吊钩，另一端与卸扣连接，卸扣与吊装孔连接，并在起重臂</w:t>
      </w:r>
      <w:r>
        <w:rPr>
          <w:rFonts w:hint="eastAsia" w:ascii="宋体" w:hAnsi="宋体" w:cs="宋体"/>
          <w:szCs w:val="21"/>
          <w:lang w:val="en-US" w:eastAsia="zh-CN"/>
        </w:rPr>
        <w:t>M1</w:t>
      </w:r>
      <w:r>
        <w:rPr>
          <w:rFonts w:hint="eastAsia" w:ascii="Times New Roman" w:hAnsi="Times New Roman" w:eastAsia="宋体" w:cs="Times New Roman"/>
          <w:szCs w:val="21"/>
        </w:rPr>
        <w:t>上栓好2根溜绳。启动</w:t>
      </w:r>
      <w:r>
        <w:rPr>
          <w:rFonts w:hint="eastAsia" w:eastAsia="宋体" w:cs="Times New Roman"/>
          <w:szCs w:val="21"/>
          <w:lang w:eastAsia="zh-CN"/>
        </w:rPr>
        <w:t>吊机</w:t>
      </w:r>
      <w:r>
        <w:rPr>
          <w:rFonts w:hint="eastAsia" w:ascii="Times New Roman" w:hAnsi="Times New Roman" w:eastAsia="宋体" w:cs="Times New Roman"/>
          <w:szCs w:val="21"/>
        </w:rPr>
        <w:t>，将起重臂</w:t>
      </w:r>
      <w:r>
        <w:rPr>
          <w:rFonts w:hint="eastAsia" w:ascii="宋体" w:hAnsi="宋体" w:cs="宋体"/>
          <w:szCs w:val="21"/>
          <w:lang w:val="en-US" w:eastAsia="zh-CN"/>
        </w:rPr>
        <w:t>M1</w:t>
      </w:r>
      <w:r>
        <w:rPr>
          <w:rFonts w:hint="eastAsia" w:ascii="Times New Roman" w:hAnsi="Times New Roman" w:eastAsia="宋体" w:cs="Times New Roman"/>
          <w:szCs w:val="21"/>
        </w:rPr>
        <w:t>缓慢提升，用溜绳控制其摆动。起吊起重臂</w:t>
      </w:r>
      <w:r>
        <w:rPr>
          <w:rFonts w:hint="eastAsia" w:ascii="宋体" w:hAnsi="宋体" w:cs="宋体"/>
          <w:szCs w:val="21"/>
          <w:lang w:val="en-US" w:eastAsia="zh-CN"/>
        </w:rPr>
        <w:t>M1</w:t>
      </w:r>
      <w:r>
        <w:rPr>
          <w:rFonts w:hint="eastAsia" w:ascii="Times New Roman" w:hAnsi="Times New Roman" w:eastAsia="宋体" w:cs="Times New Roman"/>
          <w:szCs w:val="21"/>
        </w:rPr>
        <w:t>至</w:t>
      </w:r>
      <w:r>
        <w:rPr>
          <w:rFonts w:hint="eastAsia" w:cs="Times New Roman"/>
          <w:szCs w:val="21"/>
          <w:lang w:val="en-US" w:eastAsia="zh-CN"/>
        </w:rPr>
        <w:t>上支座</w:t>
      </w:r>
      <w:r>
        <w:rPr>
          <w:rFonts w:hint="eastAsia" w:ascii="Times New Roman" w:hAnsi="Times New Roman" w:eastAsia="宋体" w:cs="Times New Roman"/>
          <w:szCs w:val="21"/>
        </w:rPr>
        <w:t>上方，</w:t>
      </w:r>
      <w:r>
        <w:rPr>
          <w:rFonts w:hint="eastAsia" w:eastAsia="宋体" w:cs="Times New Roman"/>
          <w:szCs w:val="21"/>
          <w:lang w:eastAsia="zh-CN"/>
        </w:rPr>
        <w:t>吊机</w:t>
      </w:r>
      <w:r>
        <w:rPr>
          <w:rFonts w:hint="eastAsia" w:ascii="Times New Roman" w:hAnsi="Times New Roman" w:eastAsia="宋体" w:cs="Times New Roman"/>
          <w:szCs w:val="21"/>
        </w:rPr>
        <w:t>缓慢落钩，直至起重臂</w:t>
      </w:r>
      <w:r>
        <w:rPr>
          <w:rFonts w:hint="eastAsia" w:ascii="宋体" w:hAnsi="宋体" w:cs="宋体"/>
          <w:szCs w:val="21"/>
          <w:lang w:val="en-US" w:eastAsia="zh-CN"/>
        </w:rPr>
        <w:t>M1下弦杆</w:t>
      </w:r>
      <w:r>
        <w:rPr>
          <w:rFonts w:hint="eastAsia" w:ascii="Times New Roman" w:hAnsi="Times New Roman" w:eastAsia="宋体" w:cs="Times New Roman"/>
          <w:szCs w:val="21"/>
        </w:rPr>
        <w:t>销轴孔与</w:t>
      </w:r>
      <w:r>
        <w:rPr>
          <w:rFonts w:hint="eastAsia" w:cs="Times New Roman"/>
          <w:szCs w:val="21"/>
          <w:lang w:val="en-US" w:eastAsia="zh-CN"/>
        </w:rPr>
        <w:t>上支座</w:t>
      </w:r>
      <w:r>
        <w:rPr>
          <w:rFonts w:hint="eastAsia" w:ascii="Times New Roman" w:hAnsi="Times New Roman" w:eastAsia="宋体" w:cs="Times New Roman"/>
          <w:szCs w:val="21"/>
        </w:rPr>
        <w:t>销轴孔对齐，作业人员通过爬梯爬至</w:t>
      </w:r>
      <w:r>
        <w:rPr>
          <w:rFonts w:hint="eastAsia" w:cs="Times New Roman"/>
          <w:szCs w:val="21"/>
          <w:lang w:val="en-US" w:eastAsia="zh-CN"/>
        </w:rPr>
        <w:t>上支座</w:t>
      </w:r>
      <w:r>
        <w:rPr>
          <w:rFonts w:hint="eastAsia" w:ascii="Times New Roman" w:hAnsi="Times New Roman" w:eastAsia="宋体" w:cs="Times New Roman"/>
          <w:szCs w:val="21"/>
        </w:rPr>
        <w:t>平台上，将安全带系挂在</w:t>
      </w:r>
      <w:r>
        <w:rPr>
          <w:rFonts w:hint="eastAsia" w:cs="Times New Roman"/>
          <w:szCs w:val="21"/>
          <w:lang w:val="en-US" w:eastAsia="zh-CN"/>
        </w:rPr>
        <w:t>上支座</w:t>
      </w:r>
      <w:r>
        <w:rPr>
          <w:rFonts w:hint="eastAsia" w:ascii="Times New Roman" w:hAnsi="Times New Roman" w:eastAsia="宋体" w:cs="Times New Roman"/>
          <w:szCs w:val="21"/>
        </w:rPr>
        <w:t>平台栏杆的横杆上，插入</w:t>
      </w:r>
      <w:r>
        <w:rPr>
          <w:rFonts w:hint="eastAsia" w:cs="Times New Roman"/>
          <w:szCs w:val="21"/>
          <w:lang w:val="en-US" w:eastAsia="zh-CN"/>
        </w:rPr>
        <w:t>上支座</w:t>
      </w:r>
      <w:r>
        <w:rPr>
          <w:rFonts w:hint="eastAsia" w:ascii="Times New Roman" w:hAnsi="Times New Roman" w:eastAsia="宋体" w:cs="Times New Roman"/>
          <w:szCs w:val="21"/>
        </w:rPr>
        <w:t>和起重臂</w:t>
      </w:r>
      <w:r>
        <w:rPr>
          <w:rFonts w:hint="eastAsia" w:ascii="宋体" w:hAnsi="宋体" w:cs="宋体"/>
          <w:szCs w:val="21"/>
          <w:lang w:val="en-US" w:eastAsia="zh-CN"/>
        </w:rPr>
        <w:t>M1</w:t>
      </w:r>
      <w:r>
        <w:rPr>
          <w:rFonts w:hint="eastAsia" w:ascii="Times New Roman" w:hAnsi="Times New Roman" w:eastAsia="宋体" w:cs="Times New Roman"/>
          <w:szCs w:val="21"/>
        </w:rPr>
        <w:t>的连接销轴，完成起重臂</w:t>
      </w:r>
      <w:r>
        <w:rPr>
          <w:rFonts w:hint="eastAsia" w:ascii="宋体" w:hAnsi="宋体" w:cs="宋体"/>
          <w:szCs w:val="21"/>
          <w:lang w:val="en-US" w:eastAsia="zh-CN"/>
        </w:rPr>
        <w:t>M1</w:t>
      </w:r>
      <w:r>
        <w:rPr>
          <w:rFonts w:hint="eastAsia" w:ascii="Times New Roman" w:hAnsi="Times New Roman" w:eastAsia="宋体" w:cs="Times New Roman"/>
          <w:szCs w:val="21"/>
        </w:rPr>
        <w:t>与</w:t>
      </w:r>
      <w:r>
        <w:rPr>
          <w:rFonts w:hint="eastAsia" w:cs="Times New Roman"/>
          <w:szCs w:val="21"/>
          <w:lang w:val="en-US" w:eastAsia="zh-CN"/>
        </w:rPr>
        <w:t>上支座</w:t>
      </w:r>
      <w:r>
        <w:rPr>
          <w:rFonts w:hint="eastAsia" w:ascii="Times New Roman" w:hAnsi="Times New Roman" w:eastAsia="宋体" w:cs="Times New Roman"/>
          <w:szCs w:val="21"/>
        </w:rPr>
        <w:t>的连接，并在销轴端部插入开口销固定。</w:t>
      </w:r>
      <w:r>
        <w:rPr>
          <w:rFonts w:hint="eastAsia" w:cs="Times New Roman"/>
          <w:szCs w:val="21"/>
          <w:lang w:val="en-US" w:eastAsia="zh-CN"/>
        </w:rPr>
        <w:t>缓慢提升起重臂，至上弦杆销轴孔与平衡臂销轴孔对齐，插入销轴及开口销完成起重臂M1的连接。安装示意图如下：</w:t>
      </w:r>
    </w:p>
    <w:p w14:paraId="16E4D806">
      <w:pPr>
        <w:pStyle w:val="140"/>
        <w:bidi w:val="0"/>
        <w:rPr>
          <w:rFonts w:hint="default"/>
          <w:lang w:val="en-US" w:eastAsia="zh-CN"/>
        </w:rPr>
      </w:pPr>
      <w:r>
        <w:rPr>
          <w:rFonts w:hint="default"/>
          <w:lang w:val="en-US" w:eastAsia="zh-CN"/>
        </w:rPr>
        <w:drawing>
          <wp:inline distT="0" distB="0" distL="114300" distR="114300">
            <wp:extent cx="5274310" cy="1170940"/>
            <wp:effectExtent l="0" t="0" r="13970" b="2540"/>
            <wp:docPr id="47" name="图片 47" descr="172066446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720664460972"/>
                    <pic:cNvPicPr>
                      <a:picLocks noChangeAspect="1"/>
                    </pic:cNvPicPr>
                  </pic:nvPicPr>
                  <pic:blipFill>
                    <a:blip r:embed="rId57"/>
                    <a:stretch>
                      <a:fillRect/>
                    </a:stretch>
                  </pic:blipFill>
                  <pic:spPr>
                    <a:xfrm>
                      <a:off x="0" y="0"/>
                      <a:ext cx="5274310" cy="1170940"/>
                    </a:xfrm>
                    <a:prstGeom prst="rect">
                      <a:avLst/>
                    </a:prstGeom>
                  </pic:spPr>
                </pic:pic>
              </a:graphicData>
            </a:graphic>
          </wp:inline>
        </w:drawing>
      </w:r>
    </w:p>
    <w:p w14:paraId="73FED6AE">
      <w:pPr>
        <w:pStyle w:val="140"/>
        <w:bidi w:val="0"/>
        <w:rPr>
          <w:rFonts w:hint="eastAsia"/>
          <w:lang w:val="en-US" w:eastAsia="zh-CN"/>
        </w:rPr>
      </w:pPr>
      <w:r>
        <w:rPr>
          <w:rFonts w:hint="eastAsia"/>
          <w:lang w:val="en-US" w:eastAsia="zh-CN"/>
        </w:rPr>
        <w:t>图 4.4.7</w:t>
      </w:r>
      <w:r>
        <w:rPr>
          <w:rFonts w:hint="eastAsia"/>
          <w:lang w:val="en-US" w:eastAsia="zh-CN"/>
        </w:rPr>
        <w:noBreakHyphen/>
      </w:r>
      <w:r>
        <w:rPr>
          <w:rFonts w:hint="eastAsia"/>
          <w:lang w:val="en-US" w:eastAsia="zh-CN"/>
        </w:rPr>
        <w:t>1 塔吊起重臂臂节M1安装示意图</w:t>
      </w:r>
    </w:p>
    <w:p w14:paraId="0787B4B8">
      <w:pPr>
        <w:pStyle w:val="140"/>
        <w:bidi w:val="0"/>
        <w:rPr>
          <w:rFonts w:hint="default"/>
          <w:lang w:val="en-US" w:eastAsia="zh-CN"/>
        </w:rPr>
      </w:pPr>
      <w:r>
        <w:rPr>
          <w:rFonts w:hint="default"/>
          <w:lang w:val="en-US" w:eastAsia="zh-CN"/>
        </w:rPr>
        <w:drawing>
          <wp:inline distT="0" distB="0" distL="114300" distR="114300">
            <wp:extent cx="2660650" cy="3201670"/>
            <wp:effectExtent l="0" t="0" r="6350" b="17780"/>
            <wp:docPr id="48" name="图片 48" descr="172066698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720666981145"/>
                    <pic:cNvPicPr>
                      <a:picLocks noChangeAspect="1"/>
                    </pic:cNvPicPr>
                  </pic:nvPicPr>
                  <pic:blipFill>
                    <a:blip r:embed="rId58"/>
                    <a:stretch>
                      <a:fillRect/>
                    </a:stretch>
                  </pic:blipFill>
                  <pic:spPr>
                    <a:xfrm>
                      <a:off x="0" y="0"/>
                      <a:ext cx="2660650" cy="3201670"/>
                    </a:xfrm>
                    <a:prstGeom prst="rect">
                      <a:avLst/>
                    </a:prstGeom>
                  </pic:spPr>
                </pic:pic>
              </a:graphicData>
            </a:graphic>
          </wp:inline>
        </w:drawing>
      </w:r>
    </w:p>
    <w:p w14:paraId="02EF5F32">
      <w:pPr>
        <w:widowControl w:val="0"/>
        <w:spacing w:before="154" w:line="360" w:lineRule="auto"/>
        <w:ind w:left="121" w:firstLine="240" w:firstLineChars="100"/>
        <w:jc w:val="center"/>
        <w:rPr>
          <w:rFonts w:hint="eastAsia" w:eastAsia="宋体" w:cs="Times New Roman"/>
          <w:color w:val="auto"/>
          <w:kern w:val="2"/>
          <w:sz w:val="24"/>
          <w:szCs w:val="21"/>
          <w:lang w:val="en-US" w:eastAsia="zh-CN" w:bidi="ar-SA"/>
        </w:rPr>
      </w:pPr>
      <w:r>
        <w:rPr>
          <w:rFonts w:hint="eastAsia" w:ascii="Times New Roman" w:hAnsi="Times New Roman" w:eastAsia="宋体" w:cs="Times New Roman"/>
          <w:color w:val="auto"/>
          <w:kern w:val="2"/>
          <w:sz w:val="24"/>
          <w:szCs w:val="21"/>
          <w:lang w:val="en-US" w:eastAsia="zh-CN" w:bidi="ar-SA"/>
        </w:rPr>
        <w:t>图 4.4.</w:t>
      </w:r>
      <w:r>
        <w:rPr>
          <w:rFonts w:hint="eastAsia" w:eastAsia="宋体" w:cs="Times New Roman"/>
          <w:color w:val="auto"/>
          <w:kern w:val="2"/>
          <w:sz w:val="24"/>
          <w:szCs w:val="21"/>
          <w:lang w:val="en-US" w:eastAsia="zh-CN" w:bidi="ar-SA"/>
        </w:rPr>
        <w:t>7</w:t>
      </w:r>
      <w:r>
        <w:rPr>
          <w:rFonts w:hint="eastAsia" w:ascii="Times New Roman" w:hAnsi="Times New Roman" w:eastAsia="宋体" w:cs="Times New Roman"/>
          <w:color w:val="auto"/>
          <w:kern w:val="2"/>
          <w:sz w:val="24"/>
          <w:szCs w:val="21"/>
          <w:lang w:val="en-US" w:eastAsia="zh-CN" w:bidi="ar-SA"/>
        </w:rPr>
        <w:noBreakHyphen/>
      </w:r>
      <w:r>
        <w:rPr>
          <w:rFonts w:hint="eastAsia" w:eastAsia="宋体" w:cs="Times New Roman"/>
          <w:color w:val="auto"/>
          <w:kern w:val="2"/>
          <w:sz w:val="24"/>
          <w:szCs w:val="21"/>
          <w:lang w:val="en-US" w:eastAsia="zh-CN" w:bidi="ar-SA"/>
        </w:rPr>
        <w:t>2</w:t>
      </w:r>
      <w:r>
        <w:rPr>
          <w:rFonts w:hint="eastAsia" w:ascii="Times New Roman" w:hAnsi="Times New Roman" w:eastAsia="宋体" w:cs="Times New Roman"/>
          <w:color w:val="auto"/>
          <w:kern w:val="2"/>
          <w:sz w:val="24"/>
          <w:szCs w:val="21"/>
          <w:lang w:val="en-US" w:eastAsia="zh-CN" w:bidi="ar-SA"/>
        </w:rPr>
        <w:t xml:space="preserve"> </w:t>
      </w:r>
      <w:r>
        <w:rPr>
          <w:rFonts w:hint="eastAsia" w:eastAsia="宋体" w:cs="Times New Roman"/>
          <w:color w:val="auto"/>
          <w:kern w:val="2"/>
          <w:sz w:val="24"/>
          <w:szCs w:val="21"/>
          <w:lang w:val="en-US" w:eastAsia="zh-CN" w:bidi="ar-SA"/>
        </w:rPr>
        <w:t>塔吊起重臂臂节M1吊装立面示意图</w:t>
      </w:r>
    </w:p>
    <w:p w14:paraId="151B312E">
      <w:pPr>
        <w:pStyle w:val="140"/>
        <w:bidi w:val="0"/>
        <w:rPr>
          <w:rFonts w:hint="eastAsia"/>
          <w:lang w:val="en-US" w:eastAsia="zh-CN"/>
        </w:rPr>
      </w:pPr>
      <w:r>
        <w:rPr>
          <w:rFonts w:hint="eastAsia"/>
          <w:lang w:val="en-US" w:eastAsia="zh-CN"/>
        </w:rPr>
        <w:drawing>
          <wp:inline distT="0" distB="0" distL="114300" distR="114300">
            <wp:extent cx="3880485" cy="3213735"/>
            <wp:effectExtent l="0" t="0" r="5715" b="5715"/>
            <wp:docPr id="49" name="图片 49" descr="172066696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720666962633"/>
                    <pic:cNvPicPr>
                      <a:picLocks noChangeAspect="1"/>
                    </pic:cNvPicPr>
                  </pic:nvPicPr>
                  <pic:blipFill>
                    <a:blip r:embed="rId59"/>
                    <a:stretch>
                      <a:fillRect/>
                    </a:stretch>
                  </pic:blipFill>
                  <pic:spPr>
                    <a:xfrm>
                      <a:off x="0" y="0"/>
                      <a:ext cx="3880485" cy="3213735"/>
                    </a:xfrm>
                    <a:prstGeom prst="rect">
                      <a:avLst/>
                    </a:prstGeom>
                  </pic:spPr>
                </pic:pic>
              </a:graphicData>
            </a:graphic>
          </wp:inline>
        </w:drawing>
      </w:r>
    </w:p>
    <w:p w14:paraId="5D78FBD9">
      <w:pPr>
        <w:widowControl w:val="0"/>
        <w:spacing w:before="154" w:line="360" w:lineRule="auto"/>
        <w:ind w:left="121" w:firstLine="240" w:firstLineChars="100"/>
        <w:jc w:val="center"/>
        <w:rPr>
          <w:rFonts w:hint="eastAsia" w:ascii="仿宋" w:hAnsi="仿宋" w:eastAsia="仿宋" w:cs="Times New Roman"/>
          <w:kern w:val="2"/>
          <w:sz w:val="24"/>
          <w:szCs w:val="21"/>
          <w:lang w:val="en-US" w:eastAsia="zh-CN" w:bidi="ar-SA"/>
        </w:rPr>
      </w:pPr>
    </w:p>
    <w:p w14:paraId="702EF5F4">
      <w:pPr>
        <w:bidi w:val="0"/>
        <w:rPr>
          <w:rFonts w:hint="eastAsia"/>
          <w:lang w:val="en-US" w:eastAsia="zh-CN"/>
        </w:rPr>
      </w:pPr>
      <w:r>
        <w:rPr>
          <w:rFonts w:hint="eastAsia"/>
          <w:lang w:val="en-US" w:eastAsia="zh-CN"/>
        </w:rPr>
        <w:t>图 4.4.7</w:t>
      </w:r>
      <w:r>
        <w:rPr>
          <w:rFonts w:hint="eastAsia"/>
          <w:lang w:val="en-US" w:eastAsia="zh-CN"/>
        </w:rPr>
        <w:noBreakHyphen/>
      </w:r>
      <w:r>
        <w:rPr>
          <w:rFonts w:hint="eastAsia"/>
          <w:lang w:val="en-US" w:eastAsia="zh-CN"/>
        </w:rPr>
        <w:t>3 塔吊起重臂臂节M1吊装平面示意图</w:t>
      </w:r>
    </w:p>
    <w:p w14:paraId="7BD885C2">
      <w:pPr>
        <w:widowControl w:val="0"/>
        <w:adjustRightInd/>
        <w:snapToGrid/>
        <w:ind w:firstLine="480"/>
        <w:rPr>
          <w:rFonts w:ascii="Times New Roman" w:hAnsi="Times New Roman" w:eastAsia="宋体" w:cs="Times New Roman"/>
          <w:szCs w:val="21"/>
        </w:rPr>
      </w:pPr>
      <w:r>
        <w:rPr>
          <w:rFonts w:hint="eastAsia" w:ascii="宋体" w:hAnsi="宋体" w:eastAsia="宋体" w:cs="宋体"/>
          <w:szCs w:val="21"/>
        </w:rPr>
        <w:t>（</w:t>
      </w:r>
      <w:r>
        <w:rPr>
          <w:rFonts w:hint="eastAsia" w:ascii="宋体" w:hAnsi="宋体" w:cs="宋体"/>
          <w:szCs w:val="21"/>
          <w:lang w:val="en-US" w:eastAsia="zh-CN"/>
        </w:rPr>
        <w:t>3</w:t>
      </w:r>
      <w:r>
        <w:rPr>
          <w:rFonts w:hint="eastAsia" w:ascii="宋体" w:hAnsi="宋体" w:eastAsia="宋体" w:cs="宋体"/>
          <w:szCs w:val="21"/>
        </w:rPr>
        <w:t>）</w:t>
      </w:r>
      <w:r>
        <w:rPr>
          <w:rFonts w:hint="eastAsia" w:ascii="Times New Roman" w:hAnsi="Times New Roman" w:eastAsia="宋体" w:cs="Times New Roman"/>
          <w:szCs w:val="21"/>
        </w:rPr>
        <w:t>作业人员通过爬梯爬至</w:t>
      </w:r>
      <w:r>
        <w:rPr>
          <w:rFonts w:hint="eastAsia" w:cs="Times New Roman"/>
          <w:szCs w:val="21"/>
          <w:lang w:val="en-US" w:eastAsia="zh-CN"/>
        </w:rPr>
        <w:t>上支座</w:t>
      </w:r>
      <w:r>
        <w:rPr>
          <w:rFonts w:hint="eastAsia" w:ascii="Times New Roman" w:hAnsi="Times New Roman" w:eastAsia="宋体" w:cs="Times New Roman"/>
          <w:szCs w:val="21"/>
        </w:rPr>
        <w:t>，将安全带交替系挂在起重臂臂节上弦杆，沿下弦杆走行至起重臂臂节吊点位置，</w:t>
      </w:r>
      <w:r>
        <w:rPr>
          <w:rFonts w:hint="eastAsia" w:eastAsia="宋体" w:cs="Times New Roman"/>
          <w:szCs w:val="21"/>
          <w:lang w:eastAsia="zh-CN"/>
        </w:rPr>
        <w:t>吊机</w:t>
      </w:r>
      <w:r>
        <w:rPr>
          <w:rFonts w:hint="eastAsia" w:ascii="Times New Roman" w:hAnsi="Times New Roman" w:eastAsia="宋体" w:cs="Times New Roman"/>
          <w:szCs w:val="21"/>
        </w:rPr>
        <w:t>放松吊钩，作业人员解除钢丝绳与起重臂臂节吊点的连接。</w:t>
      </w:r>
    </w:p>
    <w:p w14:paraId="7F99B101">
      <w:pPr>
        <w:widowControl w:val="0"/>
        <w:adjustRightInd/>
        <w:snapToGrid/>
        <w:ind w:firstLine="480"/>
        <w:rPr>
          <w:rFonts w:ascii="Times New Roman" w:hAnsi="Times New Roman" w:eastAsia="宋体" w:cs="Times New Roman"/>
          <w:szCs w:val="21"/>
        </w:rPr>
      </w:pPr>
      <w:r>
        <w:rPr>
          <w:rFonts w:hint="eastAsia" w:ascii="宋体" w:hAnsi="宋体" w:eastAsia="宋体" w:cs="宋体"/>
          <w:szCs w:val="21"/>
        </w:rPr>
        <w:t>（</w:t>
      </w:r>
      <w:r>
        <w:rPr>
          <w:rFonts w:hint="eastAsia" w:ascii="宋体" w:hAnsi="宋体" w:cs="宋体"/>
          <w:szCs w:val="21"/>
          <w:lang w:val="en-US" w:eastAsia="zh-CN"/>
        </w:rPr>
        <w:t>4</w:t>
      </w:r>
      <w:r>
        <w:rPr>
          <w:rFonts w:hint="eastAsia" w:ascii="宋体" w:hAnsi="宋体" w:eastAsia="宋体" w:cs="宋体"/>
          <w:szCs w:val="21"/>
        </w:rPr>
        <w:t>）</w:t>
      </w:r>
      <w:r>
        <w:rPr>
          <w:rFonts w:hint="eastAsia" w:ascii="Times New Roman" w:hAnsi="Times New Roman" w:eastAsia="宋体" w:cs="Times New Roman"/>
          <w:szCs w:val="21"/>
        </w:rPr>
        <w:t>起重臂臂节安装时设置警戒区，起吊安排专人负责指挥，专人操作，严禁无关人员进入起重作业范围内。</w:t>
      </w:r>
    </w:p>
    <w:p w14:paraId="32D94A5E">
      <w:pPr>
        <w:pStyle w:val="4"/>
        <w:bidi w:val="0"/>
        <w:ind w:left="720" w:leftChars="0" w:hanging="720" w:firstLineChars="0"/>
        <w:rPr>
          <w:b/>
          <w:bCs w:val="0"/>
          <w:lang w:val="en-US" w:eastAsia="zh-CN"/>
        </w:rPr>
      </w:pPr>
      <w:r>
        <w:rPr>
          <w:rFonts w:hint="eastAsia"/>
          <w:b/>
          <w:bCs w:val="0"/>
          <w:lang w:val="en-US" w:eastAsia="zh-CN"/>
        </w:rPr>
        <w:t>安装剩余平衡臂</w:t>
      </w:r>
    </w:p>
    <w:p w14:paraId="7E7D480D">
      <w:pPr>
        <w:widowControl w:val="0"/>
        <w:adjustRightInd/>
        <w:snapToGrid/>
        <w:ind w:firstLine="480"/>
        <w:rPr>
          <w:rFonts w:ascii="Times New Roman" w:hAnsi="Times New Roman" w:eastAsia="宋体" w:cs="Times New Roman"/>
          <w:szCs w:val="21"/>
        </w:rPr>
      </w:pPr>
      <w:r>
        <w:rPr>
          <w:rFonts w:hint="eastAsia" w:ascii="宋体" w:hAnsi="宋体" w:eastAsia="宋体" w:cs="宋体"/>
          <w:szCs w:val="21"/>
          <w:lang w:eastAsia="zh-CN"/>
        </w:rPr>
        <w:t>（</w:t>
      </w:r>
      <w:r>
        <w:rPr>
          <w:rFonts w:hint="eastAsia" w:ascii="宋体" w:hAnsi="宋体" w:eastAsia="宋体" w:cs="宋体"/>
          <w:szCs w:val="21"/>
          <w:lang w:val="en-US" w:eastAsia="zh-CN"/>
        </w:rPr>
        <w:t>1</w:t>
      </w:r>
      <w:r>
        <w:rPr>
          <w:rFonts w:hint="eastAsia" w:ascii="宋体" w:hAnsi="宋体" w:eastAsia="宋体" w:cs="宋体"/>
          <w:szCs w:val="21"/>
          <w:lang w:eastAsia="zh-CN"/>
        </w:rPr>
        <w:t>）</w:t>
      </w:r>
      <w:r>
        <w:rPr>
          <w:rFonts w:hint="eastAsia" w:ascii="宋体" w:hAnsi="宋体" w:eastAsia="宋体" w:cs="宋体"/>
          <w:szCs w:val="21"/>
        </w:rPr>
        <w:t>采用</w:t>
      </w:r>
      <w:r>
        <w:rPr>
          <w:rFonts w:hint="eastAsia" w:ascii="宋体" w:hAnsi="宋体" w:eastAsia="宋体" w:cs="宋体"/>
          <w:szCs w:val="21"/>
          <w:lang w:eastAsia="zh-CN"/>
        </w:rPr>
        <w:t>吊机</w:t>
      </w:r>
      <w:r>
        <w:rPr>
          <w:rFonts w:hint="eastAsia" w:ascii="宋体" w:hAnsi="宋体" w:eastAsia="宋体" w:cs="宋体"/>
          <w:szCs w:val="21"/>
        </w:rPr>
        <w:t>配合人工在地面上</w:t>
      </w:r>
      <w:r>
        <w:rPr>
          <w:rFonts w:hint="eastAsia" w:ascii="宋体" w:hAnsi="宋体" w:eastAsia="宋体" w:cs="宋体"/>
          <w:color w:val="000000"/>
          <w:kern w:val="0"/>
          <w:sz w:val="24"/>
          <w:szCs w:val="24"/>
          <w:lang w:val="en-US" w:eastAsia="zh-CN" w:bidi="ar"/>
        </w:rPr>
        <w:t>组装平衡臂，</w:t>
      </w:r>
      <w:r>
        <w:rPr>
          <w:rFonts w:hint="eastAsia" w:ascii="宋体" w:hAnsi="宋体" w:eastAsia="宋体" w:cs="宋体"/>
          <w:szCs w:val="21"/>
        </w:rPr>
        <w:t>护栏、平台等</w:t>
      </w:r>
      <w:r>
        <w:rPr>
          <w:rFonts w:hint="eastAsia" w:ascii="宋体" w:hAnsi="宋体" w:eastAsia="宋体" w:cs="宋体"/>
          <w:color w:val="000000"/>
          <w:kern w:val="0"/>
          <w:sz w:val="24"/>
          <w:szCs w:val="24"/>
          <w:lang w:val="en-US" w:eastAsia="zh-CN" w:bidi="ar"/>
        </w:rPr>
        <w:t>在平地上拼装成整体，并将配电箱、电阻箱等装在平衡臂上，接好各部分所需的电线。</w:t>
      </w:r>
      <w:r>
        <w:rPr>
          <w:rFonts w:hint="eastAsia" w:ascii="Times New Roman" w:hAnsi="Times New Roman" w:eastAsia="宋体" w:cs="Times New Roman"/>
          <w:szCs w:val="21"/>
        </w:rPr>
        <w:t>平衡臂吊装采用四点吊，采用平衡臂上4个吊耳进行吊装，吊装采用4根</w:t>
      </w:r>
      <w:r>
        <w:rPr>
          <w:rFonts w:hint="eastAsia" w:cs="Times New Roman"/>
          <w:szCs w:val="21"/>
          <w:lang w:val="en-US" w:eastAsia="zh-CN"/>
        </w:rPr>
        <w:t>20</w:t>
      </w:r>
      <w:r>
        <w:rPr>
          <w:rFonts w:hint="eastAsia" w:ascii="Times New Roman" w:hAnsi="Times New Roman" w:eastAsia="宋体" w:cs="Times New Roman"/>
          <w:szCs w:val="21"/>
        </w:rPr>
        <w:t>mm</w:t>
      </w:r>
      <w:r>
        <w:rPr>
          <w:rFonts w:ascii="Times New Roman" w:hAnsi="Times New Roman" w:eastAsia="宋体" w:cs="Times New Roman"/>
          <w:szCs w:val="21"/>
        </w:rPr>
        <w:t>  6×19S+FC 17</w:t>
      </w:r>
      <w:r>
        <w:rPr>
          <w:rFonts w:hint="eastAsia" w:eastAsia="宋体" w:cs="Times New Roman"/>
          <w:szCs w:val="21"/>
          <w:lang w:val="en-US" w:eastAsia="zh-CN"/>
        </w:rPr>
        <w:t>7</w:t>
      </w:r>
      <w:r>
        <w:rPr>
          <w:rFonts w:ascii="Times New Roman" w:hAnsi="Times New Roman" w:eastAsia="宋体" w:cs="Times New Roman"/>
          <w:szCs w:val="21"/>
        </w:rPr>
        <w:t>0</w:t>
      </w:r>
      <w:r>
        <w:rPr>
          <w:rFonts w:hint="eastAsia" w:ascii="Times New Roman" w:hAnsi="Times New Roman" w:eastAsia="宋体" w:cs="Times New Roman"/>
          <w:szCs w:val="21"/>
        </w:rPr>
        <w:t>Mpa的钢丝绳配套</w:t>
      </w:r>
      <w:r>
        <w:rPr>
          <w:rFonts w:ascii="Times New Roman" w:hAnsi="Times New Roman" w:eastAsia="宋体" w:cs="Times New Roman"/>
          <w:szCs w:val="21"/>
        </w:rPr>
        <w:t>GB/T 25854-6-DW</w:t>
      </w:r>
      <w:r>
        <w:rPr>
          <w:rFonts w:hint="eastAsia" w:cs="Times New Roman"/>
          <w:szCs w:val="21"/>
          <w:lang w:val="en-US" w:eastAsia="zh-CN"/>
        </w:rPr>
        <w:t>5</w:t>
      </w:r>
      <w:r>
        <w:rPr>
          <w:rFonts w:hint="eastAsia" w:ascii="Times New Roman" w:hAnsi="Times New Roman" w:eastAsia="宋体" w:cs="Times New Roman"/>
          <w:szCs w:val="21"/>
        </w:rPr>
        <w:t>卸扣进行吊装。</w:t>
      </w:r>
    </w:p>
    <w:p w14:paraId="25A06AEF">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根据不同的臂长，平衡臂组装如下： </w:t>
      </w:r>
    </w:p>
    <w:p w14:paraId="2E0C1534">
      <w:pPr>
        <w:keepNext w:val="0"/>
        <w:keepLines w:val="0"/>
        <w:widowControl/>
        <w:suppressLineNumbers w:val="0"/>
        <w:ind w:left="0" w:leftChars="0" w:firstLine="480" w:firstLineChars="200"/>
        <w:jc w:val="left"/>
      </w:pPr>
      <w:r>
        <w:rPr>
          <w:rFonts w:hint="default"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起重臂长度（</w:t>
      </w:r>
      <w:r>
        <w:rPr>
          <w:rFonts w:hint="eastAsia" w:ascii="宋体" w:hAnsi="宋体" w:cs="宋体"/>
          <w:color w:val="000000"/>
          <w:kern w:val="0"/>
          <w:sz w:val="24"/>
          <w:szCs w:val="24"/>
          <w:lang w:val="en-US" w:eastAsia="zh-CN" w:bidi="ar"/>
        </w:rPr>
        <w:t>55m，</w:t>
      </w:r>
      <w:r>
        <w:rPr>
          <w:rFonts w:hint="default" w:ascii="Times New Roman" w:hAnsi="Times New Roman" w:eastAsia="宋体" w:cs="Times New Roman"/>
          <w:color w:val="000000"/>
          <w:kern w:val="0"/>
          <w:sz w:val="24"/>
          <w:szCs w:val="24"/>
          <w:lang w:val="en-US" w:eastAsia="zh-CN" w:bidi="ar"/>
        </w:rPr>
        <w:t>60m</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65m</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70m</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75m</w:t>
      </w:r>
      <w:r>
        <w:rPr>
          <w:rFonts w:hint="eastAsia" w:ascii="宋体" w:hAnsi="宋体" w:eastAsia="宋体" w:cs="宋体"/>
          <w:color w:val="000000"/>
          <w:kern w:val="0"/>
          <w:sz w:val="24"/>
          <w:szCs w:val="24"/>
          <w:lang w:val="en-US" w:eastAsia="zh-CN" w:bidi="ar"/>
        </w:rPr>
        <w:t xml:space="preserve">），平衡臂由三节组成，如图 </w:t>
      </w:r>
      <w:r>
        <w:rPr>
          <w:rFonts w:hint="eastAsia" w:ascii="Times New Roman" w:hAnsi="Times New Roman" w:eastAsia="宋体" w:cs="Times New Roman"/>
          <w:color w:val="000000"/>
          <w:kern w:val="0"/>
          <w:sz w:val="24"/>
          <w:szCs w:val="24"/>
          <w:lang w:val="en-US" w:eastAsia="zh-CN" w:bidi="ar"/>
        </w:rPr>
        <w:t>4.4.8-1</w:t>
      </w:r>
      <w:r>
        <w:rPr>
          <w:rFonts w:hint="eastAsia" w:ascii="宋体" w:hAnsi="宋体" w:eastAsia="宋体" w:cs="宋体"/>
          <w:color w:val="000000"/>
          <w:kern w:val="0"/>
          <w:sz w:val="24"/>
          <w:szCs w:val="24"/>
          <w:lang w:val="en-US" w:eastAsia="zh-CN" w:bidi="ar"/>
        </w:rPr>
        <w:t>。</w:t>
      </w:r>
    </w:p>
    <w:p w14:paraId="3E2D0842">
      <w:pPr>
        <w:pStyle w:val="140"/>
        <w:bidi w:val="0"/>
        <w:rPr>
          <w:lang w:val="en-US" w:eastAsia="zh-CN"/>
        </w:rPr>
      </w:pPr>
      <w:r>
        <w:rPr>
          <w:lang w:val="en-US" w:eastAsia="zh-CN"/>
        </w:rPr>
        <w:drawing>
          <wp:inline distT="0" distB="0" distL="114300" distR="114300">
            <wp:extent cx="5274310" cy="3307715"/>
            <wp:effectExtent l="0" t="0" r="13970" b="14605"/>
            <wp:docPr id="52" name="图片 52" descr="172066811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720668111485"/>
                    <pic:cNvPicPr>
                      <a:picLocks noChangeAspect="1"/>
                    </pic:cNvPicPr>
                  </pic:nvPicPr>
                  <pic:blipFill>
                    <a:blip r:embed="rId60"/>
                    <a:stretch>
                      <a:fillRect/>
                    </a:stretch>
                  </pic:blipFill>
                  <pic:spPr>
                    <a:xfrm>
                      <a:off x="0" y="0"/>
                      <a:ext cx="5274310" cy="3307715"/>
                    </a:xfrm>
                    <a:prstGeom prst="rect">
                      <a:avLst/>
                    </a:prstGeom>
                  </pic:spPr>
                </pic:pic>
              </a:graphicData>
            </a:graphic>
          </wp:inline>
        </w:drawing>
      </w:r>
    </w:p>
    <w:p w14:paraId="5846DBB6">
      <w:pPr>
        <w:widowControl w:val="0"/>
        <w:spacing w:before="154" w:line="360" w:lineRule="auto"/>
        <w:ind w:left="121" w:firstLine="240" w:firstLineChars="100"/>
        <w:jc w:val="center"/>
        <w:rPr>
          <w:rFonts w:hint="default" w:ascii="Times New Roman" w:hAnsi="Times New Roman" w:eastAsia="宋体" w:cs="Times New Roman"/>
          <w:color w:val="auto"/>
          <w:kern w:val="2"/>
          <w:sz w:val="24"/>
          <w:szCs w:val="21"/>
          <w:lang w:val="en-US" w:eastAsia="zh-CN" w:bidi="ar-SA"/>
        </w:rPr>
      </w:pPr>
      <w:r>
        <w:rPr>
          <w:rFonts w:hint="eastAsia" w:ascii="Times New Roman" w:hAnsi="Times New Roman" w:eastAsia="宋体" w:cs="Times New Roman"/>
          <w:color w:val="auto"/>
          <w:kern w:val="2"/>
          <w:sz w:val="24"/>
          <w:szCs w:val="21"/>
          <w:lang w:val="en-US" w:eastAsia="zh-CN" w:bidi="ar-SA"/>
        </w:rPr>
        <w:t>图4.4.8-1平衡臂组合示意图</w:t>
      </w:r>
    </w:p>
    <w:p w14:paraId="16F4E282">
      <w:pPr>
        <w:keepNext w:val="0"/>
        <w:keepLines w:val="0"/>
        <w:widowControl/>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对应的平衡臂拉杆组成如图 4.4.8-2</w:t>
      </w:r>
    </w:p>
    <w:p w14:paraId="4693C3DC">
      <w:pPr>
        <w:pStyle w:val="140"/>
        <w:bidi w:val="0"/>
        <w:rPr>
          <w:lang w:val="en-US" w:eastAsia="zh-CN"/>
        </w:rPr>
      </w:pPr>
      <w:r>
        <w:rPr>
          <w:lang w:val="en-US" w:eastAsia="zh-CN"/>
        </w:rPr>
        <w:drawing>
          <wp:inline distT="0" distB="0" distL="114300" distR="114300">
            <wp:extent cx="5255895" cy="2372995"/>
            <wp:effectExtent l="0" t="0" r="1905" b="4445"/>
            <wp:docPr id="53" name="图片 53" descr="172066814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720668142924"/>
                    <pic:cNvPicPr>
                      <a:picLocks noChangeAspect="1"/>
                    </pic:cNvPicPr>
                  </pic:nvPicPr>
                  <pic:blipFill>
                    <a:blip r:embed="rId61"/>
                    <a:stretch>
                      <a:fillRect/>
                    </a:stretch>
                  </pic:blipFill>
                  <pic:spPr>
                    <a:xfrm>
                      <a:off x="0" y="0"/>
                      <a:ext cx="5255895" cy="2372995"/>
                    </a:xfrm>
                    <a:prstGeom prst="rect">
                      <a:avLst/>
                    </a:prstGeom>
                  </pic:spPr>
                </pic:pic>
              </a:graphicData>
            </a:graphic>
          </wp:inline>
        </w:drawing>
      </w:r>
    </w:p>
    <w:p w14:paraId="2DB77E8E">
      <w:pPr>
        <w:widowControl w:val="0"/>
        <w:adjustRightInd/>
        <w:snapToGrid/>
        <w:ind w:firstLine="48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图4.4.8-2平衡臂组合拉杆示意图</w:t>
      </w:r>
    </w:p>
    <w:p w14:paraId="52F078F7">
      <w:pPr>
        <w:widowControl w:val="0"/>
        <w:numPr>
          <w:ilvl w:val="0"/>
          <w:numId w:val="6"/>
        </w:numPr>
        <w:adjustRightInd/>
        <w:snapToGrid/>
        <w:ind w:left="0" w:leftChars="0" w:firstLine="480" w:firstLineChars="200"/>
        <w:rPr>
          <w:rFonts w:ascii="Times New Roman" w:hAnsi="Times New Roman" w:eastAsia="宋体" w:cs="Times New Roman"/>
          <w:szCs w:val="21"/>
        </w:rPr>
      </w:pPr>
      <w:r>
        <w:rPr>
          <w:rFonts w:hint="eastAsia" w:eastAsia="宋体" w:cs="Times New Roman"/>
          <w:szCs w:val="21"/>
          <w:lang w:eastAsia="zh-CN"/>
        </w:rPr>
        <w:t>吊机</w:t>
      </w:r>
      <w:r>
        <w:rPr>
          <w:rFonts w:hint="eastAsia" w:ascii="Times New Roman" w:hAnsi="Times New Roman" w:eastAsia="宋体" w:cs="Times New Roman"/>
          <w:szCs w:val="21"/>
        </w:rPr>
        <w:t>提升</w:t>
      </w:r>
      <w:r>
        <w:rPr>
          <w:rFonts w:hint="eastAsia" w:cs="Times New Roman"/>
          <w:szCs w:val="21"/>
          <w:lang w:val="en-US" w:eastAsia="zh-CN"/>
        </w:rPr>
        <w:t>剩余</w:t>
      </w:r>
      <w:r>
        <w:rPr>
          <w:rFonts w:hint="eastAsia" w:ascii="Times New Roman" w:hAnsi="Times New Roman" w:eastAsia="宋体" w:cs="Times New Roman"/>
          <w:szCs w:val="21"/>
        </w:rPr>
        <w:t>平衡臂，起吊</w:t>
      </w:r>
      <w:r>
        <w:rPr>
          <w:rFonts w:hint="eastAsia" w:eastAsia="宋体" w:cs="Times New Roman"/>
          <w:szCs w:val="21"/>
          <w:lang w:val="en-US" w:eastAsia="zh-CN"/>
        </w:rPr>
        <w:t>剩余</w:t>
      </w:r>
      <w:r>
        <w:rPr>
          <w:rFonts w:hint="eastAsia" w:ascii="Times New Roman" w:hAnsi="Times New Roman" w:eastAsia="宋体" w:cs="Times New Roman"/>
          <w:szCs w:val="21"/>
        </w:rPr>
        <w:t>平衡臂至</w:t>
      </w:r>
      <w:r>
        <w:rPr>
          <w:rFonts w:hint="eastAsia" w:eastAsia="宋体" w:cs="Times New Roman"/>
          <w:szCs w:val="21"/>
          <w:lang w:val="en-US" w:eastAsia="zh-CN"/>
        </w:rPr>
        <w:t>臂节一下弦位置，</w:t>
      </w:r>
      <w:r>
        <w:rPr>
          <w:rFonts w:hint="eastAsia" w:eastAsia="宋体" w:cs="Times New Roman"/>
          <w:szCs w:val="21"/>
          <w:lang w:eastAsia="zh-CN"/>
        </w:rPr>
        <w:t>吊机</w:t>
      </w:r>
      <w:r>
        <w:rPr>
          <w:rFonts w:hint="eastAsia" w:ascii="Times New Roman" w:hAnsi="Times New Roman" w:eastAsia="宋体" w:cs="Times New Roman"/>
          <w:szCs w:val="21"/>
        </w:rPr>
        <w:t>缓慢落钩，直至</w:t>
      </w:r>
      <w:r>
        <w:rPr>
          <w:rFonts w:hint="eastAsia" w:eastAsia="宋体" w:cs="Times New Roman"/>
          <w:szCs w:val="21"/>
          <w:lang w:val="en-US" w:eastAsia="zh-CN"/>
        </w:rPr>
        <w:t>剩余平衡臂</w:t>
      </w:r>
      <w:r>
        <w:rPr>
          <w:rFonts w:hint="eastAsia" w:cs="Times New Roman"/>
          <w:szCs w:val="21"/>
          <w:lang w:val="en-US" w:eastAsia="zh-CN"/>
        </w:rPr>
        <w:t>臂节</w:t>
      </w:r>
      <w:r>
        <w:rPr>
          <w:rFonts w:hint="eastAsia" w:ascii="Times New Roman" w:hAnsi="Times New Roman" w:eastAsia="宋体" w:cs="Times New Roman"/>
          <w:szCs w:val="21"/>
        </w:rPr>
        <w:t>塔身侧端部销轴孔与平衡臂</w:t>
      </w:r>
      <w:r>
        <w:rPr>
          <w:rFonts w:hint="eastAsia" w:cs="Times New Roman"/>
          <w:szCs w:val="21"/>
          <w:lang w:val="en-US" w:eastAsia="zh-CN"/>
        </w:rPr>
        <w:t>臂节一</w:t>
      </w:r>
      <w:r>
        <w:rPr>
          <w:rFonts w:hint="eastAsia" w:ascii="Times New Roman" w:hAnsi="Times New Roman" w:eastAsia="宋体" w:cs="Times New Roman"/>
          <w:szCs w:val="21"/>
        </w:rPr>
        <w:t>销轴孔对齐</w:t>
      </w:r>
      <w:r>
        <w:rPr>
          <w:rFonts w:hint="eastAsia" w:eastAsia="宋体" w:cs="Times New Roman"/>
          <w:szCs w:val="21"/>
          <w:lang w:eastAsia="zh-CN"/>
        </w:rPr>
        <w:t>，</w:t>
      </w:r>
      <w:r>
        <w:rPr>
          <w:rFonts w:hint="eastAsia" w:ascii="Times New Roman" w:hAnsi="Times New Roman" w:eastAsia="宋体" w:cs="Times New Roman"/>
          <w:szCs w:val="21"/>
        </w:rPr>
        <w:t>作业人员通过</w:t>
      </w:r>
      <w:r>
        <w:rPr>
          <w:rFonts w:hint="eastAsia" w:eastAsia="宋体" w:cs="Times New Roman"/>
          <w:szCs w:val="21"/>
          <w:lang w:val="en-US" w:eastAsia="zh-CN"/>
        </w:rPr>
        <w:t>臂节一走道走至连接处，</w:t>
      </w:r>
      <w:r>
        <w:rPr>
          <w:rFonts w:hint="eastAsia" w:ascii="Times New Roman" w:hAnsi="Times New Roman" w:eastAsia="宋体" w:cs="Times New Roman"/>
          <w:szCs w:val="21"/>
        </w:rPr>
        <w:t>插入销轴、销杆以及</w:t>
      </w:r>
      <w:r>
        <w:rPr>
          <w:rFonts w:hint="eastAsia" w:cs="Times New Roman"/>
          <w:szCs w:val="21"/>
          <w:lang w:val="en-US" w:eastAsia="zh-CN"/>
        </w:rPr>
        <w:t>开口销。然后</w:t>
      </w:r>
      <w:r>
        <w:rPr>
          <w:rFonts w:hint="eastAsia" w:ascii="Times New Roman" w:hAnsi="Times New Roman" w:eastAsia="宋体" w:cs="Times New Roman"/>
          <w:szCs w:val="21"/>
        </w:rPr>
        <w:t>将</w:t>
      </w:r>
      <w:r>
        <w:rPr>
          <w:rFonts w:ascii="Times New Roman" w:hAnsi="Times New Roman" w:eastAsia="宋体" w:cs="Times New Roman"/>
          <w:szCs w:val="21"/>
        </w:rPr>
        <w:t>安装在</w:t>
      </w:r>
      <w:r>
        <w:rPr>
          <w:rFonts w:hint="eastAsia" w:ascii="Times New Roman" w:hAnsi="Times New Roman" w:eastAsia="宋体" w:cs="Times New Roman"/>
          <w:szCs w:val="21"/>
        </w:rPr>
        <w:t>平衡臂</w:t>
      </w:r>
      <w:r>
        <w:rPr>
          <w:rFonts w:hint="eastAsia" w:cs="Times New Roman"/>
          <w:szCs w:val="21"/>
          <w:lang w:val="en-US" w:eastAsia="zh-CN"/>
        </w:rPr>
        <w:t>臂节一</w:t>
      </w:r>
      <w:r>
        <w:rPr>
          <w:rFonts w:ascii="Times New Roman" w:hAnsi="Times New Roman" w:eastAsia="宋体" w:cs="Times New Roman"/>
          <w:szCs w:val="21"/>
        </w:rPr>
        <w:t>的短拉杆和</w:t>
      </w:r>
      <w:r>
        <w:rPr>
          <w:rFonts w:hint="eastAsia" w:cs="Times New Roman"/>
          <w:szCs w:val="21"/>
          <w:lang w:val="en-US" w:eastAsia="zh-CN"/>
        </w:rPr>
        <w:t>剩余</w:t>
      </w:r>
      <w:r>
        <w:rPr>
          <w:rFonts w:ascii="Times New Roman" w:hAnsi="Times New Roman" w:eastAsia="宋体" w:cs="Times New Roman"/>
          <w:szCs w:val="21"/>
        </w:rPr>
        <w:t>平衡臂上的长拉杆对接好后，插入销轴及开口销</w:t>
      </w:r>
      <w:r>
        <w:rPr>
          <w:rFonts w:hint="eastAsia" w:ascii="Times New Roman" w:hAnsi="Times New Roman" w:eastAsia="宋体" w:cs="Times New Roman"/>
          <w:szCs w:val="21"/>
        </w:rPr>
        <w:t>，采用</w:t>
      </w:r>
      <w:r>
        <w:rPr>
          <w:rFonts w:hint="eastAsia" w:eastAsia="宋体" w:cs="Times New Roman"/>
          <w:szCs w:val="21"/>
          <w:lang w:eastAsia="zh-CN"/>
        </w:rPr>
        <w:t>吊机</w:t>
      </w:r>
      <w:r>
        <w:rPr>
          <w:rFonts w:hint="eastAsia" w:ascii="Times New Roman" w:hAnsi="Times New Roman" w:eastAsia="宋体" w:cs="Times New Roman"/>
          <w:szCs w:val="21"/>
        </w:rPr>
        <w:t>将平衡臂</w:t>
      </w:r>
      <w:r>
        <w:rPr>
          <w:rFonts w:ascii="Times New Roman" w:hAnsi="Times New Roman" w:eastAsia="宋体" w:cs="Times New Roman"/>
          <w:szCs w:val="21"/>
        </w:rPr>
        <w:t>缓慢放下，直到拉杆绷紧，平衡臂</w:t>
      </w:r>
      <w:r>
        <w:rPr>
          <w:rFonts w:hint="eastAsia" w:ascii="Times New Roman" w:hAnsi="Times New Roman" w:eastAsia="宋体" w:cs="Times New Roman"/>
          <w:szCs w:val="21"/>
        </w:rPr>
        <w:t>保持</w:t>
      </w:r>
      <w:r>
        <w:rPr>
          <w:rFonts w:ascii="Times New Roman" w:hAnsi="Times New Roman" w:eastAsia="宋体" w:cs="Times New Roman"/>
          <w:szCs w:val="21"/>
        </w:rPr>
        <w:t>水平</w:t>
      </w:r>
      <w:r>
        <w:rPr>
          <w:rFonts w:hint="eastAsia" w:ascii="Times New Roman" w:hAnsi="Times New Roman" w:eastAsia="宋体" w:cs="Times New Roman"/>
          <w:szCs w:val="21"/>
        </w:rPr>
        <w:t>。</w:t>
      </w:r>
    </w:p>
    <w:p w14:paraId="41E3B447">
      <w:pPr>
        <w:widowControl w:val="0"/>
        <w:numPr>
          <w:ilvl w:val="0"/>
          <w:numId w:val="6"/>
        </w:numPr>
        <w:adjustRightInd/>
        <w:snapToGrid/>
        <w:ind w:left="0" w:leftChars="0" w:firstLine="480" w:firstLineChars="200"/>
        <w:rPr>
          <w:rFonts w:ascii="Times New Roman" w:hAnsi="Times New Roman" w:eastAsia="宋体" w:cs="Times New Roman"/>
          <w:szCs w:val="21"/>
        </w:rPr>
      </w:pPr>
      <w:r>
        <w:rPr>
          <w:rFonts w:hint="eastAsia" w:cs="Times New Roman"/>
          <w:szCs w:val="21"/>
          <w:lang w:val="en-US" w:eastAsia="zh-CN"/>
        </w:rPr>
        <w:t>平衡臂完成吊装后将起升机构单独吊至臂节三起升机构安装座位置，插入连接销轴及开口销，完成起升机构安装。平衡臂吊装示意图如下</w:t>
      </w:r>
    </w:p>
    <w:p w14:paraId="76C3C160">
      <w:pPr>
        <w:pStyle w:val="140"/>
        <w:bidi w:val="0"/>
        <w:rPr>
          <w:rFonts w:hint="eastAsia"/>
          <w:lang w:eastAsia="zh-CN"/>
        </w:rPr>
      </w:pPr>
      <w:r>
        <w:rPr>
          <w:rFonts w:hint="eastAsia"/>
          <w:lang w:eastAsia="zh-CN"/>
        </w:rPr>
        <w:drawing>
          <wp:inline distT="0" distB="0" distL="114300" distR="114300">
            <wp:extent cx="2513965" cy="3535045"/>
            <wp:effectExtent l="0" t="0" r="635" b="8255"/>
            <wp:docPr id="54" name="图片 54" descr="172066846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720668460545"/>
                    <pic:cNvPicPr>
                      <a:picLocks noChangeAspect="1"/>
                    </pic:cNvPicPr>
                  </pic:nvPicPr>
                  <pic:blipFill>
                    <a:blip r:embed="rId62"/>
                    <a:stretch>
                      <a:fillRect/>
                    </a:stretch>
                  </pic:blipFill>
                  <pic:spPr>
                    <a:xfrm>
                      <a:off x="0" y="0"/>
                      <a:ext cx="2513965" cy="3535045"/>
                    </a:xfrm>
                    <a:prstGeom prst="rect">
                      <a:avLst/>
                    </a:prstGeom>
                  </pic:spPr>
                </pic:pic>
              </a:graphicData>
            </a:graphic>
          </wp:inline>
        </w:drawing>
      </w:r>
    </w:p>
    <w:p w14:paraId="0D94E2E7">
      <w:pPr>
        <w:bidi w:val="0"/>
        <w:rPr>
          <w:rFonts w:hint="eastAsia"/>
          <w:lang w:val="en-US" w:eastAsia="zh-CN"/>
        </w:rPr>
      </w:pPr>
      <w:r>
        <w:rPr>
          <w:rFonts w:hint="eastAsia"/>
          <w:lang w:val="en-US" w:eastAsia="zh-CN"/>
        </w:rPr>
        <w:t>图 4.4.8</w:t>
      </w:r>
      <w:r>
        <w:rPr>
          <w:rFonts w:hint="eastAsia"/>
          <w:lang w:val="en-US" w:eastAsia="zh-CN"/>
        </w:rPr>
        <w:noBreakHyphen/>
      </w:r>
      <w:r>
        <w:rPr>
          <w:rFonts w:hint="eastAsia"/>
          <w:lang w:val="en-US" w:eastAsia="zh-CN"/>
        </w:rPr>
        <w:t>3塔吊平衡臂吊装立面面示意图</w:t>
      </w:r>
    </w:p>
    <w:p w14:paraId="330FB434">
      <w:pPr>
        <w:pStyle w:val="140"/>
        <w:bidi w:val="0"/>
        <w:rPr>
          <w:rFonts w:hint="eastAsia"/>
          <w:lang w:eastAsia="zh-CN"/>
        </w:rPr>
      </w:pPr>
      <w:r>
        <w:rPr>
          <w:rFonts w:hint="eastAsia"/>
          <w:lang w:eastAsia="zh-CN"/>
        </w:rPr>
        <w:drawing>
          <wp:inline distT="0" distB="0" distL="114300" distR="114300">
            <wp:extent cx="4210050" cy="3016250"/>
            <wp:effectExtent l="0" t="0" r="0" b="12700"/>
            <wp:docPr id="55" name="图片 55" descr="172066859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720668593830"/>
                    <pic:cNvPicPr>
                      <a:picLocks noChangeAspect="1"/>
                    </pic:cNvPicPr>
                  </pic:nvPicPr>
                  <pic:blipFill>
                    <a:blip r:embed="rId63"/>
                    <a:stretch>
                      <a:fillRect/>
                    </a:stretch>
                  </pic:blipFill>
                  <pic:spPr>
                    <a:xfrm>
                      <a:off x="0" y="0"/>
                      <a:ext cx="4210050" cy="3016250"/>
                    </a:xfrm>
                    <a:prstGeom prst="rect">
                      <a:avLst/>
                    </a:prstGeom>
                  </pic:spPr>
                </pic:pic>
              </a:graphicData>
            </a:graphic>
          </wp:inline>
        </w:drawing>
      </w:r>
    </w:p>
    <w:p w14:paraId="284BD985">
      <w:pPr>
        <w:bidi w:val="0"/>
        <w:rPr>
          <w:rFonts w:hint="eastAsia"/>
          <w:lang w:val="en-US" w:eastAsia="zh-CN"/>
        </w:rPr>
      </w:pPr>
      <w:r>
        <w:rPr>
          <w:rFonts w:hint="eastAsia"/>
          <w:lang w:val="en-US" w:eastAsia="zh-CN"/>
        </w:rPr>
        <w:t>图 4.4.8</w:t>
      </w:r>
      <w:r>
        <w:rPr>
          <w:rFonts w:hint="eastAsia"/>
          <w:lang w:val="en-US" w:eastAsia="zh-CN"/>
        </w:rPr>
        <w:noBreakHyphen/>
      </w:r>
      <w:r>
        <w:rPr>
          <w:rFonts w:hint="eastAsia"/>
          <w:lang w:val="en-US" w:eastAsia="zh-CN"/>
        </w:rPr>
        <w:t>4 塔吊平衡臂吊装平面示意图</w:t>
      </w:r>
    </w:p>
    <w:p w14:paraId="7CB73BCE">
      <w:pPr>
        <w:bidi w:val="0"/>
        <w:ind w:left="0" w:leftChars="0" w:firstLine="480" w:firstLineChars="200"/>
      </w:pPr>
      <w:r>
        <w:rPr>
          <w:rFonts w:hint="eastAsia"/>
          <w:lang w:eastAsia="zh-CN"/>
        </w:rPr>
        <w:t>（</w:t>
      </w:r>
      <w:r>
        <w:rPr>
          <w:rFonts w:hint="eastAsia"/>
          <w:lang w:val="en-US" w:eastAsia="zh-CN"/>
        </w:rPr>
        <w:t>3</w:t>
      </w:r>
      <w:r>
        <w:rPr>
          <w:rFonts w:hint="eastAsia"/>
          <w:lang w:eastAsia="zh-CN"/>
        </w:rPr>
        <w:t>）</w:t>
      </w:r>
      <w:r>
        <w:rPr>
          <w:rFonts w:hint="eastAsia"/>
        </w:rPr>
        <w:t>作业人员将安全带系挂在平衡臂栏杆上，沿平衡臂栏杆走行至平衡臂吊点位置，</w:t>
      </w:r>
      <w:r>
        <w:rPr>
          <w:rFonts w:hint="eastAsia"/>
          <w:lang w:eastAsia="zh-CN"/>
        </w:rPr>
        <w:t>吊机</w:t>
      </w:r>
      <w:r>
        <w:rPr>
          <w:rFonts w:hint="eastAsia"/>
        </w:rPr>
        <w:t>放松吊钩，作业人员解除钢丝绳与平衡臂吊点的连接。</w:t>
      </w:r>
    </w:p>
    <w:p w14:paraId="334FA760">
      <w:pPr>
        <w:bidi w:val="0"/>
        <w:rPr>
          <w:rFonts w:hint="eastAsia"/>
        </w:rPr>
      </w:pPr>
      <w:r>
        <w:rPr>
          <w:rFonts w:hint="eastAsia"/>
        </w:rPr>
        <w:t>塔吊平衡臂安装时设置警戒区，起吊安排专人负责指挥，专人操作，严禁无关人员进入起重作业范围内。</w:t>
      </w:r>
    </w:p>
    <w:p w14:paraId="5CA4A125">
      <w:pPr>
        <w:pStyle w:val="4"/>
        <w:bidi w:val="0"/>
        <w:ind w:left="720" w:leftChars="0" w:hanging="720" w:firstLineChars="0"/>
        <w:rPr>
          <w:b/>
          <w:bCs w:val="0"/>
          <w:lang w:val="en-US" w:eastAsia="zh-CN"/>
        </w:rPr>
      </w:pPr>
      <w:r>
        <w:rPr>
          <w:rFonts w:hint="eastAsia"/>
          <w:b/>
          <w:bCs w:val="0"/>
          <w:lang w:val="en-US" w:eastAsia="zh-CN"/>
        </w:rPr>
        <w:t>安装第1块平衡重</w:t>
      </w:r>
    </w:p>
    <w:p w14:paraId="52983837">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平衡重吊装采用两点吊，采用2根</w:t>
      </w:r>
      <w:r>
        <w:rPr>
          <w:rFonts w:hint="eastAsia" w:cs="Times New Roman"/>
          <w:szCs w:val="21"/>
          <w:lang w:val="en-US" w:eastAsia="zh-CN"/>
        </w:rPr>
        <w:t>18</w:t>
      </w:r>
      <w:r>
        <w:rPr>
          <w:rFonts w:hint="eastAsia" w:ascii="Times New Roman" w:hAnsi="Times New Roman" w:eastAsia="宋体" w:cs="Times New Roman"/>
          <w:szCs w:val="21"/>
        </w:rPr>
        <w:t>mm</w:t>
      </w:r>
      <w:r>
        <w:rPr>
          <w:rFonts w:ascii="Times New Roman" w:hAnsi="Times New Roman" w:eastAsia="宋体" w:cs="Times New Roman"/>
          <w:szCs w:val="21"/>
        </w:rPr>
        <w:t>  6×19S+FC 17</w:t>
      </w:r>
      <w:r>
        <w:rPr>
          <w:rFonts w:hint="eastAsia" w:cs="Times New Roman"/>
          <w:szCs w:val="21"/>
          <w:lang w:val="en-US" w:eastAsia="zh-CN"/>
        </w:rPr>
        <w:t>7</w:t>
      </w:r>
      <w:r>
        <w:rPr>
          <w:rFonts w:ascii="Times New Roman" w:hAnsi="Times New Roman" w:eastAsia="宋体" w:cs="Times New Roman"/>
          <w:szCs w:val="21"/>
        </w:rPr>
        <w:t>0</w:t>
      </w:r>
      <w:r>
        <w:rPr>
          <w:rFonts w:hint="eastAsia" w:ascii="Times New Roman" w:hAnsi="Times New Roman" w:eastAsia="宋体" w:cs="Times New Roman"/>
          <w:szCs w:val="21"/>
        </w:rPr>
        <w:t>Mpa的钢丝绳配套</w:t>
      </w:r>
      <w:r>
        <w:rPr>
          <w:rFonts w:ascii="Times New Roman" w:hAnsi="Times New Roman" w:eastAsia="宋体" w:cs="Times New Roman"/>
          <w:szCs w:val="21"/>
        </w:rPr>
        <w:t>GB/T 25854-6-DW</w:t>
      </w:r>
      <w:r>
        <w:rPr>
          <w:rFonts w:hint="eastAsia" w:cs="Times New Roman"/>
          <w:szCs w:val="21"/>
          <w:lang w:val="en-US" w:eastAsia="zh-CN"/>
        </w:rPr>
        <w:t>5</w:t>
      </w:r>
      <w:r>
        <w:rPr>
          <w:rFonts w:hint="eastAsia" w:ascii="Times New Roman" w:hAnsi="Times New Roman" w:eastAsia="宋体" w:cs="Times New Roman"/>
          <w:szCs w:val="21"/>
        </w:rPr>
        <w:t>卸扣与平衡重吊耳进行连接吊装。</w:t>
      </w:r>
    </w:p>
    <w:p w14:paraId="0ACB3EDA">
      <w:pPr>
        <w:keepNext w:val="0"/>
        <w:keepLines w:val="0"/>
        <w:widowControl/>
        <w:suppressLineNumbers w:val="0"/>
        <w:jc w:val="left"/>
        <w:rPr>
          <w:rFonts w:ascii="Times New Roman" w:hAnsi="Times New Roman" w:eastAsia="宋体" w:cs="Times New Roman"/>
          <w:szCs w:val="21"/>
        </w:rPr>
      </w:pPr>
      <w:r>
        <w:rPr>
          <w:rFonts w:hint="eastAsia" w:ascii="Times New Roman" w:hAnsi="Times New Roman" w:eastAsia="宋体" w:cs="Times New Roman"/>
          <w:szCs w:val="21"/>
        </w:rPr>
        <w:t>作业人员在地面上先将钢丝绳一端挂在</w:t>
      </w:r>
      <w:r>
        <w:rPr>
          <w:rFonts w:hint="eastAsia" w:eastAsia="宋体" w:cs="Times New Roman"/>
          <w:szCs w:val="21"/>
          <w:lang w:eastAsia="zh-CN"/>
        </w:rPr>
        <w:t>吊机</w:t>
      </w:r>
      <w:r>
        <w:rPr>
          <w:rFonts w:hint="eastAsia" w:ascii="Times New Roman" w:hAnsi="Times New Roman" w:eastAsia="宋体" w:cs="Times New Roman"/>
          <w:szCs w:val="21"/>
        </w:rPr>
        <w:t>吊钩，另一端与卸扣连接，卸扣与吊耳通过销轴连接，并在平衡重栓好2根溜绳。启动</w:t>
      </w:r>
      <w:r>
        <w:rPr>
          <w:rFonts w:hint="eastAsia" w:eastAsia="宋体" w:cs="Times New Roman"/>
          <w:szCs w:val="21"/>
          <w:lang w:eastAsia="zh-CN"/>
        </w:rPr>
        <w:t>吊机</w:t>
      </w:r>
      <w:r>
        <w:rPr>
          <w:rFonts w:hint="eastAsia" w:ascii="Times New Roman" w:hAnsi="Times New Roman" w:eastAsia="宋体" w:cs="Times New Roman"/>
          <w:szCs w:val="21"/>
        </w:rPr>
        <w:t>，</w:t>
      </w:r>
      <w:r>
        <w:rPr>
          <w:rFonts w:hint="eastAsia" w:ascii="宋体" w:hAnsi="宋体" w:eastAsia="宋体" w:cs="宋体"/>
          <w:color w:val="000000"/>
          <w:kern w:val="0"/>
          <w:sz w:val="24"/>
          <w:szCs w:val="24"/>
          <w:lang w:val="en-US" w:eastAsia="zh-CN" w:bidi="ar"/>
        </w:rPr>
        <w:t>将一块</w:t>
      </w:r>
      <w:r>
        <w:rPr>
          <w:rFonts w:hint="eastAsia" w:ascii="宋体" w:hAnsi="宋体" w:cs="宋体"/>
          <w:color w:val="000000"/>
          <w:kern w:val="0"/>
          <w:sz w:val="24"/>
          <w:szCs w:val="24"/>
          <w:lang w:val="en-US" w:eastAsia="zh-CN" w:bidi="ar"/>
        </w:rPr>
        <w:t>3.64</w:t>
      </w:r>
      <w:r>
        <w:rPr>
          <w:rFonts w:hint="eastAsia" w:ascii="宋体" w:hAnsi="宋体" w:eastAsia="宋体" w:cs="宋体"/>
          <w:color w:val="000000"/>
          <w:kern w:val="0"/>
          <w:sz w:val="24"/>
          <w:szCs w:val="24"/>
          <w:lang w:val="en-US" w:eastAsia="zh-CN" w:bidi="ar"/>
        </w:rPr>
        <w:t>t配重块</w:t>
      </w:r>
      <w:r>
        <w:rPr>
          <w:rFonts w:hint="eastAsia" w:ascii="Times New Roman" w:hAnsi="Times New Roman" w:eastAsia="宋体" w:cs="Times New Roman"/>
          <w:szCs w:val="21"/>
        </w:rPr>
        <w:t>缓慢提升，用溜绳控制其摆动。</w:t>
      </w:r>
      <w:r>
        <w:rPr>
          <w:rFonts w:hint="eastAsia" w:ascii="宋体" w:hAnsi="宋体" w:eastAsia="宋体" w:cs="宋体"/>
          <w:color w:val="000000"/>
          <w:kern w:val="0"/>
          <w:sz w:val="24"/>
          <w:szCs w:val="24"/>
          <w:lang w:val="en-US" w:eastAsia="zh-CN" w:bidi="ar"/>
        </w:rPr>
        <w:t>从平衡臂第三节端部开口处平稳起吊，装入平衡臂第三节，位置靠近起升机构旁边，用配重销紧固在平衡臂第三节上，即完成平衡臂安装。</w:t>
      </w:r>
      <w:r>
        <w:rPr>
          <w:rFonts w:hint="eastAsia" w:ascii="Times New Roman" w:hAnsi="Times New Roman" w:eastAsia="宋体" w:cs="Times New Roman"/>
          <w:szCs w:val="21"/>
        </w:rPr>
        <w:t>平衡重安装后，作业人员解除卸扣与平衡重吊耳的连接。平衡重吊装示意如下图所示。</w:t>
      </w:r>
    </w:p>
    <w:p w14:paraId="13C8154A">
      <w:pPr>
        <w:widowControl w:val="0"/>
        <w:adjustRightInd/>
        <w:snapToGrid/>
        <w:ind w:firstLine="0" w:firstLineChars="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drawing>
          <wp:inline distT="0" distB="0" distL="114300" distR="114300">
            <wp:extent cx="2747010" cy="3874770"/>
            <wp:effectExtent l="0" t="0" r="15240" b="11430"/>
            <wp:docPr id="56" name="图片 56" descr="172066877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720668771415"/>
                    <pic:cNvPicPr>
                      <a:picLocks noChangeAspect="1"/>
                    </pic:cNvPicPr>
                  </pic:nvPicPr>
                  <pic:blipFill>
                    <a:blip r:embed="rId64"/>
                    <a:stretch>
                      <a:fillRect/>
                    </a:stretch>
                  </pic:blipFill>
                  <pic:spPr>
                    <a:xfrm>
                      <a:off x="0" y="0"/>
                      <a:ext cx="2747010" cy="3874770"/>
                    </a:xfrm>
                    <a:prstGeom prst="rect">
                      <a:avLst/>
                    </a:prstGeom>
                  </pic:spPr>
                </pic:pic>
              </a:graphicData>
            </a:graphic>
          </wp:inline>
        </w:drawing>
      </w:r>
    </w:p>
    <w:p w14:paraId="53AECE4C">
      <w:pPr>
        <w:bidi w:val="0"/>
        <w:rPr>
          <w:rFonts w:hint="eastAsia"/>
          <w:lang w:eastAsia="zh-CN"/>
        </w:rPr>
      </w:pPr>
    </w:p>
    <w:p w14:paraId="7CF58E99">
      <w:pPr>
        <w:keepNext w:val="0"/>
        <w:keepLines w:val="0"/>
        <w:widowControl/>
        <w:suppressLineNumbers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 xml:space="preserve">图 </w:t>
      </w:r>
      <w:r>
        <w:rPr>
          <w:rFonts w:hint="eastAsia" w:ascii="Times New Roman" w:hAnsi="Times New Roman" w:eastAsia="宋体" w:cs="Times New Roman"/>
          <w:szCs w:val="21"/>
          <w:lang w:val="en-US" w:eastAsia="zh-CN"/>
        </w:rPr>
        <w:t>4.4.</w:t>
      </w:r>
      <w:r>
        <w:rPr>
          <w:rFonts w:hint="eastAsia" w:eastAsia="宋体" w:cs="Times New Roman"/>
          <w:szCs w:val="21"/>
          <w:lang w:val="en-US" w:eastAsia="zh-CN"/>
        </w:rPr>
        <w:t>9</w:t>
      </w:r>
      <w:r>
        <w:rPr>
          <w:rFonts w:hint="eastAsia" w:ascii="Times New Roman" w:hAnsi="Times New Roman" w:eastAsia="宋体" w:cs="Times New Roman"/>
          <w:szCs w:val="21"/>
          <w:lang w:val="en-US" w:eastAsia="zh-CN"/>
        </w:rPr>
        <w:t>-</w:t>
      </w:r>
      <w:r>
        <w:rPr>
          <w:rFonts w:hint="eastAsia" w:cs="Times New Roman"/>
          <w:szCs w:val="21"/>
          <w:lang w:val="en-US" w:eastAsia="zh-CN"/>
        </w:rPr>
        <w:t xml:space="preserve">1 </w:t>
      </w:r>
      <w:r>
        <w:rPr>
          <w:rFonts w:hint="eastAsia" w:eastAsia="宋体" w:cs="Times New Roman"/>
          <w:szCs w:val="21"/>
          <w:lang w:val="en-US" w:eastAsia="zh-CN"/>
        </w:rPr>
        <w:t>塔吊</w:t>
      </w:r>
      <w:r>
        <w:rPr>
          <w:rFonts w:hint="eastAsia" w:ascii="Times New Roman" w:hAnsi="Times New Roman" w:eastAsia="宋体" w:cs="Times New Roman"/>
          <w:szCs w:val="21"/>
          <w:lang w:val="en-US" w:eastAsia="zh-CN"/>
        </w:rPr>
        <w:t>平衡重</w:t>
      </w:r>
      <w:r>
        <w:rPr>
          <w:rFonts w:hint="eastAsia" w:eastAsia="宋体" w:cs="Times New Roman"/>
          <w:szCs w:val="21"/>
          <w:lang w:val="en-US" w:eastAsia="zh-CN"/>
        </w:rPr>
        <w:t>吊装立面</w:t>
      </w:r>
      <w:r>
        <w:rPr>
          <w:rFonts w:hint="eastAsia" w:ascii="Times New Roman" w:hAnsi="Times New Roman" w:eastAsia="宋体" w:cs="Times New Roman"/>
          <w:szCs w:val="21"/>
          <w:lang w:val="en-US" w:eastAsia="zh-CN"/>
        </w:rPr>
        <w:t>示意图</w:t>
      </w:r>
    </w:p>
    <w:p w14:paraId="56DC29DA">
      <w:pPr>
        <w:pStyle w:val="140"/>
        <w:bidi w:val="0"/>
      </w:pPr>
      <w:r>
        <w:rPr>
          <w:rFonts w:hint="eastAsia"/>
          <w:lang w:eastAsia="zh-CN"/>
        </w:rPr>
        <w:drawing>
          <wp:inline distT="0" distB="0" distL="114300" distR="114300">
            <wp:extent cx="3644900" cy="2611120"/>
            <wp:effectExtent l="0" t="0" r="12700" b="17780"/>
            <wp:docPr id="58" name="图片 58" descr="172066859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720668593830"/>
                    <pic:cNvPicPr>
                      <a:picLocks noChangeAspect="1"/>
                    </pic:cNvPicPr>
                  </pic:nvPicPr>
                  <pic:blipFill>
                    <a:blip r:embed="rId63"/>
                    <a:stretch>
                      <a:fillRect/>
                    </a:stretch>
                  </pic:blipFill>
                  <pic:spPr>
                    <a:xfrm>
                      <a:off x="0" y="0"/>
                      <a:ext cx="3644900" cy="2611120"/>
                    </a:xfrm>
                    <a:prstGeom prst="rect">
                      <a:avLst/>
                    </a:prstGeom>
                  </pic:spPr>
                </pic:pic>
              </a:graphicData>
            </a:graphic>
          </wp:inline>
        </w:drawing>
      </w:r>
    </w:p>
    <w:p w14:paraId="730002F1">
      <w:pPr>
        <w:keepNext w:val="0"/>
        <w:keepLines w:val="0"/>
        <w:widowControl/>
        <w:suppressLineNumbers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 xml:space="preserve">图 </w:t>
      </w:r>
      <w:r>
        <w:rPr>
          <w:rFonts w:hint="eastAsia" w:ascii="Times New Roman" w:hAnsi="Times New Roman" w:eastAsia="宋体" w:cs="Times New Roman"/>
          <w:szCs w:val="21"/>
          <w:lang w:val="en-US" w:eastAsia="zh-CN"/>
        </w:rPr>
        <w:t>4.4.</w:t>
      </w:r>
      <w:r>
        <w:rPr>
          <w:rFonts w:hint="eastAsia" w:eastAsia="宋体" w:cs="Times New Roman"/>
          <w:szCs w:val="21"/>
          <w:lang w:val="en-US" w:eastAsia="zh-CN"/>
        </w:rPr>
        <w:t>9</w:t>
      </w:r>
      <w:r>
        <w:rPr>
          <w:rFonts w:hint="eastAsia" w:ascii="Times New Roman" w:hAnsi="Times New Roman" w:eastAsia="宋体" w:cs="Times New Roman"/>
          <w:szCs w:val="21"/>
          <w:lang w:val="en-US" w:eastAsia="zh-CN"/>
        </w:rPr>
        <w:t>-</w:t>
      </w:r>
      <w:r>
        <w:rPr>
          <w:rFonts w:hint="eastAsia" w:cs="Times New Roman"/>
          <w:szCs w:val="21"/>
          <w:lang w:val="en-US" w:eastAsia="zh-CN"/>
        </w:rPr>
        <w:t>2</w:t>
      </w:r>
      <w:r>
        <w:rPr>
          <w:rFonts w:hint="eastAsia" w:eastAsia="宋体" w:cs="Times New Roman"/>
          <w:szCs w:val="21"/>
          <w:lang w:val="en-US" w:eastAsia="zh-CN"/>
        </w:rPr>
        <w:t>塔吊</w:t>
      </w:r>
      <w:r>
        <w:rPr>
          <w:rFonts w:hint="eastAsia" w:ascii="Times New Roman" w:hAnsi="Times New Roman" w:eastAsia="宋体" w:cs="Times New Roman"/>
          <w:szCs w:val="21"/>
          <w:lang w:val="en-US" w:eastAsia="zh-CN"/>
        </w:rPr>
        <w:t>平衡重</w:t>
      </w:r>
      <w:r>
        <w:rPr>
          <w:rFonts w:hint="eastAsia" w:eastAsia="宋体" w:cs="Times New Roman"/>
          <w:szCs w:val="21"/>
          <w:lang w:val="en-US" w:eastAsia="zh-CN"/>
        </w:rPr>
        <w:t>吊装平面</w:t>
      </w:r>
      <w:r>
        <w:rPr>
          <w:rFonts w:hint="eastAsia" w:ascii="Times New Roman" w:hAnsi="Times New Roman" w:eastAsia="宋体" w:cs="Times New Roman"/>
          <w:szCs w:val="21"/>
          <w:lang w:val="en-US" w:eastAsia="zh-CN"/>
        </w:rPr>
        <w:t>示意图</w:t>
      </w:r>
    </w:p>
    <w:p w14:paraId="23863F65">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塔吊平衡重安装时设置警戒区，起吊安排专人负责指挥，专人操作，严禁无关人员进入起重作业范围内。</w:t>
      </w:r>
    </w:p>
    <w:p w14:paraId="5E005B81">
      <w:pPr>
        <w:pStyle w:val="4"/>
        <w:bidi w:val="0"/>
        <w:ind w:left="720" w:leftChars="0" w:hanging="720" w:firstLineChars="0"/>
        <w:rPr>
          <w:b/>
          <w:bCs w:val="0"/>
          <w:lang w:val="en-US" w:eastAsia="zh-CN"/>
        </w:rPr>
      </w:pPr>
      <w:r>
        <w:rPr>
          <w:rFonts w:hint="eastAsia"/>
          <w:b/>
          <w:bCs w:val="0"/>
          <w:lang w:val="en-US" w:eastAsia="zh-CN"/>
        </w:rPr>
        <w:t>安装剩余起重臂</w:t>
      </w:r>
    </w:p>
    <w:p w14:paraId="6E74D9EF">
      <w:pPr>
        <w:widowControl w:val="0"/>
        <w:adjustRightInd/>
        <w:snapToGrid/>
        <w:spacing w:line="360" w:lineRule="auto"/>
        <w:ind w:firstLine="480" w:firstLineChars="200"/>
        <w:rPr>
          <w:rFonts w:hint="default" w:ascii="宋体" w:hAnsi="宋体" w:eastAsia="宋体" w:cs="宋体"/>
          <w:bCs/>
          <w:kern w:val="2"/>
          <w:sz w:val="24"/>
          <w:szCs w:val="24"/>
          <w:lang w:val="en-GB" w:eastAsia="zh-CN" w:bidi="ar-SA"/>
        </w:rPr>
      </w:pPr>
      <w:r>
        <w:rPr>
          <w:rFonts w:hint="eastAsia" w:ascii="宋体" w:hAnsi="宋体" w:cs="宋体"/>
          <w:bCs/>
          <w:kern w:val="2"/>
          <w:sz w:val="24"/>
          <w:szCs w:val="24"/>
          <w:lang w:val="en-US" w:eastAsia="zh-CN" w:bidi="ar-SA"/>
        </w:rPr>
        <w:t>（1）</w:t>
      </w:r>
      <w:r>
        <w:rPr>
          <w:rFonts w:hint="eastAsia" w:ascii="宋体" w:hAnsi="宋体" w:eastAsia="宋体" w:cs="宋体"/>
          <w:bCs/>
          <w:kern w:val="2"/>
          <w:sz w:val="24"/>
          <w:szCs w:val="24"/>
          <w:lang w:val="en-US" w:eastAsia="zh-CN" w:bidi="ar-SA"/>
        </w:rPr>
        <w:t>起重臂的安装采用分节吊装的方式。</w:t>
      </w:r>
      <w:r>
        <w:rPr>
          <w:rFonts w:hint="eastAsia" w:ascii="宋体" w:hAnsi="宋体" w:cs="宋体"/>
          <w:bCs/>
          <w:kern w:val="2"/>
          <w:sz w:val="24"/>
          <w:szCs w:val="24"/>
          <w:lang w:val="en-US" w:eastAsia="zh-CN" w:bidi="ar-SA"/>
        </w:rPr>
        <w:t>其中M5,M6,M7三节采用整体吊装，M8,M9,M10,M11,臂头采用整体吊装，</w:t>
      </w:r>
      <w:r>
        <w:rPr>
          <w:rFonts w:hint="eastAsia" w:ascii="宋体" w:hAnsi="宋体" w:eastAsia="宋体" w:cs="宋体"/>
          <w:bCs/>
          <w:kern w:val="2"/>
          <w:sz w:val="24"/>
          <w:szCs w:val="24"/>
          <w:lang w:val="en-US" w:eastAsia="zh-CN" w:bidi="ar-SA"/>
        </w:rPr>
        <w:t>用4根6m长直径</w:t>
      </w:r>
      <w:r>
        <w:rPr>
          <w:rFonts w:hint="eastAsia" w:ascii="宋体" w:hAnsi="宋体" w:cs="宋体"/>
          <w:bCs/>
          <w:kern w:val="2"/>
          <w:sz w:val="24"/>
          <w:szCs w:val="24"/>
          <w:lang w:val="en-US" w:eastAsia="zh-CN" w:bidi="ar-SA"/>
        </w:rPr>
        <w:t>20</w:t>
      </w:r>
      <w:r>
        <w:rPr>
          <w:rFonts w:hint="eastAsia" w:ascii="宋体" w:hAnsi="宋体" w:eastAsia="宋体" w:cs="宋体"/>
          <w:bCs/>
          <w:kern w:val="2"/>
          <w:sz w:val="24"/>
          <w:szCs w:val="24"/>
          <w:lang w:val="en-US" w:eastAsia="zh-CN" w:bidi="ar-SA"/>
        </w:rPr>
        <w:t>mm和4个额定载荷</w:t>
      </w:r>
      <w:r>
        <w:rPr>
          <w:rFonts w:hint="eastAsia" w:ascii="宋体" w:hAnsi="宋体" w:cs="宋体"/>
          <w:bCs/>
          <w:kern w:val="2"/>
          <w:sz w:val="24"/>
          <w:szCs w:val="24"/>
          <w:lang w:val="en-US" w:eastAsia="zh-CN" w:bidi="ar-SA"/>
        </w:rPr>
        <w:t>5</w:t>
      </w:r>
      <w:r>
        <w:rPr>
          <w:rFonts w:hint="eastAsia" w:ascii="宋体" w:hAnsi="宋体" w:eastAsia="宋体" w:cs="宋体"/>
          <w:bCs/>
          <w:kern w:val="2"/>
          <w:sz w:val="24"/>
          <w:szCs w:val="24"/>
          <w:lang w:val="en-US" w:eastAsia="zh-CN" w:bidi="ar-SA"/>
        </w:rPr>
        <w:t>t的卸扣按顺序吊装起重臂臂节，试吊起重臂，使根部稍倾斜，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下弦与平衡臂下弦连接口对正后，缓慢落下起重臂，安装下弦连接专用高强螺栓，完成一节起重臂的安装。</w:t>
      </w:r>
    </w:p>
    <w:p w14:paraId="71635BFD">
      <w:pPr>
        <w:widowControl w:val="0"/>
        <w:adjustRightInd/>
        <w:snapToGrid/>
        <w:spacing w:after="50" w:afterLines="50" w:line="300" w:lineRule="auto"/>
        <w:ind w:firstLine="420"/>
        <w:jc w:val="left"/>
        <w:rPr>
          <w:rFonts w:hint="eastAsia" w:ascii="宋体" w:hAnsi="宋体" w:eastAsia="宋体" w:cs="宋体"/>
          <w:bCs/>
          <w:kern w:val="2"/>
          <w:sz w:val="24"/>
          <w:szCs w:val="24"/>
          <w:lang w:val="en-US" w:eastAsia="zh-CN" w:bidi="ar-SA"/>
        </w:rPr>
      </w:pPr>
      <w:r>
        <w:rPr>
          <w:rFonts w:hint="eastAsia" w:ascii="宋体" w:hAnsi="宋体" w:cs="宋体"/>
          <w:bCs/>
          <w:kern w:val="2"/>
          <w:sz w:val="24"/>
          <w:szCs w:val="24"/>
          <w:lang w:val="en-US" w:eastAsia="zh-CN" w:bidi="ar-SA"/>
        </w:rPr>
        <w:t>（2）</w:t>
      </w:r>
      <w:r>
        <w:rPr>
          <w:rFonts w:hint="eastAsia" w:ascii="宋体" w:hAnsi="宋体" w:eastAsia="宋体" w:cs="宋体"/>
          <w:bCs/>
          <w:kern w:val="2"/>
          <w:sz w:val="24"/>
          <w:szCs w:val="24"/>
          <w:lang w:val="en-US" w:eastAsia="zh-CN" w:bidi="ar-SA"/>
        </w:rPr>
        <w:t>各个起重臂节的在空中拼装方式都相同。如下图所示。</w:t>
      </w:r>
    </w:p>
    <w:p w14:paraId="720B98E2">
      <w:pPr>
        <w:pStyle w:val="140"/>
        <w:bidi w:val="0"/>
        <w:rPr>
          <w:rFonts w:hint="eastAsia"/>
          <w:lang w:val="en-US" w:eastAsia="zh-CN"/>
        </w:rPr>
      </w:pPr>
      <w:r>
        <w:rPr>
          <w:rFonts w:hint="eastAsia"/>
          <w:lang w:val="en-US" w:eastAsia="zh-CN"/>
        </w:rPr>
        <w:drawing>
          <wp:inline distT="0" distB="0" distL="114300" distR="114300">
            <wp:extent cx="5255895" cy="795020"/>
            <wp:effectExtent l="0" t="0" r="1905" b="12700"/>
            <wp:docPr id="59" name="图片 59" descr="172066916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720669167100"/>
                    <pic:cNvPicPr>
                      <a:picLocks noChangeAspect="1"/>
                    </pic:cNvPicPr>
                  </pic:nvPicPr>
                  <pic:blipFill>
                    <a:blip r:embed="rId65"/>
                    <a:stretch>
                      <a:fillRect/>
                    </a:stretch>
                  </pic:blipFill>
                  <pic:spPr>
                    <a:xfrm>
                      <a:off x="0" y="0"/>
                      <a:ext cx="5255895" cy="795020"/>
                    </a:xfrm>
                    <a:prstGeom prst="rect">
                      <a:avLst/>
                    </a:prstGeom>
                  </pic:spPr>
                </pic:pic>
              </a:graphicData>
            </a:graphic>
          </wp:inline>
        </w:drawing>
      </w:r>
    </w:p>
    <w:p w14:paraId="0DB9618A">
      <w:pPr>
        <w:pStyle w:val="140"/>
        <w:bidi w:val="0"/>
        <w:rPr>
          <w:rFonts w:hint="eastAsia"/>
          <w:lang w:val="en-US" w:eastAsia="zh-CN"/>
        </w:rPr>
      </w:pPr>
      <w:r>
        <w:rPr>
          <w:rFonts w:hint="eastAsia"/>
          <w:lang w:val="en-US" w:eastAsia="zh-CN"/>
        </w:rPr>
        <w:t>起重臂长度 70m——臂节 2+臂节 3+臂节 4+臂节 5+臂节 6+臂节 7+臂节 8+臂节 9+臂节 10+臂头</w:t>
      </w:r>
    </w:p>
    <w:p w14:paraId="4A7A128F">
      <w:pPr>
        <w:pStyle w:val="140"/>
        <w:bidi w:val="0"/>
        <w:rPr>
          <w:rFonts w:hint="eastAsia"/>
          <w:lang w:val="en-US" w:eastAsia="zh-CN"/>
        </w:rPr>
      </w:pPr>
      <w:r>
        <w:rPr>
          <w:rFonts w:hint="eastAsia"/>
          <w:lang w:val="en-US" w:eastAsia="zh-CN"/>
        </w:rPr>
        <w:t>起重臂长度 65m——臂节 2+臂节 3+臂节 4+臂节 5+臂节 6+臂节 7+臂节 8+臂节 9+臂头</w:t>
      </w:r>
    </w:p>
    <w:p w14:paraId="0B4C3EC4">
      <w:pPr>
        <w:pStyle w:val="140"/>
        <w:bidi w:val="0"/>
        <w:rPr>
          <w:rFonts w:hint="eastAsia"/>
          <w:lang w:val="en-US" w:eastAsia="zh-CN"/>
        </w:rPr>
      </w:pPr>
      <w:r>
        <w:rPr>
          <w:rFonts w:hint="eastAsia"/>
          <w:lang w:val="en-US" w:eastAsia="zh-CN"/>
        </w:rPr>
        <w:t>起重臂长度 60m——臂节 2+臂节 3+臂节 4+臂节 5+臂节 6+臂节 7+臂节 8+臂头</w:t>
      </w:r>
    </w:p>
    <w:p w14:paraId="21B3B3B8">
      <w:pPr>
        <w:pStyle w:val="140"/>
        <w:bidi w:val="0"/>
        <w:rPr>
          <w:rFonts w:hint="eastAsia"/>
          <w:lang w:val="en-US" w:eastAsia="zh-CN"/>
        </w:rPr>
      </w:pPr>
      <w:r>
        <w:rPr>
          <w:rFonts w:hint="eastAsia"/>
          <w:lang w:val="en-US" w:eastAsia="zh-CN"/>
        </w:rPr>
        <w:t>起重臂长度 55m——臂节 2+臂节 3+臂节 4+臂节 5+臂节 6+臂节 7+臂头</w:t>
      </w:r>
    </w:p>
    <w:p w14:paraId="1C7DABF7">
      <w:pPr>
        <w:pStyle w:val="140"/>
        <w:bidi w:val="0"/>
        <w:rPr>
          <w:rFonts w:hint="eastAsia"/>
          <w:lang w:val="en-US" w:eastAsia="zh-CN"/>
        </w:rPr>
      </w:pPr>
      <w:r>
        <w:rPr>
          <w:rFonts w:hint="eastAsia"/>
          <w:lang w:val="en-US" w:eastAsia="zh-CN"/>
        </w:rPr>
        <w:t>起重臂长度 50m——臂节 2+臂节 3+臂节 4+臂节 5+臂节 6+臂头</w:t>
      </w:r>
    </w:p>
    <w:p w14:paraId="71872613">
      <w:pPr>
        <w:pStyle w:val="140"/>
        <w:bidi w:val="0"/>
        <w:rPr>
          <w:rFonts w:hint="eastAsia"/>
          <w:lang w:val="en-US" w:eastAsia="zh-CN"/>
        </w:rPr>
      </w:pPr>
      <w:r>
        <w:rPr>
          <w:rFonts w:hint="eastAsia"/>
          <w:lang w:val="en-US" w:eastAsia="zh-CN"/>
        </w:rPr>
        <w:t>起重臂长度 45m——臂节 2+臂节 3+臂节 4+臂节 5+臂头</w:t>
      </w:r>
    </w:p>
    <w:p w14:paraId="45752839">
      <w:pPr>
        <w:pStyle w:val="140"/>
        <w:bidi w:val="0"/>
        <w:rPr>
          <w:rFonts w:hint="eastAsia"/>
          <w:lang w:val="en-US" w:eastAsia="zh-CN"/>
        </w:rPr>
      </w:pPr>
      <w:r>
        <w:rPr>
          <w:rFonts w:hint="eastAsia"/>
          <w:lang w:val="en-US" w:eastAsia="zh-CN"/>
        </w:rPr>
        <w:t>起重臂长度 40m——臂节 2+臂节 3+臂节 4+臂头</w:t>
      </w:r>
    </w:p>
    <w:p w14:paraId="05877888">
      <w:pPr>
        <w:keepNext w:val="0"/>
        <w:keepLines w:val="0"/>
        <w:widowControl/>
        <w:suppressLineNumbers w:val="0"/>
        <w:jc w:val="center"/>
        <w:rPr>
          <w:rFonts w:hint="default" w:ascii="Times New Roman" w:hAnsi="Times New Roman" w:eastAsia="宋体" w:cs="Times New Roman"/>
          <w:szCs w:val="21"/>
          <w:lang w:val="en-US" w:eastAsia="zh-CN"/>
        </w:rPr>
      </w:pPr>
      <w:commentRangeStart w:id="15"/>
      <w:r>
        <w:rPr>
          <w:rFonts w:hint="eastAsia" w:ascii="Times New Roman" w:hAnsi="Times New Roman" w:eastAsia="宋体" w:cs="Times New Roman"/>
          <w:szCs w:val="21"/>
          <w:lang w:val="en-US" w:eastAsia="zh-CN"/>
        </w:rPr>
        <w:t>图4.4.</w:t>
      </w:r>
      <w:r>
        <w:rPr>
          <w:rFonts w:hint="eastAsia" w:eastAsia="宋体" w:cs="Times New Roman"/>
          <w:szCs w:val="21"/>
          <w:lang w:val="en-US" w:eastAsia="zh-CN"/>
        </w:rPr>
        <w:t>10</w:t>
      </w:r>
      <w:r>
        <w:rPr>
          <w:rFonts w:hint="eastAsia" w:ascii="Times New Roman" w:hAnsi="Times New Roman" w:eastAsia="宋体" w:cs="Times New Roman"/>
          <w:szCs w:val="21"/>
          <w:lang w:val="en-US" w:eastAsia="zh-CN"/>
        </w:rPr>
        <w:t>-1 起重臂组合图</w:t>
      </w:r>
      <w:commentRangeEnd w:id="15"/>
      <w:r>
        <w:commentReference w:id="15"/>
      </w:r>
    </w:p>
    <w:p w14:paraId="64685C08">
      <w:pPr>
        <w:pStyle w:val="140"/>
        <w:bidi w:val="0"/>
        <w:rPr>
          <w:rFonts w:hint="eastAsia"/>
          <w:lang w:eastAsia="zh-CN"/>
        </w:rPr>
      </w:pPr>
      <w:r>
        <w:rPr>
          <w:rFonts w:hint="eastAsia"/>
          <w:lang w:eastAsia="zh-CN"/>
        </w:rPr>
        <w:drawing>
          <wp:inline distT="0" distB="0" distL="114300" distR="114300">
            <wp:extent cx="5255895" cy="2219325"/>
            <wp:effectExtent l="0" t="0" r="1905" b="5715"/>
            <wp:docPr id="60" name="图片 60" descr="172066931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720669317195"/>
                    <pic:cNvPicPr>
                      <a:picLocks noChangeAspect="1"/>
                    </pic:cNvPicPr>
                  </pic:nvPicPr>
                  <pic:blipFill>
                    <a:blip r:embed="rId66"/>
                    <a:stretch>
                      <a:fillRect/>
                    </a:stretch>
                  </pic:blipFill>
                  <pic:spPr>
                    <a:xfrm>
                      <a:off x="0" y="0"/>
                      <a:ext cx="5255895" cy="2219325"/>
                    </a:xfrm>
                    <a:prstGeom prst="rect">
                      <a:avLst/>
                    </a:prstGeom>
                  </pic:spPr>
                </pic:pic>
              </a:graphicData>
            </a:graphic>
          </wp:inline>
        </w:drawing>
      </w:r>
    </w:p>
    <w:p w14:paraId="41F938A1">
      <w:pPr>
        <w:keepNext w:val="0"/>
        <w:keepLines w:val="0"/>
        <w:widowControl/>
        <w:suppressLineNumbers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图 4.4.</w:t>
      </w:r>
      <w:r>
        <w:rPr>
          <w:rFonts w:hint="eastAsia" w:eastAsia="宋体" w:cs="Times New Roman"/>
          <w:szCs w:val="21"/>
          <w:lang w:val="en-US" w:eastAsia="zh-CN"/>
        </w:rPr>
        <w:t>10</w:t>
      </w:r>
      <w:r>
        <w:rPr>
          <w:rFonts w:hint="eastAsia" w:ascii="Times New Roman" w:hAnsi="Times New Roman" w:eastAsia="宋体" w:cs="Times New Roman"/>
          <w:szCs w:val="21"/>
          <w:lang w:val="en-US" w:eastAsia="zh-CN"/>
        </w:rPr>
        <w:noBreakHyphen/>
      </w:r>
      <w:r>
        <w:rPr>
          <w:rFonts w:hint="eastAsia" w:ascii="Times New Roman" w:hAnsi="Times New Roman" w:eastAsia="宋体" w:cs="Times New Roman"/>
          <w:szCs w:val="21"/>
          <w:lang w:val="en-US" w:eastAsia="zh-CN"/>
        </w:rPr>
        <w:t>2起重臂</w:t>
      </w:r>
      <w:r>
        <w:rPr>
          <w:rFonts w:hint="eastAsia" w:cs="Times New Roman"/>
          <w:szCs w:val="21"/>
          <w:lang w:val="en-US" w:eastAsia="zh-CN"/>
        </w:rPr>
        <w:t>M2,M3</w:t>
      </w:r>
      <w:r>
        <w:rPr>
          <w:rFonts w:hint="eastAsia" w:ascii="Times New Roman" w:hAnsi="Times New Roman" w:eastAsia="宋体" w:cs="Times New Roman"/>
          <w:szCs w:val="21"/>
          <w:lang w:val="en-US" w:eastAsia="zh-CN"/>
        </w:rPr>
        <w:t>吊装立面示意图</w:t>
      </w:r>
    </w:p>
    <w:p w14:paraId="564357DC">
      <w:pPr>
        <w:pStyle w:val="140"/>
        <w:bidi w:val="0"/>
        <w:rPr>
          <w:rFonts w:hint="eastAsia"/>
          <w:lang w:val="en-US" w:eastAsia="zh-CN"/>
        </w:rPr>
      </w:pPr>
      <w:r>
        <w:rPr>
          <w:rFonts w:hint="eastAsia"/>
          <w:lang w:val="en-US" w:eastAsia="zh-CN"/>
        </w:rPr>
        <w:drawing>
          <wp:inline distT="0" distB="0" distL="114300" distR="114300">
            <wp:extent cx="4166870" cy="3116580"/>
            <wp:effectExtent l="0" t="0" r="5080" b="7620"/>
            <wp:docPr id="62" name="图片 62" descr="172066903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720669035043"/>
                    <pic:cNvPicPr>
                      <a:picLocks noChangeAspect="1"/>
                    </pic:cNvPicPr>
                  </pic:nvPicPr>
                  <pic:blipFill>
                    <a:blip r:embed="rId67"/>
                    <a:stretch>
                      <a:fillRect/>
                    </a:stretch>
                  </pic:blipFill>
                  <pic:spPr>
                    <a:xfrm>
                      <a:off x="0" y="0"/>
                      <a:ext cx="4166870" cy="3116580"/>
                    </a:xfrm>
                    <a:prstGeom prst="rect">
                      <a:avLst/>
                    </a:prstGeom>
                  </pic:spPr>
                </pic:pic>
              </a:graphicData>
            </a:graphic>
          </wp:inline>
        </w:drawing>
      </w:r>
    </w:p>
    <w:p w14:paraId="53DB8C51">
      <w:pPr>
        <w:keepNext w:val="0"/>
        <w:keepLines w:val="0"/>
        <w:widowControl/>
        <w:suppressLineNumbers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图 4.4.</w:t>
      </w:r>
      <w:r>
        <w:rPr>
          <w:rFonts w:hint="eastAsia" w:eastAsia="宋体" w:cs="Times New Roman"/>
          <w:szCs w:val="21"/>
          <w:lang w:val="en-US" w:eastAsia="zh-CN"/>
        </w:rPr>
        <w:t>10</w:t>
      </w:r>
      <w:r>
        <w:rPr>
          <w:rFonts w:hint="eastAsia" w:ascii="Times New Roman" w:hAnsi="Times New Roman" w:eastAsia="宋体" w:cs="Times New Roman"/>
          <w:szCs w:val="21"/>
          <w:lang w:val="en-US" w:eastAsia="zh-CN"/>
        </w:rPr>
        <w:noBreakHyphen/>
      </w:r>
      <w:r>
        <w:rPr>
          <w:rFonts w:hint="eastAsia" w:eastAsia="宋体" w:cs="Times New Roman"/>
          <w:szCs w:val="21"/>
          <w:lang w:val="en-US" w:eastAsia="zh-CN"/>
        </w:rPr>
        <w:t>3</w:t>
      </w:r>
      <w:r>
        <w:rPr>
          <w:rFonts w:hint="eastAsia" w:ascii="Times New Roman" w:hAnsi="Times New Roman" w:eastAsia="宋体" w:cs="Times New Roman"/>
          <w:szCs w:val="21"/>
          <w:lang w:val="en-US" w:eastAsia="zh-CN"/>
        </w:rPr>
        <w:t>起重臂</w:t>
      </w:r>
      <w:r>
        <w:rPr>
          <w:rFonts w:hint="eastAsia" w:cs="Times New Roman"/>
          <w:szCs w:val="21"/>
          <w:lang w:val="en-US" w:eastAsia="zh-CN"/>
        </w:rPr>
        <w:t>M2,M3</w:t>
      </w:r>
      <w:r>
        <w:rPr>
          <w:rFonts w:hint="eastAsia" w:ascii="Times New Roman" w:hAnsi="Times New Roman" w:eastAsia="宋体" w:cs="Times New Roman"/>
          <w:szCs w:val="21"/>
          <w:lang w:val="en-US" w:eastAsia="zh-CN"/>
        </w:rPr>
        <w:t>吊装</w:t>
      </w:r>
      <w:r>
        <w:rPr>
          <w:rFonts w:hint="eastAsia" w:eastAsia="宋体" w:cs="Times New Roman"/>
          <w:szCs w:val="21"/>
          <w:lang w:val="en-US" w:eastAsia="zh-CN"/>
        </w:rPr>
        <w:t>平</w:t>
      </w:r>
      <w:r>
        <w:rPr>
          <w:rFonts w:hint="eastAsia" w:ascii="Times New Roman" w:hAnsi="Times New Roman" w:eastAsia="宋体" w:cs="Times New Roman"/>
          <w:szCs w:val="21"/>
          <w:lang w:val="en-US" w:eastAsia="zh-CN"/>
        </w:rPr>
        <w:t>面示意图</w:t>
      </w:r>
    </w:p>
    <w:p w14:paraId="6D0803A0">
      <w:pPr>
        <w:pStyle w:val="140"/>
        <w:bidi w:val="0"/>
        <w:rPr>
          <w:rFonts w:hint="default"/>
          <w:lang w:val="en-US" w:eastAsia="zh-CN"/>
        </w:rPr>
      </w:pPr>
      <w:r>
        <w:rPr>
          <w:rFonts w:hint="default"/>
          <w:lang w:val="en-US" w:eastAsia="zh-CN"/>
        </w:rPr>
        <w:drawing>
          <wp:inline distT="0" distB="0" distL="114300" distR="114300">
            <wp:extent cx="3888105" cy="2642870"/>
            <wp:effectExtent l="0" t="0" r="17145" b="5080"/>
            <wp:docPr id="67" name="图片 67" descr="1720669799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720669799079"/>
                    <pic:cNvPicPr>
                      <a:picLocks noChangeAspect="1"/>
                    </pic:cNvPicPr>
                  </pic:nvPicPr>
                  <pic:blipFill>
                    <a:blip r:embed="rId68"/>
                    <a:stretch>
                      <a:fillRect/>
                    </a:stretch>
                  </pic:blipFill>
                  <pic:spPr>
                    <a:xfrm>
                      <a:off x="0" y="0"/>
                      <a:ext cx="3888105" cy="2642870"/>
                    </a:xfrm>
                    <a:prstGeom prst="rect">
                      <a:avLst/>
                    </a:prstGeom>
                  </pic:spPr>
                </pic:pic>
              </a:graphicData>
            </a:graphic>
          </wp:inline>
        </w:drawing>
      </w:r>
    </w:p>
    <w:p w14:paraId="5ED3DC4C">
      <w:pPr>
        <w:keepNext w:val="0"/>
        <w:keepLines w:val="0"/>
        <w:widowControl/>
        <w:suppressLineNumbers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图 4.4.</w:t>
      </w:r>
      <w:r>
        <w:rPr>
          <w:rFonts w:hint="eastAsia" w:eastAsia="宋体" w:cs="Times New Roman"/>
          <w:szCs w:val="21"/>
          <w:lang w:val="en-US" w:eastAsia="zh-CN"/>
        </w:rPr>
        <w:t>10</w:t>
      </w:r>
      <w:r>
        <w:rPr>
          <w:rFonts w:hint="eastAsia" w:ascii="Times New Roman" w:hAnsi="Times New Roman" w:eastAsia="宋体" w:cs="Times New Roman"/>
          <w:szCs w:val="21"/>
          <w:lang w:val="en-US" w:eastAsia="zh-CN"/>
        </w:rPr>
        <w:noBreakHyphen/>
      </w:r>
      <w:r>
        <w:rPr>
          <w:rFonts w:hint="eastAsia" w:cs="Times New Roman"/>
          <w:szCs w:val="21"/>
          <w:lang w:val="en-US" w:eastAsia="zh-CN"/>
        </w:rPr>
        <w:t>4</w:t>
      </w:r>
      <w:r>
        <w:rPr>
          <w:rFonts w:hint="eastAsia" w:ascii="Times New Roman" w:hAnsi="Times New Roman" w:eastAsia="宋体" w:cs="Times New Roman"/>
          <w:szCs w:val="21"/>
          <w:lang w:val="en-US" w:eastAsia="zh-CN"/>
        </w:rPr>
        <w:t>起重臂</w:t>
      </w:r>
      <w:r>
        <w:rPr>
          <w:rFonts w:hint="eastAsia" w:cs="Times New Roman"/>
          <w:szCs w:val="21"/>
          <w:lang w:val="en-US" w:eastAsia="zh-CN"/>
        </w:rPr>
        <w:t>M4</w:t>
      </w:r>
      <w:r>
        <w:rPr>
          <w:rFonts w:hint="eastAsia" w:ascii="Times New Roman" w:hAnsi="Times New Roman" w:eastAsia="宋体" w:cs="Times New Roman"/>
          <w:szCs w:val="21"/>
          <w:lang w:val="en-US" w:eastAsia="zh-CN"/>
        </w:rPr>
        <w:t>吊装</w:t>
      </w:r>
      <w:r>
        <w:rPr>
          <w:rFonts w:hint="eastAsia" w:cs="Times New Roman"/>
          <w:szCs w:val="21"/>
          <w:lang w:val="en-US" w:eastAsia="zh-CN"/>
        </w:rPr>
        <w:t>立</w:t>
      </w:r>
      <w:r>
        <w:rPr>
          <w:rFonts w:hint="eastAsia" w:ascii="Times New Roman" w:hAnsi="Times New Roman" w:eastAsia="宋体" w:cs="Times New Roman"/>
          <w:szCs w:val="21"/>
          <w:lang w:val="en-US" w:eastAsia="zh-CN"/>
        </w:rPr>
        <w:t>面示意图</w:t>
      </w:r>
    </w:p>
    <w:p w14:paraId="55FA8C17">
      <w:pPr>
        <w:pStyle w:val="140"/>
        <w:bidi w:val="0"/>
        <w:rPr>
          <w:rFonts w:hint="eastAsia"/>
          <w:lang w:eastAsia="zh-CN"/>
        </w:rPr>
      </w:pPr>
      <w:r>
        <w:rPr>
          <w:rFonts w:hint="eastAsia"/>
          <w:lang w:eastAsia="zh-CN"/>
        </w:rPr>
        <w:drawing>
          <wp:inline distT="0" distB="0" distL="114300" distR="114300">
            <wp:extent cx="3999865" cy="3042285"/>
            <wp:effectExtent l="0" t="0" r="635" b="5715"/>
            <wp:docPr id="66" name="图片 66" descr="172066961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720669617289"/>
                    <pic:cNvPicPr>
                      <a:picLocks noChangeAspect="1"/>
                    </pic:cNvPicPr>
                  </pic:nvPicPr>
                  <pic:blipFill>
                    <a:blip r:embed="rId69"/>
                    <a:stretch>
                      <a:fillRect/>
                    </a:stretch>
                  </pic:blipFill>
                  <pic:spPr>
                    <a:xfrm>
                      <a:off x="0" y="0"/>
                      <a:ext cx="3999865" cy="3042285"/>
                    </a:xfrm>
                    <a:prstGeom prst="rect">
                      <a:avLst/>
                    </a:prstGeom>
                  </pic:spPr>
                </pic:pic>
              </a:graphicData>
            </a:graphic>
          </wp:inline>
        </w:drawing>
      </w:r>
    </w:p>
    <w:p w14:paraId="31181BFA">
      <w:pPr>
        <w:widowControl w:val="0"/>
        <w:adjustRightInd/>
        <w:snapToGrid/>
        <w:spacing w:after="156" w:afterLines="50" w:line="300" w:lineRule="auto"/>
        <w:ind w:firstLine="0" w:firstLineChars="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图 4.4.</w:t>
      </w:r>
      <w:r>
        <w:rPr>
          <w:rFonts w:hint="eastAsia" w:eastAsia="宋体" w:cs="Times New Roman"/>
          <w:szCs w:val="21"/>
          <w:lang w:val="en-US" w:eastAsia="zh-CN"/>
        </w:rPr>
        <w:t>10</w:t>
      </w:r>
      <w:r>
        <w:rPr>
          <w:rFonts w:hint="eastAsia" w:ascii="Times New Roman" w:hAnsi="Times New Roman" w:eastAsia="宋体" w:cs="Times New Roman"/>
          <w:szCs w:val="21"/>
          <w:lang w:val="en-US" w:eastAsia="zh-CN"/>
        </w:rPr>
        <w:noBreakHyphen/>
      </w:r>
      <w:r>
        <w:rPr>
          <w:rFonts w:hint="eastAsia" w:cs="Times New Roman"/>
          <w:szCs w:val="21"/>
          <w:lang w:val="en-US" w:eastAsia="zh-CN"/>
        </w:rPr>
        <w:t>4</w:t>
      </w:r>
      <w:r>
        <w:rPr>
          <w:rFonts w:hint="eastAsia" w:ascii="Times New Roman" w:hAnsi="Times New Roman" w:eastAsia="宋体" w:cs="Times New Roman"/>
          <w:szCs w:val="21"/>
          <w:lang w:val="en-US" w:eastAsia="zh-CN"/>
        </w:rPr>
        <w:t>起重臂</w:t>
      </w:r>
      <w:r>
        <w:rPr>
          <w:rFonts w:hint="eastAsia" w:cs="Times New Roman"/>
          <w:szCs w:val="21"/>
          <w:lang w:val="en-US" w:eastAsia="zh-CN"/>
        </w:rPr>
        <w:t>M4</w:t>
      </w:r>
      <w:r>
        <w:rPr>
          <w:rFonts w:hint="eastAsia" w:ascii="Times New Roman" w:hAnsi="Times New Roman" w:eastAsia="宋体" w:cs="Times New Roman"/>
          <w:szCs w:val="21"/>
          <w:lang w:val="en-US" w:eastAsia="zh-CN"/>
        </w:rPr>
        <w:t>吊装</w:t>
      </w:r>
      <w:r>
        <w:rPr>
          <w:rFonts w:hint="eastAsia" w:cs="Times New Roman"/>
          <w:szCs w:val="21"/>
          <w:lang w:val="en-US" w:eastAsia="zh-CN"/>
        </w:rPr>
        <w:t>平</w:t>
      </w:r>
      <w:r>
        <w:rPr>
          <w:rFonts w:hint="eastAsia" w:ascii="Times New Roman" w:hAnsi="Times New Roman" w:eastAsia="宋体" w:cs="Times New Roman"/>
          <w:szCs w:val="21"/>
          <w:lang w:val="en-US" w:eastAsia="zh-CN"/>
        </w:rPr>
        <w:t>面示意图</w:t>
      </w:r>
    </w:p>
    <w:p w14:paraId="16B1AA97">
      <w:pPr>
        <w:pStyle w:val="140"/>
        <w:bidi w:val="0"/>
        <w:rPr>
          <w:rFonts w:hint="eastAsia"/>
          <w:lang w:val="en-US" w:eastAsia="zh-CN"/>
        </w:rPr>
      </w:pPr>
      <w:r>
        <w:rPr>
          <w:rFonts w:hint="eastAsia"/>
          <w:lang w:val="en-US" w:eastAsia="zh-CN"/>
        </w:rPr>
        <w:drawing>
          <wp:inline distT="0" distB="0" distL="114300" distR="114300">
            <wp:extent cx="3846195" cy="2290445"/>
            <wp:effectExtent l="0" t="0" r="1905" b="14605"/>
            <wp:docPr id="68" name="图片 68" descr="1720669839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720669839390"/>
                    <pic:cNvPicPr>
                      <a:picLocks noChangeAspect="1"/>
                    </pic:cNvPicPr>
                  </pic:nvPicPr>
                  <pic:blipFill>
                    <a:blip r:embed="rId70"/>
                    <a:stretch>
                      <a:fillRect/>
                    </a:stretch>
                  </pic:blipFill>
                  <pic:spPr>
                    <a:xfrm>
                      <a:off x="0" y="0"/>
                      <a:ext cx="3846195" cy="2290445"/>
                    </a:xfrm>
                    <a:prstGeom prst="rect">
                      <a:avLst/>
                    </a:prstGeom>
                  </pic:spPr>
                </pic:pic>
              </a:graphicData>
            </a:graphic>
          </wp:inline>
        </w:drawing>
      </w:r>
    </w:p>
    <w:p w14:paraId="52E12A43">
      <w:pPr>
        <w:widowControl w:val="0"/>
        <w:adjustRightInd/>
        <w:snapToGrid/>
        <w:spacing w:after="156" w:afterLines="50" w:line="300" w:lineRule="auto"/>
        <w:ind w:firstLine="0" w:firstLineChars="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图 4.4.</w:t>
      </w:r>
      <w:r>
        <w:rPr>
          <w:rFonts w:hint="eastAsia" w:eastAsia="宋体" w:cs="Times New Roman"/>
          <w:szCs w:val="21"/>
          <w:lang w:val="en-US" w:eastAsia="zh-CN"/>
        </w:rPr>
        <w:t>10</w:t>
      </w:r>
      <w:r>
        <w:rPr>
          <w:rFonts w:hint="eastAsia" w:ascii="Times New Roman" w:hAnsi="Times New Roman" w:eastAsia="宋体" w:cs="Times New Roman"/>
          <w:szCs w:val="21"/>
          <w:lang w:val="en-US" w:eastAsia="zh-CN"/>
        </w:rPr>
        <w:noBreakHyphen/>
      </w:r>
      <w:r>
        <w:rPr>
          <w:rFonts w:hint="eastAsia" w:cs="Times New Roman"/>
          <w:szCs w:val="21"/>
          <w:lang w:val="en-US" w:eastAsia="zh-CN"/>
        </w:rPr>
        <w:t>5</w:t>
      </w:r>
      <w:r>
        <w:rPr>
          <w:rFonts w:hint="eastAsia" w:ascii="Times New Roman" w:hAnsi="Times New Roman" w:eastAsia="宋体" w:cs="Times New Roman"/>
          <w:szCs w:val="21"/>
          <w:lang w:val="en-US" w:eastAsia="zh-CN"/>
        </w:rPr>
        <w:t>起重臂</w:t>
      </w:r>
      <w:r>
        <w:rPr>
          <w:rFonts w:hint="eastAsia" w:cs="Times New Roman"/>
          <w:szCs w:val="21"/>
          <w:lang w:val="en-US" w:eastAsia="zh-CN"/>
        </w:rPr>
        <w:t>M5，M6，M7</w:t>
      </w:r>
      <w:r>
        <w:rPr>
          <w:rFonts w:hint="eastAsia" w:ascii="Times New Roman" w:hAnsi="Times New Roman" w:eastAsia="宋体" w:cs="Times New Roman"/>
          <w:szCs w:val="21"/>
          <w:lang w:val="en-US" w:eastAsia="zh-CN"/>
        </w:rPr>
        <w:t>吊装</w:t>
      </w:r>
      <w:r>
        <w:rPr>
          <w:rFonts w:hint="eastAsia" w:cs="Times New Roman"/>
          <w:szCs w:val="21"/>
          <w:lang w:val="en-US" w:eastAsia="zh-CN"/>
        </w:rPr>
        <w:t>立</w:t>
      </w:r>
      <w:r>
        <w:rPr>
          <w:rFonts w:hint="eastAsia" w:ascii="Times New Roman" w:hAnsi="Times New Roman" w:eastAsia="宋体" w:cs="Times New Roman"/>
          <w:szCs w:val="21"/>
          <w:lang w:val="en-US" w:eastAsia="zh-CN"/>
        </w:rPr>
        <w:t>面示意图</w:t>
      </w:r>
    </w:p>
    <w:p w14:paraId="6B3BFBC4">
      <w:pPr>
        <w:pStyle w:val="140"/>
        <w:bidi w:val="0"/>
        <w:rPr>
          <w:rFonts w:hint="eastAsia"/>
          <w:lang w:val="en-US" w:eastAsia="zh-CN"/>
        </w:rPr>
      </w:pPr>
      <w:r>
        <w:rPr>
          <w:rFonts w:hint="eastAsia"/>
          <w:lang w:val="en-US" w:eastAsia="zh-CN"/>
        </w:rPr>
        <w:drawing>
          <wp:inline distT="0" distB="0" distL="114300" distR="114300">
            <wp:extent cx="4224655" cy="2854960"/>
            <wp:effectExtent l="0" t="0" r="4445" b="2540"/>
            <wp:docPr id="70" name="图片 70" descr="172066974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720669745335"/>
                    <pic:cNvPicPr>
                      <a:picLocks noChangeAspect="1"/>
                    </pic:cNvPicPr>
                  </pic:nvPicPr>
                  <pic:blipFill>
                    <a:blip r:embed="rId71"/>
                    <a:stretch>
                      <a:fillRect/>
                    </a:stretch>
                  </pic:blipFill>
                  <pic:spPr>
                    <a:xfrm>
                      <a:off x="0" y="0"/>
                      <a:ext cx="4224655" cy="2854960"/>
                    </a:xfrm>
                    <a:prstGeom prst="rect">
                      <a:avLst/>
                    </a:prstGeom>
                  </pic:spPr>
                </pic:pic>
              </a:graphicData>
            </a:graphic>
          </wp:inline>
        </w:drawing>
      </w:r>
    </w:p>
    <w:p w14:paraId="4EC4F896">
      <w:pPr>
        <w:widowControl w:val="0"/>
        <w:adjustRightInd/>
        <w:snapToGrid/>
        <w:spacing w:after="156" w:afterLines="50" w:line="300" w:lineRule="auto"/>
        <w:ind w:firstLine="0" w:firstLineChars="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图 4.4.</w:t>
      </w:r>
      <w:r>
        <w:rPr>
          <w:rFonts w:hint="eastAsia" w:eastAsia="宋体" w:cs="Times New Roman"/>
          <w:szCs w:val="21"/>
          <w:lang w:val="en-US" w:eastAsia="zh-CN"/>
        </w:rPr>
        <w:t>10</w:t>
      </w:r>
      <w:r>
        <w:rPr>
          <w:rFonts w:hint="eastAsia" w:ascii="Times New Roman" w:hAnsi="Times New Roman" w:eastAsia="宋体" w:cs="Times New Roman"/>
          <w:szCs w:val="21"/>
          <w:lang w:val="en-US" w:eastAsia="zh-CN"/>
        </w:rPr>
        <w:noBreakHyphen/>
      </w:r>
      <w:r>
        <w:rPr>
          <w:rFonts w:hint="eastAsia" w:cs="Times New Roman"/>
          <w:szCs w:val="21"/>
          <w:lang w:val="en-US" w:eastAsia="zh-CN"/>
        </w:rPr>
        <w:t>6</w:t>
      </w:r>
      <w:r>
        <w:rPr>
          <w:rFonts w:hint="eastAsia" w:ascii="Times New Roman" w:hAnsi="Times New Roman" w:eastAsia="宋体" w:cs="Times New Roman"/>
          <w:szCs w:val="21"/>
          <w:lang w:val="en-US" w:eastAsia="zh-CN"/>
        </w:rPr>
        <w:t>起重臂</w:t>
      </w:r>
      <w:r>
        <w:rPr>
          <w:rFonts w:hint="eastAsia" w:cs="Times New Roman"/>
          <w:szCs w:val="21"/>
          <w:lang w:val="en-US" w:eastAsia="zh-CN"/>
        </w:rPr>
        <w:t>M5，M6，M7</w:t>
      </w:r>
      <w:r>
        <w:rPr>
          <w:rFonts w:hint="eastAsia" w:ascii="Times New Roman" w:hAnsi="Times New Roman" w:eastAsia="宋体" w:cs="Times New Roman"/>
          <w:szCs w:val="21"/>
          <w:lang w:val="en-US" w:eastAsia="zh-CN"/>
        </w:rPr>
        <w:t>吊装</w:t>
      </w:r>
      <w:r>
        <w:rPr>
          <w:rFonts w:hint="eastAsia" w:cs="Times New Roman"/>
          <w:szCs w:val="21"/>
          <w:lang w:val="en-US" w:eastAsia="zh-CN"/>
        </w:rPr>
        <w:t>平</w:t>
      </w:r>
      <w:r>
        <w:rPr>
          <w:rFonts w:hint="eastAsia" w:ascii="Times New Roman" w:hAnsi="Times New Roman" w:eastAsia="宋体" w:cs="Times New Roman"/>
          <w:szCs w:val="21"/>
          <w:lang w:val="en-US" w:eastAsia="zh-CN"/>
        </w:rPr>
        <w:t>面示意图</w:t>
      </w:r>
    </w:p>
    <w:p w14:paraId="170E4329">
      <w:pPr>
        <w:widowControl w:val="0"/>
        <w:adjustRightInd/>
        <w:snapToGrid/>
        <w:spacing w:after="156" w:afterLines="50" w:line="300" w:lineRule="auto"/>
        <w:ind w:firstLine="0" w:firstLineChars="0"/>
        <w:jc w:val="center"/>
        <w:rPr>
          <w:rFonts w:hint="eastAsia" w:ascii="Times New Roman" w:hAnsi="Times New Roman" w:eastAsia="宋体" w:cs="Times New Roman"/>
          <w:szCs w:val="21"/>
          <w:lang w:val="en-US" w:eastAsia="zh-CN"/>
        </w:rPr>
      </w:pPr>
    </w:p>
    <w:p w14:paraId="630E12D3">
      <w:pPr>
        <w:pStyle w:val="140"/>
        <w:bidi w:val="0"/>
        <w:rPr>
          <w:rFonts w:hint="eastAsia"/>
          <w:lang w:eastAsia="zh-CN"/>
        </w:rPr>
      </w:pPr>
      <w:r>
        <w:rPr>
          <w:rFonts w:hint="eastAsia"/>
          <w:lang w:eastAsia="zh-CN"/>
        </w:rPr>
        <w:drawing>
          <wp:inline distT="0" distB="0" distL="114300" distR="114300">
            <wp:extent cx="5075555" cy="2635885"/>
            <wp:effectExtent l="0" t="0" r="10795" b="12065"/>
            <wp:docPr id="69" name="图片 69" descr="172066984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1720669848334"/>
                    <pic:cNvPicPr>
                      <a:picLocks noChangeAspect="1"/>
                    </pic:cNvPicPr>
                  </pic:nvPicPr>
                  <pic:blipFill>
                    <a:blip r:embed="rId72"/>
                    <a:stretch>
                      <a:fillRect/>
                    </a:stretch>
                  </pic:blipFill>
                  <pic:spPr>
                    <a:xfrm>
                      <a:off x="0" y="0"/>
                      <a:ext cx="5075555" cy="2635885"/>
                    </a:xfrm>
                    <a:prstGeom prst="rect">
                      <a:avLst/>
                    </a:prstGeom>
                  </pic:spPr>
                </pic:pic>
              </a:graphicData>
            </a:graphic>
          </wp:inline>
        </w:drawing>
      </w:r>
    </w:p>
    <w:p w14:paraId="0327A57B">
      <w:pPr>
        <w:keepNext w:val="0"/>
        <w:keepLines w:val="0"/>
        <w:widowControl/>
        <w:suppressLineNumbers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图 4.4.</w:t>
      </w:r>
      <w:r>
        <w:rPr>
          <w:rFonts w:hint="eastAsia" w:eastAsia="宋体" w:cs="Times New Roman"/>
          <w:szCs w:val="21"/>
          <w:lang w:val="en-US" w:eastAsia="zh-CN"/>
        </w:rPr>
        <w:t>10</w:t>
      </w:r>
      <w:r>
        <w:rPr>
          <w:rFonts w:hint="eastAsia" w:ascii="Times New Roman" w:hAnsi="Times New Roman" w:eastAsia="宋体" w:cs="Times New Roman"/>
          <w:szCs w:val="21"/>
          <w:lang w:val="en-US" w:eastAsia="zh-CN"/>
        </w:rPr>
        <w:noBreakHyphen/>
      </w:r>
      <w:r>
        <w:rPr>
          <w:rFonts w:hint="eastAsia" w:cs="Times New Roman"/>
          <w:szCs w:val="21"/>
          <w:lang w:val="en-US" w:eastAsia="zh-CN"/>
        </w:rPr>
        <w:t>7</w:t>
      </w:r>
      <w:r>
        <w:rPr>
          <w:rFonts w:hint="eastAsia" w:ascii="Times New Roman" w:hAnsi="Times New Roman" w:eastAsia="宋体" w:cs="Times New Roman"/>
          <w:szCs w:val="21"/>
          <w:lang w:val="en-US" w:eastAsia="zh-CN"/>
        </w:rPr>
        <w:t>起重臂</w:t>
      </w:r>
      <w:r>
        <w:rPr>
          <w:rFonts w:hint="eastAsia" w:cs="Times New Roman"/>
          <w:szCs w:val="21"/>
          <w:lang w:val="en-US" w:eastAsia="zh-CN"/>
        </w:rPr>
        <w:t>M8，M9，M10，M11，臂头</w:t>
      </w:r>
      <w:r>
        <w:rPr>
          <w:rFonts w:hint="eastAsia" w:ascii="Times New Roman" w:hAnsi="Times New Roman" w:eastAsia="宋体" w:cs="Times New Roman"/>
          <w:szCs w:val="21"/>
          <w:lang w:val="en-US" w:eastAsia="zh-CN"/>
        </w:rPr>
        <w:t>吊装</w:t>
      </w:r>
      <w:r>
        <w:rPr>
          <w:rFonts w:hint="eastAsia" w:cs="Times New Roman"/>
          <w:szCs w:val="21"/>
          <w:lang w:val="en-US" w:eastAsia="zh-CN"/>
        </w:rPr>
        <w:t>立</w:t>
      </w:r>
      <w:r>
        <w:rPr>
          <w:rFonts w:hint="eastAsia" w:ascii="Times New Roman" w:hAnsi="Times New Roman" w:eastAsia="宋体" w:cs="Times New Roman"/>
          <w:szCs w:val="21"/>
          <w:lang w:val="en-US" w:eastAsia="zh-CN"/>
        </w:rPr>
        <w:t>面示意图</w:t>
      </w:r>
    </w:p>
    <w:p w14:paraId="76B92535">
      <w:pPr>
        <w:pStyle w:val="140"/>
        <w:bidi w:val="0"/>
        <w:rPr>
          <w:rFonts w:hint="eastAsia"/>
          <w:lang w:val="en-US" w:eastAsia="zh-CN"/>
        </w:rPr>
      </w:pPr>
      <w:r>
        <w:rPr>
          <w:rFonts w:hint="eastAsia"/>
          <w:lang w:val="en-US" w:eastAsia="zh-CN"/>
        </w:rPr>
        <w:drawing>
          <wp:inline distT="0" distB="0" distL="114300" distR="114300">
            <wp:extent cx="3956050" cy="2830830"/>
            <wp:effectExtent l="0" t="0" r="6350" b="7620"/>
            <wp:docPr id="71" name="图片 71" descr="172066975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720669758396"/>
                    <pic:cNvPicPr>
                      <a:picLocks noChangeAspect="1"/>
                    </pic:cNvPicPr>
                  </pic:nvPicPr>
                  <pic:blipFill>
                    <a:blip r:embed="rId73"/>
                    <a:stretch>
                      <a:fillRect/>
                    </a:stretch>
                  </pic:blipFill>
                  <pic:spPr>
                    <a:xfrm>
                      <a:off x="0" y="0"/>
                      <a:ext cx="3956050" cy="2830830"/>
                    </a:xfrm>
                    <a:prstGeom prst="rect">
                      <a:avLst/>
                    </a:prstGeom>
                  </pic:spPr>
                </pic:pic>
              </a:graphicData>
            </a:graphic>
          </wp:inline>
        </w:drawing>
      </w:r>
    </w:p>
    <w:p w14:paraId="125F36F8">
      <w:pPr>
        <w:keepNext w:val="0"/>
        <w:keepLines w:val="0"/>
        <w:widowControl/>
        <w:suppressLineNumbers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图 4.4.</w:t>
      </w:r>
      <w:r>
        <w:rPr>
          <w:rFonts w:hint="eastAsia" w:eastAsia="宋体" w:cs="Times New Roman"/>
          <w:szCs w:val="21"/>
          <w:lang w:val="en-US" w:eastAsia="zh-CN"/>
        </w:rPr>
        <w:t>10</w:t>
      </w:r>
      <w:r>
        <w:rPr>
          <w:rFonts w:hint="eastAsia" w:ascii="Times New Roman" w:hAnsi="Times New Roman" w:eastAsia="宋体" w:cs="Times New Roman"/>
          <w:szCs w:val="21"/>
          <w:lang w:val="en-US" w:eastAsia="zh-CN"/>
        </w:rPr>
        <w:noBreakHyphen/>
      </w:r>
      <w:r>
        <w:rPr>
          <w:rFonts w:hint="eastAsia" w:cs="Times New Roman"/>
          <w:szCs w:val="21"/>
          <w:lang w:val="en-US" w:eastAsia="zh-CN"/>
        </w:rPr>
        <w:t>8</w:t>
      </w:r>
      <w:r>
        <w:rPr>
          <w:rFonts w:hint="eastAsia" w:ascii="Times New Roman" w:hAnsi="Times New Roman" w:eastAsia="宋体" w:cs="Times New Roman"/>
          <w:szCs w:val="21"/>
          <w:lang w:val="en-US" w:eastAsia="zh-CN"/>
        </w:rPr>
        <w:t>起重臂</w:t>
      </w:r>
      <w:r>
        <w:rPr>
          <w:rFonts w:hint="eastAsia" w:cs="Times New Roman"/>
          <w:szCs w:val="21"/>
          <w:lang w:val="en-US" w:eastAsia="zh-CN"/>
        </w:rPr>
        <w:t>M8，M9，M10，M11，臂头</w:t>
      </w:r>
      <w:r>
        <w:rPr>
          <w:rFonts w:hint="eastAsia" w:ascii="Times New Roman" w:hAnsi="Times New Roman" w:eastAsia="宋体" w:cs="Times New Roman"/>
          <w:szCs w:val="21"/>
          <w:lang w:val="en-US" w:eastAsia="zh-CN"/>
        </w:rPr>
        <w:t>吊装</w:t>
      </w:r>
      <w:r>
        <w:rPr>
          <w:rFonts w:hint="eastAsia" w:cs="Times New Roman"/>
          <w:szCs w:val="21"/>
          <w:lang w:val="en-US" w:eastAsia="zh-CN"/>
        </w:rPr>
        <w:t>平</w:t>
      </w:r>
      <w:r>
        <w:rPr>
          <w:rFonts w:hint="eastAsia" w:ascii="Times New Roman" w:hAnsi="Times New Roman" w:eastAsia="宋体" w:cs="Times New Roman"/>
          <w:szCs w:val="21"/>
          <w:lang w:val="en-US" w:eastAsia="zh-CN"/>
        </w:rPr>
        <w:t>面示意图</w:t>
      </w:r>
    </w:p>
    <w:p w14:paraId="5A45A8C8">
      <w:pPr>
        <w:widowControl w:val="0"/>
        <w:numPr>
          <w:ilvl w:val="0"/>
          <w:numId w:val="0"/>
        </w:numPr>
        <w:adjustRightInd/>
        <w:snapToGrid/>
        <w:ind w:firstLine="480" w:firstLineChars="200"/>
        <w:rPr>
          <w:rFonts w:hint="eastAsia" w:ascii="宋体" w:hAnsi="宋体" w:eastAsia="宋体" w:cs="宋体"/>
          <w:b/>
          <w:bCs/>
          <w:szCs w:val="24"/>
        </w:rPr>
      </w:pP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3）</w:t>
      </w:r>
      <w:r>
        <w:rPr>
          <w:rFonts w:hint="eastAsia" w:ascii="Times New Roman" w:hAnsi="Times New Roman" w:eastAsia="宋体" w:cs="Times New Roman"/>
          <w:szCs w:val="21"/>
        </w:rPr>
        <w:t>塔吊起重臂总成安装时设置警戒区，起吊安排专人负责指挥，专人操作，严禁无关人员进入起重作业范围内。</w:t>
      </w:r>
    </w:p>
    <w:p w14:paraId="7038A545">
      <w:pPr>
        <w:pStyle w:val="4"/>
        <w:bidi w:val="0"/>
        <w:ind w:left="720" w:leftChars="0" w:hanging="720" w:firstLineChars="0"/>
        <w:rPr>
          <w:b/>
          <w:bCs w:val="0"/>
          <w:lang w:val="en-US" w:eastAsia="zh-CN"/>
        </w:rPr>
      </w:pPr>
      <w:r>
        <w:rPr>
          <w:rFonts w:hint="eastAsia"/>
          <w:b/>
          <w:bCs w:val="0"/>
          <w:lang w:val="en-US" w:eastAsia="zh-CN"/>
        </w:rPr>
        <w:t>安装剩余平衡重</w:t>
      </w:r>
    </w:p>
    <w:p w14:paraId="58E79E81">
      <w:pPr>
        <w:widowControl w:val="0"/>
        <w:adjustRightInd/>
        <w:snapToGrid/>
        <w:ind w:firstLine="480"/>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剩余平衡重吊装方法同</w:t>
      </w:r>
      <w:r>
        <w:rPr>
          <w:rFonts w:hint="eastAsia" w:ascii="Times New Roman" w:hAnsi="Times New Roman" w:eastAsia="宋体" w:cs="Times New Roman"/>
          <w:b/>
          <w:bCs/>
          <w:szCs w:val="21"/>
          <w:highlight w:val="none"/>
        </w:rPr>
        <w:t>安装第1块平衡重</w:t>
      </w:r>
      <w:r>
        <w:rPr>
          <w:rFonts w:hint="eastAsia" w:ascii="Times New Roman" w:hAnsi="Times New Roman" w:eastAsia="宋体" w:cs="Times New Roman"/>
          <w:szCs w:val="21"/>
          <w:highlight w:val="none"/>
        </w:rPr>
        <w:t>。吊装完成后检查并确认相邻平衡重块的整个表面是否贴紧。</w:t>
      </w:r>
    </w:p>
    <w:p w14:paraId="58AA5069">
      <w:pPr>
        <w:bidi w:val="0"/>
        <w:rPr>
          <w:rFonts w:hint="eastAsia"/>
          <w:lang w:val="en-US" w:eastAsia="zh-CN"/>
        </w:rPr>
      </w:pPr>
      <w:r>
        <w:rPr>
          <w:rFonts w:hint="eastAsia"/>
          <w:lang w:val="en-US" w:eastAsia="zh-CN"/>
        </w:rPr>
        <w:t>表4.4.11-1 平衡重组合表</w:t>
      </w:r>
    </w:p>
    <w:p w14:paraId="1BC8BA5D">
      <w:pPr>
        <w:pStyle w:val="140"/>
        <w:bidi w:val="0"/>
        <w:rPr>
          <w:rFonts w:hint="default"/>
          <w:lang w:val="en-US" w:eastAsia="zh-CN"/>
        </w:rPr>
      </w:pPr>
      <w:r>
        <w:rPr>
          <w:rFonts w:hint="default"/>
          <w:lang w:val="en-US" w:eastAsia="zh-CN"/>
        </w:rPr>
        <w:drawing>
          <wp:inline distT="0" distB="0" distL="114300" distR="114300">
            <wp:extent cx="5024755" cy="3855085"/>
            <wp:effectExtent l="0" t="0" r="4445" b="12065"/>
            <wp:docPr id="72" name="图片 72" descr="172067718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1720677182522"/>
                    <pic:cNvPicPr>
                      <a:picLocks noChangeAspect="1"/>
                    </pic:cNvPicPr>
                  </pic:nvPicPr>
                  <pic:blipFill>
                    <a:blip r:embed="rId74"/>
                    <a:stretch>
                      <a:fillRect/>
                    </a:stretch>
                  </pic:blipFill>
                  <pic:spPr>
                    <a:xfrm>
                      <a:off x="0" y="0"/>
                      <a:ext cx="5024755" cy="3855085"/>
                    </a:xfrm>
                    <a:prstGeom prst="rect">
                      <a:avLst/>
                    </a:prstGeom>
                  </pic:spPr>
                </pic:pic>
              </a:graphicData>
            </a:graphic>
          </wp:inline>
        </w:drawing>
      </w:r>
    </w:p>
    <w:p w14:paraId="7DDF6893">
      <w:pPr>
        <w:adjustRightInd w:val="0"/>
        <w:snapToGrid w:val="0"/>
        <w:spacing w:after="120" w:line="360" w:lineRule="auto"/>
        <w:ind w:firstLine="480" w:firstLineChars="200"/>
        <w:jc w:val="center"/>
        <w:rPr>
          <w:rFonts w:hint="eastAsia" w:ascii="Times New Roman" w:hAnsi="Times New Roman" w:eastAsia="宋体" w:cs="Times New Roman"/>
          <w:kern w:val="2"/>
          <w:sz w:val="24"/>
          <w:szCs w:val="21"/>
          <w:highlight w:val="none"/>
          <w:lang w:val="en-US" w:eastAsia="zh-CN" w:bidi="ar-SA"/>
        </w:rPr>
      </w:pPr>
    </w:p>
    <w:p w14:paraId="5502B2E8">
      <w:pPr>
        <w:bidi w:val="0"/>
        <w:rPr>
          <w:rFonts w:hint="eastAsia"/>
          <w:lang w:val="en-US" w:eastAsia="zh-CN"/>
        </w:rPr>
      </w:pPr>
      <w:r>
        <w:rPr>
          <w:rFonts w:hint="eastAsia"/>
          <w:lang w:val="en-US" w:eastAsia="zh-CN"/>
        </w:rPr>
        <w:t>按从起升机构侧向塔身侧依次吊装平衡重。</w:t>
      </w:r>
    </w:p>
    <w:p w14:paraId="1489971C">
      <w:pPr>
        <w:bidi w:val="0"/>
      </w:pPr>
      <w:r>
        <w:rPr>
          <w:rFonts w:hint="eastAsia"/>
        </w:rPr>
        <w:t>作业人员在地面上先将钢丝绳一端挂在</w:t>
      </w:r>
      <w:r>
        <w:rPr>
          <w:rFonts w:hint="eastAsia"/>
          <w:lang w:eastAsia="zh-CN"/>
        </w:rPr>
        <w:t>吊机</w:t>
      </w:r>
      <w:r>
        <w:rPr>
          <w:rFonts w:hint="eastAsia"/>
        </w:rPr>
        <w:t>吊钩上，另一端与卸扣连接，启动</w:t>
      </w:r>
      <w:r>
        <w:rPr>
          <w:rFonts w:hint="eastAsia"/>
          <w:lang w:eastAsia="zh-CN"/>
        </w:rPr>
        <w:t>吊机</w:t>
      </w:r>
      <w:r>
        <w:rPr>
          <w:rFonts w:hint="eastAsia"/>
        </w:rPr>
        <w:t>，将卸扣缓慢提升至平衡重上方时，缓慢放松吊钩，作业人员通过平衡臂走道走行至平衡臂尾部，将安全带系挂在平衡臂横杆上，</w:t>
      </w:r>
      <w:r>
        <w:rPr>
          <w:rFonts w:hint="eastAsia"/>
          <w:lang w:val="en-US" w:eastAsia="zh-CN"/>
        </w:rPr>
        <w:t>将配重吊起放置于平衡臂的配重槽上时，穿入平衡重销孔轴，然后平稳地将平衡重落于配重槽内。解除吊装钢丝绳</w:t>
      </w:r>
      <w:r>
        <w:rPr>
          <w:rFonts w:hint="eastAsia"/>
        </w:rPr>
        <w:t>。</w:t>
      </w:r>
    </w:p>
    <w:p w14:paraId="5EA139DB">
      <w:pPr>
        <w:bidi w:val="0"/>
        <w:rPr>
          <w:rFonts w:hint="eastAsia"/>
        </w:rPr>
      </w:pPr>
      <w:r>
        <w:rPr>
          <w:rFonts w:hint="eastAsia"/>
        </w:rPr>
        <w:t>塔吊平衡重</w:t>
      </w:r>
      <w:r>
        <w:rPr>
          <w:rFonts w:hint="eastAsia"/>
          <w:lang w:val="en-US" w:eastAsia="zh-CN"/>
        </w:rPr>
        <w:t>安装</w:t>
      </w:r>
      <w:r>
        <w:rPr>
          <w:rFonts w:hint="eastAsia"/>
        </w:rPr>
        <w:t>时设置警戒区，起吊安排专人负责指挥，专人操作，严禁无关人员进入起重作业范围内。</w:t>
      </w:r>
    </w:p>
    <w:p w14:paraId="6015BCAF">
      <w:pPr>
        <w:pStyle w:val="140"/>
        <w:bidi w:val="0"/>
        <w:rPr>
          <w:rFonts w:hint="eastAsia"/>
          <w:lang w:eastAsia="zh-CN"/>
        </w:rPr>
      </w:pPr>
      <w:r>
        <w:rPr>
          <w:rFonts w:hint="eastAsia"/>
          <w:lang w:eastAsia="zh-CN"/>
        </w:rPr>
        <w:drawing>
          <wp:inline distT="0" distB="0" distL="114300" distR="114300">
            <wp:extent cx="5255895" cy="2547620"/>
            <wp:effectExtent l="0" t="0" r="1905" b="12700"/>
            <wp:docPr id="73" name="图片 73" descr="1720677228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720677228773"/>
                    <pic:cNvPicPr>
                      <a:picLocks noChangeAspect="1"/>
                    </pic:cNvPicPr>
                  </pic:nvPicPr>
                  <pic:blipFill>
                    <a:blip r:embed="rId75"/>
                    <a:stretch>
                      <a:fillRect/>
                    </a:stretch>
                  </pic:blipFill>
                  <pic:spPr>
                    <a:xfrm>
                      <a:off x="0" y="0"/>
                      <a:ext cx="5255895" cy="2547620"/>
                    </a:xfrm>
                    <a:prstGeom prst="rect">
                      <a:avLst/>
                    </a:prstGeom>
                  </pic:spPr>
                </pic:pic>
              </a:graphicData>
            </a:graphic>
          </wp:inline>
        </w:drawing>
      </w:r>
    </w:p>
    <w:p w14:paraId="2788FF4F">
      <w:pPr>
        <w:keepNext w:val="0"/>
        <w:keepLines w:val="0"/>
        <w:widowControl/>
        <w:suppressLineNumbers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图 4.4.</w:t>
      </w:r>
      <w:r>
        <w:rPr>
          <w:rFonts w:hint="eastAsia" w:eastAsia="宋体" w:cs="Times New Roman"/>
          <w:szCs w:val="21"/>
          <w:lang w:val="en-US" w:eastAsia="zh-CN"/>
        </w:rPr>
        <w:t>11</w:t>
      </w:r>
      <w:r>
        <w:rPr>
          <w:rFonts w:hint="eastAsia" w:ascii="Times New Roman" w:hAnsi="Times New Roman" w:eastAsia="宋体" w:cs="Times New Roman"/>
          <w:szCs w:val="21"/>
          <w:lang w:val="en-US" w:eastAsia="zh-CN"/>
        </w:rPr>
        <w:noBreakHyphen/>
      </w:r>
      <w:r>
        <w:rPr>
          <w:rFonts w:hint="eastAsia" w:eastAsia="宋体" w:cs="Times New Roman"/>
          <w:szCs w:val="21"/>
          <w:lang w:val="en-US" w:eastAsia="zh-CN"/>
        </w:rPr>
        <w:t>2</w:t>
      </w:r>
      <w:r>
        <w:rPr>
          <w:rFonts w:hint="eastAsia" w:ascii="Times New Roman" w:hAnsi="Times New Roman" w:eastAsia="宋体" w:cs="Times New Roman"/>
          <w:szCs w:val="21"/>
          <w:lang w:val="en-US" w:eastAsia="zh-CN"/>
        </w:rPr>
        <w:t xml:space="preserve"> </w:t>
      </w:r>
      <w:r>
        <w:rPr>
          <w:rFonts w:hint="eastAsia" w:eastAsia="宋体" w:cs="Times New Roman"/>
          <w:szCs w:val="21"/>
          <w:lang w:val="en-US" w:eastAsia="zh-CN"/>
        </w:rPr>
        <w:t>塔吊</w:t>
      </w:r>
      <w:r>
        <w:rPr>
          <w:rFonts w:hint="eastAsia" w:ascii="Times New Roman" w:hAnsi="Times New Roman" w:eastAsia="宋体" w:cs="Times New Roman"/>
          <w:szCs w:val="21"/>
          <w:lang w:val="en-US" w:eastAsia="zh-CN"/>
        </w:rPr>
        <w:t>剩余平衡重吊装立面示意图</w:t>
      </w:r>
    </w:p>
    <w:p w14:paraId="0B58F090">
      <w:pPr>
        <w:pStyle w:val="140"/>
        <w:bidi w:val="0"/>
        <w:rPr>
          <w:rFonts w:hint="eastAsia"/>
          <w:lang w:val="en-US" w:eastAsia="zh-CN"/>
        </w:rPr>
      </w:pPr>
      <w:r>
        <w:rPr>
          <w:rFonts w:hint="eastAsia"/>
          <w:lang w:val="en-US" w:eastAsia="zh-CN"/>
        </w:rPr>
        <w:drawing>
          <wp:inline distT="0" distB="0" distL="114300" distR="114300">
            <wp:extent cx="4234180" cy="3144520"/>
            <wp:effectExtent l="0" t="0" r="13970" b="17780"/>
            <wp:docPr id="74" name="图片 74" descr="172067732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1720677326666"/>
                    <pic:cNvPicPr>
                      <a:picLocks noChangeAspect="1"/>
                    </pic:cNvPicPr>
                  </pic:nvPicPr>
                  <pic:blipFill>
                    <a:blip r:embed="rId76"/>
                    <a:stretch>
                      <a:fillRect/>
                    </a:stretch>
                  </pic:blipFill>
                  <pic:spPr>
                    <a:xfrm>
                      <a:off x="0" y="0"/>
                      <a:ext cx="4234180" cy="3144520"/>
                    </a:xfrm>
                    <a:prstGeom prst="rect">
                      <a:avLst/>
                    </a:prstGeom>
                  </pic:spPr>
                </pic:pic>
              </a:graphicData>
            </a:graphic>
          </wp:inline>
        </w:drawing>
      </w:r>
    </w:p>
    <w:p w14:paraId="7C94E273">
      <w:pPr>
        <w:keepNext w:val="0"/>
        <w:keepLines w:val="0"/>
        <w:widowControl/>
        <w:suppressLineNumbers w:val="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 4.4.</w:t>
      </w:r>
      <w:r>
        <w:rPr>
          <w:rFonts w:hint="eastAsia" w:eastAsia="宋体" w:cs="Times New Roman"/>
          <w:szCs w:val="21"/>
          <w:lang w:val="en-US" w:eastAsia="zh-CN"/>
        </w:rPr>
        <w:t>11</w:t>
      </w:r>
      <w:r>
        <w:rPr>
          <w:rFonts w:hint="eastAsia" w:ascii="Times New Roman" w:hAnsi="Times New Roman" w:eastAsia="宋体" w:cs="Times New Roman"/>
          <w:szCs w:val="21"/>
          <w:lang w:val="en-US" w:eastAsia="zh-CN"/>
        </w:rPr>
        <w:noBreakHyphen/>
      </w:r>
      <w:r>
        <w:rPr>
          <w:rFonts w:hint="eastAsia" w:eastAsia="宋体" w:cs="Times New Roman"/>
          <w:szCs w:val="21"/>
          <w:lang w:val="en-US" w:eastAsia="zh-CN"/>
        </w:rPr>
        <w:t>3</w:t>
      </w:r>
      <w:r>
        <w:rPr>
          <w:rFonts w:hint="eastAsia" w:ascii="Times New Roman" w:hAnsi="Times New Roman" w:eastAsia="宋体" w:cs="Times New Roman"/>
          <w:szCs w:val="21"/>
          <w:lang w:val="en-US" w:eastAsia="zh-CN"/>
        </w:rPr>
        <w:t xml:space="preserve"> </w:t>
      </w:r>
      <w:r>
        <w:rPr>
          <w:rFonts w:hint="eastAsia" w:eastAsia="宋体" w:cs="Times New Roman"/>
          <w:szCs w:val="21"/>
          <w:lang w:val="en-US" w:eastAsia="zh-CN"/>
        </w:rPr>
        <w:t>塔吊</w:t>
      </w:r>
      <w:r>
        <w:rPr>
          <w:rFonts w:hint="eastAsia" w:ascii="Times New Roman" w:hAnsi="Times New Roman" w:eastAsia="宋体" w:cs="Times New Roman"/>
          <w:szCs w:val="21"/>
          <w:lang w:val="en-US" w:eastAsia="zh-CN"/>
        </w:rPr>
        <w:t>剩余平衡重吊装</w:t>
      </w:r>
      <w:r>
        <w:rPr>
          <w:rFonts w:hint="eastAsia" w:eastAsia="宋体" w:cs="Times New Roman"/>
          <w:szCs w:val="21"/>
          <w:lang w:val="en-US" w:eastAsia="zh-CN"/>
        </w:rPr>
        <w:t>平</w:t>
      </w:r>
      <w:r>
        <w:rPr>
          <w:rFonts w:hint="eastAsia" w:ascii="Times New Roman" w:hAnsi="Times New Roman" w:eastAsia="宋体" w:cs="Times New Roman"/>
          <w:szCs w:val="21"/>
          <w:lang w:val="en-US" w:eastAsia="zh-CN"/>
        </w:rPr>
        <w:t>面示意图</w:t>
      </w:r>
    </w:p>
    <w:p w14:paraId="6A792E77">
      <w:pPr>
        <w:bidi w:val="0"/>
        <w:rPr>
          <w:rFonts w:hint="eastAsia"/>
          <w:lang w:eastAsia="zh-CN"/>
        </w:rPr>
      </w:pPr>
    </w:p>
    <w:p w14:paraId="5378DC40">
      <w:pPr>
        <w:pStyle w:val="4"/>
        <w:bidi w:val="0"/>
        <w:ind w:left="720" w:leftChars="0" w:hanging="720" w:firstLineChars="0"/>
        <w:rPr>
          <w:b/>
          <w:bCs w:val="0"/>
          <w:lang w:val="en-US" w:eastAsia="zh-CN"/>
        </w:rPr>
      </w:pPr>
      <w:r>
        <w:rPr>
          <w:rFonts w:hint="eastAsia"/>
          <w:b/>
          <w:bCs w:val="0"/>
          <w:lang w:val="en-US" w:eastAsia="zh-CN"/>
        </w:rPr>
        <w:t>穿绕钢丝绳</w:t>
      </w:r>
    </w:p>
    <w:p w14:paraId="55CB4564">
      <w:pPr>
        <w:pStyle w:val="5"/>
        <w:bidi w:val="0"/>
        <w:ind w:left="864" w:leftChars="0" w:hanging="864" w:firstLineChars="0"/>
        <w:rPr>
          <w:b/>
          <w:bCs w:val="0"/>
        </w:rPr>
      </w:pPr>
      <w:r>
        <w:rPr>
          <w:rFonts w:hint="eastAsia"/>
          <w:b/>
          <w:bCs w:val="0"/>
        </w:rPr>
        <w:t>穿绕变幅钢丝绳</w:t>
      </w:r>
    </w:p>
    <w:p w14:paraId="17A4658D">
      <w:pPr>
        <w:bidi w:val="0"/>
      </w:pPr>
      <w:r>
        <w:rPr>
          <w:rFonts w:hint="eastAsia"/>
        </w:rPr>
        <w:t>（1）将变幅小车临时锁定，作业人员通过爬梯爬至回转总成平台上，将安全带交替系挂在起重臂臂根节上弦杆，沿下弦杆走行至变幅卷筒处，启动变幅卷筒放出后变幅钢丝绳，人工牵引变幅钢丝绳穿过起重臂根部滑轮，使用销轴将后变幅钢丝绳上的楔形接头固定在小车上。</w:t>
      </w:r>
    </w:p>
    <w:p w14:paraId="0C1E7F74">
      <w:pPr>
        <w:bidi w:val="0"/>
      </w:pPr>
      <w:r>
        <w:rPr>
          <w:rFonts w:hint="eastAsia"/>
        </w:rPr>
        <w:t>（2）启动变幅卷扬机收紧后变幅钢丝绳，并将后变幅钢丝绳缓慢卷绕至变幅卷筒上。</w:t>
      </w:r>
    </w:p>
    <w:p w14:paraId="769B9781">
      <w:pPr>
        <w:bidi w:val="0"/>
      </w:pPr>
      <w:r>
        <w:rPr>
          <w:rFonts w:hint="eastAsia"/>
        </w:rPr>
        <w:t>（3）从变幅卷筒内放出前变幅钢丝绳，作业人员安全带交替系挂在起重臂安全绳上，沿下弦杆牵引前变幅钢丝绳至起重臂臂端滑轮处，将变幅钢丝绳穿过起重臂臂端滑轮，再将前变幅钢丝绳牵引至小车处进行固定，并用小车上的张紧卷筒张紧钢丝绳。</w:t>
      </w:r>
    </w:p>
    <w:p w14:paraId="1DBB0DDD">
      <w:pPr>
        <w:bidi w:val="0"/>
      </w:pPr>
      <w:r>
        <w:rPr>
          <w:rFonts w:hint="eastAsia"/>
        </w:rPr>
        <w:t>变幅钢丝绳绕绳总体示意如下图所示。</w:t>
      </w:r>
    </w:p>
    <w:p w14:paraId="2C2AD591">
      <w:pPr>
        <w:pStyle w:val="140"/>
        <w:bidi w:val="0"/>
      </w:pPr>
      <w:r>
        <w:rPr>
          <w:rFonts w:hint="eastAsia"/>
          <w:lang w:eastAsia="zh-CN"/>
        </w:rPr>
        <w:drawing>
          <wp:inline distT="0" distB="0" distL="114300" distR="114300">
            <wp:extent cx="5255895" cy="2205355"/>
            <wp:effectExtent l="0" t="0" r="1905" b="4445"/>
            <wp:docPr id="228" name="图片 228" descr="171965511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1719655117005"/>
                    <pic:cNvPicPr>
                      <a:picLocks noChangeAspect="1"/>
                    </pic:cNvPicPr>
                  </pic:nvPicPr>
                  <pic:blipFill>
                    <a:blip r:embed="rId77"/>
                    <a:stretch>
                      <a:fillRect/>
                    </a:stretch>
                  </pic:blipFill>
                  <pic:spPr>
                    <a:xfrm>
                      <a:off x="0" y="0"/>
                      <a:ext cx="5255895" cy="2205355"/>
                    </a:xfrm>
                    <a:prstGeom prst="rect">
                      <a:avLst/>
                    </a:prstGeom>
                  </pic:spPr>
                </pic:pic>
              </a:graphicData>
            </a:graphic>
          </wp:inline>
        </w:drawing>
      </w:r>
    </w:p>
    <w:p w14:paraId="582D8D23">
      <w:pPr>
        <w:widowControl w:val="0"/>
        <w:adjustRightInd/>
        <w:snapToGrid/>
        <w:ind w:firstLine="48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图 4.4.</w:t>
      </w:r>
      <w:r>
        <w:rPr>
          <w:rFonts w:hint="eastAsia" w:eastAsia="宋体" w:cs="Times New Roman"/>
          <w:szCs w:val="21"/>
          <w:lang w:val="en-US" w:eastAsia="zh-CN"/>
        </w:rPr>
        <w:t>12.1</w:t>
      </w:r>
      <w:r>
        <w:rPr>
          <w:rFonts w:hint="eastAsia" w:ascii="Times New Roman" w:hAnsi="Times New Roman" w:eastAsia="宋体" w:cs="Times New Roman"/>
          <w:szCs w:val="21"/>
          <w:lang w:val="en-US" w:eastAsia="zh-CN"/>
        </w:rPr>
        <w:t>-1 后变幅钢丝绳穿绕示意图</w:t>
      </w:r>
    </w:p>
    <w:p w14:paraId="26C76F1D">
      <w:pPr>
        <w:pStyle w:val="5"/>
        <w:bidi w:val="0"/>
        <w:ind w:left="864" w:leftChars="0" w:hanging="864" w:firstLineChars="0"/>
        <w:rPr>
          <w:b/>
          <w:bCs w:val="0"/>
        </w:rPr>
      </w:pPr>
      <w:r>
        <w:rPr>
          <w:rFonts w:hint="eastAsia"/>
          <w:b/>
          <w:bCs w:val="0"/>
        </w:rPr>
        <w:t>穿绕起升钢丝绳</w:t>
      </w:r>
    </w:p>
    <w:p w14:paraId="2EDE034C">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（1）从起升机构卷筒上端放出起升钢丝绳，作业人员将安全带系挂在平衡臂栏杆上，沿着平衡臂走道牵引起升钢丝绳依次穿过平衡臂臂根节上拖绳轮，再穿过起重量限制器滑轮以及</w:t>
      </w:r>
      <w:r>
        <w:rPr>
          <w:rFonts w:hint="eastAsia" w:cs="Times New Roman"/>
          <w:szCs w:val="21"/>
          <w:lang w:val="en-US" w:eastAsia="zh-CN"/>
        </w:rPr>
        <w:t>上支座</w:t>
      </w:r>
      <w:r>
        <w:rPr>
          <w:rFonts w:hint="eastAsia" w:ascii="Times New Roman" w:hAnsi="Times New Roman" w:eastAsia="宋体" w:cs="Times New Roman"/>
          <w:szCs w:val="21"/>
        </w:rPr>
        <w:t>滑轮，最后将钢丝绳与小车连接。</w:t>
      </w:r>
    </w:p>
    <w:p w14:paraId="32F25C3A">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2）作业人员将安全带系挂在起重臂臂根节上，将钢丝绳牵引至小车处与引绳一端连接，牵引引绳使起升钢丝绳穿绕小车和吊钩，解除起升钢丝绳和引绳的连接，将钢丝绳牵引至起重臂臂头防扭装置上，用楔块和绳夹将钢丝绳固定在钢丝绳防扭器上。安装完成后检查防扭器是否旋转自如。</w:t>
      </w:r>
    </w:p>
    <w:p w14:paraId="2799682D">
      <w:pPr>
        <w:pStyle w:val="140"/>
        <w:bidi w:val="0"/>
        <w:rPr>
          <w:rFonts w:hint="eastAsia"/>
          <w:lang w:eastAsia="zh-CN"/>
        </w:rPr>
      </w:pPr>
      <w:r>
        <w:rPr>
          <w:rFonts w:hint="eastAsia"/>
          <w:lang w:eastAsia="zh-CN"/>
        </w:rPr>
        <w:drawing>
          <wp:inline distT="0" distB="0" distL="114300" distR="114300">
            <wp:extent cx="4696460" cy="3159760"/>
            <wp:effectExtent l="0" t="0" r="8890" b="2540"/>
            <wp:docPr id="75" name="图片 75" descr="172067758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720677585562"/>
                    <pic:cNvPicPr>
                      <a:picLocks noChangeAspect="1"/>
                    </pic:cNvPicPr>
                  </pic:nvPicPr>
                  <pic:blipFill>
                    <a:blip r:embed="rId78"/>
                    <a:stretch>
                      <a:fillRect/>
                    </a:stretch>
                  </pic:blipFill>
                  <pic:spPr>
                    <a:xfrm>
                      <a:off x="0" y="0"/>
                      <a:ext cx="4696460" cy="3159760"/>
                    </a:xfrm>
                    <a:prstGeom prst="rect">
                      <a:avLst/>
                    </a:prstGeom>
                  </pic:spPr>
                </pic:pic>
              </a:graphicData>
            </a:graphic>
          </wp:inline>
        </w:drawing>
      </w:r>
    </w:p>
    <w:p w14:paraId="6E95F294">
      <w:pPr>
        <w:widowControl w:val="0"/>
        <w:adjustRightInd/>
        <w:snapToGrid/>
        <w:ind w:firstLine="48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图 4.4.</w:t>
      </w:r>
      <w:r>
        <w:rPr>
          <w:rFonts w:hint="eastAsia" w:eastAsia="宋体" w:cs="Times New Roman"/>
          <w:szCs w:val="21"/>
          <w:lang w:val="en-US" w:eastAsia="zh-CN"/>
        </w:rPr>
        <w:t>12.2</w:t>
      </w:r>
      <w:r>
        <w:rPr>
          <w:rFonts w:hint="eastAsia" w:ascii="Times New Roman" w:hAnsi="Times New Roman" w:eastAsia="宋体" w:cs="Times New Roman"/>
          <w:szCs w:val="21"/>
          <w:lang w:val="en-US" w:eastAsia="zh-CN"/>
        </w:rPr>
        <w:t>-</w:t>
      </w:r>
      <w:r>
        <w:rPr>
          <w:rFonts w:hint="eastAsia" w:eastAsia="宋体" w:cs="Times New Roman"/>
          <w:szCs w:val="21"/>
          <w:lang w:val="en-US" w:eastAsia="zh-CN"/>
        </w:rPr>
        <w:t>1</w:t>
      </w:r>
      <w:r>
        <w:rPr>
          <w:rFonts w:hint="eastAsia" w:ascii="Times New Roman" w:hAnsi="Times New Roman" w:eastAsia="宋体" w:cs="Times New Roman"/>
          <w:szCs w:val="21"/>
          <w:lang w:val="en-US" w:eastAsia="zh-CN"/>
        </w:rPr>
        <w:t xml:space="preserve"> 起升钢丝绳穿绕总体示意图</w:t>
      </w:r>
    </w:p>
    <w:p w14:paraId="01FC380D">
      <w:pPr>
        <w:widowControl w:val="0"/>
        <w:numPr>
          <w:ilvl w:val="0"/>
          <w:numId w:val="0"/>
        </w:numPr>
        <w:adjustRightInd/>
        <w:snapToGrid/>
        <w:ind w:left="0" w:leftChars="0" w:firstLine="480" w:firstLineChars="200"/>
        <w:rPr>
          <w:rFonts w:hint="eastAsia" w:ascii="Times New Roman" w:hAnsi="Times New Roman" w:eastAsia="宋体" w:cs="Times New Roman"/>
          <w:szCs w:val="21"/>
        </w:rPr>
      </w:pPr>
      <w:r>
        <w:rPr>
          <w:rFonts w:hint="eastAsia" w:ascii="Times New Roman" w:hAnsi="Times New Roman" w:eastAsia="宋体" w:cs="Times New Roman"/>
          <w:kern w:val="2"/>
          <w:sz w:val="24"/>
          <w:szCs w:val="21"/>
          <w:lang w:val="en-US" w:eastAsia="zh-CN" w:bidi="ar-SA"/>
        </w:rPr>
        <w:t>（</w:t>
      </w:r>
      <w:r>
        <w:rPr>
          <w:rFonts w:hint="eastAsia" w:cs="Times New Roman"/>
          <w:kern w:val="2"/>
          <w:sz w:val="24"/>
          <w:szCs w:val="21"/>
          <w:lang w:val="en-US" w:eastAsia="zh-CN" w:bidi="ar-SA"/>
        </w:rPr>
        <w:t>3</w:t>
      </w:r>
      <w:r>
        <w:rPr>
          <w:rFonts w:hint="eastAsia" w:ascii="Times New Roman" w:hAnsi="Times New Roman" w:eastAsia="宋体" w:cs="Times New Roman"/>
          <w:kern w:val="2"/>
          <w:sz w:val="24"/>
          <w:szCs w:val="21"/>
          <w:lang w:val="en-US" w:eastAsia="zh-CN" w:bidi="ar-SA"/>
        </w:rPr>
        <w:t>）</w:t>
      </w:r>
      <w:r>
        <w:rPr>
          <w:rFonts w:hint="eastAsia" w:ascii="Times New Roman" w:hAnsi="Times New Roman" w:eastAsia="宋体" w:cs="Times New Roman"/>
          <w:szCs w:val="21"/>
        </w:rPr>
        <w:t>新装钢丝绳存在旋转内应力，在正式投入前需要结合塔机臂端防扭装置释</w:t>
      </w:r>
      <w:r>
        <w:rPr>
          <w:rFonts w:hint="eastAsia" w:cs="Times New Roman"/>
          <w:szCs w:val="21"/>
          <w:lang w:val="en-US" w:eastAsia="zh-CN"/>
        </w:rPr>
        <w:t>放应力</w:t>
      </w:r>
    </w:p>
    <w:p w14:paraId="57711D0D">
      <w:pPr>
        <w:widowControl w:val="0"/>
        <w:tabs>
          <w:tab w:val="left" w:pos="404"/>
        </w:tabs>
        <w:adjustRightInd/>
        <w:snapToGrid/>
        <w:ind w:firstLine="480"/>
        <w:jc w:val="left"/>
        <w:rPr>
          <w:rFonts w:hint="eastAsia" w:ascii="Times New Roman" w:hAnsi="Times New Roman" w:eastAsia="宋体" w:cs="Times New Roman"/>
          <w:szCs w:val="21"/>
          <w:lang w:val="en-US" w:eastAsia="zh-CN"/>
        </w:rPr>
      </w:pPr>
      <w:r>
        <w:rPr>
          <w:rFonts w:hint="eastAsia" w:eastAsia="宋体" w:cs="Times New Roman"/>
          <w:szCs w:val="21"/>
          <w:lang w:eastAsia="zh-CN"/>
        </w:rPr>
        <w:tab/>
      </w:r>
      <w:r>
        <w:rPr>
          <w:rFonts w:hint="eastAsia" w:eastAsia="宋体" w:cs="Times New Roman"/>
          <w:szCs w:val="21"/>
          <w:lang w:val="en-US" w:eastAsia="zh-CN"/>
        </w:rPr>
        <w:t>（</w:t>
      </w:r>
      <w:r>
        <w:rPr>
          <w:rFonts w:hint="eastAsia" w:cs="Times New Roman"/>
          <w:szCs w:val="21"/>
          <w:lang w:val="en-US" w:eastAsia="zh-CN"/>
        </w:rPr>
        <w:t>4</w:t>
      </w:r>
      <w:r>
        <w:rPr>
          <w:rFonts w:hint="eastAsia" w:eastAsia="宋体" w:cs="Times New Roman"/>
          <w:szCs w:val="21"/>
          <w:lang w:val="en-US" w:eastAsia="zh-CN"/>
        </w:rPr>
        <w:t>）</w:t>
      </w:r>
      <w:r>
        <w:rPr>
          <w:rFonts w:hint="eastAsia" w:ascii="Times New Roman" w:hAnsi="Times New Roman" w:eastAsia="宋体" w:cs="Times New Roman"/>
          <w:szCs w:val="21"/>
          <w:lang w:val="en-US" w:eastAsia="zh-CN"/>
        </w:rPr>
        <w:t>图示吊钩倍率为四倍率，在四倍率基础上拿掉吊钩上滑轮销轴，吊钩滑轮由四倍率变成两倍率，并拿掉吊钩上的所有配重块。</w:t>
      </w:r>
    </w:p>
    <w:p w14:paraId="63D4F78B">
      <w:pPr>
        <w:widowControl w:val="0"/>
        <w:adjustRightInd/>
        <w:snapToGrid/>
        <w:ind w:firstLine="480"/>
        <w:rPr>
          <w:rFonts w:hint="eastAsia" w:cs="宋体"/>
          <w:sz w:val="24"/>
          <w:szCs w:val="24"/>
          <w:lang w:val="en-US" w:eastAsia="zh-CN"/>
        </w:rPr>
      </w:pPr>
      <w:r>
        <w:rPr>
          <w:rFonts w:hint="eastAsia" w:ascii="Times New Roman" w:hAnsi="Times New Roman" w:eastAsia="宋体" w:cs="Times New Roman"/>
          <w:szCs w:val="21"/>
          <w:lang w:val="en-US" w:eastAsia="zh-CN"/>
        </w:rPr>
        <w:t>注意：在使用四倍率或者两倍率时，不用的配重块必须拆除</w:t>
      </w:r>
      <w:r>
        <w:rPr>
          <w:rFonts w:hint="eastAsia" w:cs="宋体"/>
          <w:sz w:val="24"/>
          <w:szCs w:val="24"/>
          <w:lang w:val="en-US" w:eastAsia="zh-CN"/>
        </w:rPr>
        <w:t>！</w:t>
      </w:r>
    </w:p>
    <w:p w14:paraId="0685FCE0">
      <w:pPr>
        <w:pStyle w:val="4"/>
        <w:bidi w:val="0"/>
        <w:ind w:left="720" w:leftChars="0" w:hanging="720" w:firstLineChars="0"/>
        <w:rPr>
          <w:b/>
          <w:bCs w:val="0"/>
          <w:lang w:val="en-US" w:eastAsia="zh-CN"/>
        </w:rPr>
      </w:pPr>
      <w:r>
        <w:rPr>
          <w:rFonts w:hint="eastAsia"/>
          <w:b/>
          <w:bCs w:val="0"/>
          <w:lang w:val="en-US" w:eastAsia="zh-CN"/>
        </w:rPr>
        <w:t>电气系统安装及试运转</w:t>
      </w:r>
    </w:p>
    <w:p w14:paraId="01D6AF25">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（1）起重臂安装完成后，按照说明书的要求，进行</w:t>
      </w:r>
      <w:r>
        <w:rPr>
          <w:rFonts w:ascii="Times New Roman" w:hAnsi="Times New Roman" w:eastAsia="宋体" w:cs="Times New Roman"/>
          <w:szCs w:val="21"/>
        </w:rPr>
        <w:t>驾配箱、主控柜</w:t>
      </w:r>
      <w:r>
        <w:rPr>
          <w:rFonts w:hint="eastAsia" w:ascii="Times New Roman" w:hAnsi="Times New Roman" w:eastAsia="宋体" w:cs="Times New Roman"/>
          <w:szCs w:val="21"/>
        </w:rPr>
        <w:t>、</w:t>
      </w:r>
      <w:r>
        <w:rPr>
          <w:rFonts w:ascii="Times New Roman" w:hAnsi="Times New Roman" w:eastAsia="宋体" w:cs="Times New Roman"/>
          <w:szCs w:val="21"/>
        </w:rPr>
        <w:t>重量限制器、力矩限制器、起升限位器、回转限位器、变幅限位器、行走限位器</w:t>
      </w:r>
      <w:r>
        <w:rPr>
          <w:rFonts w:hint="eastAsia" w:ascii="Times New Roman" w:hAnsi="Times New Roman" w:eastAsia="宋体" w:cs="Times New Roman"/>
          <w:szCs w:val="21"/>
        </w:rPr>
        <w:t>等的安装。</w:t>
      </w:r>
    </w:p>
    <w:p w14:paraId="29A753CB">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（2）在塔头顶部安装风速仪，平衡臂尾部以及起重臂前端部各安装一个警示灯。</w:t>
      </w:r>
    </w:p>
    <w:p w14:paraId="25403921">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（3）在风速不大于3m/s且空载状态下，检查塔身轴线的垂直度，允许偏差为 4/1000。</w:t>
      </w:r>
    </w:p>
    <w:p w14:paraId="056CEEC1">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（4）侧向垂直度在使用高度、空载状态，臂架相当于塔身0°和90°时分别沿臂架方向测量，标尺贴靠在塔身结构中心的最低处和最高处，用全站仪读出两处的偏位值。</w:t>
      </w:r>
    </w:p>
    <w:p w14:paraId="6A2EA18F">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（5）塔吊接通电源，试运转各机构，检查各机构运转是否正常，同时检查各钢丝绳是否处于正常工作状态，是否与各机构有干扰。</w:t>
      </w:r>
    </w:p>
    <w:p w14:paraId="703DDC1C">
      <w:pPr>
        <w:pStyle w:val="5"/>
        <w:bidi w:val="0"/>
        <w:ind w:left="864" w:leftChars="0" w:hanging="864" w:firstLineChars="0"/>
        <w:rPr>
          <w:b/>
          <w:bCs w:val="0"/>
        </w:rPr>
      </w:pPr>
      <w:r>
        <w:rPr>
          <w:rFonts w:hint="eastAsia"/>
          <w:b/>
          <w:bCs w:val="0"/>
        </w:rPr>
        <w:t>操作系统的调试</w:t>
      </w:r>
    </w:p>
    <w:p w14:paraId="056B1EC5">
      <w:pPr>
        <w:widowControl w:val="0"/>
        <w:adjustRightInd/>
        <w:snapToGrid/>
        <w:ind w:firstLine="480"/>
        <w:rPr>
          <w:rFonts w:ascii="Times New Roman" w:hAnsi="Times New Roman" w:eastAsia="宋体" w:cs="Times New Roman"/>
          <w:szCs w:val="21"/>
        </w:rPr>
      </w:pPr>
      <w:r>
        <w:rPr>
          <w:rFonts w:ascii="宋体" w:hAnsi="宋体" w:eastAsia="宋体" w:cs="宋体"/>
          <w:szCs w:val="21"/>
        </w:rPr>
        <w:t>①</w:t>
      </w:r>
      <w:r>
        <w:rPr>
          <w:rFonts w:hint="eastAsia" w:ascii="Times New Roman" w:hAnsi="Times New Roman" w:eastAsia="宋体" w:cs="Times New Roman"/>
          <w:szCs w:val="21"/>
        </w:rPr>
        <w:t>电源检查：</w:t>
      </w:r>
    </w:p>
    <w:p w14:paraId="121E7B36">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连通电源，检查三相电源的相序是否正确，电压是否满足要求（380V±5%）。</w:t>
      </w:r>
    </w:p>
    <w:p w14:paraId="5C30AC99">
      <w:pPr>
        <w:widowControl w:val="0"/>
        <w:adjustRightInd/>
        <w:snapToGrid/>
        <w:ind w:firstLine="480"/>
        <w:rPr>
          <w:rFonts w:ascii="Times New Roman" w:hAnsi="Times New Roman" w:eastAsia="宋体" w:cs="Times New Roman"/>
          <w:szCs w:val="21"/>
        </w:rPr>
      </w:pPr>
      <w:r>
        <w:rPr>
          <w:rFonts w:hint="eastAsia" w:ascii="宋体" w:hAnsi="宋体" w:eastAsia="宋体" w:cs="宋体"/>
          <w:szCs w:val="21"/>
        </w:rPr>
        <w:t>②</w:t>
      </w:r>
      <w:r>
        <w:rPr>
          <w:rFonts w:hint="eastAsia" w:ascii="Times New Roman" w:hAnsi="Times New Roman" w:eastAsia="宋体" w:cs="Times New Roman"/>
          <w:szCs w:val="21"/>
        </w:rPr>
        <w:t>操作系统逻辑关系检查：</w:t>
      </w:r>
    </w:p>
    <w:p w14:paraId="384726DA">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操作起升手柄，观察吊钩起升运转情况，当起升手柄向内拉时，吊钩应向上运动；当起升手柄向外推时，吊钩应向下运动，否则应调整起升电机电源的相序。</w:t>
      </w:r>
    </w:p>
    <w:p w14:paraId="1F7686AB">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操作回转手柄，当回转手柄向左推时，起重臂应向左转；当回转手柄向右推时，起重臂应向右转，否则应调整回转电机电源的相序。</w:t>
      </w:r>
    </w:p>
    <w:p w14:paraId="338FE2B0">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操作变幅手柄，当变幅手柄向内拉时，变幅小车应该向内行走；当变幅手柄向外推时，变幅小车应该向外行走，否则应调整变幅小车电机电源的相序。</w:t>
      </w:r>
    </w:p>
    <w:p w14:paraId="7E134869">
      <w:pPr>
        <w:pStyle w:val="5"/>
        <w:bidi w:val="0"/>
        <w:ind w:left="864" w:leftChars="0" w:hanging="864" w:firstLineChars="0"/>
        <w:rPr>
          <w:rFonts w:hint="eastAsia"/>
          <w:b/>
          <w:bCs w:val="0"/>
          <w:lang w:val="en-US" w:eastAsia="zh-CN"/>
        </w:rPr>
      </w:pPr>
      <w:r>
        <w:rPr>
          <w:rFonts w:hint="eastAsia"/>
          <w:b/>
          <w:bCs w:val="0"/>
          <w:lang w:val="en-US" w:eastAsia="zh-CN"/>
        </w:rPr>
        <w:t xml:space="preserve"> 安全保护装置调试</w:t>
      </w:r>
    </w:p>
    <w:p w14:paraId="772B5975">
      <w:pPr>
        <w:keepNext w:val="0"/>
        <w:keepLines w:val="0"/>
        <w:pageBreakBefore w:val="0"/>
        <w:widowControl/>
        <w:suppressLineNumbers w:val="0"/>
        <w:kinsoku/>
        <w:wordWrap/>
        <w:overflowPunct/>
        <w:topLinePunct w:val="0"/>
        <w:autoSpaceDE/>
        <w:autoSpaceDN/>
        <w:bidi w:val="0"/>
        <w:adjustRightInd/>
        <w:snapToGrid/>
        <w:jc w:val="left"/>
        <w:textAlignment w:val="auto"/>
      </w:pPr>
      <w:r>
        <w:rPr>
          <w:rFonts w:hint="eastAsia" w:ascii="宋体" w:hAnsi="宋体" w:eastAsia="宋体" w:cs="宋体"/>
          <w:color w:val="000000"/>
          <w:kern w:val="0"/>
          <w:sz w:val="24"/>
          <w:szCs w:val="24"/>
          <w:lang w:val="en-US" w:eastAsia="zh-CN" w:bidi="ar"/>
        </w:rPr>
        <w:t>塔机安全保护装置主要包括：行程限位器和载荷限制器。</w:t>
      </w:r>
    </w:p>
    <w:p w14:paraId="0B487E10">
      <w:pPr>
        <w:keepNext w:val="0"/>
        <w:keepLines w:val="0"/>
        <w:pageBreakBefore w:val="0"/>
        <w:widowControl/>
        <w:suppressLineNumbers w:val="0"/>
        <w:kinsoku/>
        <w:wordWrap/>
        <w:overflowPunct/>
        <w:topLinePunct w:val="0"/>
        <w:autoSpaceDE/>
        <w:autoSpaceDN/>
        <w:bidi w:val="0"/>
        <w:adjustRightInd/>
        <w:snapToGrid/>
        <w:jc w:val="left"/>
        <w:textAlignment w:val="auto"/>
      </w:pPr>
      <w:r>
        <w:rPr>
          <w:rFonts w:hint="eastAsia" w:ascii="宋体" w:hAnsi="宋体" w:eastAsia="宋体" w:cs="宋体"/>
          <w:color w:val="000000"/>
          <w:kern w:val="0"/>
          <w:sz w:val="24"/>
          <w:szCs w:val="24"/>
          <w:lang w:val="en-US" w:eastAsia="zh-CN" w:bidi="ar"/>
        </w:rPr>
        <w:t>行程限位器有：起升高度限位器、回转限位器、变幅限位器和大车行走限位器。</w:t>
      </w:r>
    </w:p>
    <w:p w14:paraId="59C06783">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载荷限制器有：起重力矩限制器、起重量限制器，此外安全保护装置还包括风速仪、 小车断绳保护装置、小车防坠落装置、钢丝绳防脱装置。</w:t>
      </w:r>
    </w:p>
    <w:p w14:paraId="4414BFD3">
      <w:pPr>
        <w:pStyle w:val="6"/>
        <w:bidi w:val="0"/>
        <w:ind w:left="1008" w:leftChars="0" w:hanging="1008" w:firstLineChars="0"/>
        <w:rPr>
          <w:rFonts w:hint="eastAsia"/>
          <w:b/>
          <w:bCs w:val="0"/>
          <w:lang w:val="en-US" w:eastAsia="zh-CN"/>
        </w:rPr>
      </w:pPr>
      <w:r>
        <w:rPr>
          <w:rFonts w:hint="eastAsia"/>
          <w:b/>
          <w:bCs w:val="0"/>
          <w:lang w:val="en-US" w:eastAsia="zh-CN"/>
        </w:rPr>
        <w:t>多功能限位器</w:t>
      </w:r>
    </w:p>
    <w:p w14:paraId="0297EAAA">
      <w:pPr>
        <w:bidi w:val="0"/>
        <w:rPr>
          <w:rFonts w:hint="default"/>
          <w:lang w:val="en-US"/>
        </w:rPr>
      </w:pPr>
      <w:r>
        <w:rPr>
          <w:rFonts w:hint="eastAsia"/>
          <w:lang w:val="en-US" w:eastAsia="zh-CN"/>
        </w:rPr>
        <w:t xml:space="preserve">本塔机的起升高度限位器、变幅限位器、回转限位器分别为 </w:t>
      </w:r>
      <w:r>
        <w:rPr>
          <w:rFonts w:hint="default"/>
          <w:lang w:val="en-US" w:eastAsia="zh-CN"/>
        </w:rPr>
        <w:t>DXZ-4/7</w:t>
      </w:r>
      <w:r>
        <w:rPr>
          <w:rFonts w:hint="eastAsia"/>
          <w:lang w:val="en-US" w:eastAsia="zh-CN"/>
        </w:rPr>
        <w:t>（</w:t>
      </w:r>
      <w:r>
        <w:rPr>
          <w:rFonts w:hint="default"/>
          <w:lang w:val="en-US" w:eastAsia="zh-CN"/>
        </w:rPr>
        <w:t>i=1: 274</w:t>
      </w:r>
      <w:r>
        <w:rPr>
          <w:rFonts w:hint="eastAsia"/>
          <w:lang w:val="en-US" w:eastAsia="zh-CN"/>
        </w:rPr>
        <w:t xml:space="preserve">）、 </w:t>
      </w:r>
      <w:r>
        <w:rPr>
          <w:rFonts w:hint="default"/>
          <w:lang w:val="en-US" w:eastAsia="zh-CN"/>
        </w:rPr>
        <w:t>DXZ-4/8</w:t>
      </w:r>
      <w:r>
        <w:rPr>
          <w:rFonts w:hint="eastAsia"/>
          <w:lang w:val="en-US" w:eastAsia="zh-CN"/>
        </w:rPr>
        <w:t>（</w:t>
      </w:r>
      <w:r>
        <w:rPr>
          <w:rFonts w:hint="default"/>
          <w:lang w:val="en-US" w:eastAsia="zh-CN"/>
        </w:rPr>
        <w:t>i=1: 78</w:t>
      </w:r>
      <w:r>
        <w:rPr>
          <w:rFonts w:hint="eastAsia"/>
          <w:lang w:val="en-US" w:eastAsia="zh-CN"/>
        </w:rPr>
        <w:t>）、</w:t>
      </w:r>
      <w:r>
        <w:rPr>
          <w:rFonts w:hint="default"/>
          <w:lang w:val="en-US" w:eastAsia="zh-CN"/>
        </w:rPr>
        <w:t>DXZ-4</w:t>
      </w:r>
      <w:r>
        <w:rPr>
          <w:rFonts w:hint="eastAsia"/>
          <w:lang w:val="en-US" w:eastAsia="zh-CN"/>
        </w:rPr>
        <w:t>（</w:t>
      </w:r>
      <w:r>
        <w:rPr>
          <w:rFonts w:hint="default"/>
          <w:lang w:val="en-US" w:eastAsia="zh-CN"/>
        </w:rPr>
        <w:t>i=1: 60</w:t>
      </w:r>
      <w:r>
        <w:rPr>
          <w:rFonts w:hint="eastAsia"/>
          <w:lang w:val="en-US" w:eastAsia="zh-CN"/>
        </w:rPr>
        <w:t>）三个多功能行程限位器。如图4.4.13.2.1-1。</w:t>
      </w:r>
    </w:p>
    <w:p w14:paraId="7B4C5BB9">
      <w:pPr>
        <w:pStyle w:val="140"/>
        <w:bidi w:val="0"/>
        <w:rPr>
          <w:rFonts w:hint="default"/>
          <w:lang w:val="en-US" w:eastAsia="zh-CN"/>
        </w:rPr>
      </w:pPr>
      <w:r>
        <w:rPr>
          <w:rFonts w:hint="eastAsia"/>
          <w:lang w:val="en-US" w:eastAsia="zh-CN"/>
        </w:rPr>
        <w:drawing>
          <wp:inline distT="0" distB="0" distL="114300" distR="114300">
            <wp:extent cx="4473575" cy="1757045"/>
            <wp:effectExtent l="0" t="0" r="3175" b="14605"/>
            <wp:docPr id="230" name="图片 230" descr="1642640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1642640083(1)"/>
                    <pic:cNvPicPr>
                      <a:picLocks noChangeAspect="1"/>
                    </pic:cNvPicPr>
                  </pic:nvPicPr>
                  <pic:blipFill>
                    <a:blip r:embed="rId79"/>
                    <a:stretch>
                      <a:fillRect/>
                    </a:stretch>
                  </pic:blipFill>
                  <pic:spPr>
                    <a:xfrm>
                      <a:off x="0" y="0"/>
                      <a:ext cx="4473575" cy="1757045"/>
                    </a:xfrm>
                    <a:prstGeom prst="rect">
                      <a:avLst/>
                    </a:prstGeom>
                  </pic:spPr>
                </pic:pic>
              </a:graphicData>
            </a:graphic>
          </wp:inline>
        </w:drawing>
      </w:r>
    </w:p>
    <w:p w14:paraId="2B4D4CDE">
      <w:pPr>
        <w:widowControl w:val="0"/>
        <w:adjustRightInd/>
        <w:snapToGrid/>
        <w:ind w:firstLine="48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eastAsia="zh-CN"/>
        </w:rPr>
        <w:t>图</w:t>
      </w:r>
      <w:r>
        <w:rPr>
          <w:rFonts w:hint="eastAsia" w:ascii="Times New Roman" w:hAnsi="Times New Roman" w:eastAsia="宋体" w:cs="Times New Roman"/>
          <w:szCs w:val="21"/>
          <w:lang w:val="en-US" w:eastAsia="zh-CN"/>
        </w:rPr>
        <w:t xml:space="preserve"> 4.</w:t>
      </w:r>
      <w:r>
        <w:rPr>
          <w:rFonts w:hint="eastAsia" w:eastAsia="宋体" w:cs="Times New Roman"/>
          <w:szCs w:val="21"/>
          <w:lang w:val="en-US" w:eastAsia="zh-CN"/>
        </w:rPr>
        <w:t>4</w:t>
      </w:r>
      <w:r>
        <w:rPr>
          <w:rFonts w:hint="eastAsia" w:ascii="Times New Roman" w:hAnsi="Times New Roman" w:eastAsia="宋体" w:cs="Times New Roman"/>
          <w:szCs w:val="21"/>
          <w:lang w:val="en-US" w:eastAsia="zh-CN"/>
        </w:rPr>
        <w:t>.</w:t>
      </w:r>
      <w:r>
        <w:rPr>
          <w:rFonts w:hint="eastAsia" w:eastAsia="宋体" w:cs="Times New Roman"/>
          <w:szCs w:val="21"/>
          <w:lang w:val="en-US" w:eastAsia="zh-CN"/>
        </w:rPr>
        <w:t>13.2.1</w:t>
      </w:r>
      <w:r>
        <w:rPr>
          <w:rFonts w:hint="eastAsia" w:ascii="Times New Roman" w:hAnsi="Times New Roman" w:eastAsia="宋体" w:cs="Times New Roman"/>
          <w:szCs w:val="21"/>
          <w:lang w:val="en-US" w:eastAsia="zh-CN"/>
        </w:rPr>
        <w:t>-1 多功能行程限位器结构图</w:t>
      </w:r>
    </w:p>
    <w:p w14:paraId="097DB2AE">
      <w:pPr>
        <w:bidi w:val="0"/>
        <w:rPr>
          <w:rFonts w:hint="eastAsia"/>
        </w:rPr>
      </w:pPr>
      <w:r>
        <w:rPr>
          <w:rFonts w:hint="eastAsia"/>
          <w:lang w:val="en-US" w:eastAsia="zh-CN"/>
        </w:rPr>
        <w:t>1）调整程序</w:t>
      </w:r>
    </w:p>
    <w:p w14:paraId="7F18E77C">
      <w:pPr>
        <w:bidi w:val="0"/>
        <w:rPr>
          <w:rFonts w:hint="eastAsia"/>
        </w:rPr>
      </w:pPr>
      <w:r>
        <w:rPr>
          <w:rFonts w:hint="eastAsia"/>
          <w:lang w:val="en-US" w:eastAsia="zh-CN"/>
        </w:rPr>
        <w:t xml:space="preserve">（1） 拆开上罩壳，检查并拧紧 2 个 M3×55 螺钉； </w:t>
      </w:r>
    </w:p>
    <w:p w14:paraId="6E006B3D">
      <w:pPr>
        <w:bidi w:val="0"/>
        <w:rPr>
          <w:rFonts w:hint="eastAsia"/>
        </w:rPr>
      </w:pPr>
      <w:r>
        <w:rPr>
          <w:rFonts w:hint="eastAsia"/>
          <w:lang w:val="en-US" w:eastAsia="zh-CN"/>
        </w:rPr>
        <w:t xml:space="preserve">（2）松开 M5 螺母； </w:t>
      </w:r>
    </w:p>
    <w:p w14:paraId="198C8417">
      <w:pPr>
        <w:bidi w:val="0"/>
        <w:rPr>
          <w:rFonts w:hint="eastAsia"/>
        </w:rPr>
      </w:pPr>
      <w:r>
        <w:rPr>
          <w:rFonts w:hint="eastAsia"/>
          <w:lang w:val="en-US" w:eastAsia="zh-CN"/>
        </w:rPr>
        <w:t xml:space="preserve">（3）根据需要将被控机构开至指定位置（空载状态），这时控制该机构动作时相对应的微动开关瞬时切换。即：调整对应的调整轴（Z）使记忆凸轮（T）压下微动开关（WK）触点； </w:t>
      </w:r>
    </w:p>
    <w:p w14:paraId="70F4303A">
      <w:pPr>
        <w:bidi w:val="0"/>
        <w:rPr>
          <w:rFonts w:hint="eastAsia"/>
        </w:rPr>
      </w:pPr>
      <w:r>
        <w:rPr>
          <w:rFonts w:hint="eastAsia"/>
          <w:lang w:val="en-US" w:eastAsia="zh-CN"/>
        </w:rPr>
        <w:t xml:space="preserve">（4） 拧紧 M5 螺母（螺母一定要拧紧，否则将产生记忆紊乱）； </w:t>
      </w:r>
    </w:p>
    <w:p w14:paraId="7163BD7C">
      <w:pPr>
        <w:bidi w:val="0"/>
        <w:rPr>
          <w:rFonts w:hint="eastAsia"/>
        </w:rPr>
      </w:pPr>
      <w:r>
        <w:rPr>
          <w:rFonts w:hint="eastAsia"/>
          <w:lang w:val="en-US" w:eastAsia="zh-CN"/>
        </w:rPr>
        <w:t xml:space="preserve">（5） 机构反复空载运行数次，验证记忆位置是否正确（有误时重复上述调整）； </w:t>
      </w:r>
    </w:p>
    <w:p w14:paraId="64F3FE5C">
      <w:pPr>
        <w:bidi w:val="0"/>
        <w:rPr>
          <w:rFonts w:hint="eastAsia"/>
        </w:rPr>
      </w:pPr>
      <w:r>
        <w:rPr>
          <w:rFonts w:hint="eastAsia"/>
          <w:lang w:val="en-US" w:eastAsia="zh-CN"/>
        </w:rPr>
        <w:t xml:space="preserve">（6） 确认位置符合要求，紧固 M5 螺母，装上罩壳； </w:t>
      </w:r>
    </w:p>
    <w:p w14:paraId="4C46767A">
      <w:pPr>
        <w:bidi w:val="0"/>
        <w:rPr>
          <w:rFonts w:hint="eastAsia"/>
        </w:rPr>
      </w:pPr>
      <w:r>
        <w:rPr>
          <w:rFonts w:hint="eastAsia"/>
          <w:lang w:val="en-US" w:eastAsia="zh-CN"/>
        </w:rPr>
        <w:t>（7） 机构正常工作后，应经常核对记忆控制位置是否变动，以便及时修正。</w:t>
      </w:r>
    </w:p>
    <w:p w14:paraId="754E4A6A">
      <w:pPr>
        <w:bidi w:val="0"/>
        <w:rPr>
          <w:rFonts w:hint="eastAsia"/>
        </w:rPr>
      </w:pPr>
      <w:r>
        <w:rPr>
          <w:rFonts w:hint="eastAsia"/>
          <w:lang w:val="en-US" w:eastAsia="zh-CN"/>
        </w:rPr>
        <w:t xml:space="preserve"> 2）起升高度限位器的调整方法</w:t>
      </w:r>
    </w:p>
    <w:p w14:paraId="084357BB">
      <w:pPr>
        <w:bidi w:val="0"/>
        <w:rPr>
          <w:rFonts w:hint="eastAsia"/>
          <w:lang w:val="en-US" w:eastAsia="zh-CN"/>
        </w:rPr>
      </w:pPr>
      <w:r>
        <w:rPr>
          <w:rFonts w:hint="eastAsia"/>
          <w:lang w:val="en-US" w:eastAsia="zh-CN"/>
        </w:rPr>
        <w:t>（1）调整在空载下进行，用手指分别压下微动开关（1WK、2WK），确认限制提升或下降的微动开关是否正确；</w:t>
      </w:r>
    </w:p>
    <w:p w14:paraId="319485A9">
      <w:pPr>
        <w:bidi w:val="0"/>
        <w:rPr>
          <w:rFonts w:hint="eastAsia"/>
        </w:rPr>
      </w:pPr>
      <w:r>
        <w:rPr>
          <w:rFonts w:hint="eastAsia"/>
          <w:lang w:val="en-US" w:eastAsia="zh-CN"/>
        </w:rPr>
        <w:t xml:space="preserve">（2）提升极限限位时，使载重小车与吊钩滑轮的最小距离不小于 3 米时，调动（1Z）轴，使凸轮（1T）动作并压下微动开关（1WK）换接。拧紧 M5 螺母； </w:t>
      </w:r>
    </w:p>
    <w:p w14:paraId="0632B1B7">
      <w:pPr>
        <w:bidi w:val="0"/>
        <w:rPr>
          <w:rFonts w:hint="eastAsia"/>
        </w:rPr>
      </w:pPr>
      <w:r>
        <w:rPr>
          <w:rFonts w:hint="eastAsia"/>
          <w:lang w:val="en-US" w:eastAsia="zh-CN"/>
        </w:rPr>
        <w:t xml:space="preserve">（3） 用户根据需要可通过 2WK 以防止操作失误，使下降时吊钩再接触地面前（确保卷筒上不少于 3 圈钢丝绳），能终止下降运动，其调整方法同 4.4.13.2.1 条（2Z-2T-2WK）； </w:t>
      </w:r>
    </w:p>
    <w:p w14:paraId="43D73DD1">
      <w:pPr>
        <w:bidi w:val="0"/>
        <w:rPr>
          <w:rFonts w:hint="eastAsia"/>
        </w:rPr>
      </w:pPr>
      <w:r>
        <w:rPr>
          <w:rFonts w:hint="eastAsia"/>
          <w:lang w:val="en-US" w:eastAsia="zh-CN"/>
        </w:rPr>
        <w:t>（4）更换钢丝绳后必须重新调整高度限位器，特别是提升极限限位器的调整。</w:t>
      </w:r>
    </w:p>
    <w:p w14:paraId="323D0F7D">
      <w:pPr>
        <w:bidi w:val="0"/>
        <w:rPr>
          <w:rFonts w:hint="eastAsia"/>
          <w:lang w:val="en-US" w:eastAsia="zh-CN"/>
        </w:rPr>
      </w:pPr>
      <w:r>
        <w:rPr>
          <w:rFonts w:hint="eastAsia"/>
          <w:lang w:val="en-US" w:eastAsia="zh-CN"/>
        </w:rPr>
        <w:t>3） 回转限位器调整方法</w:t>
      </w:r>
    </w:p>
    <w:p w14:paraId="4CB2DBA5">
      <w:pPr>
        <w:bidi w:val="0"/>
        <w:rPr>
          <w:rFonts w:hint="eastAsia"/>
        </w:rPr>
      </w:pPr>
      <w:r>
        <w:rPr>
          <w:rFonts w:hint="eastAsia"/>
          <w:lang w:val="en-US" w:eastAsia="zh-CN"/>
        </w:rPr>
        <w:t xml:space="preserve">（1）在电缆处于自由状态时调整回转限位器； </w:t>
      </w:r>
    </w:p>
    <w:p w14:paraId="04D55687">
      <w:pPr>
        <w:bidi w:val="0"/>
        <w:rPr>
          <w:rFonts w:hint="eastAsia"/>
        </w:rPr>
      </w:pPr>
      <w:r>
        <w:rPr>
          <w:rFonts w:hint="eastAsia"/>
          <w:lang w:val="en-US" w:eastAsia="zh-CN"/>
        </w:rPr>
        <w:t xml:space="preserve">（2）调整在空载下进行，用手指逐个压下微动开关（WK）确认控制左右方向的微动开关（WK）是否正确； </w:t>
      </w:r>
    </w:p>
    <w:p w14:paraId="6756EF62">
      <w:pPr>
        <w:bidi w:val="0"/>
        <w:rPr>
          <w:rFonts w:hint="eastAsia"/>
        </w:rPr>
      </w:pPr>
      <w:r>
        <w:rPr>
          <w:rFonts w:hint="eastAsia"/>
          <w:lang w:val="en-US" w:eastAsia="zh-CN"/>
        </w:rPr>
        <w:t xml:space="preserve">（3）向左回转 540°（1.5 圈）按 4.4.13.2.1 条程序，调动调整轴（4Z），使凸轮（4T）动作至微动开关（4WK）瞬时换接，然后拧紧 M5 螺母； </w:t>
      </w:r>
    </w:p>
    <w:p w14:paraId="099D79C8">
      <w:pPr>
        <w:bidi w:val="0"/>
        <w:rPr>
          <w:rFonts w:hint="eastAsia"/>
        </w:rPr>
      </w:pPr>
      <w:r>
        <w:rPr>
          <w:rFonts w:hint="eastAsia"/>
          <w:lang w:val="en-US" w:eastAsia="zh-CN"/>
        </w:rPr>
        <w:t xml:space="preserve">（4） 向右回转 1080°（3 圈）按 4.4.13.2.1 条程序，调动调整轴（1Z），使凸轮（1T）动作至微动开关（1WK）瞬时换接，并拧紧 M5 螺母； </w:t>
      </w:r>
    </w:p>
    <w:p w14:paraId="11A25909">
      <w:pPr>
        <w:bidi w:val="0"/>
        <w:rPr>
          <w:rFonts w:hint="eastAsia"/>
        </w:rPr>
      </w:pPr>
      <w:r>
        <w:rPr>
          <w:rFonts w:hint="eastAsia"/>
          <w:lang w:val="en-US" w:eastAsia="zh-CN"/>
        </w:rPr>
        <w:t xml:space="preserve">（5） 验证左右回转动作。 </w:t>
      </w:r>
    </w:p>
    <w:p w14:paraId="3D5D7D85">
      <w:pPr>
        <w:bidi w:val="0"/>
        <w:rPr>
          <w:rFonts w:hint="eastAsia"/>
        </w:rPr>
      </w:pPr>
      <w:r>
        <w:rPr>
          <w:rFonts w:hint="eastAsia"/>
          <w:lang w:val="en-US" w:eastAsia="zh-CN"/>
        </w:rPr>
        <w:t xml:space="preserve">4）幅度限位器的调整方法（调整程序同4.4.13.2.1 条） </w:t>
      </w:r>
    </w:p>
    <w:p w14:paraId="11574381">
      <w:pPr>
        <w:bidi w:val="0"/>
        <w:rPr>
          <w:rFonts w:hint="eastAsia"/>
        </w:rPr>
      </w:pPr>
      <w:r>
        <w:rPr>
          <w:rFonts w:hint="eastAsia"/>
          <w:lang w:val="en-US" w:eastAsia="zh-CN"/>
        </w:rPr>
        <w:t xml:space="preserve">（1） 向外变幅及减速和起重臂臂头极限限位：将载重小车开到距离起重臂臂头缓冲器1.5m 处，调整轴（2Z）使记忆凸轮（2T）转至将微动开关（2WK）动作换接。（调整时应同时使凸轮（3T）与（2T）重叠，以避免在制动前发生减速干扰），并拧紧 M5 螺母，再将载重小车开至起重臂臂尖缓冲器 500mm 处按程序调整轴（1Z）使（1T）转至将微动开关（1WK）动作，拧紧 M5 螺母； </w:t>
      </w:r>
    </w:p>
    <w:p w14:paraId="75DA6F5F">
      <w:pPr>
        <w:bidi w:val="0"/>
        <w:rPr>
          <w:rFonts w:hint="eastAsia"/>
        </w:rPr>
      </w:pPr>
      <w:r>
        <w:rPr>
          <w:rFonts w:hint="eastAsia"/>
          <w:lang w:val="en-US" w:eastAsia="zh-CN"/>
        </w:rPr>
        <w:t xml:space="preserve">（2） 向内变幅及减速和起重臂臂根限位：调整方法同“（1）”，分别距起重臂臂根缓冲器 1.5m 和 500mm 处进行（3Z-3T-3WK，4Z-4T-4WK）减速和起重臂臂根限位和调整。 </w:t>
      </w:r>
    </w:p>
    <w:p w14:paraId="3BD67275">
      <w:pPr>
        <w:bidi w:val="0"/>
        <w:rPr>
          <w:rFonts w:hint="eastAsia"/>
          <w:lang w:val="en-US" w:eastAsia="zh-CN"/>
        </w:rPr>
      </w:pPr>
      <w:r>
        <w:rPr>
          <w:rFonts w:hint="eastAsia"/>
          <w:lang w:val="en-US" w:eastAsia="zh-CN"/>
        </w:rPr>
        <w:t xml:space="preserve">（3） 验证和修正。 </w:t>
      </w:r>
    </w:p>
    <w:p w14:paraId="27059ECB">
      <w:pPr>
        <w:pStyle w:val="6"/>
        <w:bidi w:val="0"/>
        <w:ind w:left="1008" w:leftChars="0" w:hanging="1008" w:firstLineChars="0"/>
        <w:rPr>
          <w:b/>
          <w:bCs w:val="0"/>
        </w:rPr>
      </w:pPr>
      <w:r>
        <w:rPr>
          <w:rFonts w:hint="eastAsia"/>
          <w:b/>
          <w:bCs w:val="0"/>
          <w:lang w:val="en-US" w:eastAsia="zh-CN"/>
        </w:rPr>
        <w:t>力矩限制器</w:t>
      </w:r>
    </w:p>
    <w:p w14:paraId="0F394A98">
      <w:pPr>
        <w:pStyle w:val="140"/>
        <w:bidi w:val="0"/>
        <w:rPr>
          <w:rFonts w:hint="eastAsia"/>
          <w:lang w:eastAsia="zh-CN"/>
        </w:rPr>
      </w:pPr>
      <w:r>
        <w:rPr>
          <w:rFonts w:hint="eastAsia"/>
          <w:lang w:eastAsia="zh-CN"/>
        </w:rPr>
        <w:drawing>
          <wp:inline distT="0" distB="0" distL="114300" distR="114300">
            <wp:extent cx="4323080" cy="2490470"/>
            <wp:effectExtent l="0" t="0" r="1270" b="5080"/>
            <wp:docPr id="76" name="图片 76" descr="172067801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1720678010265"/>
                    <pic:cNvPicPr>
                      <a:picLocks noChangeAspect="1"/>
                    </pic:cNvPicPr>
                  </pic:nvPicPr>
                  <pic:blipFill>
                    <a:blip r:embed="rId80"/>
                    <a:stretch>
                      <a:fillRect/>
                    </a:stretch>
                  </pic:blipFill>
                  <pic:spPr>
                    <a:xfrm>
                      <a:off x="0" y="0"/>
                      <a:ext cx="4323080" cy="2490470"/>
                    </a:xfrm>
                    <a:prstGeom prst="rect">
                      <a:avLst/>
                    </a:prstGeom>
                  </pic:spPr>
                </pic:pic>
              </a:graphicData>
            </a:graphic>
          </wp:inline>
        </w:drawing>
      </w:r>
    </w:p>
    <w:p w14:paraId="2E06112E">
      <w:pPr>
        <w:keepNext w:val="0"/>
        <w:keepLines w:val="0"/>
        <w:widowControl/>
        <w:suppressLineNumbers w:val="0"/>
        <w:jc w:val="center"/>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图 4.4.13.2.2-1 力矩限制器结构示意图</w:t>
      </w:r>
    </w:p>
    <w:p w14:paraId="703B9C0B">
      <w:pPr>
        <w:bidi w:val="0"/>
      </w:pPr>
      <w:r>
        <w:rPr>
          <w:rFonts w:hint="eastAsia"/>
          <w:lang w:val="en-US" w:eastAsia="zh-CN"/>
        </w:rPr>
        <w:t>1） 力矩限制器的调整</w:t>
      </w:r>
    </w:p>
    <w:p w14:paraId="39B35D01">
      <w:pPr>
        <w:bidi w:val="0"/>
      </w:pPr>
      <w:r>
        <w:rPr>
          <w:rFonts w:hint="eastAsia"/>
          <w:lang w:val="en-US" w:eastAsia="zh-CN"/>
        </w:rPr>
        <w:t>该装置安装在塔顶靠平衡臂一侧，它由一对弓形板，三个微动开关及安装底座，调 节螺钉，外罩等组成。当有载荷时，在载荷力矩的作用下，弓形板弯曲变形</w:t>
      </w:r>
      <w:r>
        <w:rPr>
          <w:rFonts w:hint="default"/>
          <w:lang w:val="en-US" w:eastAsia="zh-CN"/>
        </w:rPr>
        <w:t>(</w:t>
      </w:r>
      <w:r>
        <w:rPr>
          <w:rFonts w:hint="eastAsia"/>
          <w:lang w:val="en-US" w:eastAsia="zh-CN"/>
        </w:rPr>
        <w:t>两弹性板距离变小</w:t>
      </w:r>
      <w:r>
        <w:rPr>
          <w:rFonts w:hint="default"/>
          <w:lang w:val="en-US" w:eastAsia="zh-CN"/>
        </w:rPr>
        <w:t>)</w:t>
      </w:r>
      <w:r>
        <w:rPr>
          <w:rFonts w:hint="eastAsia"/>
          <w:lang w:val="en-US" w:eastAsia="zh-CN"/>
        </w:rPr>
        <w:t>，当载荷超过规定值时，其中一弓形板上的调整螺栓压下固定在另一弓形板上的开关触头，使开关动作切断其控制电路，机构停止运行，达到保护目的。</w:t>
      </w:r>
    </w:p>
    <w:p w14:paraId="57013A3C">
      <w:pPr>
        <w:bidi w:val="0"/>
      </w:pPr>
      <w:r>
        <w:rPr>
          <w:rFonts w:hint="eastAsia"/>
          <w:lang w:val="en-US" w:eastAsia="zh-CN"/>
        </w:rPr>
        <w:t>（1）定幅变码臂端点调整</w:t>
      </w:r>
      <w:r>
        <w:rPr>
          <w:rFonts w:hint="default"/>
          <w:lang w:val="en-US" w:eastAsia="zh-CN"/>
        </w:rPr>
        <w:t>(</w:t>
      </w:r>
      <w:r>
        <w:rPr>
          <w:rFonts w:hint="eastAsia"/>
          <w:lang w:val="en-US" w:eastAsia="zh-CN"/>
        </w:rPr>
        <w:t>四倍率</w:t>
      </w:r>
      <w:r>
        <w:rPr>
          <w:rFonts w:hint="default"/>
          <w:lang w:val="en-US" w:eastAsia="zh-CN"/>
        </w:rPr>
        <w:t>)</w:t>
      </w:r>
    </w:p>
    <w:p w14:paraId="46D5D78A">
      <w:pPr>
        <w:bidi w:val="0"/>
      </w:pPr>
      <w:r>
        <w:rPr>
          <w:rFonts w:hint="eastAsia"/>
          <w:lang w:val="en-US" w:eastAsia="zh-CN"/>
        </w:rPr>
        <w:t xml:space="preserve">在工作幅度 R11处以正常工作速度起升起重量 Q11，力矩限制器不应动作，能够正常 起升。载荷落地，加至 1.1Q11后以最慢速度起升，力矩限制器应动作，载荷不能起升，并输出报警信号。此项试验重复 3 次，每次必须满足。 </w:t>
      </w:r>
    </w:p>
    <w:p w14:paraId="27F88E0F">
      <w:pPr>
        <w:keepNext w:val="0"/>
        <w:keepLines w:val="0"/>
        <w:widowControl/>
        <w:suppressLineNumbers w:val="0"/>
        <w:jc w:val="center"/>
        <w:rPr>
          <w:rFonts w:hint="eastAsia" w:ascii="宋体" w:hAnsi="宋体" w:eastAsia="宋体" w:cs="宋体"/>
          <w:color w:val="000000"/>
          <w:kern w:val="0"/>
          <w:sz w:val="24"/>
          <w:szCs w:val="24"/>
          <w:lang w:val="en-US" w:eastAsia="zh-CN" w:bidi="ar"/>
        </w:rPr>
      </w:pPr>
      <w:commentRangeStart w:id="16"/>
      <w:r>
        <w:rPr>
          <w:rFonts w:hint="eastAsia" w:ascii="宋体" w:hAnsi="宋体" w:eastAsia="宋体" w:cs="宋体"/>
          <w:color w:val="000000"/>
          <w:kern w:val="0"/>
          <w:sz w:val="24"/>
          <w:szCs w:val="24"/>
          <w:lang w:val="en-US" w:eastAsia="zh-CN" w:bidi="ar"/>
        </w:rPr>
        <w:t>表</w:t>
      </w:r>
      <w:r>
        <w:rPr>
          <w:rFonts w:hint="eastAsia" w:ascii="宋体" w:hAnsi="宋体" w:eastAsia="宋体" w:cs="宋体"/>
          <w:b w:val="0"/>
          <w:bCs w:val="0"/>
          <w:color w:val="000000"/>
          <w:kern w:val="0"/>
          <w:sz w:val="24"/>
          <w:szCs w:val="24"/>
          <w:lang w:val="en-US" w:eastAsia="zh-CN" w:bidi="ar"/>
        </w:rPr>
        <w:t>4.4.13.2.2-1</w:t>
      </w:r>
      <w:r>
        <w:rPr>
          <w:rFonts w:hint="eastAsia" w:ascii="宋体" w:hAnsi="宋体" w:eastAsia="宋体" w:cs="宋体"/>
          <w:color w:val="000000"/>
          <w:kern w:val="0"/>
          <w:sz w:val="24"/>
          <w:szCs w:val="24"/>
          <w:lang w:val="en-US" w:eastAsia="zh-CN" w:bidi="ar"/>
        </w:rPr>
        <w:t>力矩限制器定幅变码调试的载荷及幅度表</w:t>
      </w:r>
      <w:commentRangeEnd w:id="16"/>
      <w:r>
        <w:commentReference w:id="16"/>
      </w:r>
    </w:p>
    <w:p w14:paraId="649F17BE">
      <w:pPr>
        <w:pStyle w:val="140"/>
        <w:bidi w:val="0"/>
        <w:rPr>
          <w:rFonts w:hint="default"/>
          <w:lang w:val="en-US" w:eastAsia="zh-CN"/>
        </w:rPr>
      </w:pPr>
      <w:r>
        <w:rPr>
          <w:rFonts w:hint="default"/>
          <w:lang w:val="en-US" w:eastAsia="zh-CN"/>
        </w:rPr>
        <w:drawing>
          <wp:inline distT="0" distB="0" distL="114300" distR="114300">
            <wp:extent cx="5255895" cy="1391920"/>
            <wp:effectExtent l="0" t="0" r="1905" b="10160"/>
            <wp:docPr id="77" name="图片 77" descr="172067820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1720678206728"/>
                    <pic:cNvPicPr>
                      <a:picLocks noChangeAspect="1"/>
                    </pic:cNvPicPr>
                  </pic:nvPicPr>
                  <pic:blipFill>
                    <a:blip r:embed="rId81"/>
                    <a:stretch>
                      <a:fillRect/>
                    </a:stretch>
                  </pic:blipFill>
                  <pic:spPr>
                    <a:xfrm>
                      <a:off x="0" y="0"/>
                      <a:ext cx="5255895" cy="1391920"/>
                    </a:xfrm>
                    <a:prstGeom prst="rect">
                      <a:avLst/>
                    </a:prstGeom>
                  </pic:spPr>
                </pic:pic>
              </a:graphicData>
            </a:graphic>
          </wp:inline>
        </w:drawing>
      </w:r>
    </w:p>
    <w:p w14:paraId="19EC9700">
      <w:pPr>
        <w:pStyle w:val="140"/>
        <w:bidi w:val="0"/>
        <w:rPr>
          <w:rFonts w:hint="default"/>
          <w:lang w:val="en-US" w:eastAsia="zh-CN"/>
        </w:rPr>
      </w:pPr>
      <w:r>
        <w:rPr>
          <w:rFonts w:hint="default"/>
          <w:lang w:val="en-US" w:eastAsia="zh-CN"/>
        </w:rPr>
        <w:drawing>
          <wp:inline distT="0" distB="0" distL="114300" distR="114300">
            <wp:extent cx="5255895" cy="2630805"/>
            <wp:effectExtent l="0" t="0" r="1905" b="5715"/>
            <wp:docPr id="78" name="图片 78" descr="172067822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1720678225048"/>
                    <pic:cNvPicPr>
                      <a:picLocks noChangeAspect="1"/>
                    </pic:cNvPicPr>
                  </pic:nvPicPr>
                  <pic:blipFill>
                    <a:blip r:embed="rId82"/>
                    <a:stretch>
                      <a:fillRect/>
                    </a:stretch>
                  </pic:blipFill>
                  <pic:spPr>
                    <a:xfrm>
                      <a:off x="0" y="0"/>
                      <a:ext cx="5255895" cy="2630805"/>
                    </a:xfrm>
                    <a:prstGeom prst="rect">
                      <a:avLst/>
                    </a:prstGeom>
                  </pic:spPr>
                </pic:pic>
              </a:graphicData>
            </a:graphic>
          </wp:inline>
        </w:drawing>
      </w:r>
    </w:p>
    <w:p w14:paraId="665FE557">
      <w:pPr>
        <w:bidi w:val="0"/>
      </w:pPr>
      <w:r>
        <w:rPr>
          <w:rFonts w:hint="eastAsia"/>
          <w:lang w:eastAsia="zh-CN"/>
        </w:rPr>
        <w:t>（</w:t>
      </w:r>
      <w:r>
        <w:rPr>
          <w:rFonts w:hint="eastAsia"/>
          <w:lang w:val="en-US" w:eastAsia="zh-CN"/>
        </w:rPr>
        <w:t>2</w:t>
      </w:r>
      <w:r>
        <w:rPr>
          <w:rFonts w:hint="eastAsia"/>
          <w:lang w:eastAsia="zh-CN"/>
        </w:rPr>
        <w:t>） 定幅变码臂根点校核（是校核不是重新调整）</w:t>
      </w:r>
    </w:p>
    <w:p w14:paraId="49D028FC">
      <w:pPr>
        <w:bidi w:val="0"/>
        <w:rPr>
          <w:rFonts w:hint="eastAsia"/>
          <w:lang w:val="en-US" w:eastAsia="zh-CN"/>
        </w:rPr>
      </w:pPr>
      <w:r>
        <w:rPr>
          <w:rFonts w:hint="eastAsia"/>
          <w:lang w:val="en-US" w:eastAsia="zh-CN"/>
        </w:rPr>
        <w:t>在工作幅度 R12处以正常工作速度起升起重量 Q12，力矩限制器不应动作，能够正常起升。载荷落地，加至 1.1Q12后以最慢速度起升，力矩限制器应动作，载荷不能起升，并输出报警信号。此项试验重复 3 次，每次必须满足。表4.4.13.2.2-2力矩限制器定码变幅调试的载荷及幅度表</w:t>
      </w:r>
    </w:p>
    <w:p w14:paraId="30B00E52">
      <w:pPr>
        <w:pStyle w:val="140"/>
        <w:bidi w:val="0"/>
        <w:rPr>
          <w:rFonts w:hint="eastAsia"/>
          <w:lang w:val="en-US" w:eastAsia="zh-CN"/>
        </w:rPr>
      </w:pPr>
      <w:r>
        <w:rPr>
          <w:rFonts w:hint="eastAsia"/>
          <w:lang w:val="en-US" w:eastAsia="zh-CN"/>
        </w:rPr>
        <w:drawing>
          <wp:inline distT="0" distB="0" distL="114300" distR="114300">
            <wp:extent cx="5255895" cy="3569970"/>
            <wp:effectExtent l="0" t="0" r="1905" b="11430"/>
            <wp:docPr id="79" name="图片 79" descr="1720678338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720678338582"/>
                    <pic:cNvPicPr>
                      <a:picLocks noChangeAspect="1"/>
                    </pic:cNvPicPr>
                  </pic:nvPicPr>
                  <pic:blipFill>
                    <a:blip r:embed="rId83"/>
                    <a:stretch>
                      <a:fillRect/>
                    </a:stretch>
                  </pic:blipFill>
                  <pic:spPr>
                    <a:xfrm>
                      <a:off x="0" y="0"/>
                      <a:ext cx="5255895" cy="3569970"/>
                    </a:xfrm>
                    <a:prstGeom prst="rect">
                      <a:avLst/>
                    </a:prstGeom>
                  </pic:spPr>
                </pic:pic>
              </a:graphicData>
            </a:graphic>
          </wp:inline>
        </w:drawing>
      </w:r>
    </w:p>
    <w:p w14:paraId="7F651573">
      <w:pPr>
        <w:keepNext w:val="0"/>
        <w:keepLines w:val="0"/>
        <w:widowControl/>
        <w:numPr>
          <w:ilvl w:val="0"/>
          <w:numId w:val="0"/>
        </w:numPr>
        <w:suppressLineNumbers w:val="0"/>
        <w:ind w:left="0" w:leftChars="0"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定码变幅臂端点调整</w:t>
      </w:r>
    </w:p>
    <w:p w14:paraId="26E91F79">
      <w:pPr>
        <w:keepNext w:val="0"/>
        <w:keepLines w:val="0"/>
        <w:widowControl/>
        <w:numPr>
          <w:ilvl w:val="0"/>
          <w:numId w:val="0"/>
        </w:numPr>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空载测定工作幅度 R13、0.8R13及 1.05R13值，并在地面标记。在小幅度处起升起重量 Q13离地 1m 左右，慢速变幅至 R13～1.05R13间时，力矩限制器应动作，切断向外变幅和起升上升回路电源，并输出超载报警声。退回，重新从小幅度开始，以正常速度向外变幅，在到达 0.8R13时应能自动转为低速向外变幅，司机室内预设报警灯亮，在到达 R13～1.05R13间时，力矩限制器应动作，切断外变幅和起升回路电源，并输出超载报警声。此项试验重复 3 次，每次必须满足。</w:t>
      </w:r>
    </w:p>
    <w:p w14:paraId="1657ACF2">
      <w:pPr>
        <w:pStyle w:val="140"/>
        <w:bidi w:val="0"/>
        <w:rPr>
          <w:rFonts w:hint="eastAsia"/>
          <w:lang w:val="en-US" w:eastAsia="zh-CN"/>
        </w:rPr>
      </w:pPr>
      <w:r>
        <w:rPr>
          <w:rFonts w:hint="eastAsia"/>
          <w:lang w:val="en-US" w:eastAsia="zh-CN"/>
        </w:rPr>
        <w:drawing>
          <wp:inline distT="0" distB="0" distL="114300" distR="114300">
            <wp:extent cx="5170805" cy="3464560"/>
            <wp:effectExtent l="0" t="0" r="10795" b="2540"/>
            <wp:docPr id="80" name="图片 80" descr="172067875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720678754029"/>
                    <pic:cNvPicPr>
                      <a:picLocks noChangeAspect="1"/>
                    </pic:cNvPicPr>
                  </pic:nvPicPr>
                  <pic:blipFill>
                    <a:blip r:embed="rId84"/>
                    <a:stretch>
                      <a:fillRect/>
                    </a:stretch>
                  </pic:blipFill>
                  <pic:spPr>
                    <a:xfrm>
                      <a:off x="0" y="0"/>
                      <a:ext cx="5170805" cy="3464560"/>
                    </a:xfrm>
                    <a:prstGeom prst="rect">
                      <a:avLst/>
                    </a:prstGeom>
                  </pic:spPr>
                </pic:pic>
              </a:graphicData>
            </a:graphic>
          </wp:inline>
        </w:drawing>
      </w:r>
    </w:p>
    <w:p w14:paraId="4C48AB61">
      <w:pPr>
        <w:bidi w:val="0"/>
      </w:pPr>
      <w:r>
        <w:rPr>
          <w:rFonts w:hint="eastAsia"/>
          <w:lang w:val="en-US" w:eastAsia="zh-CN"/>
        </w:rPr>
        <w:t>（4）定码变幅臂根点校核（是校核不是重新调整）</w:t>
      </w:r>
    </w:p>
    <w:p w14:paraId="09C30399">
      <w:pPr>
        <w:bidi w:val="0"/>
        <w:rPr>
          <w:rFonts w:hint="eastAsia"/>
          <w:lang w:val="en-US" w:eastAsia="zh-CN"/>
        </w:rPr>
      </w:pPr>
      <w:r>
        <w:rPr>
          <w:rFonts w:hint="eastAsia"/>
          <w:lang w:val="en-US" w:eastAsia="zh-CN"/>
        </w:rPr>
        <w:t>空载测定工作幅度 R14、0.8R14及 1.05R14值，并在地面标记。在小幅度处起升起重量 Q14，离地 1m 左右，慢速变幅至 R14～1.05R14间时，力矩限制器应动作，切断向外变幅和起升上升回路电源，并输出报警信号。退回，重新从小幅度开始，以正常速度向外变幅，在到达 0.8R14时应能自动转为低速上升外变幅，在到达 R14～1.05R14间时，力矩限制器应动作，切断向外变幅和起升上升回路电源，并输出报警信号。此项试验重复 3 次，每次必须满足。</w:t>
      </w:r>
    </w:p>
    <w:p w14:paraId="01C58A2D">
      <w:pPr>
        <w:pStyle w:val="140"/>
        <w:bidi w:val="0"/>
        <w:rPr>
          <w:rFonts w:hint="eastAsia"/>
          <w:lang w:val="en-US" w:eastAsia="zh-CN"/>
        </w:rPr>
      </w:pPr>
      <w:r>
        <w:rPr>
          <w:rFonts w:hint="eastAsia"/>
          <w:lang w:val="en-US" w:eastAsia="zh-CN"/>
        </w:rPr>
        <w:drawing>
          <wp:inline distT="0" distB="0" distL="114300" distR="114300">
            <wp:extent cx="5058410" cy="405765"/>
            <wp:effectExtent l="0" t="0" r="8890" b="13335"/>
            <wp:docPr id="81" name="图片 81" descr="172067886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720678869849"/>
                    <pic:cNvPicPr>
                      <a:picLocks noChangeAspect="1"/>
                    </pic:cNvPicPr>
                  </pic:nvPicPr>
                  <pic:blipFill>
                    <a:blip r:embed="rId85"/>
                    <a:stretch>
                      <a:fillRect/>
                    </a:stretch>
                  </pic:blipFill>
                  <pic:spPr>
                    <a:xfrm>
                      <a:off x="0" y="0"/>
                      <a:ext cx="5058410" cy="405765"/>
                    </a:xfrm>
                    <a:prstGeom prst="rect">
                      <a:avLst/>
                    </a:prstGeom>
                  </pic:spPr>
                </pic:pic>
              </a:graphicData>
            </a:graphic>
          </wp:inline>
        </w:drawing>
      </w:r>
    </w:p>
    <w:p w14:paraId="186DC85F">
      <w:pPr>
        <w:pStyle w:val="140"/>
        <w:bidi w:val="0"/>
        <w:rPr>
          <w:rFonts w:hint="eastAsia"/>
          <w:lang w:val="en-US" w:eastAsia="zh-CN"/>
        </w:rPr>
      </w:pPr>
      <w:r>
        <w:rPr>
          <w:rFonts w:hint="eastAsia"/>
          <w:lang w:val="en-US" w:eastAsia="zh-CN"/>
        </w:rPr>
        <w:drawing>
          <wp:inline distT="0" distB="0" distL="114300" distR="114300">
            <wp:extent cx="5466715" cy="3397885"/>
            <wp:effectExtent l="0" t="0" r="635" b="12065"/>
            <wp:docPr id="82" name="图片 82" descr="172067887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720678876581"/>
                    <pic:cNvPicPr>
                      <a:picLocks noChangeAspect="1"/>
                    </pic:cNvPicPr>
                  </pic:nvPicPr>
                  <pic:blipFill>
                    <a:blip r:embed="rId86"/>
                    <a:stretch>
                      <a:fillRect/>
                    </a:stretch>
                  </pic:blipFill>
                  <pic:spPr>
                    <a:xfrm>
                      <a:off x="0" y="0"/>
                      <a:ext cx="5466715" cy="3397885"/>
                    </a:xfrm>
                    <a:prstGeom prst="rect">
                      <a:avLst/>
                    </a:prstGeom>
                  </pic:spPr>
                </pic:pic>
              </a:graphicData>
            </a:graphic>
          </wp:inline>
        </w:drawing>
      </w:r>
    </w:p>
    <w:p w14:paraId="4D34A702">
      <w:pPr>
        <w:pStyle w:val="6"/>
        <w:bidi w:val="0"/>
        <w:ind w:left="1008" w:leftChars="0" w:hanging="1008" w:firstLineChars="0"/>
        <w:rPr>
          <w:rFonts w:hint="eastAsia"/>
          <w:b/>
          <w:bCs w:val="0"/>
          <w:lang w:val="en-US" w:eastAsia="zh-CN"/>
        </w:rPr>
      </w:pPr>
      <w:r>
        <w:rPr>
          <w:rFonts w:hint="eastAsia"/>
          <w:b/>
          <w:bCs w:val="0"/>
          <w:lang w:val="en-US" w:eastAsia="zh-CN"/>
        </w:rPr>
        <w:t xml:space="preserve"> 起重量限制器</w:t>
      </w:r>
    </w:p>
    <w:p w14:paraId="2B12DCFC">
      <w:pPr>
        <w:pStyle w:val="140"/>
        <w:bidi w:val="0"/>
      </w:pPr>
      <w:r>
        <w:drawing>
          <wp:inline distT="0" distB="0" distL="114300" distR="114300">
            <wp:extent cx="3810000" cy="3410585"/>
            <wp:effectExtent l="0" t="0" r="0" b="18415"/>
            <wp:docPr id="233" name="图片 233" descr="1642650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1642650840(1)"/>
                    <pic:cNvPicPr>
                      <a:picLocks noChangeAspect="1"/>
                    </pic:cNvPicPr>
                  </pic:nvPicPr>
                  <pic:blipFill>
                    <a:blip r:embed="rId87"/>
                    <a:stretch>
                      <a:fillRect/>
                    </a:stretch>
                  </pic:blipFill>
                  <pic:spPr>
                    <a:xfrm>
                      <a:off x="0" y="0"/>
                      <a:ext cx="3810000" cy="3410585"/>
                    </a:xfrm>
                    <a:prstGeom prst="rect">
                      <a:avLst/>
                    </a:prstGeom>
                  </pic:spPr>
                </pic:pic>
              </a:graphicData>
            </a:graphic>
          </wp:inline>
        </w:drawing>
      </w:r>
    </w:p>
    <w:p w14:paraId="3C5FFC8B">
      <w:pPr>
        <w:keepNext w:val="0"/>
        <w:keepLines w:val="0"/>
        <w:widowControl/>
        <w:suppressLineNumbers w:val="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图4.4.13.2.3-1起重量限制器图</w:t>
      </w:r>
    </w:p>
    <w:p w14:paraId="1555E680">
      <w:pPr>
        <w:bidi w:val="0"/>
      </w:pPr>
      <w:r>
        <w:rPr>
          <w:rFonts w:hint="eastAsia"/>
          <w:lang w:val="en-US" w:eastAsia="zh-CN"/>
        </w:rPr>
        <w:t>1） 起重量限制器的调整</w:t>
      </w:r>
    </w:p>
    <w:p w14:paraId="2A94F80F">
      <w:pPr>
        <w:bidi w:val="0"/>
        <w:rPr>
          <w:rFonts w:hint="eastAsia"/>
          <w:lang w:val="en-US" w:eastAsia="zh-CN"/>
        </w:rPr>
      </w:pPr>
      <w:r>
        <w:rPr>
          <w:rFonts w:hint="eastAsia"/>
          <w:lang w:val="en-US" w:eastAsia="zh-CN"/>
        </w:rPr>
        <w:t>起重量限制器的作用是防止塔机吊重超过额定最大起重量。起重量限制器是一个由金属变形板和若干个行程开关组成的测力环,螺钉与行程开关对应,塔机吊重通过起升钢丝绳使测力环受到一作用力，测力环内的金属板在该力的作用下产生变形,使得调节螺钉与行程开关接触,即可将超载变形的信号传递出去,以提醒塔机司机或使塔吊操作者的操作无效。通过调节螺钉与行程开关的间距,可使开关根据吊重在安全控制回路内动作。起重量限制器调整时使用四倍率滑轮组。</w:t>
      </w:r>
    </w:p>
    <w:p w14:paraId="1B5B9D39">
      <w:pPr>
        <w:bidi w:val="0"/>
        <w:rPr>
          <w:rFonts w:hint="eastAsia"/>
          <w:lang w:val="en-US" w:eastAsia="zh-CN"/>
        </w:rPr>
      </w:pPr>
      <w:r>
        <w:rPr>
          <w:rFonts w:hint="eastAsia"/>
          <w:lang w:val="en-US" w:eastAsia="zh-CN"/>
        </w:rPr>
        <w:t>每台塔机起重量限制器高低速调整完成后，重复额定吊载试验3次以上。</w:t>
      </w:r>
    </w:p>
    <w:p w14:paraId="310BEBAC">
      <w:pPr>
        <w:keepNext w:val="0"/>
        <w:keepLines w:val="0"/>
        <w:widowControl/>
        <w:suppressLineNumbers w:val="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表4.4.13.2.3-2 起重量限制器调试参数表</w:t>
      </w:r>
    </w:p>
    <w:p w14:paraId="1C8FCDF8">
      <w:pPr>
        <w:pStyle w:val="140"/>
        <w:bidi w:val="0"/>
        <w:rPr>
          <w:rFonts w:hint="eastAsia"/>
          <w:lang w:eastAsia="zh-CN"/>
        </w:rPr>
      </w:pPr>
      <w:r>
        <w:rPr>
          <w:rFonts w:hint="eastAsia"/>
          <w:lang w:eastAsia="zh-CN"/>
        </w:rPr>
        <w:drawing>
          <wp:inline distT="0" distB="0" distL="114300" distR="114300">
            <wp:extent cx="5255895" cy="1283335"/>
            <wp:effectExtent l="0" t="0" r="1905" b="12065"/>
            <wp:docPr id="83" name="图片 83" descr="1720679069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1720679069959"/>
                    <pic:cNvPicPr>
                      <a:picLocks noChangeAspect="1"/>
                    </pic:cNvPicPr>
                  </pic:nvPicPr>
                  <pic:blipFill>
                    <a:blip r:embed="rId88"/>
                    <a:stretch>
                      <a:fillRect/>
                    </a:stretch>
                  </pic:blipFill>
                  <pic:spPr>
                    <a:xfrm>
                      <a:off x="0" y="0"/>
                      <a:ext cx="5255895" cy="1283335"/>
                    </a:xfrm>
                    <a:prstGeom prst="rect">
                      <a:avLst/>
                    </a:prstGeom>
                  </pic:spPr>
                </pic:pic>
              </a:graphicData>
            </a:graphic>
          </wp:inline>
        </w:drawing>
      </w:r>
    </w:p>
    <w:p w14:paraId="1EDC5940">
      <w:pPr>
        <w:pStyle w:val="6"/>
        <w:bidi w:val="0"/>
        <w:ind w:left="1008" w:leftChars="0" w:hanging="1008" w:firstLineChars="0"/>
        <w:rPr>
          <w:rFonts w:hint="eastAsia"/>
          <w:b/>
          <w:bCs w:val="0"/>
        </w:rPr>
      </w:pPr>
      <w:r>
        <w:rPr>
          <w:rFonts w:hint="eastAsia"/>
          <w:b/>
          <w:bCs w:val="0"/>
          <w:lang w:val="en-US" w:eastAsia="zh-CN"/>
        </w:rPr>
        <w:t xml:space="preserve">小车断绳保护装置 </w:t>
      </w:r>
    </w:p>
    <w:p w14:paraId="38053540">
      <w:pPr>
        <w:keepNext w:val="0"/>
        <w:keepLines w:val="0"/>
        <w:widowControl/>
        <w:suppressLineNumbers w:val="0"/>
        <w:jc w:val="left"/>
        <w:rPr>
          <w:rFonts w:hint="eastAsia" w:ascii="宋体" w:hAnsi="宋体" w:eastAsia="宋体" w:cs="宋体"/>
          <w:b w:val="0"/>
          <w:bCs w:val="0"/>
        </w:rPr>
      </w:pPr>
      <w:r>
        <w:rPr>
          <w:rFonts w:hint="eastAsia" w:ascii="宋体" w:hAnsi="宋体" w:eastAsia="宋体" w:cs="宋体"/>
          <w:b w:val="0"/>
          <w:bCs w:val="0"/>
          <w:color w:val="000000"/>
          <w:kern w:val="0"/>
          <w:sz w:val="24"/>
          <w:szCs w:val="24"/>
          <w:lang w:val="en-US" w:eastAsia="zh-CN" w:bidi="ar"/>
        </w:rPr>
        <w:t xml:space="preserve">该塔机小车上安装了安全锤，作为双向小车变幅断绳保护装置，检验安全锤是否能自由摆动。 </w:t>
      </w:r>
    </w:p>
    <w:p w14:paraId="7A73F41B">
      <w:pPr>
        <w:pStyle w:val="6"/>
        <w:bidi w:val="0"/>
        <w:ind w:left="1008" w:leftChars="0" w:hanging="1008" w:firstLineChars="0"/>
        <w:rPr>
          <w:rFonts w:hint="eastAsia"/>
          <w:b/>
          <w:bCs w:val="0"/>
        </w:rPr>
      </w:pPr>
      <w:r>
        <w:rPr>
          <w:rFonts w:hint="eastAsia"/>
          <w:b/>
          <w:bCs w:val="0"/>
          <w:lang w:val="en-US" w:eastAsia="zh-CN"/>
        </w:rPr>
        <w:t xml:space="preserve">小车防坠落装置 </w:t>
      </w:r>
    </w:p>
    <w:p w14:paraId="15E93340">
      <w:pPr>
        <w:keepNext w:val="0"/>
        <w:keepLines w:val="0"/>
        <w:widowControl/>
        <w:suppressLineNumbers w:val="0"/>
        <w:jc w:val="left"/>
        <w:rPr>
          <w:rFonts w:hint="eastAsia" w:ascii="宋体" w:hAnsi="宋体" w:eastAsia="宋体" w:cs="宋体"/>
          <w:b w:val="0"/>
          <w:bCs w:val="0"/>
        </w:rPr>
      </w:pPr>
      <w:r>
        <w:rPr>
          <w:rFonts w:hint="eastAsia" w:ascii="宋体" w:hAnsi="宋体" w:eastAsia="宋体" w:cs="宋体"/>
          <w:b w:val="0"/>
          <w:bCs w:val="0"/>
          <w:color w:val="000000"/>
          <w:kern w:val="0"/>
          <w:sz w:val="24"/>
          <w:szCs w:val="24"/>
          <w:lang w:val="en-US" w:eastAsia="zh-CN" w:bidi="ar"/>
        </w:rPr>
        <w:t xml:space="preserve">该塔机设置小车防坠落装置，即使车轮失效小车也不脱离臂架坠落，目测观察防坠装置是否存在，连接是否有效。 </w:t>
      </w:r>
    </w:p>
    <w:p w14:paraId="0D091A11">
      <w:pPr>
        <w:pStyle w:val="6"/>
        <w:bidi w:val="0"/>
        <w:ind w:left="1008" w:leftChars="0" w:hanging="1008" w:firstLineChars="0"/>
        <w:rPr>
          <w:rFonts w:hint="eastAsia"/>
          <w:b/>
          <w:bCs w:val="0"/>
        </w:rPr>
      </w:pPr>
      <w:r>
        <w:rPr>
          <w:rFonts w:hint="eastAsia"/>
          <w:b/>
          <w:bCs w:val="0"/>
          <w:lang w:val="en-US" w:eastAsia="zh-CN"/>
        </w:rPr>
        <w:t xml:space="preserve">钢丝绳防脱装置 </w:t>
      </w:r>
    </w:p>
    <w:p w14:paraId="662765E9">
      <w:pPr>
        <w:bidi w:val="0"/>
        <w:rPr>
          <w:rFonts w:hint="eastAsia"/>
          <w:lang w:val="en-US" w:eastAsia="zh-CN"/>
        </w:rPr>
      </w:pPr>
      <w:r>
        <w:rPr>
          <w:rFonts w:hint="eastAsia"/>
          <w:lang w:val="en-US" w:eastAsia="zh-CN"/>
        </w:rPr>
        <w:t>该塔机的滑轮、起升卷筒均设有钢丝绳防脱装置，该装置表面与滑轮或卷筒侧板外缘间的间隙不超过钢丝绳直径的 20% ,该装置可能与钢丝绳接触的表面没有棱角，目测检验防脱是否有效。</w:t>
      </w:r>
    </w:p>
    <w:p w14:paraId="39A034AD">
      <w:pPr>
        <w:pStyle w:val="4"/>
        <w:bidi w:val="0"/>
        <w:ind w:left="720" w:leftChars="0" w:hanging="720" w:firstLineChars="0"/>
        <w:rPr>
          <w:b/>
          <w:bCs w:val="0"/>
          <w:lang w:val="en-US" w:eastAsia="zh-CN"/>
        </w:rPr>
      </w:pPr>
      <w:r>
        <w:rPr>
          <w:rFonts w:hint="eastAsia"/>
          <w:b/>
          <w:bCs w:val="0"/>
          <w:lang w:val="en-US" w:eastAsia="zh-CN"/>
        </w:rPr>
        <w:t>塔吊顶升加节</w:t>
      </w:r>
    </w:p>
    <w:p w14:paraId="50DAA9ED">
      <w:pPr>
        <w:pStyle w:val="5"/>
        <w:bidi w:val="0"/>
        <w:ind w:left="864" w:leftChars="0" w:hanging="864" w:firstLineChars="0"/>
        <w:rPr>
          <w:b/>
          <w:bCs w:val="0"/>
        </w:rPr>
      </w:pPr>
      <w:r>
        <w:rPr>
          <w:rFonts w:hint="eastAsia"/>
          <w:b/>
          <w:bCs w:val="0"/>
        </w:rPr>
        <w:t>顶升前准备工作</w:t>
      </w:r>
    </w:p>
    <w:p w14:paraId="6425891F">
      <w:pPr>
        <w:bidi w:val="0"/>
      </w:pPr>
      <w:r>
        <w:rPr>
          <w:rFonts w:hint="eastAsia"/>
        </w:rPr>
        <w:t>（1）在地面上，将液压泵站注满液压油后，吊至</w:t>
      </w:r>
      <w:r>
        <w:rPr>
          <w:rFonts w:hint="eastAsia"/>
          <w:lang w:eastAsia="zh-CN"/>
        </w:rPr>
        <w:t>套架</w:t>
      </w:r>
      <w:r>
        <w:rPr>
          <w:rFonts w:hint="eastAsia"/>
        </w:rPr>
        <w:t>下平台适当位置并接通泵站与油缸连接的油管。</w:t>
      </w:r>
    </w:p>
    <w:p w14:paraId="33F66B50">
      <w:pPr>
        <w:bidi w:val="0"/>
      </w:pPr>
      <w:r>
        <w:rPr>
          <w:rFonts w:hint="eastAsia"/>
        </w:rPr>
        <w:t>（</w:t>
      </w:r>
      <w:r>
        <w:t>2</w:t>
      </w:r>
      <w:r>
        <w:rPr>
          <w:rFonts w:hint="eastAsia"/>
        </w:rPr>
        <w:t>）清理各个塔身节，并在塔身节连接销轴孔内涂抹黄油，将待安装标准节组装好后放置在起重臂下方排成一排</w:t>
      </w:r>
    </w:p>
    <w:p w14:paraId="5D52D7EB">
      <w:pPr>
        <w:bidi w:val="0"/>
        <w:rPr>
          <w:rFonts w:hint="eastAsia"/>
          <w:lang w:val="en-US" w:eastAsia="zh-CN"/>
        </w:rPr>
      </w:pPr>
      <w:r>
        <w:rPr>
          <w:rFonts w:hint="eastAsia"/>
          <w:lang w:val="en-US" w:eastAsia="zh-CN"/>
        </w:rPr>
        <w:t>（3）放松电缆长度使其略大于总的顶升高度，并紧固好电缆。</w:t>
      </w:r>
    </w:p>
    <w:p w14:paraId="1D381FAC">
      <w:pPr>
        <w:bidi w:val="0"/>
        <w:rPr>
          <w:rFonts w:hint="eastAsia"/>
          <w:lang w:val="en-US" w:eastAsia="zh-CN"/>
        </w:rPr>
      </w:pPr>
      <w:r>
        <w:rPr>
          <w:rFonts w:hint="eastAsia"/>
          <w:lang w:val="en-US" w:eastAsia="zh-CN"/>
        </w:rPr>
        <w:t>（4）将起重臂旋转至套架前方，平衡臂处于套架的后方。</w:t>
      </w:r>
    </w:p>
    <w:p w14:paraId="24842689">
      <w:pPr>
        <w:bidi w:val="0"/>
        <w:rPr>
          <w:rFonts w:hint="eastAsia"/>
          <w:lang w:val="en-US" w:eastAsia="zh-CN"/>
        </w:rPr>
      </w:pPr>
      <w:r>
        <w:rPr>
          <w:rFonts w:hint="eastAsia"/>
          <w:lang w:val="en-US" w:eastAsia="zh-CN"/>
        </w:rPr>
        <w:t>（5）检查、调试并确认顶升机构工作正确、可靠，保证套架能按塔机爬升规定的程序上升、下降、可靠停止；运行过程中应平稳，无爬行、振动现象。</w:t>
      </w:r>
    </w:p>
    <w:p w14:paraId="6E0ACD5C">
      <w:pPr>
        <w:bidi w:val="0"/>
        <w:rPr>
          <w:rFonts w:hint="eastAsia"/>
          <w:lang w:val="en-US" w:eastAsia="zh-CN"/>
        </w:rPr>
      </w:pPr>
      <w:r>
        <w:rPr>
          <w:rFonts w:hint="eastAsia"/>
          <w:lang w:val="en-US" w:eastAsia="zh-CN"/>
        </w:rPr>
        <w:t>（6）检查套架支承系统，确保各部分运动灵活，承重可靠。</w:t>
      </w:r>
    </w:p>
    <w:p w14:paraId="604FEDCB">
      <w:pPr>
        <w:bidi w:val="0"/>
        <w:rPr>
          <w:rFonts w:hint="eastAsia"/>
          <w:lang w:val="en-US" w:eastAsia="zh-CN"/>
        </w:rPr>
      </w:pPr>
      <w:r>
        <w:rPr>
          <w:rFonts w:hint="eastAsia"/>
          <w:lang w:val="en-US" w:eastAsia="zh-CN"/>
        </w:rPr>
        <w:t>（7）液压顶升机构应保证安全，溢流阀的调整压力不得大于系统额定工作压力的110%。</w:t>
      </w:r>
    </w:p>
    <w:p w14:paraId="78796074">
      <w:pPr>
        <w:pStyle w:val="5"/>
        <w:bidi w:val="0"/>
        <w:ind w:left="864" w:leftChars="0" w:hanging="864" w:firstLineChars="0"/>
        <w:rPr>
          <w:rFonts w:hint="eastAsia"/>
          <w:b/>
          <w:bCs w:val="0"/>
          <w:lang w:val="en-US" w:eastAsia="zh-CN"/>
        </w:rPr>
      </w:pPr>
      <w:r>
        <w:rPr>
          <w:rFonts w:hint="eastAsia"/>
          <w:b/>
          <w:bCs w:val="0"/>
          <w:lang w:val="en-US" w:eastAsia="zh-CN"/>
        </w:rPr>
        <w:t>顶升规则</w:t>
      </w:r>
    </w:p>
    <w:p w14:paraId="65AB66F0">
      <w:pPr>
        <w:bidi w:val="0"/>
        <w:rPr>
          <w:rFonts w:hint="eastAsia"/>
          <w:lang w:val="en-US" w:eastAsia="zh-CN"/>
        </w:rPr>
      </w:pPr>
      <w:r>
        <w:rPr>
          <w:rFonts w:hint="eastAsia"/>
          <w:lang w:val="en-US" w:eastAsia="zh-CN"/>
        </w:rPr>
        <w:t>（1）顶升前塔机旋转部分必须进行配平。</w:t>
      </w:r>
    </w:p>
    <w:p w14:paraId="2005F11A">
      <w:pPr>
        <w:bidi w:val="0"/>
        <w:rPr>
          <w:rFonts w:hint="eastAsia"/>
          <w:lang w:val="en-US" w:eastAsia="zh-CN"/>
        </w:rPr>
      </w:pPr>
      <w:r>
        <w:rPr>
          <w:rFonts w:hint="eastAsia"/>
          <w:lang w:val="en-US" w:eastAsia="zh-CN"/>
        </w:rPr>
        <w:t>（2）塔机最高处风速大于 12m/s 时，不得进行顶升作业。</w:t>
      </w:r>
    </w:p>
    <w:p w14:paraId="3D6530D1">
      <w:pPr>
        <w:bidi w:val="0"/>
        <w:rPr>
          <w:rFonts w:hint="eastAsia"/>
          <w:lang w:val="en-US" w:eastAsia="zh-CN"/>
        </w:rPr>
      </w:pPr>
      <w:r>
        <w:rPr>
          <w:rFonts w:hint="eastAsia"/>
          <w:lang w:val="en-US" w:eastAsia="zh-CN"/>
        </w:rPr>
        <w:t>（3）严禁在顶升系统正在顶起或已顶起时进行吊重（上升或下降）。</w:t>
      </w:r>
    </w:p>
    <w:p w14:paraId="15227B8A">
      <w:pPr>
        <w:bidi w:val="0"/>
        <w:rPr>
          <w:rFonts w:hint="eastAsia"/>
          <w:lang w:val="en-US" w:eastAsia="zh-CN"/>
        </w:rPr>
      </w:pPr>
      <w:r>
        <w:rPr>
          <w:rFonts w:hint="eastAsia"/>
          <w:lang w:val="en-US" w:eastAsia="zh-CN"/>
        </w:rPr>
        <w:t>（4）严禁在顶升系统正在顶起或已顶起时进行小车移动。</w:t>
      </w:r>
    </w:p>
    <w:p w14:paraId="229CB45B">
      <w:pPr>
        <w:bidi w:val="0"/>
        <w:rPr>
          <w:rFonts w:hint="eastAsia"/>
          <w:lang w:val="en-US" w:eastAsia="zh-CN"/>
        </w:rPr>
      </w:pPr>
      <w:r>
        <w:rPr>
          <w:rFonts w:hint="eastAsia"/>
          <w:lang w:val="en-US" w:eastAsia="zh-CN"/>
        </w:rPr>
        <w:t>（5）顶升过程中必须保证起重臂与引入标准节方向一致，并利用回转机构制动器将起重臂制动住，载重小车必须停在顶升配平位置。</w:t>
      </w:r>
    </w:p>
    <w:p w14:paraId="4F01A620">
      <w:pPr>
        <w:bidi w:val="0"/>
        <w:rPr>
          <w:rFonts w:hint="eastAsia"/>
          <w:lang w:val="en-US" w:eastAsia="zh-CN"/>
        </w:rPr>
      </w:pPr>
      <w:r>
        <w:rPr>
          <w:rFonts w:hint="eastAsia"/>
          <w:lang w:val="en-US" w:eastAsia="zh-CN"/>
        </w:rPr>
        <w:t>（6）塔身与下支座安装用临时销轴其直径比标准销轴φ60 稍小，以便容易就位。该销轴仅 用于标准节引进过程中，每节标准节引进完进行下一节标准节引进前，必须用标准销轴取代。在标准销轴安装前，绝对禁止进行吊重操作。</w:t>
      </w:r>
    </w:p>
    <w:p w14:paraId="067D3A26">
      <w:pPr>
        <w:bidi w:val="0"/>
        <w:rPr>
          <w:rFonts w:hint="eastAsia"/>
          <w:lang w:val="en-US" w:eastAsia="zh-CN"/>
        </w:rPr>
      </w:pPr>
      <w:r>
        <w:rPr>
          <w:rFonts w:hint="eastAsia"/>
          <w:lang w:val="en-US" w:eastAsia="zh-CN"/>
        </w:rPr>
        <w:t>（7）若要连续加高几节标准节，则每加完一节后，塔机起吊下一节标准节前，塔身各主弦杆和特殊节必须有 4 根φ60 销轴连接，唯有在这种情况下，允许用 4 根φ60 销轴。</w:t>
      </w:r>
    </w:p>
    <w:p w14:paraId="7C98935D">
      <w:pPr>
        <w:bidi w:val="0"/>
        <w:rPr>
          <w:rFonts w:hint="eastAsia"/>
          <w:lang w:val="en-US" w:eastAsia="zh-CN"/>
        </w:rPr>
      </w:pPr>
      <w:r>
        <w:rPr>
          <w:rFonts w:hint="eastAsia"/>
          <w:lang w:val="en-US" w:eastAsia="zh-CN"/>
        </w:rPr>
        <w:t>（8）所加标准节上的踏步，必须与已有标准节对正。</w:t>
      </w:r>
    </w:p>
    <w:p w14:paraId="57DD8DF3">
      <w:pPr>
        <w:bidi w:val="0"/>
        <w:rPr>
          <w:rFonts w:hint="eastAsia"/>
          <w:lang w:val="en-US" w:eastAsia="zh-CN"/>
        </w:rPr>
      </w:pPr>
      <w:r>
        <w:rPr>
          <w:rFonts w:hint="eastAsia"/>
          <w:lang w:val="en-US" w:eastAsia="zh-CN"/>
        </w:rPr>
        <w:t>（9）在下支座与塔身没有用 8 根φ60 销轴连接好之前，严禁回转、变幅和吊装作业。</w:t>
      </w:r>
    </w:p>
    <w:p w14:paraId="05A4BDBD">
      <w:pPr>
        <w:bidi w:val="0"/>
        <w:rPr>
          <w:rFonts w:hint="eastAsia"/>
          <w:lang w:val="en-US" w:eastAsia="zh-CN"/>
        </w:rPr>
      </w:pPr>
      <w:r>
        <w:rPr>
          <w:rFonts w:hint="eastAsia"/>
          <w:lang w:val="en-US" w:eastAsia="zh-CN"/>
        </w:rPr>
        <w:t>（10）在顶升过程中，若液压顶升系统出现异常， 应立即停止顶升，收回油缸，将下支座落在塔身顶部，并用 8 根φ60 销轴将下支座与塔身连接牢靠后， 再排除液压系统的故障。</w:t>
      </w:r>
    </w:p>
    <w:p w14:paraId="2A3A9243">
      <w:pPr>
        <w:bidi w:val="0"/>
        <w:rPr>
          <w:rFonts w:hint="eastAsia"/>
          <w:lang w:val="en-US" w:eastAsia="zh-CN"/>
        </w:rPr>
      </w:pPr>
      <w:r>
        <w:rPr>
          <w:rFonts w:hint="eastAsia"/>
          <w:lang w:val="en-US" w:eastAsia="zh-CN"/>
        </w:rPr>
        <w:t>（11）顶升结束后，所有标准节之间均是用 8 根φ60 的标准销轴连接，最顶部标准节与下支座之间是用 8 根φ60 销轴连接。</w:t>
      </w:r>
    </w:p>
    <w:p w14:paraId="714BC6D4">
      <w:pPr>
        <w:bidi w:val="0"/>
        <w:rPr>
          <w:rFonts w:hint="eastAsia"/>
          <w:lang w:val="en-US" w:eastAsia="zh-CN"/>
        </w:rPr>
        <w:sectPr>
          <w:headerReference r:id="rId17" w:type="default"/>
          <w:pgSz w:w="11906" w:h="16839"/>
          <w:pgMar w:top="1440" w:right="1803" w:bottom="1440" w:left="1803" w:header="794" w:footer="996" w:gutter="0"/>
          <w:pgBorders>
            <w:top w:val="none" w:sz="0" w:space="0"/>
            <w:left w:val="none" w:sz="0" w:space="0"/>
            <w:bottom w:val="none" w:sz="0" w:space="0"/>
            <w:right w:val="none" w:sz="0" w:space="0"/>
          </w:pgBorders>
          <w:pgNumType w:fmt="decimal"/>
          <w:cols w:space="720" w:num="1"/>
        </w:sectPr>
      </w:pPr>
    </w:p>
    <w:p w14:paraId="3078A9E6">
      <w:pPr>
        <w:pStyle w:val="5"/>
        <w:bidi w:val="0"/>
        <w:ind w:left="864" w:leftChars="0" w:hanging="864" w:firstLineChars="0"/>
        <w:rPr>
          <w:b/>
          <w:bCs w:val="0"/>
        </w:rPr>
      </w:pPr>
      <w:r>
        <w:rPr>
          <w:rFonts w:hint="eastAsia"/>
          <w:b/>
          <w:bCs w:val="0"/>
        </w:rPr>
        <w:t>顶升时的配平</w:t>
      </w:r>
    </w:p>
    <w:p w14:paraId="7A841E28">
      <w:pPr>
        <w:pStyle w:val="140"/>
        <w:bidi w:val="0"/>
        <w:rPr>
          <w:rFonts w:hint="eastAsia" w:eastAsia="宋体"/>
          <w:b/>
          <w:sz w:val="21"/>
          <w:lang w:eastAsia="zh-CN"/>
        </w:rPr>
      </w:pPr>
      <w:r>
        <w:rPr>
          <w:rFonts w:hint="eastAsia" w:eastAsia="宋体"/>
          <w:b/>
          <w:sz w:val="21"/>
          <w:lang w:eastAsia="zh-CN"/>
        </w:rPr>
        <w:drawing>
          <wp:inline distT="0" distB="0" distL="114300" distR="114300">
            <wp:extent cx="2578100" cy="2991485"/>
            <wp:effectExtent l="0" t="0" r="12700" b="18415"/>
            <wp:docPr id="84" name="图片 84" descr="172067932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1720679320783"/>
                    <pic:cNvPicPr>
                      <a:picLocks noChangeAspect="1"/>
                    </pic:cNvPicPr>
                  </pic:nvPicPr>
                  <pic:blipFill>
                    <a:blip r:embed="rId89"/>
                    <a:stretch>
                      <a:fillRect/>
                    </a:stretch>
                  </pic:blipFill>
                  <pic:spPr>
                    <a:xfrm>
                      <a:off x="0" y="0"/>
                      <a:ext cx="2578100" cy="2991485"/>
                    </a:xfrm>
                    <a:prstGeom prst="rect">
                      <a:avLst/>
                    </a:prstGeom>
                  </pic:spPr>
                </pic:pic>
              </a:graphicData>
            </a:graphic>
          </wp:inline>
        </w:drawing>
      </w:r>
      <w:r>
        <w:rPr>
          <w:rFonts w:hint="eastAsia"/>
          <w:lang w:eastAsia="zh-CN"/>
        </w:rPr>
        <w:drawing>
          <wp:inline distT="0" distB="0" distL="114300" distR="114300">
            <wp:extent cx="1999615" cy="3013075"/>
            <wp:effectExtent l="0" t="0" r="635" b="15875"/>
            <wp:docPr id="85" name="图片 85" descr="172067941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720679417501"/>
                    <pic:cNvPicPr>
                      <a:picLocks noChangeAspect="1"/>
                    </pic:cNvPicPr>
                  </pic:nvPicPr>
                  <pic:blipFill>
                    <a:blip r:embed="rId90"/>
                    <a:stretch>
                      <a:fillRect/>
                    </a:stretch>
                  </pic:blipFill>
                  <pic:spPr>
                    <a:xfrm>
                      <a:off x="0" y="0"/>
                      <a:ext cx="1999615" cy="3013075"/>
                    </a:xfrm>
                    <a:prstGeom prst="rect">
                      <a:avLst/>
                    </a:prstGeom>
                  </pic:spPr>
                </pic:pic>
              </a:graphicData>
            </a:graphic>
          </wp:inline>
        </w:drawing>
      </w:r>
    </w:p>
    <w:p w14:paraId="7719812F">
      <w:pPr>
        <w:keepNext w:val="0"/>
        <w:keepLines w:val="0"/>
        <w:widowControl/>
        <w:suppressLineNumbers w:val="0"/>
        <w:jc w:val="center"/>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图4.4.14.3-1</w:t>
      </w:r>
      <w:r>
        <w:rPr>
          <w:rFonts w:hint="eastAsia" w:ascii="宋体" w:hAnsi="宋体" w:cs="宋体"/>
          <w:b w:val="0"/>
          <w:bCs w:val="0"/>
          <w:color w:val="000000"/>
          <w:kern w:val="0"/>
          <w:sz w:val="24"/>
          <w:szCs w:val="24"/>
          <w:lang w:val="en-US" w:eastAsia="zh-CN" w:bidi="ar"/>
        </w:rPr>
        <w:t>标准节引进</w:t>
      </w:r>
      <w:r>
        <w:rPr>
          <w:rFonts w:hint="eastAsia" w:ascii="宋体" w:hAnsi="宋体" w:eastAsia="宋体" w:cs="宋体"/>
          <w:b w:val="0"/>
          <w:bCs w:val="0"/>
          <w:color w:val="000000"/>
          <w:kern w:val="0"/>
          <w:sz w:val="24"/>
          <w:szCs w:val="24"/>
          <w:lang w:val="en-US" w:eastAsia="zh-CN" w:bidi="ar"/>
        </w:rPr>
        <w:t>示意图</w:t>
      </w:r>
    </w:p>
    <w:p w14:paraId="3F3524F0">
      <w:pPr>
        <w:bidi w:val="0"/>
        <w:rPr>
          <w:rFonts w:hint="eastAsia"/>
          <w:lang w:val="en-US" w:eastAsia="zh-CN"/>
        </w:rPr>
      </w:pPr>
      <w:r>
        <w:rPr>
          <w:rFonts w:hint="eastAsia"/>
          <w:lang w:val="en-US" w:eastAsia="zh-CN"/>
        </w:rPr>
        <w:t>（1）塔机配平前，必须先吊一节标准节放在下支座的引进横梁上（标准节的平台、平台栏杆和爬梯要固定好），钢丝绳挂在标准节的对角吊耳上，再将载重小车吊一节标准节运行到配平参考位置见表4.4.14.3-3，然后拆除特殊节 4 个支腿与标准节连接的 8 个销轴。</w:t>
      </w:r>
    </w:p>
    <w:p w14:paraId="218BD96F">
      <w:pPr>
        <w:bidi w:val="0"/>
        <w:rPr>
          <w:rFonts w:hint="eastAsia"/>
          <w:lang w:val="en-US" w:eastAsia="zh-CN"/>
        </w:rPr>
      </w:pPr>
      <w:r>
        <w:rPr>
          <w:rFonts w:hint="eastAsia"/>
          <w:lang w:val="en-US" w:eastAsia="zh-CN"/>
        </w:rPr>
        <w:t>（2）将液压顶升系统操纵杆推至“顶升”方向，使套架顶升至特殊节支腿刚刚脱离塔身的主弦杆的位置。</w:t>
      </w:r>
    </w:p>
    <w:p w14:paraId="324FB0D4">
      <w:pPr>
        <w:bidi w:val="0"/>
        <w:rPr>
          <w:rFonts w:hint="eastAsia"/>
          <w:lang w:val="en-US" w:eastAsia="zh-CN"/>
        </w:rPr>
      </w:pPr>
      <w:r>
        <w:rPr>
          <w:rFonts w:hint="eastAsia"/>
          <w:lang w:val="en-US" w:eastAsia="zh-CN"/>
        </w:rPr>
        <w:t>（3）通过检验特殊节支腿与塔身主弦杆是否在一条垂直线上，并观察套架 8 个导轮与塔身主弦杆间隙是否基本相同来检查塔机是否平衡。略微调整载重小车的配平位置，直至平衡。记录实际配平位置，以后顶升或降节时使用。 必须使得塔机上部重心落在顶升油缸梁的位置上。</w:t>
      </w:r>
    </w:p>
    <w:p w14:paraId="1F76FB7A">
      <w:pPr>
        <w:pStyle w:val="140"/>
        <w:bidi w:val="0"/>
        <w:rPr>
          <w:rFonts w:hint="default"/>
          <w:lang w:val="en-US" w:eastAsia="zh-CN"/>
        </w:rPr>
      </w:pPr>
      <w:r>
        <w:rPr>
          <w:rFonts w:hint="eastAsia"/>
          <w:lang w:val="en-US" w:eastAsia="zh-CN"/>
        </w:rPr>
        <w:t>表4.4.14.3-2不同臂长理论顶升配平位置表</w:t>
      </w:r>
    </w:p>
    <w:p w14:paraId="026F07EF">
      <w:pPr>
        <w:pStyle w:val="140"/>
        <w:bidi w:val="0"/>
        <w:rPr>
          <w:rFonts w:hint="eastAsia"/>
          <w:lang w:val="en-US" w:eastAsia="zh-CN"/>
        </w:rPr>
      </w:pPr>
      <w:r>
        <w:rPr>
          <w:rFonts w:hint="eastAsia"/>
          <w:lang w:val="en-US" w:eastAsia="zh-CN"/>
        </w:rPr>
        <w:drawing>
          <wp:inline distT="0" distB="0" distL="114300" distR="114300">
            <wp:extent cx="5267960" cy="1282700"/>
            <wp:effectExtent l="0" t="0" r="8890" b="12700"/>
            <wp:docPr id="87" name="图片 87" descr="172067976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1720679761820"/>
                    <pic:cNvPicPr>
                      <a:picLocks noChangeAspect="1"/>
                    </pic:cNvPicPr>
                  </pic:nvPicPr>
                  <pic:blipFill>
                    <a:blip r:embed="rId91"/>
                    <a:stretch>
                      <a:fillRect/>
                    </a:stretch>
                  </pic:blipFill>
                  <pic:spPr>
                    <a:xfrm>
                      <a:off x="0" y="0"/>
                      <a:ext cx="5267960" cy="1282700"/>
                    </a:xfrm>
                    <a:prstGeom prst="rect">
                      <a:avLst/>
                    </a:prstGeom>
                  </pic:spPr>
                </pic:pic>
              </a:graphicData>
            </a:graphic>
          </wp:inline>
        </w:drawing>
      </w:r>
    </w:p>
    <w:p w14:paraId="5700CAD0">
      <w:pPr>
        <w:pStyle w:val="140"/>
        <w:bidi w:val="0"/>
      </w:pPr>
      <w:r>
        <w:rPr>
          <w:rFonts w:hint="eastAsia"/>
        </w:rPr>
        <w:drawing>
          <wp:inline distT="0" distB="0" distL="114300" distR="114300">
            <wp:extent cx="5271770" cy="1312545"/>
            <wp:effectExtent l="0" t="0" r="5080" b="1905"/>
            <wp:docPr id="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
                    <pic:cNvPicPr>
                      <a:picLocks noChangeAspect="1"/>
                    </pic:cNvPicPr>
                  </pic:nvPicPr>
                  <pic:blipFill>
                    <a:blip r:embed="rId92"/>
                    <a:srcRect r="4389" b="62920"/>
                    <a:stretch>
                      <a:fillRect/>
                    </a:stretch>
                  </pic:blipFill>
                  <pic:spPr>
                    <a:xfrm>
                      <a:off x="0" y="0"/>
                      <a:ext cx="5293290" cy="1317965"/>
                    </a:xfrm>
                    <a:prstGeom prst="rect">
                      <a:avLst/>
                    </a:prstGeom>
                    <a:noFill/>
                    <a:ln>
                      <a:noFill/>
                    </a:ln>
                  </pic:spPr>
                </pic:pic>
              </a:graphicData>
            </a:graphic>
          </wp:inline>
        </w:drawing>
      </w:r>
    </w:p>
    <w:p w14:paraId="216F5BE0">
      <w:pPr>
        <w:keepNext w:val="0"/>
        <w:keepLines w:val="0"/>
        <w:widowControl/>
        <w:suppressLineNumbers w:val="0"/>
        <w:jc w:val="center"/>
        <w:rPr>
          <w:rFonts w:hint="default"/>
          <w:b/>
          <w:sz w:val="21"/>
          <w:lang w:val="en-US" w:eastAsia="zh-CN"/>
        </w:rPr>
      </w:pPr>
      <w:r>
        <w:rPr>
          <w:rFonts w:hint="eastAsia" w:ascii="宋体" w:hAnsi="宋体" w:eastAsia="宋体" w:cs="宋体"/>
          <w:b w:val="0"/>
          <w:bCs w:val="0"/>
          <w:color w:val="000000"/>
          <w:kern w:val="0"/>
          <w:sz w:val="24"/>
          <w:szCs w:val="24"/>
          <w:lang w:val="en-US" w:eastAsia="zh-CN" w:bidi="ar"/>
        </w:rPr>
        <w:t>图4.4.14.3-</w:t>
      </w:r>
      <w:r>
        <w:rPr>
          <w:rFonts w:hint="eastAsia" w:ascii="宋体" w:hAnsi="宋体" w:cs="宋体"/>
          <w:b w:val="0"/>
          <w:bCs w:val="0"/>
          <w:color w:val="000000"/>
          <w:kern w:val="0"/>
          <w:sz w:val="24"/>
          <w:szCs w:val="24"/>
          <w:lang w:val="en-US" w:eastAsia="zh-CN" w:bidi="ar"/>
        </w:rPr>
        <w:t>2</w:t>
      </w:r>
      <w:r>
        <w:rPr>
          <w:rFonts w:hint="eastAsia" w:ascii="宋体" w:hAnsi="宋体" w:eastAsia="宋体" w:cs="宋体"/>
          <w:b w:val="0"/>
          <w:bCs w:val="0"/>
          <w:color w:val="000000"/>
          <w:kern w:val="0"/>
          <w:sz w:val="24"/>
          <w:szCs w:val="24"/>
          <w:lang w:val="en-US" w:eastAsia="zh-CN" w:bidi="ar"/>
        </w:rPr>
        <w:t>顶升前配平示意图</w:t>
      </w:r>
    </w:p>
    <w:p w14:paraId="3D7961C4">
      <w:pPr>
        <w:pStyle w:val="5"/>
        <w:bidi w:val="0"/>
        <w:ind w:left="864" w:leftChars="0" w:hanging="864" w:firstLineChars="0"/>
        <w:rPr>
          <w:b/>
          <w:bCs w:val="0"/>
        </w:rPr>
      </w:pPr>
      <w:r>
        <w:rPr>
          <w:rFonts w:hint="eastAsia"/>
          <w:b/>
          <w:bCs w:val="0"/>
        </w:rPr>
        <w:t>顶升作业</w:t>
      </w:r>
    </w:p>
    <w:p w14:paraId="0D508CB5">
      <w:pPr>
        <w:bidi w:val="0"/>
        <w:rPr>
          <w:rFonts w:hint="eastAsia"/>
          <w:lang w:val="en-US" w:eastAsia="zh-CN"/>
        </w:rPr>
      </w:pPr>
      <w:r>
        <w:rPr>
          <w:rFonts w:hint="eastAsia"/>
          <w:lang w:val="en-US" w:eastAsia="zh-CN"/>
        </w:rPr>
        <w:t>顶升作业为多人配合作业，专人负责操作泵站、其余人负责操作标准节及销轴。</w:t>
      </w:r>
    </w:p>
    <w:p w14:paraId="0CD142E7">
      <w:pPr>
        <w:bidi w:val="0"/>
        <w:rPr>
          <w:rFonts w:hint="eastAsia"/>
          <w:lang w:val="en-US" w:eastAsia="zh-CN"/>
        </w:rPr>
      </w:pPr>
      <w:r>
        <w:rPr>
          <w:rFonts w:hint="eastAsia"/>
          <w:lang w:val="en-US" w:eastAsia="zh-CN"/>
        </w:rPr>
        <w:t>（1）按在引进梁上吊挂标准节的方法将一节标准节吊挂在引进梁上，并保证标准节上端面与引进小车下端面的距离在 100～250mm 之间。</w:t>
      </w:r>
    </w:p>
    <w:p w14:paraId="2BA70BF6">
      <w:pPr>
        <w:bidi w:val="0"/>
        <w:rPr>
          <w:rFonts w:hint="eastAsia"/>
          <w:lang w:val="en-US" w:eastAsia="zh-CN"/>
        </w:rPr>
      </w:pPr>
      <w:r>
        <w:rPr>
          <w:rFonts w:hint="eastAsia"/>
          <w:lang w:val="en-US" w:eastAsia="zh-CN"/>
        </w:rPr>
        <w:t>（2） 再吊配平标准节，将载重小车开至顶升平衡位置，塔机处于配平状态。</w:t>
      </w:r>
    </w:p>
    <w:p w14:paraId="046C20BA">
      <w:pPr>
        <w:bidi w:val="0"/>
        <w:rPr>
          <w:rFonts w:hint="eastAsia"/>
          <w:lang w:val="en-US" w:eastAsia="zh-CN"/>
        </w:rPr>
      </w:pPr>
      <w:r>
        <w:rPr>
          <w:rFonts w:hint="eastAsia"/>
          <w:lang w:val="en-US" w:eastAsia="zh-CN"/>
        </w:rPr>
        <w:t>（3） 使用回转机构上的回转制动器，将塔机上部机构处于制动状态；</w:t>
      </w:r>
    </w:p>
    <w:p w14:paraId="608D9612">
      <w:pPr>
        <w:bidi w:val="0"/>
        <w:rPr>
          <w:rFonts w:hint="eastAsia"/>
          <w:lang w:val="en-US" w:eastAsia="zh-CN"/>
        </w:rPr>
      </w:pPr>
      <w:r>
        <w:rPr>
          <w:rFonts w:hint="eastAsia"/>
          <w:lang w:val="en-US" w:eastAsia="zh-CN"/>
        </w:rPr>
        <w:t>（4）卸下塔身顶部与下支座连接的顶升用临时销轴。</w:t>
      </w:r>
    </w:p>
    <w:p w14:paraId="62C3F913">
      <w:pPr>
        <w:bidi w:val="0"/>
        <w:rPr>
          <w:rFonts w:hint="eastAsia"/>
          <w:lang w:val="en-US" w:eastAsia="zh-CN"/>
        </w:rPr>
      </w:pPr>
      <w:r>
        <w:rPr>
          <w:rFonts w:hint="eastAsia"/>
          <w:lang w:val="en-US" w:eastAsia="zh-CN"/>
        </w:rPr>
        <w:t>（5） 开动液压顶升系统，使油缸活塞杆伸出，将顶升横梁两端的止动靴挂在距顶升横梁最近的塔身节踏步上（要设专人负责观察顶升横梁两端止动靴都必须落入踏步圆弧槽内）；</w:t>
      </w:r>
    </w:p>
    <w:p w14:paraId="4E5CAB2A">
      <w:pPr>
        <w:bidi w:val="0"/>
        <w:rPr>
          <w:rFonts w:hint="eastAsia"/>
          <w:lang w:val="en-US" w:eastAsia="zh-CN"/>
        </w:rPr>
      </w:pPr>
      <w:r>
        <w:rPr>
          <w:rFonts w:hint="eastAsia"/>
          <w:lang w:val="en-US" w:eastAsia="zh-CN"/>
        </w:rPr>
        <w:t>（6）打开套架上止动靴操纵杆，使套架止动靴与塔身分开，继续顶升，将套架及以上部分顶起 0.1~0.5m 时停止。</w:t>
      </w:r>
    </w:p>
    <w:p w14:paraId="26CDBCC6">
      <w:pPr>
        <w:bidi w:val="0"/>
        <w:rPr>
          <w:rFonts w:hint="eastAsia"/>
          <w:lang w:val="en-US" w:eastAsia="zh-CN"/>
        </w:rPr>
      </w:pPr>
      <w:r>
        <w:rPr>
          <w:rFonts w:hint="eastAsia"/>
          <w:lang w:val="en-US" w:eastAsia="zh-CN"/>
        </w:rPr>
        <w:t>（7） 当液压油缸活塞接近下止点位置时，推动套架止动靴操纵杆使上止动靴挂入踏步上的圆弧槽内，使塔机套架以上部分临时固定在顶升踏步上。</w:t>
      </w:r>
    </w:p>
    <w:p w14:paraId="5D660675">
      <w:pPr>
        <w:bidi w:val="0"/>
        <w:rPr>
          <w:rFonts w:hint="eastAsia"/>
          <w:lang w:val="en-US" w:eastAsia="zh-CN"/>
        </w:rPr>
      </w:pPr>
      <w:r>
        <w:rPr>
          <w:rFonts w:hint="eastAsia"/>
          <w:lang w:val="en-US" w:eastAsia="zh-CN"/>
        </w:rPr>
        <w:t>（8）将顶升横梁上的止动靴从塔身节踏步上脱开。</w:t>
      </w:r>
    </w:p>
    <w:p w14:paraId="5F8FF206">
      <w:pPr>
        <w:bidi w:val="0"/>
        <w:rPr>
          <w:rFonts w:hint="eastAsia"/>
          <w:lang w:val="en-US" w:eastAsia="zh-CN"/>
        </w:rPr>
      </w:pPr>
      <w:r>
        <w:rPr>
          <w:rFonts w:hint="eastAsia"/>
          <w:lang w:val="en-US" w:eastAsia="zh-CN"/>
        </w:rPr>
        <w:t>（9） 液压泵站操纵杆搬向“向下”位置，使顶升横梁收回。在收回的过程中，注意不要使顶升梁与塔身上螺栓或鱼尾板卡住，防止造成事故。</w:t>
      </w:r>
    </w:p>
    <w:p w14:paraId="6CFDB62F">
      <w:pPr>
        <w:bidi w:val="0"/>
        <w:rPr>
          <w:rFonts w:hint="eastAsia"/>
          <w:lang w:val="en-US" w:eastAsia="zh-CN"/>
        </w:rPr>
      </w:pPr>
      <w:r>
        <w:rPr>
          <w:rFonts w:hint="eastAsia"/>
          <w:lang w:val="en-US" w:eastAsia="zh-CN"/>
        </w:rPr>
        <w:t>（10）当顶升横梁止动靴开口与上一级顶升踏步对齐时，搬动顶升横梁止动靴使其挂入顶升踏步上。</w:t>
      </w:r>
    </w:p>
    <w:p w14:paraId="0BA56732">
      <w:pPr>
        <w:bidi w:val="0"/>
        <w:rPr>
          <w:rFonts w:hint="eastAsia"/>
          <w:lang w:val="en-US" w:eastAsia="zh-CN"/>
        </w:rPr>
      </w:pPr>
      <w:r>
        <w:rPr>
          <w:rFonts w:hint="eastAsia"/>
          <w:lang w:val="en-US" w:eastAsia="zh-CN"/>
        </w:rPr>
        <w:t>（11） 打开顶升套架上止动靴操纵杆，使套架止动靴与塔身分开，液压泵站操纵杆搬向“向上”位置，继续顶升。</w:t>
      </w:r>
    </w:p>
    <w:p w14:paraId="1B7D5881">
      <w:pPr>
        <w:bidi w:val="0"/>
        <w:rPr>
          <w:rFonts w:hint="eastAsia" w:ascii="宋体" w:hAnsi="宋体" w:eastAsia="宋体" w:cs="宋体"/>
          <w:b w:val="0"/>
          <w:bCs w:val="0"/>
          <w:color w:val="000000"/>
          <w:kern w:val="0"/>
          <w:szCs w:val="24"/>
          <w:lang w:val="en-US" w:eastAsia="zh-CN" w:bidi="ar"/>
        </w:rPr>
      </w:pPr>
      <w:r>
        <w:rPr>
          <w:rFonts w:hint="eastAsia"/>
          <w:lang w:val="en-US" w:eastAsia="zh-CN"/>
        </w:rPr>
        <w:t>该过程要重复三次方能形成可将一节标准节放进顶升套架内的空间。</w:t>
      </w:r>
    </w:p>
    <w:p w14:paraId="4FBE2034">
      <w:pPr>
        <w:pStyle w:val="5"/>
        <w:bidi w:val="0"/>
        <w:ind w:left="864" w:leftChars="0" w:hanging="864" w:firstLineChars="0"/>
        <w:rPr>
          <w:b/>
          <w:bCs w:val="0"/>
        </w:rPr>
      </w:pPr>
      <w:r>
        <w:rPr>
          <w:rFonts w:hint="eastAsia"/>
          <w:b/>
          <w:bCs w:val="0"/>
        </w:rPr>
        <w:t>引进标准节作业</w:t>
      </w:r>
    </w:p>
    <w:p w14:paraId="407BF838">
      <w:pPr>
        <w:bidi w:val="0"/>
        <w:rPr>
          <w:rFonts w:hint="eastAsia"/>
          <w:lang w:val="en-US" w:eastAsia="zh-CN"/>
        </w:rPr>
      </w:pPr>
      <w:r>
        <w:rPr>
          <w:rFonts w:hint="eastAsia"/>
          <w:lang w:val="en-US" w:eastAsia="zh-CN"/>
        </w:rPr>
        <w:t>（1） 当顶升第三循环接近完成、顶升套架内空间可以容纳标准节时，将挂在引进梁上的标准节轻轻推向塔身、引入套架内；</w:t>
      </w:r>
    </w:p>
    <w:p w14:paraId="2CE0158E">
      <w:pPr>
        <w:bidi w:val="0"/>
        <w:rPr>
          <w:rFonts w:hint="eastAsia"/>
          <w:lang w:val="en-US" w:eastAsia="zh-CN"/>
        </w:rPr>
      </w:pPr>
      <w:r>
        <w:rPr>
          <w:rFonts w:hint="eastAsia"/>
          <w:lang w:val="en-US" w:eastAsia="zh-CN"/>
        </w:rPr>
        <w:t>（2） 液压泵站操纵杆搬向“向下”位置，引进的标准节下端与塔身原标准节上端鱼尾板对齐相联，打入 8 个标准节联接销轴，并用锁销固定。在联接标准节时注意使两标准节上爬梯对正，上下插接在一起。</w:t>
      </w:r>
    </w:p>
    <w:p w14:paraId="561964EF">
      <w:pPr>
        <w:bidi w:val="0"/>
        <w:rPr>
          <w:rFonts w:hint="eastAsia"/>
          <w:lang w:val="en-US" w:eastAsia="zh-CN"/>
        </w:rPr>
      </w:pPr>
      <w:r>
        <w:rPr>
          <w:rFonts w:hint="eastAsia"/>
          <w:lang w:val="en-US" w:eastAsia="zh-CN"/>
        </w:rPr>
        <w:t>（3） 拆下引进小车上 4 根固定标准节的螺栓，将螺栓装在引进小车吊环内。向外推出引进小车至标准节以外位置；</w:t>
      </w:r>
    </w:p>
    <w:p w14:paraId="793ED7D4">
      <w:pPr>
        <w:bidi w:val="0"/>
        <w:rPr>
          <w:rFonts w:hint="eastAsia"/>
          <w:lang w:val="en-US" w:eastAsia="zh-CN"/>
        </w:rPr>
      </w:pPr>
      <w:r>
        <w:rPr>
          <w:rFonts w:hint="eastAsia"/>
          <w:lang w:val="en-US" w:eastAsia="zh-CN"/>
        </w:rPr>
        <w:t>（4） 继续下降顶升套架使下支座 4 个支腿落在新安装好的标准节上端鱼尾板内。用顶升套架上附带的四个临时固定销轴将下支座与标准节联接起来；</w:t>
      </w:r>
    </w:p>
    <w:p w14:paraId="638B7E99">
      <w:pPr>
        <w:bidi w:val="0"/>
        <w:rPr>
          <w:rFonts w:hint="eastAsia"/>
          <w:lang w:val="en-US" w:eastAsia="zh-CN"/>
        </w:rPr>
      </w:pPr>
      <w:r>
        <w:rPr>
          <w:rFonts w:hint="eastAsia"/>
          <w:lang w:val="en-US" w:eastAsia="zh-CN"/>
        </w:rPr>
        <w:t>（5） 重复上述顶升程序，直到塔机顶升作业完成为止。</w:t>
      </w:r>
    </w:p>
    <w:p w14:paraId="7C463D73">
      <w:pPr>
        <w:bidi w:val="0"/>
        <w:rPr>
          <w:rFonts w:hint="eastAsia"/>
          <w:lang w:val="en-US" w:eastAsia="zh-CN"/>
        </w:rPr>
      </w:pPr>
      <w:r>
        <w:rPr>
          <w:rFonts w:hint="eastAsia"/>
          <w:lang w:val="en-US" w:eastAsia="zh-CN"/>
        </w:rPr>
        <w:t>注意： 在 4 个临时销轴没有安装以前， 塔机不能做任何动作 （包括小车、 起升和回转）。否则有可能造成塔机倾翻的事故。</w:t>
      </w:r>
    </w:p>
    <w:p w14:paraId="180732BD">
      <w:pPr>
        <w:bidi w:val="0"/>
        <w:rPr>
          <w:rFonts w:hint="eastAsia"/>
          <w:lang w:val="en-US" w:eastAsia="zh-CN"/>
        </w:rPr>
      </w:pPr>
      <w:r>
        <w:rPr>
          <w:rFonts w:hint="eastAsia"/>
          <w:lang w:val="en-US" w:eastAsia="zh-CN"/>
        </w:rPr>
        <w:t>关于顶升用临时销轴的说明：</w:t>
      </w:r>
    </w:p>
    <w:p w14:paraId="5E9D1DDA">
      <w:pPr>
        <w:bidi w:val="0"/>
        <w:rPr>
          <w:rFonts w:hint="eastAsia"/>
          <w:lang w:val="en-US" w:eastAsia="zh-CN"/>
        </w:rPr>
      </w:pPr>
      <w:r>
        <w:rPr>
          <w:rFonts w:hint="eastAsia"/>
          <w:lang w:val="en-US" w:eastAsia="zh-CN"/>
        </w:rPr>
        <w:t>为方便顶升作业，配有 4 个临时销轴，此销轴直径比标准节销轴小 2mm 。此销轴只做顶升时联接下支座与塔身用， 塔机正式作业时不允许用此销轴替代标准节销轴。</w:t>
      </w:r>
    </w:p>
    <w:p w14:paraId="09392587">
      <w:pPr>
        <w:pStyle w:val="5"/>
        <w:bidi w:val="0"/>
        <w:ind w:left="864" w:leftChars="0" w:hanging="864" w:firstLineChars="0"/>
        <w:rPr>
          <w:rFonts w:hint="eastAsia"/>
          <w:b/>
          <w:bCs w:val="0"/>
          <w:lang w:val="en-US" w:eastAsia="zh-CN"/>
        </w:rPr>
      </w:pPr>
      <w:r>
        <w:rPr>
          <w:rFonts w:hint="eastAsia"/>
          <w:b/>
          <w:bCs w:val="0"/>
          <w:lang w:val="en-US" w:eastAsia="zh-CN"/>
        </w:rPr>
        <w:t>顶升过程的注意事项</w:t>
      </w:r>
    </w:p>
    <w:p w14:paraId="41B0DEC9">
      <w:pPr>
        <w:bidi w:val="0"/>
      </w:pPr>
      <w:r>
        <w:rPr>
          <w:rFonts w:hint="eastAsia"/>
          <w:lang w:eastAsia="zh-CN"/>
        </w:rPr>
        <w:t>（</w:t>
      </w:r>
      <w:r>
        <w:rPr>
          <w:rFonts w:hint="eastAsia"/>
          <w:lang w:val="en-US" w:eastAsia="zh-CN"/>
        </w:rPr>
        <w:t>1</w:t>
      </w:r>
      <w:r>
        <w:rPr>
          <w:rFonts w:hint="eastAsia"/>
          <w:lang w:eastAsia="zh-CN"/>
        </w:rPr>
        <w:t>）</w:t>
      </w:r>
      <w:r>
        <w:rPr>
          <w:rFonts w:hint="eastAsia"/>
        </w:rPr>
        <w:t xml:space="preserve"> 塔机最高处风速大于 12m/s 时，不得进行顶升作业；</w:t>
      </w:r>
    </w:p>
    <w:p w14:paraId="35351AEA">
      <w:pPr>
        <w:bidi w:val="0"/>
      </w:pPr>
      <w:r>
        <w:rPr>
          <w:rFonts w:hint="eastAsia"/>
          <w:lang w:eastAsia="zh-CN"/>
        </w:rPr>
        <w:t>（</w:t>
      </w:r>
      <w:r>
        <w:rPr>
          <w:rFonts w:hint="eastAsia"/>
          <w:lang w:val="en-US" w:eastAsia="zh-CN"/>
        </w:rPr>
        <w:t>2</w:t>
      </w:r>
      <w:r>
        <w:rPr>
          <w:rFonts w:hint="eastAsia"/>
          <w:lang w:eastAsia="zh-CN"/>
        </w:rPr>
        <w:t>）</w:t>
      </w:r>
      <w:r>
        <w:rPr>
          <w:rFonts w:hint="eastAsia"/>
        </w:rPr>
        <w:t>塔机的爬升机构，其爬升作业时应确保套架上支承在塔身上的受力部位与塔身顶升支承部位应可靠定位和结合。并应及时查看顶升支承部位焊缝情况，若有异常情况应排除后才能继续进行爬升作业。</w:t>
      </w:r>
    </w:p>
    <w:p w14:paraId="75371B6A">
      <w:pPr>
        <w:bidi w:val="0"/>
      </w:pPr>
      <w:r>
        <w:rPr>
          <w:rFonts w:hint="eastAsia"/>
          <w:lang w:eastAsia="zh-CN"/>
        </w:rPr>
        <w:t>（</w:t>
      </w:r>
      <w:r>
        <w:rPr>
          <w:rFonts w:hint="eastAsia"/>
          <w:lang w:val="en-US" w:eastAsia="zh-CN"/>
        </w:rPr>
        <w:t>3</w:t>
      </w:r>
      <w:r>
        <w:rPr>
          <w:rFonts w:hint="eastAsia"/>
          <w:lang w:eastAsia="zh-CN"/>
        </w:rPr>
        <w:t>）</w:t>
      </w:r>
      <w:r>
        <w:rPr>
          <w:rFonts w:hint="eastAsia"/>
        </w:rPr>
        <w:t xml:space="preserve"> 顶升过程中必须保证起重臂与引入标准节方向一致，并利用回转机构制动器将起重臂制动住，载重小车必须停靠在顶升配平位置；</w:t>
      </w:r>
    </w:p>
    <w:p w14:paraId="66DE1647">
      <w:pPr>
        <w:bidi w:val="0"/>
      </w:pPr>
      <w:r>
        <w:rPr>
          <w:rFonts w:hint="eastAsia"/>
          <w:lang w:eastAsia="zh-CN"/>
        </w:rPr>
        <w:t>（</w:t>
      </w:r>
      <w:r>
        <w:rPr>
          <w:rFonts w:hint="eastAsia"/>
          <w:lang w:val="en-US" w:eastAsia="zh-CN"/>
        </w:rPr>
        <w:t>4</w:t>
      </w:r>
      <w:r>
        <w:rPr>
          <w:rFonts w:hint="eastAsia"/>
          <w:lang w:eastAsia="zh-CN"/>
        </w:rPr>
        <w:t>）</w:t>
      </w:r>
      <w:r>
        <w:rPr>
          <w:rFonts w:hint="eastAsia"/>
        </w:rPr>
        <w:t>所加标准节上的踏步，必须与已有塔身节对正；</w:t>
      </w:r>
    </w:p>
    <w:p w14:paraId="120E0C34">
      <w:pPr>
        <w:bidi w:val="0"/>
      </w:pPr>
      <w:r>
        <w:rPr>
          <w:rFonts w:hint="eastAsia"/>
          <w:lang w:eastAsia="zh-CN"/>
        </w:rPr>
        <w:t>（</w:t>
      </w:r>
      <w:r>
        <w:rPr>
          <w:rFonts w:hint="eastAsia"/>
          <w:lang w:val="en-US" w:eastAsia="zh-CN"/>
        </w:rPr>
        <w:t>5</w:t>
      </w:r>
      <w:r>
        <w:rPr>
          <w:rFonts w:hint="eastAsia"/>
          <w:lang w:eastAsia="zh-CN"/>
        </w:rPr>
        <w:t>）</w:t>
      </w:r>
      <w:r>
        <w:rPr>
          <w:rFonts w:hint="eastAsia"/>
        </w:rPr>
        <w:t xml:space="preserve"> 在下支座与塔身没有用销轴连接好之前，严禁起重臂回转、载重小车变幅和吊装作业；</w:t>
      </w:r>
    </w:p>
    <w:p w14:paraId="1E769B32">
      <w:pPr>
        <w:bidi w:val="0"/>
      </w:pPr>
      <w:r>
        <w:rPr>
          <w:rFonts w:hint="eastAsia"/>
          <w:lang w:eastAsia="zh-CN"/>
        </w:rPr>
        <w:t>（</w:t>
      </w:r>
      <w:r>
        <w:rPr>
          <w:rFonts w:hint="eastAsia"/>
          <w:lang w:val="en-US" w:eastAsia="zh-CN"/>
        </w:rPr>
        <w:t>6</w:t>
      </w:r>
      <w:r>
        <w:rPr>
          <w:rFonts w:hint="eastAsia"/>
          <w:lang w:eastAsia="zh-CN"/>
        </w:rPr>
        <w:t>）</w:t>
      </w:r>
      <w:r>
        <w:rPr>
          <w:rFonts w:hint="eastAsia"/>
        </w:rPr>
        <w:t>在顶升过程中，若液压顶升系统出现异常，应立即停止顶升，收回油缸，将下支座落在塔身顶部，并用 8 个销轴将下支座与塔身连接牢靠后，再排除液压系统的故障；</w:t>
      </w:r>
    </w:p>
    <w:p w14:paraId="2C6DECAE">
      <w:pPr>
        <w:pStyle w:val="5"/>
        <w:bidi w:val="0"/>
        <w:ind w:left="864" w:leftChars="0" w:hanging="864" w:firstLineChars="0"/>
        <w:rPr>
          <w:rFonts w:hint="eastAsia"/>
          <w:b/>
          <w:bCs w:val="0"/>
          <w:lang w:val="en-US" w:eastAsia="zh-CN"/>
        </w:rPr>
      </w:pPr>
      <w:r>
        <w:rPr>
          <w:rFonts w:hint="eastAsia"/>
          <w:b/>
          <w:bCs w:val="0"/>
          <w:lang w:val="en-US" w:eastAsia="zh-CN"/>
        </w:rPr>
        <w:t>顶升作业完成后注意事项</w:t>
      </w:r>
    </w:p>
    <w:p w14:paraId="02CB1DE1">
      <w:pPr>
        <w:bidi w:val="0"/>
      </w:pPr>
      <w:r>
        <w:rPr>
          <w:rFonts w:hint="eastAsia"/>
          <w:lang w:eastAsia="zh-CN"/>
        </w:rPr>
        <w:t>（</w:t>
      </w:r>
      <w:r>
        <w:rPr>
          <w:rFonts w:hint="eastAsia"/>
          <w:lang w:val="en-US" w:eastAsia="zh-CN"/>
        </w:rPr>
        <w:t>1</w:t>
      </w:r>
      <w:r>
        <w:rPr>
          <w:rFonts w:hint="eastAsia"/>
          <w:lang w:eastAsia="zh-CN"/>
        </w:rPr>
        <w:t>）</w:t>
      </w:r>
      <w:r>
        <w:rPr>
          <w:rFonts w:hint="eastAsia"/>
        </w:rPr>
        <w:t>最后一节标准节要带有休息平台；</w:t>
      </w:r>
    </w:p>
    <w:p w14:paraId="6629786F">
      <w:pPr>
        <w:bidi w:val="0"/>
      </w:pPr>
      <w:r>
        <w:rPr>
          <w:rFonts w:hint="eastAsia"/>
          <w:lang w:eastAsia="zh-CN"/>
        </w:rPr>
        <w:t>（</w:t>
      </w:r>
      <w:r>
        <w:rPr>
          <w:rFonts w:hint="eastAsia"/>
          <w:lang w:val="en-US" w:eastAsia="zh-CN"/>
        </w:rPr>
        <w:t>2</w:t>
      </w:r>
      <w:r>
        <w:rPr>
          <w:rFonts w:hint="eastAsia"/>
          <w:lang w:eastAsia="zh-CN"/>
        </w:rPr>
        <w:t>）</w:t>
      </w:r>
      <w:r>
        <w:rPr>
          <w:rFonts w:hint="eastAsia"/>
        </w:rPr>
        <w:t xml:space="preserve"> 引进小车不要放在塔身内；</w:t>
      </w:r>
    </w:p>
    <w:p w14:paraId="22756E23">
      <w:pPr>
        <w:bidi w:val="0"/>
      </w:pPr>
      <w:r>
        <w:rPr>
          <w:rFonts w:hint="eastAsia"/>
          <w:lang w:eastAsia="zh-CN"/>
        </w:rPr>
        <w:t>（</w:t>
      </w:r>
      <w:r>
        <w:rPr>
          <w:rFonts w:hint="eastAsia"/>
          <w:lang w:val="en-US" w:eastAsia="zh-CN"/>
        </w:rPr>
        <w:t>3</w:t>
      </w:r>
      <w:r>
        <w:rPr>
          <w:rFonts w:hint="eastAsia"/>
          <w:lang w:eastAsia="zh-CN"/>
        </w:rPr>
        <w:t>）</w:t>
      </w:r>
      <w:r>
        <w:rPr>
          <w:rFonts w:hint="eastAsia"/>
        </w:rPr>
        <w:t>必要时可以放下引进梁；</w:t>
      </w:r>
    </w:p>
    <w:p w14:paraId="57FF5F85">
      <w:pPr>
        <w:bidi w:val="0"/>
      </w:pPr>
      <w:r>
        <w:rPr>
          <w:rFonts w:hint="eastAsia"/>
          <w:lang w:eastAsia="zh-CN"/>
        </w:rPr>
        <w:t>（</w:t>
      </w:r>
      <w:r>
        <w:rPr>
          <w:rFonts w:hint="eastAsia"/>
          <w:lang w:val="en-US" w:eastAsia="zh-CN"/>
        </w:rPr>
        <w:t>4</w:t>
      </w:r>
      <w:r>
        <w:rPr>
          <w:rFonts w:hint="eastAsia"/>
          <w:lang w:eastAsia="zh-CN"/>
        </w:rPr>
        <w:t>）</w:t>
      </w:r>
      <w:r>
        <w:rPr>
          <w:rFonts w:hint="eastAsia"/>
        </w:rPr>
        <w:t xml:space="preserve"> 下支座与塔身必须用 8 个标准节销轴联接好并用锁销固定；</w:t>
      </w:r>
    </w:p>
    <w:p w14:paraId="3585E0E1">
      <w:pPr>
        <w:bidi w:val="0"/>
      </w:pPr>
      <w:r>
        <w:rPr>
          <w:rFonts w:hint="eastAsia"/>
          <w:lang w:eastAsia="zh-CN"/>
        </w:rPr>
        <w:t>（</w:t>
      </w:r>
      <w:r>
        <w:rPr>
          <w:rFonts w:hint="eastAsia"/>
          <w:lang w:val="en-US" w:eastAsia="zh-CN"/>
        </w:rPr>
        <w:t>5</w:t>
      </w:r>
      <w:r>
        <w:rPr>
          <w:rFonts w:hint="eastAsia"/>
          <w:lang w:eastAsia="zh-CN"/>
        </w:rPr>
        <w:t>）</w:t>
      </w:r>
      <w:r>
        <w:rPr>
          <w:rFonts w:hint="eastAsia"/>
        </w:rPr>
        <w:t xml:space="preserve"> 顶升梁必须轻挂在最后一级顶升踏步上，注意要使液压油缸卸荷；</w:t>
      </w:r>
    </w:p>
    <w:p w14:paraId="64E56198">
      <w:pPr>
        <w:bidi w:val="0"/>
      </w:pPr>
      <w:r>
        <w:rPr>
          <w:rFonts w:hint="eastAsia"/>
          <w:lang w:eastAsia="zh-CN"/>
        </w:rPr>
        <w:t>（</w:t>
      </w:r>
      <w:r>
        <w:rPr>
          <w:rFonts w:hint="eastAsia"/>
          <w:lang w:val="en-US" w:eastAsia="zh-CN"/>
        </w:rPr>
        <w:t>6</w:t>
      </w:r>
      <w:r>
        <w:rPr>
          <w:rFonts w:hint="eastAsia"/>
          <w:lang w:eastAsia="zh-CN"/>
        </w:rPr>
        <w:t>）</w:t>
      </w:r>
      <w:r>
        <w:rPr>
          <w:rFonts w:hint="eastAsia"/>
        </w:rPr>
        <w:t>拆掉液压泵站的电源线，整理好塔机电源随线；</w:t>
      </w:r>
    </w:p>
    <w:p w14:paraId="43AC84BF">
      <w:pPr>
        <w:bidi w:val="0"/>
        <w:rPr>
          <w:rFonts w:hint="eastAsia" w:eastAsia="宋体"/>
          <w:lang w:eastAsia="zh-CN"/>
        </w:rPr>
      </w:pPr>
      <w:r>
        <w:rPr>
          <w:rFonts w:hint="eastAsia"/>
          <w:lang w:eastAsia="zh-CN"/>
        </w:rPr>
        <w:t>（</w:t>
      </w:r>
      <w:r>
        <w:rPr>
          <w:rFonts w:hint="eastAsia"/>
          <w:lang w:val="en-US" w:eastAsia="zh-CN"/>
        </w:rPr>
        <w:t>7</w:t>
      </w:r>
      <w:r>
        <w:rPr>
          <w:rFonts w:hint="eastAsia"/>
          <w:lang w:eastAsia="zh-CN"/>
        </w:rPr>
        <w:t>）</w:t>
      </w:r>
      <w:r>
        <w:rPr>
          <w:rFonts w:hint="eastAsia"/>
        </w:rPr>
        <w:t>整个塔机安装完毕后，将套架降到塔身最底部，固定牢固，以降低风载</w:t>
      </w:r>
      <w:r>
        <w:rPr>
          <w:rFonts w:hint="eastAsia"/>
          <w:lang w:eastAsia="zh-CN"/>
        </w:rPr>
        <w:t>。</w:t>
      </w:r>
    </w:p>
    <w:p w14:paraId="1C5D53DE">
      <w:pPr>
        <w:pStyle w:val="3"/>
        <w:bidi w:val="0"/>
        <w:ind w:left="575" w:leftChars="0" w:hanging="575" w:firstLineChars="0"/>
        <w:rPr>
          <w:rFonts w:hint="eastAsia"/>
          <w:b/>
          <w:bCs w:val="0"/>
          <w:lang w:val="en-US" w:eastAsia="zh-CN"/>
        </w:rPr>
      </w:pPr>
      <w:bookmarkStart w:id="43" w:name="_Toc3498"/>
      <w:bookmarkStart w:id="44" w:name="_Toc24440"/>
      <w:bookmarkStart w:id="45" w:name="_Toc22261"/>
      <w:bookmarkStart w:id="46" w:name="_Toc1572"/>
      <w:r>
        <w:rPr>
          <w:rFonts w:hint="eastAsia"/>
          <w:b/>
          <w:bCs w:val="0"/>
          <w:lang w:val="en-US" w:eastAsia="zh-CN"/>
        </w:rPr>
        <w:t>试验</w:t>
      </w:r>
      <w:bookmarkEnd w:id="43"/>
      <w:bookmarkEnd w:id="44"/>
    </w:p>
    <w:p w14:paraId="54DA3593">
      <w:pPr>
        <w:bidi w:val="0"/>
        <w:rPr>
          <w:rFonts w:hint="eastAsia"/>
          <w:lang w:val="en-US" w:eastAsia="zh-CN"/>
        </w:rPr>
      </w:pPr>
      <w:r>
        <w:rPr>
          <w:rFonts w:hint="eastAsia"/>
          <w:lang w:val="en-US" w:eastAsia="zh-CN"/>
        </w:rPr>
        <w:t>试验的顺序按空载试验、额定载荷试验、静载试验与动载试验的顺序进行。试验的重物可考虑用吊机的配重、或者路基箱等已知重量的物件组成。负载试验的风速不大于4级（不大于8m/s)。在做负载试验前需提前办理安全施工作业票。</w:t>
      </w:r>
    </w:p>
    <w:p w14:paraId="0092906E">
      <w:pPr>
        <w:pStyle w:val="4"/>
        <w:bidi w:val="0"/>
        <w:ind w:left="720" w:leftChars="0" w:hanging="720" w:firstLineChars="0"/>
        <w:rPr>
          <w:rFonts w:hint="eastAsia"/>
          <w:b/>
          <w:bCs w:val="0"/>
          <w:lang w:val="en-US" w:eastAsia="zh-CN"/>
        </w:rPr>
      </w:pPr>
      <w:r>
        <w:rPr>
          <w:rFonts w:hint="eastAsia"/>
          <w:b/>
          <w:bCs w:val="0"/>
          <w:lang w:val="en-US" w:eastAsia="zh-CN"/>
        </w:rPr>
        <w:t>空载试验</w:t>
      </w:r>
    </w:p>
    <w:p w14:paraId="12D865AB">
      <w:pPr>
        <w:bidi w:val="0"/>
        <w:rPr>
          <w:rFonts w:hint="eastAsia"/>
        </w:rPr>
      </w:pPr>
      <w:r>
        <w:rPr>
          <w:rFonts w:hint="eastAsia"/>
        </w:rPr>
        <w:t>各机构应分别进行数次运行，然后再做三次综合动作运行，运行过程中各机构不得发生任何异常现象，各机构制动器、操作系统、控制系统、联锁装置及各限位器、限制器应动作准确、可靠，否则应及时排除故障。</w:t>
      </w:r>
    </w:p>
    <w:p w14:paraId="4D6A2B7B">
      <w:pPr>
        <w:pStyle w:val="4"/>
        <w:bidi w:val="0"/>
        <w:ind w:left="720" w:leftChars="0" w:hanging="720" w:firstLineChars="0"/>
        <w:rPr>
          <w:rFonts w:hint="eastAsia"/>
          <w:b/>
          <w:bCs w:val="0"/>
          <w:lang w:val="en-US" w:eastAsia="zh-CN"/>
        </w:rPr>
      </w:pPr>
      <w:r>
        <w:rPr>
          <w:rFonts w:hint="eastAsia"/>
          <w:b/>
          <w:bCs w:val="0"/>
          <w:lang w:val="en-US" w:eastAsia="zh-CN"/>
        </w:rPr>
        <w:t>负荷试验</w:t>
      </w:r>
    </w:p>
    <w:p w14:paraId="609AE94C">
      <w:pPr>
        <w:bidi w:val="0"/>
        <w:rPr>
          <w:rFonts w:hint="eastAsia"/>
        </w:rPr>
      </w:pPr>
      <w:r>
        <w:rPr>
          <w:rFonts w:hint="eastAsia"/>
        </w:rPr>
        <w:t>在最大幅度处分别吊对应额定起重量的25%，50%，75%，100%，按空载试验要求进行实验。运行过程中不得发生任何异常现象，各机构制动器、操作系统、控制系统、联锁装置及各限位器、限制器应动作准确、可靠。</w:t>
      </w:r>
    </w:p>
    <w:p w14:paraId="59538442">
      <w:pPr>
        <w:pStyle w:val="4"/>
        <w:bidi w:val="0"/>
        <w:ind w:left="720" w:leftChars="0" w:hanging="720" w:firstLineChars="0"/>
        <w:rPr>
          <w:rFonts w:hint="eastAsia"/>
          <w:b/>
          <w:bCs w:val="0"/>
          <w:lang w:val="en-US" w:eastAsia="zh-CN"/>
        </w:rPr>
      </w:pPr>
      <w:r>
        <w:rPr>
          <w:rFonts w:hint="eastAsia"/>
          <w:b/>
          <w:bCs w:val="0"/>
          <w:lang w:val="en-US" w:eastAsia="zh-CN"/>
        </w:rPr>
        <w:t>额定载荷试验</w:t>
      </w:r>
    </w:p>
    <w:p w14:paraId="789F82B0">
      <w:pPr>
        <w:bidi w:val="0"/>
        <w:rPr>
          <w:rFonts w:hint="eastAsia"/>
          <w:lang w:val="en-US" w:eastAsia="zh-CN"/>
        </w:rPr>
      </w:pPr>
      <w:r>
        <w:rPr>
          <w:rFonts w:hint="eastAsia"/>
          <w:lang w:val="en-US" w:eastAsia="zh-CN"/>
        </w:rPr>
        <w:t>额定载荷试验按下表进行。每一工况试验不少于３次。各参数的测定值取为３次测量的算术平均值。</w:t>
      </w:r>
    </w:p>
    <w:p w14:paraId="4540D48B">
      <w:pPr>
        <w:bidi w:val="0"/>
        <w:spacing w:line="480" w:lineRule="exact"/>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表4.6.3-1 额定载荷试验表</w:t>
      </w:r>
    </w:p>
    <w:p w14:paraId="7275825A">
      <w:pPr>
        <w:pStyle w:val="140"/>
        <w:bidi w:val="0"/>
        <w:rPr>
          <w:rFonts w:hint="eastAsia"/>
        </w:rPr>
      </w:pPr>
      <w:r>
        <w:rPr>
          <w:rFonts w:hint="eastAsia"/>
        </w:rPr>
        <w:drawing>
          <wp:inline distT="0" distB="0" distL="114300" distR="114300">
            <wp:extent cx="5298440" cy="3941445"/>
            <wp:effectExtent l="0" t="0" r="5080" b="5715"/>
            <wp:docPr id="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pic:cNvPicPr>
                      <a:picLocks noChangeAspect="1"/>
                    </pic:cNvPicPr>
                  </pic:nvPicPr>
                  <pic:blipFill>
                    <a:blip r:embed="rId93"/>
                    <a:stretch>
                      <a:fillRect/>
                    </a:stretch>
                  </pic:blipFill>
                  <pic:spPr>
                    <a:xfrm>
                      <a:off x="0" y="0"/>
                      <a:ext cx="5298440" cy="3941445"/>
                    </a:xfrm>
                    <a:prstGeom prst="rect">
                      <a:avLst/>
                    </a:prstGeom>
                    <a:noFill/>
                    <a:ln>
                      <a:noFill/>
                    </a:ln>
                  </pic:spPr>
                </pic:pic>
              </a:graphicData>
            </a:graphic>
          </wp:inline>
        </w:drawing>
      </w:r>
    </w:p>
    <w:p w14:paraId="53DDF835">
      <w:pPr>
        <w:bidi w:val="0"/>
        <w:rPr>
          <w:rFonts w:hint="eastAsia"/>
          <w:lang w:val="en-US" w:eastAsia="zh-CN"/>
        </w:rPr>
      </w:pPr>
      <w:r>
        <w:rPr>
          <w:rFonts w:hint="eastAsia"/>
          <w:lang w:val="en-US" w:eastAsia="zh-CN"/>
        </w:rPr>
        <w:t>另外，在做吊起额定载荷之后，需要对塔机刚性进行测量。刚性测量方法为：在额定载荷作用下，塔机起重机根部连接处的水平静位移应不大于1.34H%(H为最大独立状态下起重臂根部连接处至塔机基准面的垂直距离)。</w:t>
      </w:r>
    </w:p>
    <w:p w14:paraId="6F215A96">
      <w:pPr>
        <w:pStyle w:val="4"/>
        <w:bidi w:val="0"/>
        <w:ind w:left="720" w:leftChars="0" w:hanging="720" w:firstLineChars="0"/>
        <w:rPr>
          <w:rFonts w:hint="eastAsia"/>
          <w:b/>
          <w:bCs w:val="0"/>
        </w:rPr>
      </w:pPr>
      <w:r>
        <w:rPr>
          <w:rFonts w:hint="eastAsia"/>
          <w:b/>
          <w:bCs w:val="0"/>
          <w:lang w:val="en-US" w:eastAsia="zh-CN"/>
        </w:rPr>
        <w:t>超载25%静载试验</w:t>
      </w:r>
    </w:p>
    <w:p w14:paraId="712AED72">
      <w:pPr>
        <w:bidi w:val="0"/>
        <w:rPr>
          <w:rFonts w:hint="eastAsia"/>
        </w:rPr>
      </w:pPr>
      <w:r>
        <w:rPr>
          <w:rFonts w:hint="eastAsia"/>
          <w:lang w:val="en-US" w:eastAsia="zh-CN"/>
        </w:rPr>
        <w:t>按下表</w:t>
      </w:r>
      <w:r>
        <w:rPr>
          <w:rFonts w:hint="eastAsia"/>
        </w:rPr>
        <w:t>，吊重额定起重量的1</w:t>
      </w:r>
      <w:r>
        <w:rPr>
          <w:rFonts w:hint="eastAsia"/>
          <w:lang w:val="en-US" w:eastAsia="zh-CN"/>
        </w:rPr>
        <w:t>25</w:t>
      </w:r>
      <w:r>
        <w:rPr>
          <w:rFonts w:hint="eastAsia"/>
        </w:rPr>
        <w:t>%，制动器动作可靠。机构及结构各部件无异常，连接无松动和破坏</w:t>
      </w:r>
      <w:r>
        <w:rPr>
          <w:rFonts w:hint="eastAsia"/>
          <w:lang w:val="en-US" w:eastAsia="zh-CN"/>
        </w:rPr>
        <w:t>并做好记录</w:t>
      </w:r>
      <w:r>
        <w:rPr>
          <w:rFonts w:hint="eastAsia"/>
        </w:rPr>
        <w:t>。</w:t>
      </w:r>
    </w:p>
    <w:p w14:paraId="43793030">
      <w:pPr>
        <w:bidi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表4.6.4-1 </w:t>
      </w:r>
      <w:r>
        <w:rPr>
          <w:rFonts w:hint="eastAsia" w:cs="Times New Roman"/>
          <w:lang w:val="en-US" w:eastAsia="zh-CN"/>
        </w:rPr>
        <w:t>XGT7530-18</w:t>
      </w:r>
      <w:r>
        <w:rPr>
          <w:rFonts w:hint="eastAsia" w:ascii="Times New Roman" w:hAnsi="Times New Roman" w:eastAsia="宋体" w:cs="Times New Roman"/>
          <w:lang w:val="en-US" w:eastAsia="zh-CN"/>
        </w:rPr>
        <w:t>静载试验荷载表</w:t>
      </w:r>
    </w:p>
    <w:tbl>
      <w:tblPr>
        <w:tblStyle w:val="41"/>
        <w:tblW w:w="5000" w:type="pct"/>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Layout w:type="fixed"/>
        <w:tblCellMar>
          <w:top w:w="0" w:type="dxa"/>
          <w:left w:w="108" w:type="dxa"/>
          <w:bottom w:w="0" w:type="dxa"/>
          <w:right w:w="108" w:type="dxa"/>
        </w:tblCellMar>
      </w:tblPr>
      <w:tblGrid>
        <w:gridCol w:w="2558"/>
        <w:gridCol w:w="1503"/>
        <w:gridCol w:w="1542"/>
        <w:gridCol w:w="1386"/>
        <w:gridCol w:w="1533"/>
      </w:tblGrid>
      <w:tr w14:paraId="58701BB7">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PrEx>
        <w:trPr>
          <w:trHeight w:val="454" w:hRule="atLeast"/>
          <w:jc w:val="center"/>
        </w:trPr>
        <w:tc>
          <w:tcPr>
            <w:tcW w:w="2810" w:type="dxa"/>
            <w:tcBorders>
              <w:top w:val="single" w:color="000000" w:sz="12" w:space="0"/>
              <w:left w:val="single" w:color="000000" w:sz="12" w:space="0"/>
              <w:bottom w:val="single" w:color="000000" w:sz="4" w:space="0"/>
              <w:right w:val="single" w:color="000000" w:sz="4" w:space="0"/>
              <w:tl2br w:val="nil"/>
              <w:tr2bl w:val="nil"/>
            </w:tcBorders>
            <w:shd w:val="clear" w:color="auto" w:fill="FFFFFF"/>
            <w:noWrap w:val="0"/>
            <w:vAlign w:val="top"/>
            <mc:AlternateContent>
              <mc:Choice Requires="wpsCustomData">
                <wpsCustomData:diagonals>
                  <wpsCustomData:diagonal from="30000" to="10000">
                    <wpsCustomData:border w:val="single" w:color="000000" w:sz="12" w:space="0"/>
                  </wpsCustomData:diagonal>
                </wpsCustomData:diagonals>
              </mc:Choice>
            </mc:AlternateContent>
          </w:tcPr>
          <w:p w14:paraId="621A4DF2">
            <w:pPr>
              <w:keepNext w:val="0"/>
              <w:keepLines w:val="0"/>
              <w:pageBreakBefore w:val="0"/>
              <w:widowControl w:val="0"/>
              <w:tabs>
                <w:tab w:val="left" w:pos="360"/>
              </w:tabs>
              <w:kinsoku/>
              <w:wordWrap/>
              <w:overflowPunct/>
              <w:topLinePunct w:val="0"/>
              <w:autoSpaceDE/>
              <w:autoSpaceDN/>
              <w:bidi w:val="0"/>
              <w:adjustRightInd w:val="0"/>
              <w:snapToGrid w:val="0"/>
              <w:spacing w:line="240" w:lineRule="auto"/>
              <w:ind w:firstLine="0" w:firstLineChars="0"/>
              <w:jc w:val="center"/>
              <w:textAlignment w:val="auto"/>
              <mc:AlternateContent>
                <mc:Choice Requires="wpsCustomData">
                  <wpsCustomData:diagonalParaType/>
                </mc:Choice>
              </mc:AlternateContent>
              <w:rPr>
                <w:rFonts w:hint="eastAsia" w:ascii="宋体" w:hAnsi="宋体" w:eastAsia="宋体" w:cs="宋体"/>
                <w:b w:val="0"/>
                <w:bCs/>
                <w:color w:val="000000"/>
                <w:sz w:val="21"/>
                <w:szCs w:val="21"/>
                <w:highlight w:val="none"/>
                <w:lang w:val="en-US" w:eastAsia="zh-CN"/>
              </w:rPr>
            </w:pPr>
            <w:r>
              <w:rPr>
                <w:rFonts w:hint="eastAsia" w:ascii="宋体" w:hAnsi="宋体" w:eastAsia="宋体" w:cs="宋体"/>
                <w:b w:val="0"/>
                <w:bCs/>
                <w:color w:val="000000"/>
                <w:sz w:val="21"/>
                <w:szCs w:val="21"/>
                <w:highlight w:val="none"/>
                <w:lang w:val="en-US" w:eastAsia="zh-CN"/>
              </w:rPr>
              <w:t>项目</w:t>
            </w:r>
          </w:p>
          <w:p w14:paraId="43AAC4CC">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val="0"/>
                <w:bCs/>
                <w:color w:val="000000"/>
                <w:sz w:val="21"/>
                <w:szCs w:val="21"/>
                <w:highlight w:val="none"/>
                <w:lang w:val="en-US" w:eastAsia="zh-CN"/>
              </w:rPr>
            </w:pPr>
            <w:r>
              <w:rPr>
                <w:rFonts w:hint="eastAsia" w:ascii="宋体" w:hAnsi="宋体" w:eastAsia="宋体" w:cs="宋体"/>
                <w:b w:val="0"/>
                <w:bCs/>
                <w:color w:val="000000"/>
                <w:sz w:val="21"/>
                <w:szCs w:val="21"/>
                <w:highlight w:val="none"/>
                <w:lang w:val="en-US" w:eastAsia="zh-CN"/>
              </w:rPr>
              <w:t>臂长</w:t>
            </w:r>
          </w:p>
        </w:tc>
        <w:tc>
          <w:tcPr>
            <w:tcW w:w="1641" w:type="dxa"/>
            <w:tcBorders>
              <w:top w:val="single" w:color="000000" w:sz="12" w:space="0"/>
              <w:left w:val="single" w:color="000000" w:sz="4" w:space="0"/>
              <w:bottom w:val="single" w:color="000000" w:sz="4" w:space="0"/>
              <w:right w:val="single" w:color="000000" w:sz="4" w:space="0"/>
              <w:tl2br w:val="nil"/>
              <w:tr2bl w:val="nil"/>
            </w:tcBorders>
            <w:shd w:val="clear" w:color="auto" w:fill="FFFFFF"/>
            <w:noWrap w:val="0"/>
            <w:vAlign w:val="center"/>
          </w:tcPr>
          <w:p w14:paraId="3CCA00C6">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bCs w:val="0"/>
                <w:color w:val="000000"/>
                <w:sz w:val="21"/>
                <w:szCs w:val="21"/>
                <w:highlight w:val="none"/>
              </w:rPr>
            </w:pPr>
            <w:r>
              <w:rPr>
                <w:rFonts w:hint="eastAsia" w:ascii="宋体" w:hAnsi="宋体" w:eastAsia="宋体" w:cs="宋体"/>
                <w:b/>
                <w:bCs w:val="0"/>
                <w:color w:val="000000"/>
                <w:sz w:val="21"/>
                <w:szCs w:val="21"/>
                <w:highlight w:val="none"/>
              </w:rPr>
              <w:t>幅度Ⅰ</w:t>
            </w:r>
          </w:p>
        </w:tc>
        <w:tc>
          <w:tcPr>
            <w:tcW w:w="1684" w:type="dxa"/>
            <w:tcBorders>
              <w:top w:val="single" w:color="000000" w:sz="12" w:space="0"/>
              <w:left w:val="single" w:color="000000" w:sz="4" w:space="0"/>
              <w:bottom w:val="single" w:color="000000" w:sz="4" w:space="0"/>
              <w:right w:val="single" w:color="000000" w:sz="4" w:space="0"/>
              <w:tl2br w:val="nil"/>
              <w:tr2bl w:val="nil"/>
            </w:tcBorders>
            <w:shd w:val="clear" w:color="auto" w:fill="FFFFFF"/>
            <w:noWrap w:val="0"/>
            <w:vAlign w:val="center"/>
          </w:tcPr>
          <w:p w14:paraId="17D3AC9D">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bCs w:val="0"/>
                <w:color w:val="000000"/>
                <w:sz w:val="21"/>
                <w:szCs w:val="21"/>
                <w:highlight w:val="none"/>
              </w:rPr>
            </w:pPr>
            <w:r>
              <w:rPr>
                <w:rFonts w:hint="eastAsia" w:ascii="宋体" w:hAnsi="宋体" w:eastAsia="宋体" w:cs="宋体"/>
                <w:b/>
                <w:bCs w:val="0"/>
                <w:color w:val="000000"/>
                <w:sz w:val="21"/>
                <w:szCs w:val="21"/>
                <w:highlight w:val="none"/>
              </w:rPr>
              <w:t>吊重Ⅰ</w:t>
            </w:r>
          </w:p>
        </w:tc>
        <w:tc>
          <w:tcPr>
            <w:tcW w:w="1511" w:type="dxa"/>
            <w:tcBorders>
              <w:top w:val="single" w:color="000000" w:sz="12" w:space="0"/>
              <w:left w:val="single" w:color="000000" w:sz="4" w:space="0"/>
              <w:bottom w:val="single" w:color="000000" w:sz="4" w:space="0"/>
              <w:right w:val="single" w:color="000000" w:sz="4" w:space="0"/>
              <w:tl2br w:val="nil"/>
              <w:tr2bl w:val="nil"/>
            </w:tcBorders>
            <w:shd w:val="clear" w:color="auto" w:fill="FFFFFF"/>
            <w:noWrap w:val="0"/>
            <w:vAlign w:val="center"/>
          </w:tcPr>
          <w:p w14:paraId="2BBC67F0">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bCs w:val="0"/>
                <w:color w:val="000000"/>
                <w:sz w:val="21"/>
                <w:szCs w:val="21"/>
                <w:highlight w:val="none"/>
              </w:rPr>
            </w:pPr>
            <w:r>
              <w:rPr>
                <w:rFonts w:hint="eastAsia" w:ascii="宋体" w:hAnsi="宋体" w:eastAsia="宋体" w:cs="宋体"/>
                <w:b/>
                <w:bCs w:val="0"/>
                <w:color w:val="000000"/>
                <w:sz w:val="21"/>
                <w:szCs w:val="21"/>
                <w:highlight w:val="none"/>
              </w:rPr>
              <w:t>幅度Ⅱ</w:t>
            </w:r>
          </w:p>
        </w:tc>
        <w:tc>
          <w:tcPr>
            <w:tcW w:w="1674" w:type="dxa"/>
            <w:tcBorders>
              <w:top w:val="single" w:color="000000" w:sz="12" w:space="0"/>
              <w:left w:val="single" w:color="000000" w:sz="4" w:space="0"/>
              <w:bottom w:val="single" w:color="000000" w:sz="4" w:space="0"/>
              <w:right w:val="single" w:color="000000" w:sz="12" w:space="0"/>
              <w:tl2br w:val="nil"/>
              <w:tr2bl w:val="nil"/>
            </w:tcBorders>
            <w:shd w:val="clear" w:color="auto" w:fill="FFFFFF"/>
            <w:noWrap w:val="0"/>
            <w:vAlign w:val="center"/>
          </w:tcPr>
          <w:p w14:paraId="401C697F">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bCs w:val="0"/>
                <w:color w:val="000000"/>
                <w:sz w:val="21"/>
                <w:szCs w:val="21"/>
                <w:highlight w:val="none"/>
              </w:rPr>
            </w:pPr>
            <w:r>
              <w:rPr>
                <w:rFonts w:hint="eastAsia" w:ascii="宋体" w:hAnsi="宋体" w:eastAsia="宋体" w:cs="宋体"/>
                <w:b/>
                <w:bCs w:val="0"/>
                <w:color w:val="000000"/>
                <w:sz w:val="21"/>
                <w:szCs w:val="21"/>
                <w:highlight w:val="none"/>
              </w:rPr>
              <w:t>吊重Ⅱ</w:t>
            </w:r>
          </w:p>
        </w:tc>
      </w:tr>
      <w:tr w14:paraId="6E89C7F9">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454" w:hRule="atLeast"/>
          <w:jc w:val="center"/>
        </w:trPr>
        <w:tc>
          <w:tcPr>
            <w:tcW w:w="2810" w:type="dxa"/>
            <w:tcBorders>
              <w:top w:val="single" w:color="000000" w:sz="4" w:space="0"/>
              <w:left w:val="single" w:color="000000" w:sz="12" w:space="0"/>
              <w:bottom w:val="single" w:color="000000" w:sz="12" w:space="0"/>
              <w:right w:val="single" w:color="000000" w:sz="4" w:space="0"/>
              <w:tl2br w:val="nil"/>
              <w:tr2bl w:val="nil"/>
            </w:tcBorders>
            <w:shd w:val="clear" w:color="auto" w:fill="FFFFFF"/>
            <w:noWrap w:val="0"/>
            <w:vAlign w:val="center"/>
          </w:tcPr>
          <w:p w14:paraId="2E00045A">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840" w:firstLineChars="400"/>
              <w:jc w:val="both"/>
              <w:textAlignment w:val="auto"/>
              <w:rPr>
                <w:rFonts w:hint="eastAsia" w:ascii="宋体" w:hAnsi="宋体" w:eastAsia="宋体" w:cs="宋体"/>
                <w:b w:val="0"/>
                <w:color w:val="000000"/>
                <w:sz w:val="21"/>
                <w:szCs w:val="21"/>
                <w:highlight w:val="none"/>
              </w:rPr>
            </w:pPr>
            <w:r>
              <w:rPr>
                <w:rFonts w:hint="eastAsia" w:ascii="宋体" w:hAnsi="宋体" w:cs="宋体"/>
                <w:b w:val="0"/>
                <w:color w:val="000000"/>
                <w:sz w:val="21"/>
                <w:szCs w:val="21"/>
                <w:highlight w:val="none"/>
                <w:lang w:val="en-US" w:eastAsia="zh-CN"/>
              </w:rPr>
              <w:t>75</w:t>
            </w:r>
            <w:r>
              <w:rPr>
                <w:rFonts w:hint="eastAsia" w:ascii="宋体" w:hAnsi="宋体" w:eastAsia="宋体" w:cs="宋体"/>
                <w:b w:val="0"/>
                <w:color w:val="000000"/>
                <w:sz w:val="21"/>
                <w:szCs w:val="21"/>
                <w:highlight w:val="none"/>
              </w:rPr>
              <w:t>m</w:t>
            </w:r>
          </w:p>
        </w:tc>
        <w:tc>
          <w:tcPr>
            <w:tcW w:w="1641" w:type="dxa"/>
            <w:tcBorders>
              <w:top w:val="single" w:color="000000" w:sz="4" w:space="0"/>
              <w:left w:val="single" w:color="000000" w:sz="4" w:space="0"/>
              <w:bottom w:val="single" w:color="000000" w:sz="12" w:space="0"/>
              <w:right w:val="single" w:color="000000" w:sz="4" w:space="0"/>
              <w:tl2br w:val="nil"/>
              <w:tr2bl w:val="nil"/>
            </w:tcBorders>
            <w:shd w:val="clear" w:color="auto" w:fill="FFFFFF"/>
            <w:noWrap w:val="0"/>
            <w:vAlign w:val="center"/>
          </w:tcPr>
          <w:p w14:paraId="0E2CE70D">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val="0"/>
                <w:color w:val="000000"/>
                <w:sz w:val="21"/>
                <w:szCs w:val="21"/>
                <w:highlight w:val="none"/>
              </w:rPr>
            </w:pPr>
            <w:r>
              <w:rPr>
                <w:rFonts w:hint="eastAsia" w:ascii="宋体" w:hAnsi="宋体" w:cs="宋体"/>
                <w:b w:val="0"/>
                <w:color w:val="000000"/>
                <w:sz w:val="21"/>
                <w:szCs w:val="21"/>
                <w:highlight w:val="none"/>
                <w:lang w:val="en-US" w:eastAsia="zh-CN"/>
              </w:rPr>
              <w:t>14.8</w:t>
            </w:r>
            <w:r>
              <w:rPr>
                <w:rFonts w:hint="eastAsia" w:ascii="宋体" w:hAnsi="宋体" w:eastAsia="宋体" w:cs="宋体"/>
                <w:b w:val="0"/>
                <w:color w:val="000000"/>
                <w:sz w:val="21"/>
                <w:szCs w:val="21"/>
                <w:highlight w:val="none"/>
              </w:rPr>
              <w:t>m</w:t>
            </w:r>
          </w:p>
        </w:tc>
        <w:tc>
          <w:tcPr>
            <w:tcW w:w="1684" w:type="dxa"/>
            <w:tcBorders>
              <w:top w:val="single" w:color="000000" w:sz="4" w:space="0"/>
              <w:left w:val="single" w:color="000000" w:sz="4" w:space="0"/>
              <w:bottom w:val="single" w:color="000000" w:sz="12" w:space="0"/>
              <w:right w:val="single" w:color="000000" w:sz="4" w:space="0"/>
              <w:tl2br w:val="nil"/>
              <w:tr2bl w:val="nil"/>
            </w:tcBorders>
            <w:shd w:val="clear" w:color="auto" w:fill="FFFFFF"/>
            <w:noWrap w:val="0"/>
            <w:vAlign w:val="center"/>
          </w:tcPr>
          <w:p w14:paraId="5A80E142">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val="0"/>
                <w:color w:val="000000"/>
                <w:sz w:val="21"/>
                <w:szCs w:val="21"/>
                <w:highlight w:val="none"/>
              </w:rPr>
            </w:pPr>
            <w:r>
              <w:rPr>
                <w:rFonts w:hint="eastAsia" w:ascii="宋体" w:hAnsi="宋体" w:cs="宋体"/>
                <w:b w:val="0"/>
                <w:color w:val="000000"/>
                <w:sz w:val="21"/>
                <w:szCs w:val="21"/>
                <w:highlight w:val="none"/>
                <w:lang w:val="en-US" w:eastAsia="zh-CN"/>
              </w:rPr>
              <w:t>22.5</w:t>
            </w:r>
            <w:r>
              <w:rPr>
                <w:rFonts w:hint="eastAsia" w:ascii="宋体" w:hAnsi="宋体" w:eastAsia="宋体" w:cs="宋体"/>
                <w:b w:val="0"/>
                <w:color w:val="000000"/>
                <w:sz w:val="21"/>
                <w:szCs w:val="21"/>
                <w:highlight w:val="none"/>
              </w:rPr>
              <w:t>t</w:t>
            </w:r>
          </w:p>
        </w:tc>
        <w:tc>
          <w:tcPr>
            <w:tcW w:w="1511" w:type="dxa"/>
            <w:tcBorders>
              <w:top w:val="single" w:color="000000" w:sz="4" w:space="0"/>
              <w:left w:val="single" w:color="000000" w:sz="4" w:space="0"/>
              <w:bottom w:val="single" w:color="000000" w:sz="12" w:space="0"/>
              <w:right w:val="single" w:color="000000" w:sz="4" w:space="0"/>
              <w:tl2br w:val="nil"/>
              <w:tr2bl w:val="nil"/>
            </w:tcBorders>
            <w:shd w:val="clear" w:color="auto" w:fill="FFFFFF"/>
            <w:noWrap w:val="0"/>
            <w:vAlign w:val="center"/>
          </w:tcPr>
          <w:p w14:paraId="7C6B4675">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val="0"/>
                <w:color w:val="000000"/>
                <w:sz w:val="21"/>
                <w:szCs w:val="21"/>
                <w:highlight w:val="none"/>
              </w:rPr>
            </w:pPr>
            <w:r>
              <w:rPr>
                <w:rFonts w:hint="eastAsia" w:ascii="宋体" w:hAnsi="宋体" w:cs="宋体"/>
                <w:b w:val="0"/>
                <w:color w:val="000000"/>
                <w:sz w:val="21"/>
                <w:szCs w:val="21"/>
                <w:highlight w:val="none"/>
                <w:lang w:val="en-US" w:eastAsia="zh-CN"/>
              </w:rPr>
              <w:t>75</w:t>
            </w:r>
            <w:r>
              <w:rPr>
                <w:rFonts w:hint="eastAsia" w:ascii="宋体" w:hAnsi="宋体" w:eastAsia="宋体" w:cs="宋体"/>
                <w:b w:val="0"/>
                <w:color w:val="000000"/>
                <w:sz w:val="21"/>
                <w:szCs w:val="21"/>
                <w:highlight w:val="none"/>
              </w:rPr>
              <w:t>m</w:t>
            </w:r>
          </w:p>
        </w:tc>
        <w:tc>
          <w:tcPr>
            <w:tcW w:w="1674" w:type="dxa"/>
            <w:tcBorders>
              <w:top w:val="single" w:color="000000" w:sz="4" w:space="0"/>
              <w:left w:val="single" w:color="000000" w:sz="4" w:space="0"/>
              <w:bottom w:val="single" w:color="000000" w:sz="12" w:space="0"/>
              <w:right w:val="single" w:color="000000" w:sz="12" w:space="0"/>
              <w:tl2br w:val="nil"/>
              <w:tr2bl w:val="nil"/>
            </w:tcBorders>
            <w:shd w:val="clear" w:color="auto" w:fill="FFFFFF"/>
            <w:noWrap w:val="0"/>
            <w:vAlign w:val="center"/>
          </w:tcPr>
          <w:p w14:paraId="70B1D2E0">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default" w:ascii="宋体" w:hAnsi="宋体" w:eastAsia="宋体" w:cs="宋体"/>
                <w:b w:val="0"/>
                <w:color w:val="000000"/>
                <w:sz w:val="21"/>
                <w:szCs w:val="21"/>
                <w:highlight w:val="none"/>
                <w:lang w:val="en-US"/>
              </w:rPr>
            </w:pPr>
            <w:r>
              <w:rPr>
                <w:rFonts w:hint="eastAsia" w:ascii="宋体" w:hAnsi="宋体" w:cs="宋体"/>
                <w:b w:val="0"/>
                <w:color w:val="000000"/>
                <w:sz w:val="21"/>
                <w:szCs w:val="21"/>
                <w:highlight w:val="none"/>
                <w:lang w:val="en-US" w:eastAsia="zh-CN"/>
              </w:rPr>
              <w:t>3.75t</w:t>
            </w:r>
          </w:p>
        </w:tc>
      </w:tr>
    </w:tbl>
    <w:p w14:paraId="457D4840">
      <w:pPr>
        <w:bidi w:val="0"/>
        <w:rPr>
          <w:rFonts w:hint="eastAsia"/>
          <w:lang w:val="en-US" w:eastAsia="zh-CN"/>
        </w:rPr>
      </w:pPr>
      <w:r>
        <w:rPr>
          <w:rFonts w:hint="eastAsia"/>
        </w:rPr>
        <w:t>在以上幅度Ⅰ、幅度Ⅱ处以最低安全速度将对应的吊重吊离地面100</w:t>
      </w:r>
      <w:r>
        <w:rPr>
          <w:rFonts w:hint="eastAsia"/>
          <w:lang w:val="en-US" w:eastAsia="zh-CN"/>
        </w:rPr>
        <w:t>~</w:t>
      </w:r>
      <w:r>
        <w:rPr>
          <w:rFonts w:hint="eastAsia"/>
        </w:rPr>
        <w:t>200mm处，并在吊钩上逐次增加重量至1.25倍，停留10min，卸载后检查金属结构及焊缝是否出现可见裂纹，永久变形、连接松动。（注意：静态超载实验不允许进行变幅及回转）</w:t>
      </w:r>
    </w:p>
    <w:p w14:paraId="50760BF6">
      <w:pPr>
        <w:pStyle w:val="4"/>
        <w:bidi w:val="0"/>
        <w:ind w:left="720" w:leftChars="0" w:hanging="720" w:firstLineChars="0"/>
        <w:rPr>
          <w:rFonts w:hint="eastAsia"/>
          <w:b/>
          <w:bCs w:val="0"/>
          <w:lang w:val="en-US" w:eastAsia="zh-CN"/>
        </w:rPr>
      </w:pPr>
      <w:r>
        <w:rPr>
          <w:rFonts w:hint="eastAsia"/>
          <w:b/>
          <w:bCs w:val="0"/>
          <w:lang w:val="en-US" w:eastAsia="zh-CN"/>
        </w:rPr>
        <w:t>超载10%动载试验</w:t>
      </w:r>
    </w:p>
    <w:p w14:paraId="5360240E">
      <w:pPr>
        <w:bidi w:val="0"/>
        <w:rPr>
          <w:rFonts w:hint="eastAsia"/>
        </w:rPr>
      </w:pPr>
      <w:r>
        <w:rPr>
          <w:rFonts w:hint="eastAsia"/>
          <w:lang w:val="en-US" w:eastAsia="zh-CN"/>
        </w:rPr>
        <w:t>按下表</w:t>
      </w:r>
      <w:r>
        <w:rPr>
          <w:rFonts w:hint="eastAsia"/>
        </w:rPr>
        <w:t>，吊重额定起重量的110%，对各机构对应的全程范围内动作三次，各机构应动作灵活，制动器动作可靠。机构及结构各部件无异常，连接无松动和破坏</w:t>
      </w:r>
      <w:r>
        <w:rPr>
          <w:rFonts w:hint="eastAsia"/>
          <w:lang w:val="en-US" w:eastAsia="zh-CN"/>
        </w:rPr>
        <w:t>并做好记录</w:t>
      </w:r>
      <w:r>
        <w:rPr>
          <w:rFonts w:hint="eastAsia"/>
        </w:rPr>
        <w:t>。</w:t>
      </w:r>
    </w:p>
    <w:p w14:paraId="0863EEB3">
      <w:pPr>
        <w:bidi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表4.6.5-1 </w:t>
      </w:r>
      <w:r>
        <w:rPr>
          <w:rFonts w:hint="eastAsia" w:cs="Times New Roman"/>
          <w:lang w:val="en-US" w:eastAsia="zh-CN"/>
        </w:rPr>
        <w:t>XGT7530-18</w:t>
      </w:r>
      <w:r>
        <w:rPr>
          <w:rFonts w:hint="eastAsia" w:ascii="Times New Roman" w:hAnsi="Times New Roman" w:eastAsia="宋体" w:cs="Times New Roman"/>
          <w:lang w:val="en-US" w:eastAsia="zh-CN"/>
        </w:rPr>
        <w:t>静载试验荷载表</w:t>
      </w:r>
    </w:p>
    <w:tbl>
      <w:tblPr>
        <w:tblStyle w:val="41"/>
        <w:tblW w:w="5000" w:type="pct"/>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Layout w:type="fixed"/>
        <w:tblCellMar>
          <w:top w:w="0" w:type="dxa"/>
          <w:left w:w="108" w:type="dxa"/>
          <w:bottom w:w="0" w:type="dxa"/>
          <w:right w:w="108" w:type="dxa"/>
        </w:tblCellMar>
      </w:tblPr>
      <w:tblGrid>
        <w:gridCol w:w="2558"/>
        <w:gridCol w:w="1503"/>
        <w:gridCol w:w="1542"/>
        <w:gridCol w:w="1386"/>
        <w:gridCol w:w="1533"/>
      </w:tblGrid>
      <w:tr w14:paraId="1A330F67">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454" w:hRule="atLeast"/>
          <w:jc w:val="center"/>
        </w:trPr>
        <w:tc>
          <w:tcPr>
            <w:tcW w:w="2810" w:type="dxa"/>
            <w:tcBorders>
              <w:top w:val="single" w:color="000000" w:sz="12" w:space="0"/>
              <w:left w:val="single" w:color="000000" w:sz="12" w:space="0"/>
              <w:bottom w:val="single" w:color="000000" w:sz="4" w:space="0"/>
              <w:right w:val="single" w:color="000000" w:sz="4" w:space="0"/>
              <w:tl2br w:val="nil"/>
              <w:tr2bl w:val="nil"/>
            </w:tcBorders>
            <w:shd w:val="clear" w:color="auto" w:fill="FFFFFF"/>
            <w:noWrap w:val="0"/>
            <w:vAlign w:val="top"/>
            <mc:AlternateContent>
              <mc:Choice Requires="wpsCustomData">
                <wpsCustomData:diagonals>
                  <wpsCustomData:diagonal from="30000" to="10000">
                    <wpsCustomData:border w:val="single" w:color="000000" w:sz="12" w:space="0"/>
                  </wpsCustomData:diagonal>
                </wpsCustomData:diagonals>
              </mc:Choice>
            </mc:AlternateContent>
          </w:tcPr>
          <w:p w14:paraId="15B78C84">
            <w:pPr>
              <w:keepNext w:val="0"/>
              <w:keepLines w:val="0"/>
              <w:pageBreakBefore w:val="0"/>
              <w:widowControl w:val="0"/>
              <w:tabs>
                <w:tab w:val="left" w:pos="360"/>
              </w:tabs>
              <w:kinsoku/>
              <w:wordWrap/>
              <w:overflowPunct/>
              <w:topLinePunct w:val="0"/>
              <w:autoSpaceDE/>
              <w:autoSpaceDN/>
              <w:bidi w:val="0"/>
              <w:adjustRightInd w:val="0"/>
              <w:snapToGrid w:val="0"/>
              <w:spacing w:line="240" w:lineRule="auto"/>
              <w:ind w:firstLine="0" w:firstLineChars="0"/>
              <w:jc w:val="center"/>
              <w:textAlignment w:val="auto"/>
              <mc:AlternateContent>
                <mc:Choice Requires="wpsCustomData">
                  <wpsCustomData:diagonalParaType/>
                </mc:Choice>
              </mc:AlternateContent>
              <w:rPr>
                <w:rFonts w:hint="eastAsia" w:ascii="宋体" w:hAnsi="宋体" w:eastAsia="宋体" w:cs="宋体"/>
                <w:b w:val="0"/>
                <w:bCs/>
                <w:color w:val="000000"/>
                <w:sz w:val="21"/>
                <w:szCs w:val="21"/>
                <w:highlight w:val="none"/>
                <w:lang w:val="en-US" w:eastAsia="zh-CN"/>
              </w:rPr>
            </w:pPr>
            <w:r>
              <w:rPr>
                <w:rFonts w:hint="eastAsia" w:ascii="宋体" w:hAnsi="宋体" w:eastAsia="宋体" w:cs="宋体"/>
                <w:b w:val="0"/>
                <w:bCs/>
                <w:color w:val="000000"/>
                <w:sz w:val="21"/>
                <w:szCs w:val="21"/>
                <w:highlight w:val="none"/>
                <w:lang w:val="en-US" w:eastAsia="zh-CN"/>
              </w:rPr>
              <w:t>项目</w:t>
            </w:r>
          </w:p>
          <w:p w14:paraId="468268CC">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val="0"/>
                <w:bCs/>
                <w:color w:val="000000"/>
                <w:sz w:val="21"/>
                <w:szCs w:val="21"/>
                <w:highlight w:val="none"/>
                <w:lang w:val="en-US" w:eastAsia="zh-CN"/>
              </w:rPr>
            </w:pPr>
            <w:r>
              <w:rPr>
                <w:rFonts w:hint="eastAsia" w:ascii="宋体" w:hAnsi="宋体" w:eastAsia="宋体" w:cs="宋体"/>
                <w:b w:val="0"/>
                <w:bCs/>
                <w:color w:val="000000"/>
                <w:sz w:val="21"/>
                <w:szCs w:val="21"/>
                <w:highlight w:val="none"/>
                <w:lang w:val="en-US" w:eastAsia="zh-CN"/>
              </w:rPr>
              <w:t>臂长</w:t>
            </w:r>
          </w:p>
        </w:tc>
        <w:tc>
          <w:tcPr>
            <w:tcW w:w="1641" w:type="dxa"/>
            <w:tcBorders>
              <w:top w:val="single" w:color="000000" w:sz="12" w:space="0"/>
              <w:left w:val="single" w:color="000000" w:sz="4" w:space="0"/>
              <w:bottom w:val="single" w:color="000000" w:sz="4" w:space="0"/>
              <w:right w:val="single" w:color="000000" w:sz="4" w:space="0"/>
              <w:tl2br w:val="nil"/>
              <w:tr2bl w:val="nil"/>
            </w:tcBorders>
            <w:shd w:val="clear" w:color="auto" w:fill="FFFFFF"/>
            <w:noWrap w:val="0"/>
            <w:vAlign w:val="center"/>
          </w:tcPr>
          <w:p w14:paraId="4838ED9F">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幅度Ⅰ</w:t>
            </w:r>
          </w:p>
        </w:tc>
        <w:tc>
          <w:tcPr>
            <w:tcW w:w="1684" w:type="dxa"/>
            <w:tcBorders>
              <w:top w:val="single" w:color="000000" w:sz="12" w:space="0"/>
              <w:left w:val="single" w:color="000000" w:sz="4" w:space="0"/>
              <w:bottom w:val="single" w:color="000000" w:sz="4" w:space="0"/>
              <w:right w:val="single" w:color="000000" w:sz="4" w:space="0"/>
              <w:tl2br w:val="nil"/>
              <w:tr2bl w:val="nil"/>
            </w:tcBorders>
            <w:shd w:val="clear" w:color="auto" w:fill="FFFFFF"/>
            <w:noWrap w:val="0"/>
            <w:vAlign w:val="center"/>
          </w:tcPr>
          <w:p w14:paraId="784857B4">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吊重Ⅰ</w:t>
            </w:r>
          </w:p>
        </w:tc>
        <w:tc>
          <w:tcPr>
            <w:tcW w:w="1511" w:type="dxa"/>
            <w:tcBorders>
              <w:top w:val="single" w:color="000000" w:sz="12" w:space="0"/>
              <w:left w:val="single" w:color="000000" w:sz="4" w:space="0"/>
              <w:bottom w:val="single" w:color="000000" w:sz="4" w:space="0"/>
              <w:right w:val="single" w:color="000000" w:sz="4" w:space="0"/>
              <w:tl2br w:val="nil"/>
              <w:tr2bl w:val="nil"/>
            </w:tcBorders>
            <w:shd w:val="clear" w:color="auto" w:fill="FFFFFF"/>
            <w:noWrap w:val="0"/>
            <w:vAlign w:val="center"/>
          </w:tcPr>
          <w:p w14:paraId="6FC16AEB">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幅度Ⅱ</w:t>
            </w:r>
          </w:p>
        </w:tc>
        <w:tc>
          <w:tcPr>
            <w:tcW w:w="1674" w:type="dxa"/>
            <w:tcBorders>
              <w:top w:val="single" w:color="000000" w:sz="12" w:space="0"/>
              <w:left w:val="single" w:color="000000" w:sz="4" w:space="0"/>
              <w:bottom w:val="single" w:color="000000" w:sz="4" w:space="0"/>
              <w:right w:val="single" w:color="000000" w:sz="12" w:space="0"/>
              <w:tl2br w:val="nil"/>
              <w:tr2bl w:val="nil"/>
            </w:tcBorders>
            <w:shd w:val="clear" w:color="auto" w:fill="FFFFFF"/>
            <w:noWrap w:val="0"/>
            <w:vAlign w:val="center"/>
          </w:tcPr>
          <w:p w14:paraId="1148D286">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吊重Ⅱ</w:t>
            </w:r>
          </w:p>
        </w:tc>
      </w:tr>
      <w:tr w14:paraId="01363A6F">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454" w:hRule="atLeast"/>
          <w:jc w:val="center"/>
        </w:trPr>
        <w:tc>
          <w:tcPr>
            <w:tcW w:w="2810" w:type="dxa"/>
            <w:tcBorders>
              <w:top w:val="single" w:color="000000" w:sz="4" w:space="0"/>
              <w:left w:val="single" w:color="000000" w:sz="12" w:space="0"/>
              <w:bottom w:val="single" w:color="000000" w:sz="12" w:space="0"/>
              <w:right w:val="single" w:color="000000" w:sz="4" w:space="0"/>
              <w:tl2br w:val="nil"/>
              <w:tr2bl w:val="nil"/>
            </w:tcBorders>
            <w:shd w:val="clear" w:color="auto" w:fill="FFFFFF"/>
            <w:noWrap w:val="0"/>
            <w:vAlign w:val="center"/>
          </w:tcPr>
          <w:p w14:paraId="2BFCAEE5">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840" w:firstLineChars="400"/>
              <w:jc w:val="both"/>
              <w:textAlignment w:val="auto"/>
              <w:rPr>
                <w:rFonts w:hint="eastAsia" w:ascii="宋体" w:hAnsi="宋体" w:eastAsia="宋体" w:cs="宋体"/>
                <w:b w:val="0"/>
                <w:color w:val="000000"/>
                <w:sz w:val="21"/>
                <w:szCs w:val="21"/>
                <w:highlight w:val="none"/>
              </w:rPr>
            </w:pPr>
            <w:r>
              <w:rPr>
                <w:rFonts w:hint="eastAsia" w:ascii="宋体" w:hAnsi="宋体" w:cs="宋体"/>
                <w:b w:val="0"/>
                <w:color w:val="000000"/>
                <w:sz w:val="21"/>
                <w:szCs w:val="21"/>
                <w:highlight w:val="none"/>
                <w:lang w:val="en-US" w:eastAsia="zh-CN"/>
              </w:rPr>
              <w:t>45</w:t>
            </w:r>
            <w:r>
              <w:rPr>
                <w:rFonts w:hint="eastAsia" w:ascii="宋体" w:hAnsi="宋体" w:eastAsia="宋体" w:cs="宋体"/>
                <w:b w:val="0"/>
                <w:color w:val="000000"/>
                <w:sz w:val="21"/>
                <w:szCs w:val="21"/>
                <w:highlight w:val="none"/>
              </w:rPr>
              <w:t>m</w:t>
            </w:r>
          </w:p>
        </w:tc>
        <w:tc>
          <w:tcPr>
            <w:tcW w:w="1641" w:type="dxa"/>
            <w:tcBorders>
              <w:top w:val="single" w:color="000000" w:sz="4" w:space="0"/>
              <w:left w:val="single" w:color="000000" w:sz="4" w:space="0"/>
              <w:bottom w:val="single" w:color="000000" w:sz="12" w:space="0"/>
              <w:right w:val="single" w:color="000000" w:sz="4" w:space="0"/>
              <w:tl2br w:val="nil"/>
              <w:tr2bl w:val="nil"/>
            </w:tcBorders>
            <w:shd w:val="clear" w:color="auto" w:fill="FFFFFF"/>
            <w:noWrap w:val="0"/>
            <w:vAlign w:val="center"/>
          </w:tcPr>
          <w:p w14:paraId="0FC5A066">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default" w:ascii="宋体" w:hAnsi="宋体" w:eastAsia="宋体" w:cs="宋体"/>
                <w:b w:val="0"/>
                <w:color w:val="000000"/>
                <w:kern w:val="2"/>
                <w:sz w:val="21"/>
                <w:szCs w:val="21"/>
                <w:highlight w:val="none"/>
                <w:lang w:val="en-US" w:eastAsia="zh-CN" w:bidi="ar-SA"/>
              </w:rPr>
            </w:pPr>
            <w:r>
              <w:rPr>
                <w:rFonts w:hint="eastAsia" w:ascii="宋体" w:hAnsi="宋体" w:cs="宋体"/>
                <w:b w:val="0"/>
                <w:color w:val="000000"/>
                <w:sz w:val="21"/>
                <w:szCs w:val="21"/>
                <w:highlight w:val="none"/>
                <w:lang w:val="en-US" w:eastAsia="zh-CN"/>
              </w:rPr>
              <w:t>14.8m</w:t>
            </w:r>
          </w:p>
        </w:tc>
        <w:tc>
          <w:tcPr>
            <w:tcW w:w="1684" w:type="dxa"/>
            <w:tcBorders>
              <w:top w:val="single" w:color="000000" w:sz="4" w:space="0"/>
              <w:left w:val="single" w:color="000000" w:sz="4" w:space="0"/>
              <w:bottom w:val="single" w:color="000000" w:sz="12" w:space="0"/>
              <w:right w:val="single" w:color="000000" w:sz="4" w:space="0"/>
              <w:tl2br w:val="nil"/>
              <w:tr2bl w:val="nil"/>
            </w:tcBorders>
            <w:shd w:val="clear" w:color="auto" w:fill="FFFFFF"/>
            <w:noWrap w:val="0"/>
            <w:vAlign w:val="center"/>
          </w:tcPr>
          <w:p w14:paraId="67883943">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val="0"/>
                <w:color w:val="000000"/>
                <w:kern w:val="2"/>
                <w:sz w:val="21"/>
                <w:szCs w:val="21"/>
                <w:highlight w:val="none"/>
                <w:lang w:val="en-US" w:eastAsia="zh-CN" w:bidi="ar-SA"/>
              </w:rPr>
            </w:pPr>
            <w:r>
              <w:rPr>
                <w:rFonts w:hint="eastAsia" w:ascii="宋体" w:hAnsi="宋体" w:cs="宋体"/>
                <w:b w:val="0"/>
                <w:color w:val="000000"/>
                <w:sz w:val="21"/>
                <w:szCs w:val="21"/>
                <w:highlight w:val="none"/>
                <w:lang w:val="en-US" w:eastAsia="zh-CN"/>
              </w:rPr>
              <w:t>19.8</w:t>
            </w:r>
            <w:r>
              <w:rPr>
                <w:rFonts w:hint="eastAsia" w:ascii="宋体" w:hAnsi="宋体" w:eastAsia="宋体" w:cs="宋体"/>
                <w:b w:val="0"/>
                <w:color w:val="000000"/>
                <w:sz w:val="21"/>
                <w:szCs w:val="21"/>
                <w:highlight w:val="none"/>
              </w:rPr>
              <w:t>t</w:t>
            </w:r>
          </w:p>
        </w:tc>
        <w:tc>
          <w:tcPr>
            <w:tcW w:w="1511" w:type="dxa"/>
            <w:tcBorders>
              <w:top w:val="single" w:color="000000" w:sz="4" w:space="0"/>
              <w:left w:val="single" w:color="000000" w:sz="4" w:space="0"/>
              <w:bottom w:val="single" w:color="000000" w:sz="12" w:space="0"/>
              <w:right w:val="single" w:color="000000" w:sz="4" w:space="0"/>
              <w:tl2br w:val="nil"/>
              <w:tr2bl w:val="nil"/>
            </w:tcBorders>
            <w:shd w:val="clear" w:color="auto" w:fill="FFFFFF"/>
            <w:noWrap w:val="0"/>
            <w:vAlign w:val="center"/>
          </w:tcPr>
          <w:p w14:paraId="41D9A760">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val="0"/>
                <w:color w:val="000000"/>
                <w:kern w:val="2"/>
                <w:sz w:val="21"/>
                <w:szCs w:val="21"/>
                <w:highlight w:val="none"/>
                <w:lang w:val="en-US" w:eastAsia="zh-CN" w:bidi="ar-SA"/>
              </w:rPr>
            </w:pPr>
            <w:r>
              <w:rPr>
                <w:rFonts w:hint="eastAsia" w:ascii="宋体" w:hAnsi="宋体" w:cs="宋体"/>
                <w:b w:val="0"/>
                <w:color w:val="000000"/>
                <w:sz w:val="21"/>
                <w:szCs w:val="21"/>
                <w:highlight w:val="none"/>
                <w:lang w:val="en-US" w:eastAsia="zh-CN"/>
              </w:rPr>
              <w:t>75</w:t>
            </w:r>
            <w:r>
              <w:rPr>
                <w:rFonts w:hint="eastAsia" w:ascii="宋体" w:hAnsi="宋体" w:eastAsia="宋体" w:cs="宋体"/>
                <w:b w:val="0"/>
                <w:color w:val="000000"/>
                <w:sz w:val="21"/>
                <w:szCs w:val="21"/>
                <w:highlight w:val="none"/>
              </w:rPr>
              <w:t>m</w:t>
            </w:r>
          </w:p>
        </w:tc>
        <w:tc>
          <w:tcPr>
            <w:tcW w:w="1674" w:type="dxa"/>
            <w:tcBorders>
              <w:top w:val="single" w:color="000000" w:sz="4" w:space="0"/>
              <w:left w:val="single" w:color="000000" w:sz="4" w:space="0"/>
              <w:bottom w:val="single" w:color="000000" w:sz="12" w:space="0"/>
              <w:right w:val="single" w:color="000000" w:sz="12" w:space="0"/>
              <w:tl2br w:val="nil"/>
              <w:tr2bl w:val="nil"/>
            </w:tcBorders>
            <w:shd w:val="clear" w:color="auto" w:fill="FFFFFF"/>
            <w:noWrap w:val="0"/>
            <w:vAlign w:val="center"/>
          </w:tcPr>
          <w:p w14:paraId="43B1B508">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default" w:ascii="宋体" w:hAnsi="宋体" w:eastAsia="宋体" w:cs="宋体"/>
                <w:b w:val="0"/>
                <w:color w:val="000000"/>
                <w:kern w:val="2"/>
                <w:sz w:val="21"/>
                <w:szCs w:val="21"/>
                <w:highlight w:val="none"/>
                <w:lang w:val="en-US" w:eastAsia="zh-CN" w:bidi="ar-SA"/>
              </w:rPr>
            </w:pPr>
            <w:r>
              <w:rPr>
                <w:rFonts w:hint="eastAsia" w:ascii="宋体" w:hAnsi="宋体" w:cs="宋体"/>
                <w:b w:val="0"/>
                <w:color w:val="000000"/>
                <w:sz w:val="21"/>
                <w:szCs w:val="21"/>
                <w:highlight w:val="none"/>
                <w:lang w:val="en-US" w:eastAsia="zh-CN"/>
              </w:rPr>
              <w:t>3.3t</w:t>
            </w:r>
          </w:p>
        </w:tc>
      </w:tr>
      <w:bookmarkEnd w:id="45"/>
      <w:bookmarkEnd w:id="46"/>
    </w:tbl>
    <w:p w14:paraId="7B64B225">
      <w:pPr>
        <w:bidi w:val="0"/>
        <w:rPr>
          <w:rFonts w:hint="eastAsia" w:eastAsia="宋体"/>
          <w:lang w:val="en-US" w:eastAsia="zh-CN"/>
        </w:rPr>
      </w:pPr>
      <w:bookmarkStart w:id="47" w:name="_Toc32238"/>
      <w:r>
        <w:commentReference w:id="17"/>
      </w:r>
    </w:p>
    <w:p w14:paraId="72EEBA28">
      <w:pPr>
        <w:pStyle w:val="2"/>
        <w:bidi w:val="0"/>
        <w:ind w:left="432" w:leftChars="0" w:hanging="432" w:firstLineChars="0"/>
        <w:rPr>
          <w:rFonts w:hint="eastAsia"/>
        </w:rPr>
      </w:pPr>
      <w:r>
        <w:rPr>
          <w:rFonts w:hint="eastAsia"/>
        </w:rPr>
        <w:t>质量控制措施</w:t>
      </w:r>
      <w:bookmarkEnd w:id="47"/>
    </w:p>
    <w:p w14:paraId="6771BDBD">
      <w:pPr>
        <w:pStyle w:val="3"/>
        <w:bidi w:val="0"/>
        <w:ind w:left="575" w:leftChars="0" w:hanging="575" w:firstLineChars="0"/>
        <w:rPr>
          <w:b/>
          <w:bCs w:val="0"/>
          <w:lang w:val="en-US" w:eastAsia="zh-CN"/>
        </w:rPr>
      </w:pPr>
      <w:bookmarkStart w:id="48" w:name="_Toc122514833"/>
      <w:bookmarkStart w:id="49" w:name="_Toc31596"/>
      <w:bookmarkStart w:id="50" w:name="_Toc3450"/>
      <w:bookmarkStart w:id="51" w:name="_Toc25993"/>
      <w:bookmarkStart w:id="52" w:name="_Toc7345"/>
      <w:r>
        <w:rPr>
          <w:b/>
          <w:bCs w:val="0"/>
          <w:lang w:val="en-US" w:eastAsia="zh-CN"/>
        </w:rPr>
        <w:t>质量管理组织机构</w:t>
      </w:r>
      <w:bookmarkEnd w:id="48"/>
      <w:bookmarkEnd w:id="49"/>
      <w:bookmarkEnd w:id="50"/>
      <w:bookmarkEnd w:id="51"/>
      <w:bookmarkEnd w:id="52"/>
    </w:p>
    <w:p w14:paraId="42897D74">
      <w:pPr>
        <w:bidi w:val="0"/>
        <w:rPr>
          <w:rFonts w:hint="default"/>
          <w:lang w:val="en-US" w:eastAsia="zh-CN"/>
        </w:rPr>
      </w:pPr>
      <w:bookmarkStart w:id="53" w:name="_Toc17352"/>
      <w:bookmarkStart w:id="54" w:name="_Toc33269587"/>
      <w:bookmarkStart w:id="55" w:name="_Toc0"/>
      <w:bookmarkStart w:id="56" w:name="_Toc1444"/>
      <w:r>
        <w:rPr>
          <w:rFonts w:hint="eastAsia"/>
          <w:lang w:val="en-US" w:eastAsia="zh-CN"/>
        </w:rPr>
        <w:t>根据本施工工程成立质量管理组织机构，其人员组成、工作职责详见表5.1-1。</w:t>
      </w:r>
    </w:p>
    <w:tbl>
      <w:tblPr>
        <w:tblStyle w:val="13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03"/>
        <w:gridCol w:w="2150"/>
        <w:gridCol w:w="890"/>
        <w:gridCol w:w="4474"/>
        <w:gridCol w:w="505"/>
      </w:tblGrid>
      <w:tr w14:paraId="306366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295" w:type="pct"/>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64A502EF">
            <w:pPr>
              <w:pStyle w:val="82"/>
              <w:bidi w:val="0"/>
              <w:rPr>
                <w:b w:val="0"/>
                <w:color w:val="000000"/>
              </w:rPr>
            </w:pPr>
            <w:r>
              <w:rPr>
                <w:rFonts w:hint="eastAsia"/>
                <w:b w:val="0"/>
                <w:color w:val="000000"/>
              </w:rPr>
              <w:t>序号</w:t>
            </w:r>
          </w:p>
        </w:tc>
        <w:tc>
          <w:tcPr>
            <w:tcW w:w="1261"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73F62772">
            <w:pPr>
              <w:pStyle w:val="82"/>
              <w:bidi w:val="0"/>
              <w:rPr>
                <w:rFonts w:hint="eastAsia"/>
                <w:b w:val="0"/>
                <w:color w:val="000000"/>
                <w:lang w:eastAsia="zh-CN"/>
              </w:rPr>
            </w:pPr>
            <w:r>
              <w:rPr>
                <w:rFonts w:hint="eastAsia"/>
                <w:b w:val="0"/>
                <w:color w:val="000000"/>
                <w:lang w:val="en-US" w:eastAsia="zh-CN"/>
              </w:rPr>
              <w:t>岗位</w:t>
            </w:r>
          </w:p>
        </w:tc>
        <w:tc>
          <w:tcPr>
            <w:tcW w:w="522"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2296DE6B">
            <w:pPr>
              <w:pStyle w:val="82"/>
              <w:bidi w:val="0"/>
              <w:rPr>
                <w:rFonts w:hint="eastAsia"/>
                <w:b w:val="0"/>
                <w:color w:val="000000"/>
                <w:lang w:eastAsia="zh-CN"/>
              </w:rPr>
            </w:pPr>
            <w:r>
              <w:rPr>
                <w:rFonts w:hint="eastAsia"/>
                <w:b w:val="0"/>
                <w:color w:val="000000"/>
                <w:lang w:val="en-US" w:eastAsia="zh-CN"/>
              </w:rPr>
              <w:t>姓名</w:t>
            </w:r>
          </w:p>
        </w:tc>
        <w:tc>
          <w:tcPr>
            <w:tcW w:w="2624"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368BC135">
            <w:pPr>
              <w:pStyle w:val="82"/>
              <w:bidi w:val="0"/>
              <w:rPr>
                <w:rFonts w:hint="eastAsia"/>
                <w:b w:val="0"/>
                <w:color w:val="000000"/>
                <w:lang w:eastAsia="zh-CN"/>
              </w:rPr>
            </w:pPr>
            <w:r>
              <w:rPr>
                <w:rFonts w:hint="eastAsia"/>
                <w:b w:val="0"/>
                <w:color w:val="000000"/>
                <w:lang w:val="en-US" w:eastAsia="zh-CN"/>
              </w:rPr>
              <w:t>工作职责</w:t>
            </w:r>
          </w:p>
        </w:tc>
        <w:tc>
          <w:tcPr>
            <w:tcW w:w="296" w:type="pct"/>
            <w:tcBorders>
              <w:top w:val="single" w:color="000000" w:sz="12" w:space="0"/>
              <w:left w:val="single" w:color="000000" w:sz="4" w:space="0"/>
              <w:bottom w:val="single" w:color="000000" w:sz="4" w:space="0"/>
              <w:right w:val="single" w:color="000000" w:sz="12" w:space="0"/>
            </w:tcBorders>
            <w:shd w:val="clear" w:color="auto" w:fill="FFFFFF"/>
            <w:vAlign w:val="center"/>
          </w:tcPr>
          <w:p w14:paraId="34CA0506">
            <w:pPr>
              <w:pStyle w:val="82"/>
              <w:bidi w:val="0"/>
              <w:rPr>
                <w:rFonts w:hint="eastAsia"/>
                <w:b w:val="0"/>
                <w:color w:val="000000"/>
                <w:lang w:val="en-US" w:eastAsia="zh-CN"/>
              </w:rPr>
            </w:pPr>
            <w:r>
              <w:rPr>
                <w:rFonts w:hint="eastAsia"/>
                <w:b w:val="0"/>
                <w:color w:val="000000"/>
                <w:lang w:val="en-US" w:eastAsia="zh-CN"/>
              </w:rPr>
              <w:t>备注</w:t>
            </w:r>
          </w:p>
        </w:tc>
      </w:tr>
      <w:tr w14:paraId="380B1D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95"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677D388E">
            <w:pPr>
              <w:pStyle w:val="82"/>
              <w:numPr>
                <w:ilvl w:val="0"/>
                <w:numId w:val="7"/>
              </w:numPr>
              <w:bidi w:val="0"/>
              <w:ind w:left="0" w:leftChars="0" w:firstLine="0" w:firstLineChars="0"/>
              <w:rPr>
                <w:b w:val="0"/>
                <w:color w:val="000000"/>
              </w:rPr>
            </w:pPr>
          </w:p>
        </w:tc>
        <w:tc>
          <w:tcPr>
            <w:tcW w:w="1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A86660">
            <w:pPr>
              <w:pStyle w:val="82"/>
              <w:bidi w:val="0"/>
              <w:rPr>
                <w:rFonts w:hint="eastAsia"/>
                <w:b w:val="0"/>
                <w:color w:val="000000"/>
                <w:lang w:val="en-US" w:eastAsia="zh-CN"/>
              </w:rPr>
            </w:pPr>
            <w:r>
              <w:rPr>
                <w:rFonts w:hint="eastAsia"/>
                <w:b w:val="0"/>
                <w:color w:val="000000"/>
              </w:rPr>
              <w:t>技术负责人</w:t>
            </w:r>
          </w:p>
        </w:tc>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3AC929">
            <w:pPr>
              <w:pStyle w:val="82"/>
              <w:bidi w:val="0"/>
              <w:rPr>
                <w:rFonts w:hint="eastAsia"/>
                <w:b w:val="0"/>
                <w:color w:val="000000"/>
                <w:lang w:val="en-US" w:eastAsia="zh-CN"/>
              </w:rPr>
            </w:pPr>
            <w:r>
              <w:rPr>
                <w:rFonts w:hint="eastAsia"/>
                <w:b w:val="0"/>
                <w:color w:val="000000"/>
                <w:lang w:val="en-US" w:eastAsia="zh-CN"/>
              </w:rPr>
              <w:t>温涛</w:t>
            </w:r>
          </w:p>
        </w:tc>
        <w:tc>
          <w:tcPr>
            <w:tcW w:w="26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B6C4F2">
            <w:pPr>
              <w:pStyle w:val="82"/>
              <w:bidi w:val="0"/>
              <w:rPr>
                <w:b w:val="0"/>
                <w:color w:val="000000"/>
                <w:lang w:val="en-US" w:eastAsia="zh-CN"/>
              </w:rPr>
            </w:pPr>
            <w:r>
              <w:rPr>
                <w:rFonts w:hint="eastAsia"/>
                <w:b w:val="0"/>
                <w:color w:val="000000"/>
              </w:rPr>
              <w:t>负责组织人员按安装工艺规程及塔吊使用说明书要求进行作业，负责每日的工作安排，安全交底、工作记录，制止任何违章作业。</w:t>
            </w:r>
          </w:p>
        </w:tc>
        <w:tc>
          <w:tcPr>
            <w:tcW w:w="296"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6C2221A2">
            <w:pPr>
              <w:pStyle w:val="82"/>
              <w:bidi w:val="0"/>
              <w:rPr>
                <w:b w:val="0"/>
                <w:color w:val="000000"/>
              </w:rPr>
            </w:pPr>
          </w:p>
        </w:tc>
      </w:tr>
      <w:tr w14:paraId="025CE7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95"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7BF1BEF7">
            <w:pPr>
              <w:pStyle w:val="82"/>
              <w:numPr>
                <w:ilvl w:val="0"/>
                <w:numId w:val="7"/>
              </w:numPr>
              <w:bidi w:val="0"/>
              <w:ind w:left="0" w:leftChars="0" w:firstLine="0" w:firstLineChars="0"/>
              <w:rPr>
                <w:b w:val="0"/>
                <w:color w:val="000000"/>
              </w:rPr>
            </w:pPr>
          </w:p>
        </w:tc>
        <w:tc>
          <w:tcPr>
            <w:tcW w:w="1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F6D802">
            <w:pPr>
              <w:pStyle w:val="82"/>
              <w:bidi w:val="0"/>
              <w:rPr>
                <w:rFonts w:hint="eastAsia"/>
                <w:b w:val="0"/>
                <w:color w:val="000000"/>
                <w:lang w:val="en-US" w:eastAsia="zh-CN"/>
              </w:rPr>
            </w:pPr>
            <w:r>
              <w:rPr>
                <w:rFonts w:hint="eastAsia"/>
                <w:b w:val="0"/>
                <w:color w:val="000000"/>
              </w:rPr>
              <w:t>现场负责人</w:t>
            </w:r>
          </w:p>
        </w:tc>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B7E141">
            <w:pPr>
              <w:pStyle w:val="82"/>
              <w:bidi w:val="0"/>
              <w:rPr>
                <w:rFonts w:hint="eastAsia"/>
                <w:b w:val="0"/>
                <w:color w:val="000000"/>
                <w:lang w:val="en-US" w:eastAsia="zh-CN"/>
              </w:rPr>
            </w:pPr>
            <w:r>
              <w:rPr>
                <w:rFonts w:hint="eastAsia"/>
                <w:b w:val="0"/>
                <w:color w:val="000000"/>
                <w:lang w:val="en-US" w:eastAsia="zh-CN"/>
              </w:rPr>
              <w:t>吕仕昌</w:t>
            </w:r>
          </w:p>
        </w:tc>
        <w:tc>
          <w:tcPr>
            <w:tcW w:w="26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9EB4E5">
            <w:pPr>
              <w:pStyle w:val="82"/>
              <w:bidi w:val="0"/>
              <w:rPr>
                <w:b w:val="0"/>
                <w:color w:val="000000"/>
                <w:lang w:val="en-US" w:eastAsia="zh-CN"/>
              </w:rPr>
            </w:pPr>
            <w:r>
              <w:rPr>
                <w:rFonts w:hint="eastAsia"/>
                <w:b w:val="0"/>
                <w:color w:val="000000"/>
              </w:rPr>
              <w:t>负责现场安拆指导及安全管理</w:t>
            </w:r>
          </w:p>
        </w:tc>
        <w:tc>
          <w:tcPr>
            <w:tcW w:w="296"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40F3855E">
            <w:pPr>
              <w:pStyle w:val="82"/>
              <w:bidi w:val="0"/>
              <w:rPr>
                <w:b w:val="0"/>
                <w:color w:val="000000"/>
              </w:rPr>
            </w:pPr>
          </w:p>
        </w:tc>
      </w:tr>
      <w:tr w14:paraId="2DCA24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95"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3582B53C">
            <w:pPr>
              <w:pStyle w:val="82"/>
              <w:numPr>
                <w:ilvl w:val="0"/>
                <w:numId w:val="7"/>
              </w:numPr>
              <w:bidi w:val="0"/>
              <w:ind w:left="0" w:leftChars="0" w:firstLine="0" w:firstLineChars="0"/>
              <w:rPr>
                <w:b w:val="0"/>
                <w:color w:val="000000"/>
              </w:rPr>
            </w:pPr>
          </w:p>
        </w:tc>
        <w:tc>
          <w:tcPr>
            <w:tcW w:w="1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84B68A">
            <w:pPr>
              <w:pStyle w:val="82"/>
              <w:bidi w:val="0"/>
              <w:rPr>
                <w:b w:val="0"/>
                <w:color w:val="000000"/>
                <w:lang w:val="en-US" w:eastAsia="zh-CN"/>
              </w:rPr>
            </w:pPr>
            <w:r>
              <w:rPr>
                <w:rFonts w:hint="eastAsia"/>
                <w:b w:val="0"/>
                <w:color w:val="000000"/>
              </w:rPr>
              <w:t>建筑起重机械安装拆卸工（塔式起重机）</w:t>
            </w:r>
          </w:p>
        </w:tc>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F659D0">
            <w:pPr>
              <w:pStyle w:val="82"/>
              <w:bidi w:val="0"/>
              <w:rPr>
                <w:rFonts w:hint="eastAsia"/>
                <w:b w:val="0"/>
                <w:color w:val="000000"/>
                <w:lang w:val="en-US" w:eastAsia="zh-CN"/>
              </w:rPr>
            </w:pPr>
            <w:r>
              <w:rPr>
                <w:rFonts w:hint="eastAsia"/>
                <w:b w:val="0"/>
                <w:color w:val="000000"/>
                <w:lang w:val="en-US" w:eastAsia="zh-CN"/>
              </w:rPr>
              <w:t>胡杰</w:t>
            </w:r>
          </w:p>
        </w:tc>
        <w:tc>
          <w:tcPr>
            <w:tcW w:w="26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A2B57C">
            <w:pPr>
              <w:pStyle w:val="82"/>
              <w:bidi w:val="0"/>
              <w:rPr>
                <w:b w:val="0"/>
                <w:color w:val="000000"/>
                <w:lang w:val="en-US" w:eastAsia="zh-CN"/>
              </w:rPr>
            </w:pPr>
            <w:r>
              <w:rPr>
                <w:rFonts w:hint="eastAsia"/>
                <w:b w:val="0"/>
                <w:color w:val="000000"/>
              </w:rPr>
              <w:t>负责设备安拆调试</w:t>
            </w:r>
            <w:r>
              <w:rPr>
                <w:rFonts w:hint="eastAsia"/>
                <w:b w:val="0"/>
                <w:color w:val="000000"/>
              </w:rPr>
              <w:br w:type="textWrapping"/>
            </w:r>
            <w:r>
              <w:rPr>
                <w:rFonts w:hint="eastAsia"/>
                <w:b w:val="0"/>
                <w:color w:val="000000"/>
              </w:rPr>
              <w:t>及维保</w:t>
            </w:r>
          </w:p>
        </w:tc>
        <w:tc>
          <w:tcPr>
            <w:tcW w:w="296"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69685783">
            <w:pPr>
              <w:pStyle w:val="82"/>
              <w:bidi w:val="0"/>
              <w:rPr>
                <w:b w:val="0"/>
                <w:color w:val="000000"/>
              </w:rPr>
            </w:pPr>
          </w:p>
        </w:tc>
      </w:tr>
      <w:tr w14:paraId="298711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95"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5A656D1D">
            <w:pPr>
              <w:pStyle w:val="82"/>
              <w:numPr>
                <w:ilvl w:val="0"/>
                <w:numId w:val="7"/>
              </w:numPr>
              <w:bidi w:val="0"/>
              <w:ind w:left="0" w:leftChars="0" w:firstLine="0" w:firstLineChars="0"/>
              <w:rPr>
                <w:b w:val="0"/>
                <w:color w:val="000000"/>
              </w:rPr>
            </w:pPr>
          </w:p>
        </w:tc>
        <w:tc>
          <w:tcPr>
            <w:tcW w:w="1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152202">
            <w:pPr>
              <w:pStyle w:val="82"/>
              <w:bidi w:val="0"/>
              <w:rPr>
                <w:b w:val="0"/>
                <w:color w:val="000000"/>
                <w:lang w:val="en-US" w:eastAsia="zh-CN"/>
              </w:rPr>
            </w:pPr>
            <w:r>
              <w:rPr>
                <w:rFonts w:hint="eastAsia"/>
                <w:b w:val="0"/>
                <w:color w:val="000000"/>
              </w:rPr>
              <w:t>建筑起重机械安装拆卸工（塔式起重机）</w:t>
            </w:r>
          </w:p>
        </w:tc>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CB8D56">
            <w:pPr>
              <w:pStyle w:val="82"/>
              <w:bidi w:val="0"/>
              <w:rPr>
                <w:rFonts w:hint="eastAsia"/>
                <w:b w:val="0"/>
                <w:color w:val="000000"/>
                <w:lang w:val="en-US" w:eastAsia="zh-CN"/>
              </w:rPr>
            </w:pPr>
            <w:r>
              <w:rPr>
                <w:rFonts w:hint="eastAsia"/>
                <w:b w:val="0"/>
                <w:color w:val="000000"/>
                <w:lang w:val="en-US" w:eastAsia="zh-CN"/>
              </w:rPr>
              <w:t>何小兵</w:t>
            </w:r>
          </w:p>
        </w:tc>
        <w:tc>
          <w:tcPr>
            <w:tcW w:w="26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ED861D">
            <w:pPr>
              <w:pStyle w:val="82"/>
              <w:bidi w:val="0"/>
              <w:rPr>
                <w:b w:val="0"/>
                <w:color w:val="000000"/>
                <w:lang w:val="en-US" w:eastAsia="zh-CN"/>
              </w:rPr>
            </w:pPr>
            <w:r>
              <w:rPr>
                <w:rFonts w:hint="eastAsia"/>
                <w:b w:val="0"/>
                <w:color w:val="000000"/>
              </w:rPr>
              <w:t>负责设备安拆调试及维保</w:t>
            </w:r>
          </w:p>
        </w:tc>
        <w:tc>
          <w:tcPr>
            <w:tcW w:w="296"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3A154268">
            <w:pPr>
              <w:pStyle w:val="82"/>
              <w:bidi w:val="0"/>
              <w:rPr>
                <w:b w:val="0"/>
                <w:color w:val="000000"/>
              </w:rPr>
            </w:pPr>
          </w:p>
        </w:tc>
      </w:tr>
      <w:tr w14:paraId="6B1BD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95"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6CB909D4">
            <w:pPr>
              <w:pStyle w:val="82"/>
              <w:numPr>
                <w:ilvl w:val="0"/>
                <w:numId w:val="7"/>
              </w:numPr>
              <w:bidi w:val="0"/>
              <w:ind w:left="0" w:leftChars="0" w:firstLine="0" w:firstLineChars="0"/>
              <w:rPr>
                <w:b w:val="0"/>
                <w:color w:val="000000"/>
              </w:rPr>
            </w:pPr>
          </w:p>
        </w:tc>
        <w:tc>
          <w:tcPr>
            <w:tcW w:w="1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956420">
            <w:pPr>
              <w:pStyle w:val="82"/>
              <w:bidi w:val="0"/>
              <w:rPr>
                <w:b w:val="0"/>
                <w:color w:val="000000"/>
                <w:lang w:val="en-US" w:eastAsia="zh-CN"/>
              </w:rPr>
            </w:pPr>
            <w:r>
              <w:rPr>
                <w:rFonts w:hint="eastAsia"/>
                <w:b w:val="0"/>
                <w:color w:val="000000"/>
              </w:rPr>
              <w:t>建筑起重机械安装拆卸工（塔式起重机）</w:t>
            </w:r>
          </w:p>
        </w:tc>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18BCEC">
            <w:pPr>
              <w:pStyle w:val="82"/>
              <w:bidi w:val="0"/>
              <w:rPr>
                <w:b w:val="0"/>
                <w:color w:val="000000"/>
                <w:lang w:val="en-US" w:eastAsia="zh-CN"/>
              </w:rPr>
            </w:pPr>
            <w:r>
              <w:rPr>
                <w:rFonts w:hint="eastAsia"/>
                <w:b w:val="0"/>
                <w:color w:val="000000"/>
                <w:lang w:val="en-US" w:eastAsia="zh-CN"/>
              </w:rPr>
              <w:t>匡彬</w:t>
            </w:r>
            <w:r>
              <w:rPr>
                <w:rFonts w:hint="eastAsia"/>
                <w:b w:val="0"/>
                <w:color w:val="000000"/>
              </w:rPr>
              <w:t xml:space="preserve"> </w:t>
            </w:r>
          </w:p>
        </w:tc>
        <w:tc>
          <w:tcPr>
            <w:tcW w:w="26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5967E3">
            <w:pPr>
              <w:pStyle w:val="82"/>
              <w:bidi w:val="0"/>
              <w:rPr>
                <w:b w:val="0"/>
                <w:color w:val="000000"/>
                <w:lang w:val="en-US" w:eastAsia="zh-CN"/>
              </w:rPr>
            </w:pPr>
            <w:r>
              <w:rPr>
                <w:rFonts w:hint="eastAsia"/>
                <w:b w:val="0"/>
                <w:color w:val="000000"/>
              </w:rPr>
              <w:t>负责设备安拆调试及维保</w:t>
            </w:r>
          </w:p>
        </w:tc>
        <w:tc>
          <w:tcPr>
            <w:tcW w:w="296"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59AAF7CF">
            <w:pPr>
              <w:pStyle w:val="82"/>
              <w:bidi w:val="0"/>
              <w:rPr>
                <w:b w:val="0"/>
                <w:color w:val="000000"/>
              </w:rPr>
            </w:pPr>
          </w:p>
        </w:tc>
      </w:tr>
      <w:tr w14:paraId="6F9643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95"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3EF4956D">
            <w:pPr>
              <w:pStyle w:val="82"/>
              <w:numPr>
                <w:ilvl w:val="0"/>
                <w:numId w:val="7"/>
              </w:numPr>
              <w:bidi w:val="0"/>
              <w:ind w:left="0" w:leftChars="0" w:firstLine="0" w:firstLineChars="0"/>
              <w:rPr>
                <w:b w:val="0"/>
                <w:color w:val="000000"/>
              </w:rPr>
            </w:pPr>
          </w:p>
        </w:tc>
        <w:tc>
          <w:tcPr>
            <w:tcW w:w="1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CD1E05">
            <w:pPr>
              <w:pStyle w:val="82"/>
              <w:bidi w:val="0"/>
              <w:rPr>
                <w:b w:val="0"/>
                <w:color w:val="000000"/>
                <w:lang w:val="en-US" w:eastAsia="zh-CN"/>
              </w:rPr>
            </w:pPr>
            <w:r>
              <w:rPr>
                <w:rFonts w:hint="eastAsia"/>
                <w:b w:val="0"/>
                <w:color w:val="000000"/>
              </w:rPr>
              <w:t>建筑起重机械安装拆卸工（塔式起重机）</w:t>
            </w:r>
          </w:p>
        </w:tc>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31F5C7">
            <w:pPr>
              <w:pStyle w:val="82"/>
              <w:bidi w:val="0"/>
              <w:rPr>
                <w:rFonts w:hint="eastAsia"/>
                <w:b w:val="0"/>
                <w:color w:val="000000"/>
                <w:lang w:val="en-US" w:eastAsia="zh-CN"/>
              </w:rPr>
            </w:pPr>
            <w:r>
              <w:rPr>
                <w:rFonts w:hint="eastAsia"/>
                <w:b w:val="0"/>
                <w:color w:val="000000"/>
                <w:lang w:val="en-US" w:eastAsia="zh-CN"/>
              </w:rPr>
              <w:t>方柳</w:t>
            </w:r>
          </w:p>
        </w:tc>
        <w:tc>
          <w:tcPr>
            <w:tcW w:w="26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FC0EB2">
            <w:pPr>
              <w:pStyle w:val="82"/>
              <w:bidi w:val="0"/>
              <w:rPr>
                <w:b w:val="0"/>
                <w:color w:val="000000"/>
                <w:lang w:val="en-US" w:eastAsia="zh-CN"/>
              </w:rPr>
            </w:pPr>
            <w:r>
              <w:rPr>
                <w:rFonts w:hint="eastAsia"/>
                <w:b w:val="0"/>
                <w:color w:val="000000"/>
              </w:rPr>
              <w:t>负责设备安拆调试及维保</w:t>
            </w:r>
          </w:p>
        </w:tc>
        <w:tc>
          <w:tcPr>
            <w:tcW w:w="296"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721FF96E">
            <w:pPr>
              <w:pStyle w:val="82"/>
              <w:bidi w:val="0"/>
              <w:rPr>
                <w:b w:val="0"/>
                <w:color w:val="000000"/>
              </w:rPr>
            </w:pPr>
          </w:p>
        </w:tc>
      </w:tr>
      <w:tr w14:paraId="30C603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95"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45CB7D69">
            <w:pPr>
              <w:pStyle w:val="82"/>
              <w:numPr>
                <w:ilvl w:val="0"/>
                <w:numId w:val="7"/>
              </w:numPr>
              <w:bidi w:val="0"/>
              <w:ind w:left="0" w:leftChars="0" w:firstLine="0" w:firstLineChars="0"/>
              <w:rPr>
                <w:b w:val="0"/>
                <w:color w:val="000000"/>
              </w:rPr>
            </w:pPr>
          </w:p>
        </w:tc>
        <w:tc>
          <w:tcPr>
            <w:tcW w:w="1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97BBAF">
            <w:pPr>
              <w:pStyle w:val="82"/>
              <w:bidi w:val="0"/>
              <w:rPr>
                <w:b w:val="0"/>
                <w:color w:val="000000"/>
                <w:lang w:val="en-US" w:eastAsia="zh-CN"/>
              </w:rPr>
            </w:pPr>
            <w:r>
              <w:rPr>
                <w:rFonts w:hint="eastAsia"/>
                <w:b w:val="0"/>
                <w:color w:val="000000"/>
              </w:rPr>
              <w:t>建筑电工（维保人员）</w:t>
            </w:r>
          </w:p>
        </w:tc>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55FD78">
            <w:pPr>
              <w:pStyle w:val="82"/>
              <w:bidi w:val="0"/>
              <w:rPr>
                <w:rFonts w:hint="eastAsia"/>
                <w:b w:val="0"/>
                <w:color w:val="000000"/>
                <w:lang w:val="en-US" w:eastAsia="zh-CN"/>
              </w:rPr>
            </w:pPr>
            <w:r>
              <w:rPr>
                <w:rFonts w:hint="eastAsia"/>
                <w:b w:val="0"/>
                <w:color w:val="000000"/>
                <w:lang w:val="en-US" w:eastAsia="zh-CN"/>
              </w:rPr>
              <w:t>熊登</w:t>
            </w:r>
          </w:p>
        </w:tc>
        <w:tc>
          <w:tcPr>
            <w:tcW w:w="26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264A90">
            <w:pPr>
              <w:pStyle w:val="82"/>
              <w:bidi w:val="0"/>
              <w:rPr>
                <w:b w:val="0"/>
                <w:color w:val="000000"/>
                <w:lang w:val="en-US" w:eastAsia="zh-CN"/>
              </w:rPr>
            </w:pPr>
            <w:r>
              <w:rPr>
                <w:rFonts w:hint="eastAsia"/>
                <w:b w:val="0"/>
                <w:color w:val="000000"/>
              </w:rPr>
              <w:t>负责设备安拆电气调试及维保</w:t>
            </w:r>
          </w:p>
        </w:tc>
        <w:tc>
          <w:tcPr>
            <w:tcW w:w="296"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1ACCB729">
            <w:pPr>
              <w:pStyle w:val="82"/>
              <w:bidi w:val="0"/>
              <w:rPr>
                <w:b w:val="0"/>
                <w:color w:val="000000"/>
              </w:rPr>
            </w:pPr>
          </w:p>
        </w:tc>
      </w:tr>
      <w:tr w14:paraId="0C39CC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95"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448E65AE">
            <w:pPr>
              <w:pStyle w:val="82"/>
              <w:numPr>
                <w:ilvl w:val="0"/>
                <w:numId w:val="7"/>
              </w:numPr>
              <w:bidi w:val="0"/>
              <w:ind w:left="0" w:leftChars="0" w:firstLine="0" w:firstLineChars="0"/>
              <w:rPr>
                <w:b w:val="0"/>
                <w:color w:val="000000"/>
              </w:rPr>
            </w:pPr>
          </w:p>
        </w:tc>
        <w:tc>
          <w:tcPr>
            <w:tcW w:w="1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304DEA">
            <w:pPr>
              <w:pStyle w:val="82"/>
              <w:bidi w:val="0"/>
              <w:rPr>
                <w:b w:val="0"/>
                <w:color w:val="000000"/>
                <w:lang w:val="en-US" w:eastAsia="zh-CN"/>
              </w:rPr>
            </w:pPr>
            <w:r>
              <w:rPr>
                <w:rFonts w:hint="eastAsia"/>
                <w:b w:val="0"/>
                <w:color w:val="000000"/>
              </w:rPr>
              <w:t>司机</w:t>
            </w:r>
          </w:p>
        </w:tc>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666957">
            <w:pPr>
              <w:pStyle w:val="82"/>
              <w:bidi w:val="0"/>
              <w:rPr>
                <w:rFonts w:hint="eastAsia"/>
                <w:b w:val="0"/>
                <w:color w:val="000000"/>
                <w:lang w:val="en-US" w:eastAsia="zh-CN"/>
              </w:rPr>
            </w:pPr>
            <w:r>
              <w:rPr>
                <w:rFonts w:hint="eastAsia"/>
                <w:b w:val="0"/>
                <w:color w:val="000000"/>
                <w:lang w:val="en-US" w:eastAsia="zh-CN"/>
              </w:rPr>
              <w:t>张云桥</w:t>
            </w:r>
          </w:p>
        </w:tc>
        <w:tc>
          <w:tcPr>
            <w:tcW w:w="26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F70E6B">
            <w:pPr>
              <w:pStyle w:val="82"/>
              <w:bidi w:val="0"/>
              <w:rPr>
                <w:b w:val="0"/>
                <w:color w:val="000000"/>
                <w:lang w:val="en-US" w:eastAsia="zh-CN"/>
              </w:rPr>
            </w:pPr>
            <w:r>
              <w:rPr>
                <w:rFonts w:hint="eastAsia"/>
                <w:b w:val="0"/>
                <w:color w:val="000000"/>
              </w:rPr>
              <w:t>在安装过程中对塔吊进行操作。严守操作规程，严格安照日常保养维护检查，确保塔吊处于良好状态。</w:t>
            </w:r>
          </w:p>
        </w:tc>
        <w:tc>
          <w:tcPr>
            <w:tcW w:w="296"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529B623A">
            <w:pPr>
              <w:pStyle w:val="82"/>
              <w:bidi w:val="0"/>
              <w:rPr>
                <w:b w:val="0"/>
                <w:color w:val="000000"/>
              </w:rPr>
            </w:pPr>
          </w:p>
        </w:tc>
      </w:tr>
      <w:tr w14:paraId="31E3D5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95" w:type="pct"/>
            <w:tcBorders>
              <w:top w:val="single" w:color="000000" w:sz="4" w:space="0"/>
              <w:left w:val="single" w:color="000000" w:sz="12" w:space="0"/>
              <w:bottom w:val="single" w:color="000000" w:sz="12" w:space="0"/>
              <w:right w:val="single" w:color="000000" w:sz="4" w:space="0"/>
            </w:tcBorders>
            <w:shd w:val="clear" w:color="auto" w:fill="FFFFFF"/>
            <w:vAlign w:val="center"/>
          </w:tcPr>
          <w:p w14:paraId="2987EAF4">
            <w:pPr>
              <w:pStyle w:val="82"/>
              <w:numPr>
                <w:ilvl w:val="0"/>
                <w:numId w:val="7"/>
              </w:numPr>
              <w:bidi w:val="0"/>
              <w:ind w:left="0" w:leftChars="0" w:firstLine="0" w:firstLineChars="0"/>
              <w:rPr>
                <w:b w:val="0"/>
                <w:color w:val="000000"/>
              </w:rPr>
            </w:pPr>
          </w:p>
        </w:tc>
        <w:tc>
          <w:tcPr>
            <w:tcW w:w="1261"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1EFC1656">
            <w:pPr>
              <w:pStyle w:val="82"/>
              <w:bidi w:val="0"/>
              <w:rPr>
                <w:b w:val="0"/>
                <w:color w:val="000000"/>
                <w:lang w:val="en-US" w:eastAsia="zh-CN"/>
              </w:rPr>
            </w:pPr>
            <w:r>
              <w:rPr>
                <w:rFonts w:hint="eastAsia"/>
                <w:b w:val="0"/>
                <w:color w:val="000000"/>
              </w:rPr>
              <w:t>指挥</w:t>
            </w:r>
          </w:p>
        </w:tc>
        <w:tc>
          <w:tcPr>
            <w:tcW w:w="522"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44A3A830">
            <w:pPr>
              <w:pStyle w:val="82"/>
              <w:bidi w:val="0"/>
              <w:rPr>
                <w:rFonts w:hint="eastAsia"/>
                <w:b w:val="0"/>
                <w:color w:val="000000"/>
                <w:lang w:val="en-US" w:eastAsia="zh-CN"/>
              </w:rPr>
            </w:pPr>
            <w:r>
              <w:rPr>
                <w:rFonts w:hint="eastAsia"/>
                <w:b w:val="0"/>
                <w:color w:val="000000"/>
                <w:lang w:val="en-US" w:eastAsia="zh-CN"/>
              </w:rPr>
              <w:t>刘云祥</w:t>
            </w:r>
          </w:p>
        </w:tc>
        <w:tc>
          <w:tcPr>
            <w:tcW w:w="2624"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1215B6BE">
            <w:pPr>
              <w:pStyle w:val="82"/>
              <w:bidi w:val="0"/>
              <w:rPr>
                <w:b w:val="0"/>
                <w:color w:val="000000"/>
                <w:lang w:val="en-US" w:eastAsia="zh-CN"/>
              </w:rPr>
            </w:pPr>
            <w:r>
              <w:rPr>
                <w:rFonts w:hint="eastAsia"/>
                <w:b w:val="0"/>
                <w:color w:val="000000"/>
              </w:rPr>
              <w:t>负责安装过程中的指挥信号</w:t>
            </w:r>
          </w:p>
        </w:tc>
        <w:tc>
          <w:tcPr>
            <w:tcW w:w="296" w:type="pct"/>
            <w:tcBorders>
              <w:top w:val="single" w:color="000000" w:sz="4" w:space="0"/>
              <w:left w:val="single" w:color="000000" w:sz="4" w:space="0"/>
              <w:bottom w:val="single" w:color="000000" w:sz="12" w:space="0"/>
              <w:right w:val="single" w:color="000000" w:sz="12" w:space="0"/>
            </w:tcBorders>
            <w:shd w:val="clear" w:color="auto" w:fill="FFFFFF"/>
            <w:vAlign w:val="center"/>
          </w:tcPr>
          <w:p w14:paraId="5DFD61EE">
            <w:pPr>
              <w:pStyle w:val="82"/>
              <w:bidi w:val="0"/>
              <w:rPr>
                <w:b w:val="0"/>
                <w:color w:val="000000"/>
              </w:rPr>
            </w:pPr>
          </w:p>
        </w:tc>
      </w:tr>
    </w:tbl>
    <w:p w14:paraId="31BA42F8">
      <w:pPr>
        <w:ind w:firstLine="480"/>
        <w:jc w:val="center"/>
        <w:rPr>
          <w:rFonts w:hint="eastAsia" w:ascii="Times New Roman" w:hAnsi="Times New Roman" w:eastAsia="宋体" w:cs="Times New Roman"/>
          <w:lang w:val="en-US" w:eastAsia="zh-CN"/>
        </w:rPr>
      </w:pPr>
      <w:r>
        <w:rPr>
          <w:rFonts w:ascii="Times New Roman" w:hAnsi="Times New Roman" w:eastAsia="宋体" w:cs="Times New Roman"/>
          <w:b/>
          <w:kern w:val="2"/>
          <w:sz w:val="21"/>
          <w:szCs w:val="22"/>
          <w:lang w:val="en-US" w:eastAsia="zh-CN" w:bidi="ar-SA"/>
        </w:rPr>
        <w:t xml:space="preserve">图 </w:t>
      </w:r>
      <w:r>
        <w:rPr>
          <w:rFonts w:ascii="Times New Roman" w:hAnsi="Times New Roman" w:eastAsia="宋体" w:cs="Times New Roman"/>
          <w:b/>
          <w:kern w:val="2"/>
          <w:sz w:val="21"/>
          <w:szCs w:val="22"/>
          <w:lang w:val="en-US" w:eastAsia="zh-CN" w:bidi="ar-SA"/>
        </w:rPr>
        <w:fldChar w:fldCharType="begin"/>
      </w:r>
      <w:r>
        <w:rPr>
          <w:rFonts w:ascii="Times New Roman" w:hAnsi="Times New Roman" w:eastAsia="宋体" w:cs="Times New Roman"/>
          <w:b/>
          <w:kern w:val="2"/>
          <w:sz w:val="21"/>
          <w:szCs w:val="22"/>
          <w:lang w:val="en-US" w:eastAsia="zh-CN" w:bidi="ar-SA"/>
        </w:rPr>
        <w:instrText xml:space="preserve"> STYLEREF 2 \s </w:instrText>
      </w:r>
      <w:r>
        <w:rPr>
          <w:rFonts w:ascii="Times New Roman" w:hAnsi="Times New Roman" w:eastAsia="宋体" w:cs="Times New Roman"/>
          <w:b/>
          <w:kern w:val="2"/>
          <w:sz w:val="21"/>
          <w:szCs w:val="22"/>
          <w:lang w:val="en-US" w:eastAsia="zh-CN" w:bidi="ar-SA"/>
        </w:rPr>
        <w:fldChar w:fldCharType="separate"/>
      </w:r>
      <w:r>
        <w:rPr>
          <w:rFonts w:ascii="Times New Roman" w:hAnsi="Times New Roman" w:eastAsia="宋体" w:cs="Times New Roman"/>
          <w:b/>
          <w:kern w:val="2"/>
          <w:sz w:val="21"/>
          <w:szCs w:val="22"/>
          <w:lang w:val="en-US" w:eastAsia="zh-CN" w:bidi="ar-SA"/>
        </w:rPr>
        <w:t>5.1</w:t>
      </w:r>
      <w:r>
        <w:rPr>
          <w:rFonts w:ascii="Times New Roman" w:hAnsi="Times New Roman" w:eastAsia="宋体" w:cs="Times New Roman"/>
          <w:b/>
          <w:kern w:val="2"/>
          <w:sz w:val="21"/>
          <w:szCs w:val="22"/>
          <w:lang w:val="en-US" w:eastAsia="zh-CN" w:bidi="ar-SA"/>
        </w:rPr>
        <w:fldChar w:fldCharType="end"/>
      </w:r>
      <w:r>
        <w:rPr>
          <w:rFonts w:ascii="Times New Roman" w:hAnsi="Times New Roman" w:eastAsia="宋体" w:cs="Times New Roman"/>
          <w:b/>
          <w:kern w:val="2"/>
          <w:sz w:val="21"/>
          <w:szCs w:val="22"/>
          <w:lang w:val="en-US" w:eastAsia="zh-CN" w:bidi="ar-SA"/>
        </w:rPr>
        <w:noBreakHyphen/>
      </w:r>
      <w:r>
        <w:rPr>
          <w:rFonts w:ascii="Times New Roman" w:hAnsi="Times New Roman" w:eastAsia="宋体" w:cs="Times New Roman"/>
          <w:b/>
          <w:kern w:val="2"/>
          <w:sz w:val="21"/>
          <w:szCs w:val="22"/>
          <w:lang w:val="en-US" w:eastAsia="zh-CN" w:bidi="ar-SA"/>
        </w:rPr>
        <w:fldChar w:fldCharType="begin"/>
      </w:r>
      <w:r>
        <w:rPr>
          <w:rFonts w:ascii="Times New Roman" w:hAnsi="Times New Roman" w:eastAsia="宋体" w:cs="Times New Roman"/>
          <w:b/>
          <w:kern w:val="2"/>
          <w:sz w:val="21"/>
          <w:szCs w:val="22"/>
          <w:lang w:val="en-US" w:eastAsia="zh-CN" w:bidi="ar-SA"/>
        </w:rPr>
        <w:instrText xml:space="preserve"> SEQ 图 \* ARABIC \s 2 </w:instrText>
      </w:r>
      <w:r>
        <w:rPr>
          <w:rFonts w:ascii="Times New Roman" w:hAnsi="Times New Roman" w:eastAsia="宋体" w:cs="Times New Roman"/>
          <w:b/>
          <w:kern w:val="2"/>
          <w:sz w:val="21"/>
          <w:szCs w:val="22"/>
          <w:lang w:val="en-US" w:eastAsia="zh-CN" w:bidi="ar-SA"/>
        </w:rPr>
        <w:fldChar w:fldCharType="separate"/>
      </w:r>
      <w:r>
        <w:rPr>
          <w:rFonts w:ascii="Times New Roman" w:hAnsi="Times New Roman" w:eastAsia="宋体" w:cs="Times New Roman"/>
          <w:b/>
          <w:kern w:val="2"/>
          <w:sz w:val="21"/>
          <w:szCs w:val="22"/>
          <w:lang w:val="en-US" w:eastAsia="zh-CN" w:bidi="ar-SA"/>
        </w:rPr>
        <w:t>1</w:t>
      </w:r>
      <w:r>
        <w:rPr>
          <w:rFonts w:ascii="Times New Roman" w:hAnsi="Times New Roman" w:eastAsia="宋体" w:cs="Times New Roman"/>
          <w:b/>
          <w:kern w:val="2"/>
          <w:sz w:val="21"/>
          <w:szCs w:val="22"/>
          <w:lang w:val="en-US" w:eastAsia="zh-CN" w:bidi="ar-SA"/>
        </w:rPr>
        <w:fldChar w:fldCharType="end"/>
      </w:r>
      <w:r>
        <w:rPr>
          <w:rFonts w:ascii="Times New Roman" w:hAnsi="Times New Roman" w:eastAsia="宋体" w:cs="Times New Roman"/>
          <w:b/>
          <w:kern w:val="2"/>
          <w:sz w:val="21"/>
          <w:szCs w:val="22"/>
          <w:lang w:val="en-US" w:eastAsia="zh-CN" w:bidi="ar-SA"/>
        </w:rPr>
        <w:t xml:space="preserve">  质量管理组织机构</w:t>
      </w:r>
    </w:p>
    <w:p w14:paraId="512BB4DE">
      <w:pPr>
        <w:pStyle w:val="3"/>
        <w:bidi w:val="0"/>
        <w:ind w:left="575" w:leftChars="0" w:hanging="575" w:firstLineChars="0"/>
        <w:rPr>
          <w:b/>
          <w:bCs w:val="0"/>
          <w:lang w:val="en-US" w:eastAsia="zh-CN"/>
        </w:rPr>
      </w:pPr>
      <w:bookmarkStart w:id="57" w:name="_Toc122514834"/>
      <w:bookmarkStart w:id="58" w:name="_Toc30144"/>
      <w:r>
        <w:rPr>
          <w:b/>
          <w:bCs w:val="0"/>
          <w:lang w:val="en-US" w:eastAsia="zh-CN"/>
        </w:rPr>
        <w:t>质量保证体系</w:t>
      </w:r>
      <w:bookmarkEnd w:id="53"/>
      <w:bookmarkEnd w:id="54"/>
      <w:bookmarkEnd w:id="55"/>
      <w:bookmarkEnd w:id="56"/>
      <w:bookmarkEnd w:id="57"/>
      <w:bookmarkEnd w:id="58"/>
    </w:p>
    <w:p w14:paraId="5995885D">
      <w:pPr>
        <w:bidi w:val="0"/>
        <w:rPr>
          <w:rFonts w:hint="eastAsia"/>
        </w:rPr>
      </w:pPr>
      <w:r>
        <w:rPr>
          <w:rFonts w:hint="eastAsia"/>
          <w:lang w:val="en-US" w:eastAsia="zh-CN"/>
        </w:rPr>
        <w:t xml:space="preserve"> </w:t>
      </w:r>
      <w:r>
        <w:rPr>
          <w:rFonts w:hint="eastAsia"/>
        </w:rPr>
        <w:t>项目部全面落实全过程、全方位质量管理，从组织、资源、技术、制度保证等各个方面建立符合项目实际的质量管理体系，明确项目施工准备期、施工期、缺陷责任期与质保期等各阶段的质量管控内容。采用PDCA模式，通过不断循环的工作方法，提高质量，促进质量管理体系的持续改进。质量保证体系框图见</w:t>
      </w:r>
      <w:r>
        <w:fldChar w:fldCharType="begin"/>
      </w:r>
      <w:r>
        <w:instrText xml:space="preserve"> </w:instrText>
      </w:r>
      <w:r>
        <w:rPr>
          <w:rFonts w:hint="eastAsia"/>
        </w:rPr>
        <w:instrText xml:space="preserve">REF _Ref141710718 \h</w:instrText>
      </w:r>
      <w:r>
        <w:instrText xml:space="preserve"> </w:instrText>
      </w:r>
      <w:r>
        <w:fldChar w:fldCharType="separate"/>
      </w:r>
      <w:r>
        <w:rPr>
          <w:rFonts w:hint="eastAsia"/>
        </w:rPr>
        <w:t>图</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rPr>
          <w:rFonts w:hint="eastAsia"/>
        </w:rPr>
        <w:t>1</w:t>
      </w:r>
      <w:r>
        <w:fldChar w:fldCharType="end"/>
      </w:r>
      <w:r>
        <w:rPr>
          <w:rFonts w:hint="eastAsia"/>
        </w:rPr>
        <w:t>。</w:t>
      </w:r>
    </w:p>
    <w:p w14:paraId="3AC0E285">
      <w:pPr>
        <w:bidi w:val="0"/>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DEE3171">
      <w:pPr>
        <w:pStyle w:val="140"/>
        <w:bidi w:val="0"/>
        <w:rPr>
          <w:rFonts w:hint="eastAsia" w:ascii="Times New Roman" w:hAnsi="Times New Roman" w:eastAsia="宋体" w:cs="Times New Roman"/>
          <w:lang w:val="en-US" w:eastAsia="zh-CN"/>
        </w:rPr>
      </w:pPr>
      <w:r>
        <w:rPr>
          <w:color w:val="000000" w:themeColor="text1"/>
          <w14:textFill>
            <w14:solidFill>
              <w14:schemeClr w14:val="tx1"/>
            </w14:solidFill>
          </w14:textFill>
        </w:rPr>
        <w:object>
          <v:shape id="_x0000_i1025" o:spt="75" alt="" type="#_x0000_t75" style="height:329.75pt;width:413.85pt;" o:ole="t" filled="f" o:preferrelative="t" stroked="f" coordsize="21600,21600">
            <v:path/>
            <v:fill on="f" focussize="0,0"/>
            <v:stroke on="f"/>
            <v:imagedata r:id="rId95" o:title=""/>
            <o:lock v:ext="edit" aspectratio="f"/>
            <w10:wrap type="none"/>
            <w10:anchorlock/>
          </v:shape>
          <o:OLEObject Type="Embed" ProgID="Visio.Drawing.15" ShapeID="_x0000_i1025" DrawAspect="Content" ObjectID="_1468075725" r:id="rId94">
            <o:LockedField>false</o:LockedField>
          </o:OLEObject>
        </w:object>
      </w:r>
      <w:r>
        <w:rPr>
          <w:rFonts w:hint="eastAsia" w:ascii="Times New Roman" w:hAnsi="Times New Roman" w:eastAsia="宋体" w:cs="Times New Roman"/>
          <w:lang w:val="en-US" w:eastAsia="zh-CN"/>
        </w:rPr>
        <w:t xml:space="preserve">图 </w:t>
      </w: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STYLEREF 2 \s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lang w:val="en-US" w:eastAsia="zh-CN"/>
        </w:rPr>
        <w:t>5.2</w:t>
      </w:r>
      <w:r>
        <w:rPr>
          <w:rFonts w:hint="eastAsia" w:ascii="Times New Roman" w:hAnsi="Times New Roman" w:eastAsia="宋体" w:cs="Times New Roman"/>
          <w:lang w:val="en-US" w:eastAsia="zh-CN"/>
        </w:rPr>
        <w:fldChar w:fldCharType="end"/>
      </w:r>
      <w:r>
        <w:rPr>
          <w:rFonts w:hint="eastAsia" w:ascii="Times New Roman" w:hAnsi="Times New Roman" w:eastAsia="宋体" w:cs="Times New Roman"/>
          <w:lang w:val="en-US" w:eastAsia="zh-CN"/>
        </w:rPr>
        <w:noBreakHyphen/>
      </w:r>
      <w:r>
        <w:rPr>
          <w:rFonts w:hint="eastAsia"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SEQ 图 \* ARABIC \s 2 </w:instrText>
      </w:r>
      <w:r>
        <w:rPr>
          <w:rFonts w:hint="eastAsia" w:ascii="Times New Roman" w:hAnsi="Times New Roman" w:eastAsia="宋体" w:cs="Times New Roman"/>
          <w:lang w:val="en-US" w:eastAsia="zh-CN"/>
        </w:rPr>
        <w:fldChar w:fldCharType="separate"/>
      </w:r>
      <w:r>
        <w:rPr>
          <w:rFonts w:hint="eastAsia" w:ascii="Times New Roman" w:hAnsi="Times New Roman" w:eastAsia="宋体" w:cs="Times New Roman"/>
          <w:lang w:val="en-US" w:eastAsia="zh-CN"/>
        </w:rPr>
        <w:t>1</w:t>
      </w:r>
      <w:r>
        <w:rPr>
          <w:rFonts w:hint="eastAsia" w:ascii="Times New Roman" w:hAnsi="Times New Roman" w:eastAsia="宋体" w:cs="Times New Roman"/>
          <w:lang w:val="en-US" w:eastAsia="zh-CN"/>
        </w:rPr>
        <w:fldChar w:fldCharType="end"/>
      </w:r>
      <w:r>
        <w:rPr>
          <w:rFonts w:hint="eastAsia" w:ascii="Times New Roman" w:hAnsi="Times New Roman" w:eastAsia="宋体" w:cs="Times New Roman"/>
          <w:lang w:val="en-US" w:eastAsia="zh-CN"/>
        </w:rPr>
        <w:t xml:space="preserve">  项目质量保证体系图</w:t>
      </w:r>
    </w:p>
    <w:p w14:paraId="7812DC8F">
      <w:pPr>
        <w:pStyle w:val="3"/>
        <w:bidi w:val="0"/>
        <w:ind w:left="575" w:leftChars="0" w:hanging="575" w:firstLineChars="0"/>
        <w:rPr>
          <w:b/>
          <w:bCs w:val="0"/>
        </w:rPr>
      </w:pPr>
      <w:bookmarkStart w:id="59" w:name="_Toc30218"/>
      <w:r>
        <w:rPr>
          <w:rFonts w:hint="eastAsia"/>
          <w:b/>
          <w:bCs w:val="0"/>
        </w:rPr>
        <w:t>质量通病及质量通病预防</w:t>
      </w:r>
      <w:bookmarkEnd w:id="59"/>
    </w:p>
    <w:tbl>
      <w:tblPr>
        <w:tblStyle w:val="41"/>
        <w:tblpPr w:leftFromText="180" w:rightFromText="180" w:vertAnchor="text" w:horzAnchor="page" w:tblpX="1664" w:tblpY="303"/>
        <w:tblOverlap w:val="never"/>
        <w:tblW w:w="8787" w:type="dxa"/>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2"/>
        <w:gridCol w:w="1308"/>
        <w:gridCol w:w="6657"/>
      </w:tblGrid>
      <w:tr w14:paraId="77C304A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blHeader/>
        </w:trPr>
        <w:tc>
          <w:tcPr>
            <w:tcW w:w="822" w:type="dxa"/>
            <w:tcBorders>
              <w:top w:val="single" w:color="000000" w:sz="12" w:space="0"/>
              <w:left w:val="single" w:color="000000" w:sz="12" w:space="0"/>
              <w:tl2br w:val="nil"/>
              <w:tr2bl w:val="nil"/>
            </w:tcBorders>
            <w:shd w:val="clear" w:color="auto" w:fill="FFFFFF"/>
            <w:vAlign w:val="center"/>
          </w:tcPr>
          <w:p w14:paraId="065BE32E">
            <w:pPr>
              <w:pStyle w:val="82"/>
              <w:bidi w:val="0"/>
              <w:rPr>
                <w:b/>
                <w:bCs/>
              </w:rPr>
            </w:pPr>
            <w:r>
              <w:rPr>
                <w:rFonts w:hint="eastAsia"/>
                <w:b/>
                <w:bCs/>
              </w:rPr>
              <w:t>项次</w:t>
            </w:r>
          </w:p>
        </w:tc>
        <w:tc>
          <w:tcPr>
            <w:tcW w:w="1308" w:type="dxa"/>
            <w:tcBorders>
              <w:top w:val="single" w:color="000000" w:sz="12" w:space="0"/>
              <w:tl2br w:val="nil"/>
              <w:tr2bl w:val="nil"/>
            </w:tcBorders>
            <w:shd w:val="clear" w:color="auto" w:fill="FFFFFF"/>
            <w:vAlign w:val="center"/>
          </w:tcPr>
          <w:p w14:paraId="72799CF7">
            <w:pPr>
              <w:pStyle w:val="82"/>
              <w:bidi w:val="0"/>
              <w:rPr>
                <w:b/>
                <w:bCs/>
              </w:rPr>
            </w:pPr>
            <w:r>
              <w:rPr>
                <w:rFonts w:hint="eastAsia"/>
                <w:b/>
                <w:bCs/>
              </w:rPr>
              <w:t>质量通病</w:t>
            </w:r>
          </w:p>
        </w:tc>
        <w:tc>
          <w:tcPr>
            <w:tcW w:w="6657" w:type="dxa"/>
            <w:tcBorders>
              <w:top w:val="single" w:color="000000" w:sz="12" w:space="0"/>
              <w:right w:val="single" w:color="000000" w:sz="12" w:space="0"/>
              <w:tl2br w:val="nil"/>
              <w:tr2bl w:val="nil"/>
            </w:tcBorders>
            <w:shd w:val="clear" w:color="auto" w:fill="FFFFFF"/>
            <w:vAlign w:val="center"/>
          </w:tcPr>
          <w:p w14:paraId="152AECD0">
            <w:pPr>
              <w:pStyle w:val="82"/>
              <w:bidi w:val="0"/>
              <w:rPr>
                <w:b/>
                <w:bCs/>
              </w:rPr>
            </w:pPr>
            <w:r>
              <w:rPr>
                <w:rFonts w:hint="eastAsia"/>
                <w:b/>
                <w:bCs/>
              </w:rPr>
              <w:t>预防措施</w:t>
            </w:r>
          </w:p>
        </w:tc>
      </w:tr>
      <w:tr w14:paraId="0718CB1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22" w:type="dxa"/>
            <w:tcBorders>
              <w:left w:val="single" w:color="000000" w:sz="12" w:space="0"/>
              <w:tl2br w:val="nil"/>
              <w:tr2bl w:val="nil"/>
            </w:tcBorders>
            <w:shd w:val="clear" w:color="auto" w:fill="FFFFFF"/>
            <w:vAlign w:val="center"/>
          </w:tcPr>
          <w:p w14:paraId="722C1B62">
            <w:pPr>
              <w:pStyle w:val="82"/>
              <w:bidi w:val="0"/>
            </w:pPr>
            <w:r>
              <w:rPr>
                <w:rFonts w:hint="eastAsia"/>
              </w:rPr>
              <w:t>1</w:t>
            </w:r>
          </w:p>
        </w:tc>
        <w:tc>
          <w:tcPr>
            <w:tcW w:w="1308" w:type="dxa"/>
            <w:tcBorders>
              <w:tl2br w:val="nil"/>
              <w:tr2bl w:val="nil"/>
            </w:tcBorders>
            <w:shd w:val="clear" w:color="auto" w:fill="FFFFFF"/>
            <w:vAlign w:val="center"/>
          </w:tcPr>
          <w:p w14:paraId="3B473E0F">
            <w:pPr>
              <w:pStyle w:val="82"/>
              <w:bidi w:val="0"/>
            </w:pPr>
            <w:r>
              <w:rPr>
                <w:rFonts w:hint="eastAsia"/>
              </w:rPr>
              <w:t>安装作业前未对设备进行全面检查</w:t>
            </w:r>
          </w:p>
        </w:tc>
        <w:tc>
          <w:tcPr>
            <w:tcW w:w="6657" w:type="dxa"/>
            <w:tcBorders>
              <w:right w:val="single" w:color="000000" w:sz="12" w:space="0"/>
              <w:tl2br w:val="nil"/>
              <w:tr2bl w:val="nil"/>
            </w:tcBorders>
            <w:shd w:val="clear" w:color="auto" w:fill="FFFFFF"/>
            <w:vAlign w:val="center"/>
          </w:tcPr>
          <w:p w14:paraId="2BDE6AC9">
            <w:pPr>
              <w:pStyle w:val="82"/>
              <w:bidi w:val="0"/>
            </w:pPr>
            <w:r>
              <w:rPr>
                <w:rFonts w:hint="eastAsia"/>
              </w:rPr>
              <w:t>在对整机进行安装作前，安装人员，尤其是安装队的负责人应对塔吊进行全面的检查，确保钢结构无裂纹及不可恢复的塑性变形，焊缝无开裂现象，各安全装置齐全、有效，如发现问题应及时的采取措施，以免在塔吊安装作过程中发生事故。</w:t>
            </w:r>
          </w:p>
        </w:tc>
      </w:tr>
      <w:tr w14:paraId="387C986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22" w:type="dxa"/>
            <w:tcBorders>
              <w:left w:val="single" w:color="000000" w:sz="12" w:space="0"/>
              <w:tl2br w:val="nil"/>
              <w:tr2bl w:val="nil"/>
            </w:tcBorders>
            <w:shd w:val="clear" w:color="auto" w:fill="FFFFFF"/>
            <w:vAlign w:val="center"/>
          </w:tcPr>
          <w:p w14:paraId="36473849">
            <w:pPr>
              <w:pStyle w:val="82"/>
              <w:bidi w:val="0"/>
            </w:pPr>
            <w:r>
              <w:rPr>
                <w:rFonts w:hint="eastAsia"/>
              </w:rPr>
              <w:t>2</w:t>
            </w:r>
          </w:p>
        </w:tc>
        <w:tc>
          <w:tcPr>
            <w:tcW w:w="1308" w:type="dxa"/>
            <w:tcBorders>
              <w:tl2br w:val="nil"/>
              <w:tr2bl w:val="nil"/>
            </w:tcBorders>
            <w:shd w:val="clear" w:color="auto" w:fill="FFFFFF"/>
            <w:vAlign w:val="center"/>
          </w:tcPr>
          <w:p w14:paraId="6E100ADC">
            <w:pPr>
              <w:pStyle w:val="82"/>
              <w:bidi w:val="0"/>
            </w:pPr>
            <w:r>
              <w:rPr>
                <w:rFonts w:hint="eastAsia"/>
              </w:rPr>
              <w:t>施工工艺</w:t>
            </w:r>
          </w:p>
          <w:p w14:paraId="7869A9CB">
            <w:pPr>
              <w:pStyle w:val="82"/>
              <w:bidi w:val="0"/>
            </w:pPr>
            <w:r>
              <w:rPr>
                <w:rFonts w:hint="eastAsia"/>
              </w:rPr>
              <w:t>粗糙</w:t>
            </w:r>
          </w:p>
        </w:tc>
        <w:tc>
          <w:tcPr>
            <w:tcW w:w="6657" w:type="dxa"/>
            <w:tcBorders>
              <w:right w:val="single" w:color="000000" w:sz="12" w:space="0"/>
              <w:tl2br w:val="nil"/>
              <w:tr2bl w:val="nil"/>
            </w:tcBorders>
            <w:shd w:val="clear" w:color="auto" w:fill="FFFFFF"/>
            <w:vAlign w:val="center"/>
          </w:tcPr>
          <w:p w14:paraId="431B8CE4">
            <w:pPr>
              <w:pStyle w:val="82"/>
              <w:bidi w:val="0"/>
            </w:pPr>
            <w:r>
              <w:rPr>
                <w:rFonts w:hint="eastAsia"/>
              </w:rPr>
              <w:t>要求在施工准备阶段，技术人员在熟悉图纸、规范、标准的基础上，根据具体的施工条件，制定周密可行的施工技术措施。施工前做好技术交底工作，使每个施工人员都清楚安装过程中需控制的质量标准。施工人员在熟悉各种构件的特点后，参考以往的施工经验，确定一套科学的施工方法，并在施工中不断总结经验，使施工方法日趋完善和合理。</w:t>
            </w:r>
          </w:p>
        </w:tc>
      </w:tr>
      <w:tr w14:paraId="5667EC4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22" w:type="dxa"/>
            <w:tcBorders>
              <w:left w:val="single" w:color="000000" w:sz="12" w:space="0"/>
              <w:bottom w:val="single" w:color="000000" w:sz="12" w:space="0"/>
              <w:tl2br w:val="nil"/>
              <w:tr2bl w:val="nil"/>
            </w:tcBorders>
            <w:shd w:val="clear" w:color="auto" w:fill="FFFFFF"/>
            <w:vAlign w:val="center"/>
          </w:tcPr>
          <w:p w14:paraId="7E2418F0">
            <w:pPr>
              <w:pStyle w:val="82"/>
              <w:bidi w:val="0"/>
            </w:pPr>
            <w:r>
              <w:rPr>
                <w:rFonts w:hint="eastAsia"/>
              </w:rPr>
              <w:t>3</w:t>
            </w:r>
          </w:p>
        </w:tc>
        <w:tc>
          <w:tcPr>
            <w:tcW w:w="1308" w:type="dxa"/>
            <w:tcBorders>
              <w:bottom w:val="single" w:color="000000" w:sz="12" w:space="0"/>
              <w:tl2br w:val="nil"/>
              <w:tr2bl w:val="nil"/>
            </w:tcBorders>
            <w:shd w:val="clear" w:color="auto" w:fill="FFFFFF"/>
            <w:vAlign w:val="center"/>
          </w:tcPr>
          <w:p w14:paraId="36B92290">
            <w:pPr>
              <w:pStyle w:val="82"/>
              <w:bidi w:val="0"/>
            </w:pPr>
            <w:r>
              <w:rPr>
                <w:rFonts w:hint="eastAsia"/>
              </w:rPr>
              <w:t>吊索具未进行检查和使用不当</w:t>
            </w:r>
          </w:p>
        </w:tc>
        <w:tc>
          <w:tcPr>
            <w:tcW w:w="6657" w:type="dxa"/>
            <w:tcBorders>
              <w:bottom w:val="single" w:color="000000" w:sz="12" w:space="0"/>
              <w:right w:val="single" w:color="000000" w:sz="12" w:space="0"/>
              <w:tl2br w:val="nil"/>
              <w:tr2bl w:val="nil"/>
            </w:tcBorders>
            <w:shd w:val="clear" w:color="auto" w:fill="FFFFFF"/>
            <w:vAlign w:val="center"/>
          </w:tcPr>
          <w:p w14:paraId="53CE3223">
            <w:pPr>
              <w:pStyle w:val="82"/>
              <w:bidi w:val="0"/>
            </w:pPr>
            <w:r>
              <w:rPr>
                <w:rFonts w:hint="eastAsia"/>
              </w:rPr>
              <w:t>塔吊的安装作业的吊装工具主要是钢丝绳和卡扣，在进行吊装作业前，应对各吊装的吊索具进行全面的检查，确保钢丝绳无断丝、断股现象，对已达到报废标准的应停止使用，卡具无严重变形和磨损。在进行部件吊装时，安装队负责人首先要对待安装部件的重量要非常清楚，尤其是重量较大的部件，严格按照施工的方案选用吊索具，保证6倍以上的安全系数。</w:t>
            </w:r>
          </w:p>
        </w:tc>
      </w:tr>
    </w:tbl>
    <w:p w14:paraId="61532854">
      <w:pPr>
        <w:pStyle w:val="15"/>
        <w:rPr>
          <w:rFonts w:hint="eastAsia" w:ascii="Times New Roman" w:hAnsi="Times New Roman" w:eastAsia="宋体" w:cs="Times New Roman"/>
          <w:b w:val="0"/>
          <w:kern w:val="2"/>
          <w:sz w:val="24"/>
          <w:szCs w:val="21"/>
          <w:lang w:val="en-US" w:eastAsia="zh-CN" w:bidi="ar-SA"/>
        </w:rPr>
      </w:pPr>
      <w:r>
        <w:rPr>
          <w:rFonts w:hint="eastAsia" w:ascii="Times New Roman" w:hAnsi="Times New Roman" w:eastAsia="宋体" w:cs="Times New Roman"/>
          <w:b w:val="0"/>
          <w:kern w:val="2"/>
          <w:sz w:val="24"/>
          <w:szCs w:val="21"/>
          <w:lang w:val="en-US" w:eastAsia="zh-CN" w:bidi="ar-SA"/>
        </w:rPr>
        <w:t>表 5.3</w:t>
      </w:r>
      <w:r>
        <w:rPr>
          <w:rFonts w:hint="eastAsia" w:ascii="Times New Roman" w:hAnsi="Times New Roman" w:eastAsia="宋体" w:cs="Times New Roman"/>
          <w:b w:val="0"/>
          <w:kern w:val="2"/>
          <w:sz w:val="24"/>
          <w:szCs w:val="21"/>
          <w:lang w:val="en-US" w:eastAsia="zh-CN" w:bidi="ar-SA"/>
        </w:rPr>
        <w:noBreakHyphen/>
      </w:r>
      <w:r>
        <w:rPr>
          <w:rFonts w:hint="eastAsia" w:ascii="Times New Roman" w:hAnsi="Times New Roman" w:eastAsia="宋体" w:cs="Times New Roman"/>
          <w:b w:val="0"/>
          <w:kern w:val="2"/>
          <w:sz w:val="24"/>
          <w:szCs w:val="21"/>
          <w:lang w:val="en-US" w:eastAsia="zh-CN" w:bidi="ar-SA"/>
        </w:rPr>
        <w:fldChar w:fldCharType="begin"/>
      </w:r>
      <w:r>
        <w:rPr>
          <w:rFonts w:hint="eastAsia" w:ascii="Times New Roman" w:hAnsi="Times New Roman" w:eastAsia="宋体" w:cs="Times New Roman"/>
          <w:b w:val="0"/>
          <w:kern w:val="2"/>
          <w:sz w:val="24"/>
          <w:szCs w:val="21"/>
          <w:lang w:val="en-US" w:eastAsia="zh-CN" w:bidi="ar-SA"/>
        </w:rPr>
        <w:instrText xml:space="preserve"> SEQ 表 \* ARABIC \s 3 </w:instrText>
      </w:r>
      <w:r>
        <w:rPr>
          <w:rFonts w:hint="eastAsia" w:ascii="Times New Roman" w:hAnsi="Times New Roman" w:eastAsia="宋体" w:cs="Times New Roman"/>
          <w:b w:val="0"/>
          <w:kern w:val="2"/>
          <w:sz w:val="24"/>
          <w:szCs w:val="21"/>
          <w:lang w:val="en-US" w:eastAsia="zh-CN" w:bidi="ar-SA"/>
        </w:rPr>
        <w:fldChar w:fldCharType="separate"/>
      </w:r>
      <w:r>
        <w:rPr>
          <w:rFonts w:hint="eastAsia" w:ascii="Times New Roman" w:hAnsi="Times New Roman" w:eastAsia="宋体" w:cs="Times New Roman"/>
          <w:b w:val="0"/>
          <w:kern w:val="2"/>
          <w:sz w:val="24"/>
          <w:szCs w:val="21"/>
          <w:lang w:val="en-US" w:eastAsia="zh-CN" w:bidi="ar-SA"/>
        </w:rPr>
        <w:t>1</w:t>
      </w:r>
      <w:r>
        <w:rPr>
          <w:rFonts w:hint="eastAsia" w:ascii="Times New Roman" w:hAnsi="Times New Roman" w:eastAsia="宋体" w:cs="Times New Roman"/>
          <w:b w:val="0"/>
          <w:kern w:val="2"/>
          <w:sz w:val="24"/>
          <w:szCs w:val="21"/>
          <w:lang w:val="en-US" w:eastAsia="zh-CN" w:bidi="ar-SA"/>
        </w:rPr>
        <w:fldChar w:fldCharType="end"/>
      </w:r>
      <w:r>
        <w:rPr>
          <w:rFonts w:hint="eastAsia" w:ascii="Times New Roman" w:hAnsi="Times New Roman" w:eastAsia="宋体" w:cs="Times New Roman"/>
          <w:b w:val="0"/>
          <w:kern w:val="2"/>
          <w:sz w:val="24"/>
          <w:szCs w:val="21"/>
          <w:lang w:val="en-US" w:eastAsia="zh-CN" w:bidi="ar-SA"/>
        </w:rPr>
        <w:t>塔吊安装质量通病预防措施</w:t>
      </w:r>
    </w:p>
    <w:p w14:paraId="6DFEBF5D">
      <w:pPr>
        <w:pStyle w:val="3"/>
        <w:bidi w:val="0"/>
        <w:ind w:left="575" w:leftChars="0" w:hanging="575" w:firstLineChars="0"/>
        <w:rPr>
          <w:b/>
          <w:bCs w:val="0"/>
        </w:rPr>
      </w:pPr>
      <w:bookmarkStart w:id="60" w:name="_Toc4171"/>
      <w:bookmarkStart w:id="61" w:name="_Toc533345492"/>
      <w:bookmarkStart w:id="62" w:name="_Toc22190"/>
      <w:r>
        <w:rPr>
          <w:rFonts w:hint="eastAsia"/>
          <w:b/>
          <w:bCs w:val="0"/>
        </w:rPr>
        <w:t>质量保证措施</w:t>
      </w:r>
      <w:bookmarkEnd w:id="60"/>
      <w:bookmarkEnd w:id="61"/>
      <w:bookmarkEnd w:id="62"/>
    </w:p>
    <w:p w14:paraId="1356122A">
      <w:pPr>
        <w:bidi w:val="0"/>
      </w:pPr>
      <w:r>
        <w:rPr>
          <w:rFonts w:hint="eastAsia"/>
        </w:rPr>
        <w:t>为了保证塔吊安装质量，树立良好的质量信誉，全面贯彻落实公司制定的质量管理作业文件，实现对施工过程的有效控制，特制定以下控制措施：</w:t>
      </w:r>
    </w:p>
    <w:p w14:paraId="15E93C97">
      <w:pPr>
        <w:bidi w:val="0"/>
      </w:pPr>
      <w:r>
        <w:rPr>
          <w:rFonts w:hint="eastAsia"/>
        </w:rPr>
        <w:t>（1）作业前由技术员及工长组织作业人员认真学习图纸、资料，了解作业技术要求，掌握作业方法和作业要领。同时宣传质量，提高意识，加强作业人员的工作责任心。</w:t>
      </w:r>
    </w:p>
    <w:p w14:paraId="24D13619">
      <w:pPr>
        <w:bidi w:val="0"/>
      </w:pPr>
      <w:r>
        <w:rPr>
          <w:rFonts w:hint="eastAsia"/>
        </w:rPr>
        <w:t>（</w:t>
      </w:r>
      <w:r>
        <w:t>2</w:t>
      </w:r>
      <w:r>
        <w:rPr>
          <w:rFonts w:hint="eastAsia"/>
        </w:rPr>
        <w:t>）对重要工序的作业方法、作业要领，应进行作业前的施工技术培训。</w:t>
      </w:r>
    </w:p>
    <w:p w14:paraId="224E1C29">
      <w:pPr>
        <w:bidi w:val="0"/>
      </w:pPr>
      <w:r>
        <w:rPr>
          <w:rFonts w:hint="eastAsia"/>
        </w:rPr>
        <w:t>（</w:t>
      </w:r>
      <w:r>
        <w:t>3</w:t>
      </w:r>
      <w:r>
        <w:rPr>
          <w:rFonts w:hint="eastAsia"/>
        </w:rPr>
        <w:t>）认真做好作业前的技术交底工作，使每个作业人员充分的理解施工工艺和技术要求，达到作业人员对工作心中有数，交底后必须双方签字。</w:t>
      </w:r>
    </w:p>
    <w:p w14:paraId="63B083EC">
      <w:pPr>
        <w:bidi w:val="0"/>
      </w:pPr>
      <w:r>
        <w:rPr>
          <w:rFonts w:hint="eastAsia"/>
        </w:rPr>
        <w:t>（</w:t>
      </w:r>
      <w:r>
        <w:t>4</w:t>
      </w:r>
      <w:r>
        <w:rPr>
          <w:rFonts w:hint="eastAsia"/>
        </w:rPr>
        <w:t>）班长和安全员认真做好作业过程的质量监督控制，确保每一道工序的施工质量以及工序间合理衔接，不留缺陷，不留尾工，认真做好作业后的自检工作。</w:t>
      </w:r>
    </w:p>
    <w:p w14:paraId="21A08F26">
      <w:pPr>
        <w:bidi w:val="0"/>
      </w:pPr>
      <w:r>
        <w:rPr>
          <w:rFonts w:hint="eastAsia"/>
        </w:rPr>
        <w:t>（</w:t>
      </w:r>
      <w:r>
        <w:t>5</w:t>
      </w:r>
      <w:r>
        <w:rPr>
          <w:rFonts w:hint="eastAsia"/>
        </w:rPr>
        <w:t>）对作业中容易发生的质量问题，作业前做出预测，并采取有效的、可操作的预防措施，消除施工质量缺陷。</w:t>
      </w:r>
    </w:p>
    <w:p w14:paraId="676C6899">
      <w:pPr>
        <w:bidi w:val="0"/>
      </w:pPr>
      <w:r>
        <w:rPr>
          <w:rFonts w:hint="eastAsia"/>
        </w:rPr>
        <w:t>（</w:t>
      </w:r>
      <w:r>
        <w:t>6</w:t>
      </w:r>
      <w:r>
        <w:rPr>
          <w:rFonts w:hint="eastAsia"/>
        </w:rPr>
        <w:t>）作业中发现设备缺陷或施工质量问题，及时向技术员提出并采取措施后进行处理。重大质量问题必须停工，待提出处理意见或制定整改措施后方可进行整改。</w:t>
      </w:r>
    </w:p>
    <w:p w14:paraId="3B4AC708">
      <w:pPr>
        <w:bidi w:val="0"/>
        <w:rPr>
          <w:rFonts w:hint="eastAsia"/>
        </w:rPr>
      </w:pPr>
      <w:r>
        <w:rPr>
          <w:rFonts w:hint="eastAsia"/>
        </w:rPr>
        <w:t>（</w:t>
      </w:r>
      <w:r>
        <w:t>7</w:t>
      </w:r>
      <w:r>
        <w:rPr>
          <w:rFonts w:hint="eastAsia"/>
        </w:rPr>
        <w:t>）积极配合项目部</w:t>
      </w:r>
      <w:r>
        <w:rPr>
          <w:rFonts w:hint="eastAsia"/>
          <w:lang w:val="en-US" w:eastAsia="zh-CN"/>
        </w:rPr>
        <w:t>技术质量部</w:t>
      </w:r>
      <w:r>
        <w:rPr>
          <w:rFonts w:hint="eastAsia"/>
        </w:rPr>
        <w:t>和监理的质检工作，对查出的质量问题积极并及时的进行处理。</w:t>
      </w:r>
    </w:p>
    <w:p w14:paraId="2A881AFE">
      <w:pPr>
        <w:pStyle w:val="4"/>
      </w:pPr>
      <w:r>
        <w:rPr>
          <w:rFonts w:hint="eastAsia"/>
        </w:rPr>
        <w:t>设备部件质量控制措施</w:t>
      </w:r>
    </w:p>
    <w:p w14:paraId="428041AA">
      <w:pPr>
        <w:numPr>
          <w:ilvl w:val="0"/>
          <w:numId w:val="8"/>
        </w:numPr>
        <w:ind w:firstLineChars="0"/>
      </w:pPr>
      <w:r>
        <w:rPr>
          <w:rFonts w:hint="eastAsia"/>
        </w:rPr>
        <w:t>原材料严格执行国家现行制作验收规范和施工图设计要求及设备说明书提出的有关要求，安装单位拟定相应质量计划并规范操作。</w:t>
      </w:r>
    </w:p>
    <w:p w14:paraId="4D63E3DC">
      <w:pPr>
        <w:numPr>
          <w:ilvl w:val="0"/>
          <w:numId w:val="8"/>
        </w:numPr>
        <w:ind w:firstLineChars="0"/>
      </w:pPr>
      <w:r>
        <w:rPr>
          <w:rFonts w:hint="eastAsia"/>
        </w:rPr>
        <w:t>原材料进场各施工队进行专检、工序检、复检确认，行使质量否决权。施工队兼职质量员进行现场施工质量监督控制，并负责本队自检、互检工作。</w:t>
      </w:r>
    </w:p>
    <w:p w14:paraId="0C29453E">
      <w:pPr>
        <w:numPr>
          <w:ilvl w:val="0"/>
          <w:numId w:val="8"/>
        </w:numPr>
        <w:ind w:firstLineChars="0"/>
      </w:pPr>
      <w:r>
        <w:rPr>
          <w:rFonts w:hint="eastAsia"/>
        </w:rPr>
        <w:t>实行施工全过程的质量控制。在工程开工前，确定关键工序停工检验点，一般工序实行工序交叉检，上道工序不合格，不得转入下道工序。</w:t>
      </w:r>
    </w:p>
    <w:p w14:paraId="26521898">
      <w:pPr>
        <w:numPr>
          <w:ilvl w:val="0"/>
          <w:numId w:val="8"/>
        </w:numPr>
        <w:ind w:firstLineChars="0"/>
      </w:pPr>
      <w:r>
        <w:rPr>
          <w:rFonts w:hint="eastAsia"/>
        </w:rPr>
        <w:t>施工队详细填写安装质量验收检查表，以保证质量施工原始记录的及时、完整和准确。</w:t>
      </w:r>
    </w:p>
    <w:p w14:paraId="3686341E">
      <w:pPr>
        <w:pStyle w:val="4"/>
      </w:pPr>
      <w:r>
        <w:rPr>
          <w:rFonts w:hint="eastAsia"/>
        </w:rPr>
        <w:t>过程质量控制措施</w:t>
      </w:r>
    </w:p>
    <w:p w14:paraId="558A45E1">
      <w:pPr>
        <w:numPr>
          <w:ilvl w:val="1"/>
          <w:numId w:val="9"/>
        </w:numPr>
        <w:ind w:firstLineChars="0"/>
      </w:pPr>
      <w:r>
        <w:rPr>
          <w:rFonts w:hint="eastAsia"/>
        </w:rPr>
        <w:t>安装单位按使用单位提供图纸及实测数据，编制施工方案或技术措施，施工前向施工人员作详细的技术交底。</w:t>
      </w:r>
    </w:p>
    <w:p w14:paraId="34A7A08E">
      <w:pPr>
        <w:numPr>
          <w:ilvl w:val="1"/>
          <w:numId w:val="9"/>
        </w:numPr>
        <w:ind w:firstLineChars="0"/>
      </w:pPr>
      <w:r>
        <w:rPr>
          <w:rFonts w:hint="eastAsia"/>
        </w:rPr>
        <w:t>施工使用的水准仪、经纬仪与盒尺等检验器具，必须严格按国家有关要求定期校验和核查，未经检验或过期、失准的计量器具严禁使用。</w:t>
      </w:r>
    </w:p>
    <w:p w14:paraId="1DC73CEF">
      <w:pPr>
        <w:numPr>
          <w:ilvl w:val="1"/>
          <w:numId w:val="9"/>
        </w:numPr>
        <w:ind w:firstLineChars="0"/>
      </w:pPr>
      <w:r>
        <w:rPr>
          <w:rFonts w:hint="eastAsia"/>
        </w:rPr>
        <w:t>各种设备的交接、验收、保管、存放应按有关要求进行。拆卸应视实际情况采取相关措施，保证设备安全。存放保管应按设备材料就按要求进行，认真核对名称、型号、规格、数量。</w:t>
      </w:r>
    </w:p>
    <w:p w14:paraId="53C43EA4">
      <w:pPr>
        <w:pStyle w:val="3"/>
        <w:bidi w:val="0"/>
        <w:ind w:left="575" w:leftChars="0" w:hanging="575" w:firstLineChars="0"/>
        <w:rPr>
          <w:b/>
          <w:bCs w:val="0"/>
        </w:rPr>
      </w:pPr>
      <w:bookmarkStart w:id="63" w:name="_Toc30042"/>
      <w:r>
        <w:rPr>
          <w:rFonts w:hint="eastAsia"/>
          <w:b/>
          <w:bCs w:val="0"/>
        </w:rPr>
        <w:t>作业过程中控制点的设置</w:t>
      </w:r>
      <w:bookmarkEnd w:id="63"/>
    </w:p>
    <w:p w14:paraId="2ECAB586">
      <w:pPr>
        <w:pStyle w:val="15"/>
        <w:rPr>
          <w:rFonts w:hint="eastAsia" w:ascii="Times New Roman" w:hAnsi="Times New Roman" w:eastAsia="宋体" w:cs="Times New Roman"/>
          <w:b w:val="0"/>
          <w:kern w:val="2"/>
          <w:sz w:val="24"/>
          <w:szCs w:val="21"/>
          <w:lang w:val="en-US" w:eastAsia="zh-CN" w:bidi="ar-SA"/>
        </w:rPr>
      </w:pPr>
      <w:r>
        <w:rPr>
          <w:rFonts w:hint="eastAsia" w:ascii="Times New Roman" w:hAnsi="Times New Roman" w:eastAsia="宋体" w:cs="Times New Roman"/>
          <w:b w:val="0"/>
          <w:kern w:val="2"/>
          <w:sz w:val="24"/>
          <w:szCs w:val="21"/>
          <w:lang w:val="en-US" w:eastAsia="zh-CN" w:bidi="ar-SA"/>
        </w:rPr>
        <w:t>表 5.5</w:t>
      </w:r>
      <w:r>
        <w:rPr>
          <w:rFonts w:hint="eastAsia" w:ascii="Times New Roman" w:hAnsi="Times New Roman" w:eastAsia="宋体" w:cs="Times New Roman"/>
          <w:b w:val="0"/>
          <w:kern w:val="2"/>
          <w:sz w:val="24"/>
          <w:szCs w:val="21"/>
          <w:lang w:val="en-US" w:eastAsia="zh-CN" w:bidi="ar-SA"/>
        </w:rPr>
        <w:noBreakHyphen/>
      </w:r>
      <w:r>
        <w:rPr>
          <w:rFonts w:hint="eastAsia" w:ascii="Times New Roman" w:hAnsi="Times New Roman" w:eastAsia="宋体" w:cs="Times New Roman"/>
          <w:b w:val="0"/>
          <w:kern w:val="2"/>
          <w:sz w:val="24"/>
          <w:szCs w:val="21"/>
          <w:lang w:val="en-US" w:eastAsia="zh-CN" w:bidi="ar-SA"/>
        </w:rPr>
        <w:fldChar w:fldCharType="begin"/>
      </w:r>
      <w:r>
        <w:rPr>
          <w:rFonts w:hint="eastAsia" w:ascii="Times New Roman" w:hAnsi="Times New Roman" w:eastAsia="宋体" w:cs="Times New Roman"/>
          <w:b w:val="0"/>
          <w:kern w:val="2"/>
          <w:sz w:val="24"/>
          <w:szCs w:val="21"/>
          <w:lang w:val="en-US" w:eastAsia="zh-CN" w:bidi="ar-SA"/>
        </w:rPr>
        <w:instrText xml:space="preserve"> SEQ 表 \* ARABIC \s 3 </w:instrText>
      </w:r>
      <w:r>
        <w:rPr>
          <w:rFonts w:hint="eastAsia" w:ascii="Times New Roman" w:hAnsi="Times New Roman" w:eastAsia="宋体" w:cs="Times New Roman"/>
          <w:b w:val="0"/>
          <w:kern w:val="2"/>
          <w:sz w:val="24"/>
          <w:szCs w:val="21"/>
          <w:lang w:val="en-US" w:eastAsia="zh-CN" w:bidi="ar-SA"/>
        </w:rPr>
        <w:fldChar w:fldCharType="separate"/>
      </w:r>
      <w:r>
        <w:rPr>
          <w:rFonts w:hint="eastAsia" w:ascii="Times New Roman" w:hAnsi="Times New Roman" w:eastAsia="宋体" w:cs="Times New Roman"/>
          <w:b w:val="0"/>
          <w:kern w:val="2"/>
          <w:sz w:val="24"/>
          <w:szCs w:val="21"/>
          <w:lang w:val="en-US" w:eastAsia="zh-CN" w:bidi="ar-SA"/>
        </w:rPr>
        <w:t>2</w:t>
      </w:r>
      <w:r>
        <w:rPr>
          <w:rFonts w:hint="eastAsia" w:ascii="Times New Roman" w:hAnsi="Times New Roman" w:eastAsia="宋体" w:cs="Times New Roman"/>
          <w:b w:val="0"/>
          <w:kern w:val="2"/>
          <w:sz w:val="24"/>
          <w:szCs w:val="21"/>
          <w:lang w:val="en-US" w:eastAsia="zh-CN" w:bidi="ar-SA"/>
        </w:rPr>
        <w:fldChar w:fldCharType="end"/>
      </w:r>
      <w:r>
        <w:rPr>
          <w:rFonts w:hint="eastAsia" w:ascii="Times New Roman" w:hAnsi="Times New Roman" w:eastAsia="宋体" w:cs="Times New Roman"/>
          <w:b w:val="0"/>
          <w:kern w:val="2"/>
          <w:sz w:val="24"/>
          <w:szCs w:val="21"/>
          <w:lang w:val="en-US" w:eastAsia="zh-CN" w:bidi="ar-SA"/>
        </w:rPr>
        <w:t>关键控制点设置</w:t>
      </w:r>
    </w:p>
    <w:tbl>
      <w:tblPr>
        <w:tblStyle w:val="41"/>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833"/>
        <w:gridCol w:w="3668"/>
        <w:gridCol w:w="762"/>
        <w:gridCol w:w="892"/>
        <w:gridCol w:w="897"/>
        <w:gridCol w:w="665"/>
        <w:gridCol w:w="803"/>
      </w:tblGrid>
      <w:tr w14:paraId="7EEBA5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89" w:type="pct"/>
            <w:vMerge w:val="restart"/>
            <w:tcBorders>
              <w:tl2br w:val="nil"/>
              <w:tr2bl w:val="nil"/>
            </w:tcBorders>
            <w:shd w:val="clear" w:color="auto" w:fill="FFFFFF"/>
            <w:vAlign w:val="center"/>
          </w:tcPr>
          <w:p w14:paraId="11535344">
            <w:pPr>
              <w:pStyle w:val="82"/>
              <w:bidi w:val="0"/>
              <w:rPr>
                <w:b w:val="0"/>
                <w:color w:val="000000"/>
              </w:rPr>
            </w:pPr>
            <w:r>
              <w:rPr>
                <w:rFonts w:hint="eastAsia"/>
                <w:b w:val="0"/>
                <w:color w:val="000000"/>
              </w:rPr>
              <w:t>序号</w:t>
            </w:r>
          </w:p>
        </w:tc>
        <w:tc>
          <w:tcPr>
            <w:tcW w:w="2152" w:type="pct"/>
            <w:vMerge w:val="restart"/>
            <w:tcBorders>
              <w:tl2br w:val="nil"/>
              <w:tr2bl w:val="nil"/>
            </w:tcBorders>
            <w:shd w:val="clear" w:color="auto" w:fill="FFFFFF"/>
            <w:vAlign w:val="center"/>
          </w:tcPr>
          <w:p w14:paraId="13083B23">
            <w:pPr>
              <w:pStyle w:val="82"/>
              <w:bidi w:val="0"/>
              <w:rPr>
                <w:b w:val="0"/>
                <w:color w:val="000000"/>
              </w:rPr>
            </w:pPr>
            <w:r>
              <w:rPr>
                <w:rFonts w:hint="eastAsia"/>
                <w:b w:val="0"/>
                <w:color w:val="000000"/>
              </w:rPr>
              <w:t>作业控制点</w:t>
            </w:r>
          </w:p>
        </w:tc>
        <w:tc>
          <w:tcPr>
            <w:tcW w:w="1886" w:type="pct"/>
            <w:gridSpan w:val="4"/>
            <w:tcBorders>
              <w:tl2br w:val="nil"/>
              <w:tr2bl w:val="nil"/>
            </w:tcBorders>
            <w:shd w:val="clear" w:color="auto" w:fill="FFFFFF"/>
            <w:vAlign w:val="center"/>
          </w:tcPr>
          <w:p w14:paraId="79727E89">
            <w:pPr>
              <w:pStyle w:val="82"/>
              <w:bidi w:val="0"/>
              <w:rPr>
                <w:b w:val="0"/>
                <w:color w:val="000000"/>
              </w:rPr>
            </w:pPr>
            <w:r>
              <w:rPr>
                <w:rFonts w:hint="eastAsia"/>
                <w:b w:val="0"/>
                <w:color w:val="000000"/>
              </w:rPr>
              <w:t>检验单位</w:t>
            </w:r>
          </w:p>
        </w:tc>
        <w:tc>
          <w:tcPr>
            <w:tcW w:w="471" w:type="pct"/>
            <w:vMerge w:val="restart"/>
            <w:tcBorders>
              <w:tl2br w:val="nil"/>
              <w:tr2bl w:val="nil"/>
            </w:tcBorders>
            <w:shd w:val="clear" w:color="auto" w:fill="FFFFFF"/>
            <w:vAlign w:val="center"/>
          </w:tcPr>
          <w:p w14:paraId="26F141A5">
            <w:pPr>
              <w:pStyle w:val="82"/>
              <w:bidi w:val="0"/>
              <w:rPr>
                <w:b w:val="0"/>
                <w:color w:val="000000"/>
              </w:rPr>
            </w:pPr>
            <w:r>
              <w:rPr>
                <w:rFonts w:hint="eastAsia"/>
                <w:b w:val="0"/>
                <w:color w:val="000000"/>
              </w:rPr>
              <w:t>见证</w:t>
            </w:r>
          </w:p>
          <w:p w14:paraId="6D7D834D">
            <w:pPr>
              <w:pStyle w:val="82"/>
              <w:bidi w:val="0"/>
              <w:rPr>
                <w:b w:val="0"/>
                <w:color w:val="000000"/>
              </w:rPr>
            </w:pPr>
            <w:r>
              <w:rPr>
                <w:rFonts w:hint="eastAsia"/>
                <w:b w:val="0"/>
                <w:color w:val="000000"/>
              </w:rPr>
              <w:t>方式</w:t>
            </w:r>
          </w:p>
        </w:tc>
      </w:tr>
      <w:tr w14:paraId="6F2833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89" w:type="pct"/>
            <w:vMerge w:val="continue"/>
            <w:tcBorders>
              <w:tl2br w:val="nil"/>
              <w:tr2bl w:val="nil"/>
            </w:tcBorders>
            <w:shd w:val="clear" w:color="auto" w:fill="FFFFFF"/>
            <w:vAlign w:val="center"/>
          </w:tcPr>
          <w:p w14:paraId="2BCDFCCD">
            <w:pPr>
              <w:rPr>
                <w:b w:val="0"/>
                <w:color w:val="000000"/>
              </w:rPr>
            </w:pPr>
          </w:p>
        </w:tc>
        <w:tc>
          <w:tcPr>
            <w:tcW w:w="2152" w:type="pct"/>
            <w:vMerge w:val="continue"/>
            <w:tcBorders>
              <w:tl2br w:val="nil"/>
              <w:tr2bl w:val="nil"/>
            </w:tcBorders>
            <w:shd w:val="clear" w:color="auto" w:fill="FFFFFF"/>
            <w:vAlign w:val="center"/>
          </w:tcPr>
          <w:p w14:paraId="4DA289A6">
            <w:pPr>
              <w:rPr>
                <w:b w:val="0"/>
                <w:color w:val="000000"/>
              </w:rPr>
            </w:pPr>
          </w:p>
        </w:tc>
        <w:tc>
          <w:tcPr>
            <w:tcW w:w="447" w:type="pct"/>
            <w:tcBorders>
              <w:tl2br w:val="nil"/>
              <w:tr2bl w:val="nil"/>
            </w:tcBorders>
            <w:shd w:val="clear" w:color="auto" w:fill="FFFFFF"/>
            <w:vAlign w:val="center"/>
          </w:tcPr>
          <w:p w14:paraId="39200FC2">
            <w:pPr>
              <w:pStyle w:val="82"/>
              <w:bidi w:val="0"/>
              <w:rPr>
                <w:b w:val="0"/>
                <w:color w:val="000000"/>
              </w:rPr>
            </w:pPr>
            <w:r>
              <w:rPr>
                <w:rFonts w:hint="eastAsia"/>
                <w:b w:val="0"/>
                <w:color w:val="000000"/>
              </w:rPr>
              <w:t>班组</w:t>
            </w:r>
          </w:p>
        </w:tc>
        <w:tc>
          <w:tcPr>
            <w:tcW w:w="523" w:type="pct"/>
            <w:tcBorders>
              <w:tl2br w:val="nil"/>
              <w:tr2bl w:val="nil"/>
            </w:tcBorders>
            <w:shd w:val="clear" w:color="auto" w:fill="FFFFFF"/>
            <w:vAlign w:val="center"/>
          </w:tcPr>
          <w:p w14:paraId="4C51E6BE">
            <w:pPr>
              <w:pStyle w:val="82"/>
              <w:bidi w:val="0"/>
              <w:rPr>
                <w:b w:val="0"/>
                <w:color w:val="000000"/>
              </w:rPr>
            </w:pPr>
            <w:r>
              <w:rPr>
                <w:rFonts w:hint="eastAsia"/>
                <w:b w:val="0"/>
                <w:color w:val="000000"/>
              </w:rPr>
              <w:t>专业</w:t>
            </w:r>
          </w:p>
          <w:p w14:paraId="379EAF2E">
            <w:pPr>
              <w:pStyle w:val="82"/>
              <w:bidi w:val="0"/>
              <w:rPr>
                <w:b w:val="0"/>
                <w:color w:val="000000"/>
              </w:rPr>
            </w:pPr>
            <w:r>
              <w:rPr>
                <w:rFonts w:hint="eastAsia"/>
                <w:b w:val="0"/>
                <w:color w:val="000000"/>
              </w:rPr>
              <w:t>公司</w:t>
            </w:r>
          </w:p>
        </w:tc>
        <w:tc>
          <w:tcPr>
            <w:tcW w:w="526" w:type="pct"/>
            <w:tcBorders>
              <w:tl2br w:val="nil"/>
              <w:tr2bl w:val="nil"/>
            </w:tcBorders>
            <w:shd w:val="clear" w:color="auto" w:fill="FFFFFF"/>
            <w:vAlign w:val="center"/>
          </w:tcPr>
          <w:p w14:paraId="0D42B340">
            <w:pPr>
              <w:pStyle w:val="82"/>
              <w:bidi w:val="0"/>
              <w:rPr>
                <w:b w:val="0"/>
                <w:color w:val="000000"/>
              </w:rPr>
            </w:pPr>
            <w:r>
              <w:rPr>
                <w:rFonts w:hint="eastAsia"/>
                <w:b w:val="0"/>
                <w:color w:val="000000"/>
              </w:rPr>
              <w:t>项目质检部门</w:t>
            </w:r>
          </w:p>
        </w:tc>
        <w:tc>
          <w:tcPr>
            <w:tcW w:w="388" w:type="pct"/>
            <w:tcBorders>
              <w:tl2br w:val="nil"/>
              <w:tr2bl w:val="nil"/>
            </w:tcBorders>
            <w:shd w:val="clear" w:color="auto" w:fill="FFFFFF"/>
            <w:vAlign w:val="center"/>
          </w:tcPr>
          <w:p w14:paraId="3E86AA9F">
            <w:pPr>
              <w:pStyle w:val="82"/>
              <w:bidi w:val="0"/>
              <w:rPr>
                <w:b w:val="0"/>
                <w:color w:val="000000"/>
              </w:rPr>
            </w:pPr>
            <w:r>
              <w:rPr>
                <w:rFonts w:hint="eastAsia"/>
                <w:b w:val="0"/>
                <w:color w:val="000000"/>
              </w:rPr>
              <w:t>监理</w:t>
            </w:r>
          </w:p>
        </w:tc>
        <w:tc>
          <w:tcPr>
            <w:tcW w:w="471" w:type="pct"/>
            <w:vMerge w:val="continue"/>
            <w:tcBorders>
              <w:tl2br w:val="nil"/>
              <w:tr2bl w:val="nil"/>
            </w:tcBorders>
            <w:shd w:val="clear" w:color="auto" w:fill="FFFFFF"/>
            <w:vAlign w:val="center"/>
          </w:tcPr>
          <w:p w14:paraId="3C1766AF">
            <w:pPr>
              <w:rPr>
                <w:b w:val="0"/>
                <w:color w:val="000000"/>
              </w:rPr>
            </w:pPr>
          </w:p>
        </w:tc>
      </w:tr>
      <w:tr w14:paraId="4012A6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89" w:type="pct"/>
            <w:tcBorders>
              <w:tl2br w:val="nil"/>
              <w:tr2bl w:val="nil"/>
            </w:tcBorders>
            <w:shd w:val="clear" w:color="auto" w:fill="FFFFFF"/>
            <w:vAlign w:val="center"/>
          </w:tcPr>
          <w:p w14:paraId="7F168912">
            <w:pPr>
              <w:pStyle w:val="82"/>
              <w:bidi w:val="0"/>
              <w:rPr>
                <w:b w:val="0"/>
                <w:color w:val="000000"/>
              </w:rPr>
            </w:pPr>
            <w:r>
              <w:rPr>
                <w:rFonts w:hint="eastAsia"/>
                <w:b w:val="0"/>
                <w:color w:val="000000"/>
              </w:rPr>
              <w:t>1</w:t>
            </w:r>
          </w:p>
        </w:tc>
        <w:tc>
          <w:tcPr>
            <w:tcW w:w="2152" w:type="pct"/>
            <w:tcBorders>
              <w:tl2br w:val="nil"/>
              <w:tr2bl w:val="nil"/>
            </w:tcBorders>
            <w:shd w:val="clear" w:color="auto" w:fill="FFFFFF"/>
            <w:vAlign w:val="center"/>
          </w:tcPr>
          <w:p w14:paraId="3EA4CBFF">
            <w:pPr>
              <w:pStyle w:val="82"/>
              <w:bidi w:val="0"/>
              <w:rPr>
                <w:b w:val="0"/>
                <w:color w:val="000000"/>
              </w:rPr>
            </w:pPr>
            <w:r>
              <w:rPr>
                <w:rFonts w:hint="eastAsia"/>
                <w:b w:val="0"/>
                <w:color w:val="000000"/>
              </w:rPr>
              <w:t>施工中防止部件磕碰和交叉作业现象</w:t>
            </w:r>
          </w:p>
        </w:tc>
        <w:tc>
          <w:tcPr>
            <w:tcW w:w="447" w:type="pct"/>
            <w:tcBorders>
              <w:tl2br w:val="nil"/>
              <w:tr2bl w:val="nil"/>
            </w:tcBorders>
            <w:shd w:val="clear" w:color="auto" w:fill="FFFFFF"/>
            <w:vAlign w:val="center"/>
          </w:tcPr>
          <w:p w14:paraId="2409A612">
            <w:pPr>
              <w:pStyle w:val="82"/>
              <w:bidi w:val="0"/>
              <w:rPr>
                <w:b w:val="0"/>
                <w:color w:val="000000"/>
              </w:rPr>
            </w:pPr>
            <w:r>
              <w:rPr>
                <w:rFonts w:hint="eastAsia"/>
                <w:b w:val="0"/>
                <w:color w:val="000000"/>
              </w:rPr>
              <w:t>★</w:t>
            </w:r>
          </w:p>
        </w:tc>
        <w:tc>
          <w:tcPr>
            <w:tcW w:w="523" w:type="pct"/>
            <w:tcBorders>
              <w:tl2br w:val="nil"/>
              <w:tr2bl w:val="nil"/>
            </w:tcBorders>
            <w:shd w:val="clear" w:color="auto" w:fill="FFFFFF"/>
            <w:vAlign w:val="center"/>
          </w:tcPr>
          <w:p w14:paraId="210CD2F0">
            <w:pPr>
              <w:rPr>
                <w:b w:val="0"/>
                <w:color w:val="000000"/>
              </w:rPr>
            </w:pPr>
          </w:p>
        </w:tc>
        <w:tc>
          <w:tcPr>
            <w:tcW w:w="526" w:type="pct"/>
            <w:tcBorders>
              <w:tl2br w:val="nil"/>
              <w:tr2bl w:val="nil"/>
            </w:tcBorders>
            <w:shd w:val="clear" w:color="auto" w:fill="FFFFFF"/>
            <w:vAlign w:val="center"/>
          </w:tcPr>
          <w:p w14:paraId="1E54F435">
            <w:pPr>
              <w:pStyle w:val="82"/>
              <w:bidi w:val="0"/>
              <w:rPr>
                <w:b w:val="0"/>
                <w:color w:val="000000"/>
              </w:rPr>
            </w:pPr>
            <w:r>
              <w:rPr>
                <w:rFonts w:hint="eastAsia"/>
                <w:b w:val="0"/>
                <w:color w:val="000000"/>
              </w:rPr>
              <w:t>★</w:t>
            </w:r>
          </w:p>
        </w:tc>
        <w:tc>
          <w:tcPr>
            <w:tcW w:w="388" w:type="pct"/>
            <w:tcBorders>
              <w:tl2br w:val="nil"/>
              <w:tr2bl w:val="nil"/>
            </w:tcBorders>
            <w:shd w:val="clear" w:color="auto" w:fill="FFFFFF"/>
            <w:vAlign w:val="center"/>
          </w:tcPr>
          <w:p w14:paraId="38698545">
            <w:pPr>
              <w:rPr>
                <w:b w:val="0"/>
                <w:color w:val="000000"/>
              </w:rPr>
            </w:pPr>
          </w:p>
        </w:tc>
        <w:tc>
          <w:tcPr>
            <w:tcW w:w="471" w:type="pct"/>
            <w:tcBorders>
              <w:tl2br w:val="nil"/>
              <w:tr2bl w:val="nil"/>
            </w:tcBorders>
            <w:shd w:val="clear" w:color="auto" w:fill="FFFFFF"/>
            <w:vAlign w:val="center"/>
          </w:tcPr>
          <w:p w14:paraId="6474E4F0">
            <w:pPr>
              <w:pStyle w:val="82"/>
              <w:bidi w:val="0"/>
              <w:rPr>
                <w:b w:val="0"/>
                <w:color w:val="000000"/>
              </w:rPr>
            </w:pPr>
            <w:r>
              <w:rPr>
                <w:rFonts w:hint="eastAsia"/>
                <w:b w:val="0"/>
                <w:color w:val="000000"/>
              </w:rPr>
              <w:t>R</w:t>
            </w:r>
          </w:p>
        </w:tc>
      </w:tr>
      <w:tr w14:paraId="77AA45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89" w:type="pct"/>
            <w:tcBorders>
              <w:tl2br w:val="nil"/>
              <w:tr2bl w:val="nil"/>
            </w:tcBorders>
            <w:shd w:val="clear" w:color="auto" w:fill="FFFFFF"/>
            <w:vAlign w:val="center"/>
          </w:tcPr>
          <w:p w14:paraId="08F19489">
            <w:pPr>
              <w:pStyle w:val="82"/>
              <w:bidi w:val="0"/>
              <w:rPr>
                <w:b w:val="0"/>
                <w:color w:val="000000"/>
              </w:rPr>
            </w:pPr>
            <w:r>
              <w:rPr>
                <w:rFonts w:hint="eastAsia"/>
                <w:b w:val="0"/>
                <w:color w:val="000000"/>
              </w:rPr>
              <w:t>2</w:t>
            </w:r>
          </w:p>
        </w:tc>
        <w:tc>
          <w:tcPr>
            <w:tcW w:w="2152" w:type="pct"/>
            <w:tcBorders>
              <w:tl2br w:val="nil"/>
              <w:tr2bl w:val="nil"/>
            </w:tcBorders>
            <w:shd w:val="clear" w:color="auto" w:fill="FFFFFF"/>
            <w:vAlign w:val="center"/>
          </w:tcPr>
          <w:p w14:paraId="19295573">
            <w:pPr>
              <w:pStyle w:val="82"/>
              <w:bidi w:val="0"/>
              <w:rPr>
                <w:b w:val="0"/>
                <w:color w:val="000000"/>
              </w:rPr>
            </w:pPr>
            <w:r>
              <w:rPr>
                <w:rFonts w:hint="eastAsia"/>
                <w:b w:val="0"/>
                <w:color w:val="000000"/>
              </w:rPr>
              <w:t>作业工机具、卡索具完好无损，无人员、设备损伤</w:t>
            </w:r>
          </w:p>
        </w:tc>
        <w:tc>
          <w:tcPr>
            <w:tcW w:w="447" w:type="pct"/>
            <w:tcBorders>
              <w:tl2br w:val="nil"/>
              <w:tr2bl w:val="nil"/>
            </w:tcBorders>
            <w:shd w:val="clear" w:color="auto" w:fill="FFFFFF"/>
            <w:vAlign w:val="center"/>
          </w:tcPr>
          <w:p w14:paraId="59BD3CA3">
            <w:pPr>
              <w:pStyle w:val="82"/>
              <w:bidi w:val="0"/>
              <w:rPr>
                <w:b w:val="0"/>
                <w:color w:val="000000"/>
              </w:rPr>
            </w:pPr>
            <w:r>
              <w:rPr>
                <w:rFonts w:hint="eastAsia"/>
                <w:b w:val="0"/>
                <w:color w:val="000000"/>
              </w:rPr>
              <w:t>★</w:t>
            </w:r>
          </w:p>
        </w:tc>
        <w:tc>
          <w:tcPr>
            <w:tcW w:w="523" w:type="pct"/>
            <w:tcBorders>
              <w:tl2br w:val="nil"/>
              <w:tr2bl w:val="nil"/>
            </w:tcBorders>
            <w:shd w:val="clear" w:color="auto" w:fill="FFFFFF"/>
            <w:vAlign w:val="center"/>
          </w:tcPr>
          <w:p w14:paraId="7A0773EB">
            <w:pPr>
              <w:rPr>
                <w:b w:val="0"/>
                <w:color w:val="000000"/>
              </w:rPr>
            </w:pPr>
          </w:p>
        </w:tc>
        <w:tc>
          <w:tcPr>
            <w:tcW w:w="526" w:type="pct"/>
            <w:tcBorders>
              <w:tl2br w:val="nil"/>
              <w:tr2bl w:val="nil"/>
            </w:tcBorders>
            <w:shd w:val="clear" w:color="auto" w:fill="FFFFFF"/>
            <w:vAlign w:val="center"/>
          </w:tcPr>
          <w:p w14:paraId="6E50306B">
            <w:pPr>
              <w:pStyle w:val="82"/>
              <w:bidi w:val="0"/>
              <w:rPr>
                <w:b w:val="0"/>
                <w:color w:val="000000"/>
              </w:rPr>
            </w:pPr>
            <w:r>
              <w:rPr>
                <w:rFonts w:hint="eastAsia"/>
                <w:b w:val="0"/>
                <w:color w:val="000000"/>
              </w:rPr>
              <w:t>★</w:t>
            </w:r>
          </w:p>
        </w:tc>
        <w:tc>
          <w:tcPr>
            <w:tcW w:w="388" w:type="pct"/>
            <w:tcBorders>
              <w:tl2br w:val="nil"/>
              <w:tr2bl w:val="nil"/>
            </w:tcBorders>
            <w:shd w:val="clear" w:color="auto" w:fill="FFFFFF"/>
            <w:vAlign w:val="center"/>
          </w:tcPr>
          <w:p w14:paraId="273C8C7E">
            <w:pPr>
              <w:rPr>
                <w:b w:val="0"/>
                <w:color w:val="000000"/>
              </w:rPr>
            </w:pPr>
          </w:p>
        </w:tc>
        <w:tc>
          <w:tcPr>
            <w:tcW w:w="471" w:type="pct"/>
            <w:tcBorders>
              <w:tl2br w:val="nil"/>
              <w:tr2bl w:val="nil"/>
            </w:tcBorders>
            <w:shd w:val="clear" w:color="auto" w:fill="FFFFFF"/>
            <w:vAlign w:val="center"/>
          </w:tcPr>
          <w:p w14:paraId="63B1F8B3">
            <w:pPr>
              <w:pStyle w:val="82"/>
              <w:bidi w:val="0"/>
              <w:rPr>
                <w:b w:val="0"/>
                <w:color w:val="000000"/>
              </w:rPr>
            </w:pPr>
            <w:r>
              <w:rPr>
                <w:rFonts w:hint="eastAsia"/>
                <w:b w:val="0"/>
                <w:color w:val="000000"/>
              </w:rPr>
              <w:t>S</w:t>
            </w:r>
          </w:p>
        </w:tc>
      </w:tr>
      <w:tr w14:paraId="31078C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89" w:type="pct"/>
            <w:tcBorders>
              <w:tl2br w:val="nil"/>
              <w:tr2bl w:val="nil"/>
            </w:tcBorders>
            <w:shd w:val="clear" w:color="auto" w:fill="FFFFFF"/>
            <w:vAlign w:val="center"/>
          </w:tcPr>
          <w:p w14:paraId="73CD5325">
            <w:pPr>
              <w:pStyle w:val="82"/>
              <w:bidi w:val="0"/>
              <w:rPr>
                <w:b w:val="0"/>
                <w:color w:val="000000"/>
              </w:rPr>
            </w:pPr>
            <w:r>
              <w:rPr>
                <w:rFonts w:hint="eastAsia"/>
                <w:b w:val="0"/>
                <w:color w:val="000000"/>
              </w:rPr>
              <w:t>3</w:t>
            </w:r>
          </w:p>
        </w:tc>
        <w:tc>
          <w:tcPr>
            <w:tcW w:w="2152" w:type="pct"/>
            <w:tcBorders>
              <w:tl2br w:val="nil"/>
              <w:tr2bl w:val="nil"/>
            </w:tcBorders>
            <w:shd w:val="clear" w:color="auto" w:fill="FFFFFF"/>
            <w:vAlign w:val="center"/>
          </w:tcPr>
          <w:p w14:paraId="23B57057">
            <w:pPr>
              <w:pStyle w:val="82"/>
              <w:bidi w:val="0"/>
              <w:rPr>
                <w:b w:val="0"/>
                <w:color w:val="000000"/>
              </w:rPr>
            </w:pPr>
            <w:r>
              <w:rPr>
                <w:rFonts w:hint="eastAsia"/>
                <w:b w:val="0"/>
                <w:color w:val="000000"/>
              </w:rPr>
              <w:t>各组件、零部件安全顺利安装、安装，无损坏或变形</w:t>
            </w:r>
          </w:p>
        </w:tc>
        <w:tc>
          <w:tcPr>
            <w:tcW w:w="447" w:type="pct"/>
            <w:tcBorders>
              <w:tl2br w:val="nil"/>
              <w:tr2bl w:val="nil"/>
            </w:tcBorders>
            <w:shd w:val="clear" w:color="auto" w:fill="FFFFFF"/>
            <w:vAlign w:val="center"/>
          </w:tcPr>
          <w:p w14:paraId="3706A5ED">
            <w:pPr>
              <w:pStyle w:val="82"/>
              <w:bidi w:val="0"/>
              <w:rPr>
                <w:b w:val="0"/>
                <w:color w:val="000000"/>
              </w:rPr>
            </w:pPr>
            <w:r>
              <w:rPr>
                <w:rFonts w:hint="eastAsia"/>
                <w:b w:val="0"/>
                <w:color w:val="000000"/>
              </w:rPr>
              <w:t>★</w:t>
            </w:r>
          </w:p>
        </w:tc>
        <w:tc>
          <w:tcPr>
            <w:tcW w:w="523" w:type="pct"/>
            <w:tcBorders>
              <w:tl2br w:val="nil"/>
              <w:tr2bl w:val="nil"/>
            </w:tcBorders>
            <w:shd w:val="clear" w:color="auto" w:fill="FFFFFF"/>
            <w:vAlign w:val="center"/>
          </w:tcPr>
          <w:p w14:paraId="3F440C79">
            <w:pPr>
              <w:rPr>
                <w:b w:val="0"/>
                <w:color w:val="000000"/>
              </w:rPr>
            </w:pPr>
          </w:p>
        </w:tc>
        <w:tc>
          <w:tcPr>
            <w:tcW w:w="526" w:type="pct"/>
            <w:tcBorders>
              <w:tl2br w:val="nil"/>
              <w:tr2bl w:val="nil"/>
            </w:tcBorders>
            <w:shd w:val="clear" w:color="auto" w:fill="FFFFFF"/>
            <w:vAlign w:val="center"/>
          </w:tcPr>
          <w:p w14:paraId="34FC65F3">
            <w:pPr>
              <w:pStyle w:val="82"/>
              <w:bidi w:val="0"/>
              <w:rPr>
                <w:b w:val="0"/>
                <w:color w:val="000000"/>
              </w:rPr>
            </w:pPr>
            <w:r>
              <w:rPr>
                <w:rFonts w:hint="eastAsia"/>
                <w:b w:val="0"/>
                <w:color w:val="000000"/>
              </w:rPr>
              <w:t>★</w:t>
            </w:r>
          </w:p>
        </w:tc>
        <w:tc>
          <w:tcPr>
            <w:tcW w:w="388" w:type="pct"/>
            <w:tcBorders>
              <w:tl2br w:val="nil"/>
              <w:tr2bl w:val="nil"/>
            </w:tcBorders>
            <w:shd w:val="clear" w:color="auto" w:fill="FFFFFF"/>
            <w:vAlign w:val="center"/>
          </w:tcPr>
          <w:p w14:paraId="64562633">
            <w:pPr>
              <w:rPr>
                <w:b w:val="0"/>
                <w:color w:val="000000"/>
              </w:rPr>
            </w:pPr>
          </w:p>
        </w:tc>
        <w:tc>
          <w:tcPr>
            <w:tcW w:w="471" w:type="pct"/>
            <w:tcBorders>
              <w:tl2br w:val="nil"/>
              <w:tr2bl w:val="nil"/>
            </w:tcBorders>
            <w:shd w:val="clear" w:color="auto" w:fill="FFFFFF"/>
            <w:vAlign w:val="center"/>
          </w:tcPr>
          <w:p w14:paraId="1CECB099">
            <w:pPr>
              <w:pStyle w:val="82"/>
              <w:bidi w:val="0"/>
              <w:rPr>
                <w:b w:val="0"/>
                <w:color w:val="000000"/>
              </w:rPr>
            </w:pPr>
            <w:r>
              <w:rPr>
                <w:rFonts w:hint="eastAsia"/>
                <w:b w:val="0"/>
                <w:color w:val="000000"/>
              </w:rPr>
              <w:t>W</w:t>
            </w:r>
          </w:p>
        </w:tc>
      </w:tr>
      <w:tr w14:paraId="685D9E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89" w:type="pct"/>
            <w:tcBorders>
              <w:tl2br w:val="nil"/>
              <w:tr2bl w:val="nil"/>
            </w:tcBorders>
            <w:shd w:val="clear" w:color="auto" w:fill="FFFFFF"/>
            <w:vAlign w:val="center"/>
          </w:tcPr>
          <w:p w14:paraId="4C581D63">
            <w:pPr>
              <w:pStyle w:val="82"/>
              <w:bidi w:val="0"/>
              <w:rPr>
                <w:b w:val="0"/>
                <w:color w:val="000000"/>
              </w:rPr>
            </w:pPr>
            <w:r>
              <w:rPr>
                <w:rFonts w:hint="eastAsia"/>
                <w:b w:val="0"/>
                <w:color w:val="000000"/>
              </w:rPr>
              <w:t>4</w:t>
            </w:r>
          </w:p>
        </w:tc>
        <w:tc>
          <w:tcPr>
            <w:tcW w:w="2152" w:type="pct"/>
            <w:tcBorders>
              <w:tl2br w:val="nil"/>
              <w:tr2bl w:val="nil"/>
            </w:tcBorders>
            <w:shd w:val="clear" w:color="auto" w:fill="FFFFFF"/>
            <w:vAlign w:val="center"/>
          </w:tcPr>
          <w:p w14:paraId="75B44466">
            <w:pPr>
              <w:pStyle w:val="82"/>
              <w:bidi w:val="0"/>
              <w:rPr>
                <w:b w:val="0"/>
                <w:color w:val="000000"/>
              </w:rPr>
            </w:pPr>
            <w:r>
              <w:rPr>
                <w:rFonts w:hint="eastAsia"/>
                <w:b w:val="0"/>
                <w:color w:val="000000"/>
              </w:rPr>
              <w:t>做好各组件、零部件安装后清点、整理和存放工作。</w:t>
            </w:r>
          </w:p>
        </w:tc>
        <w:tc>
          <w:tcPr>
            <w:tcW w:w="447" w:type="pct"/>
            <w:tcBorders>
              <w:tl2br w:val="nil"/>
              <w:tr2bl w:val="nil"/>
            </w:tcBorders>
            <w:shd w:val="clear" w:color="auto" w:fill="FFFFFF"/>
            <w:vAlign w:val="center"/>
          </w:tcPr>
          <w:p w14:paraId="59E14E2F">
            <w:pPr>
              <w:pStyle w:val="82"/>
              <w:bidi w:val="0"/>
              <w:rPr>
                <w:b w:val="0"/>
                <w:color w:val="000000"/>
              </w:rPr>
            </w:pPr>
            <w:r>
              <w:rPr>
                <w:rFonts w:hint="eastAsia"/>
                <w:b w:val="0"/>
                <w:color w:val="000000"/>
              </w:rPr>
              <w:t>★</w:t>
            </w:r>
          </w:p>
        </w:tc>
        <w:tc>
          <w:tcPr>
            <w:tcW w:w="523" w:type="pct"/>
            <w:tcBorders>
              <w:tl2br w:val="nil"/>
              <w:tr2bl w:val="nil"/>
            </w:tcBorders>
            <w:shd w:val="clear" w:color="auto" w:fill="FFFFFF"/>
            <w:vAlign w:val="center"/>
          </w:tcPr>
          <w:p w14:paraId="4B2C2BB0">
            <w:pPr>
              <w:rPr>
                <w:b w:val="0"/>
                <w:color w:val="000000"/>
              </w:rPr>
            </w:pPr>
          </w:p>
        </w:tc>
        <w:tc>
          <w:tcPr>
            <w:tcW w:w="526" w:type="pct"/>
            <w:tcBorders>
              <w:tl2br w:val="nil"/>
              <w:tr2bl w:val="nil"/>
            </w:tcBorders>
            <w:shd w:val="clear" w:color="auto" w:fill="FFFFFF"/>
            <w:vAlign w:val="center"/>
          </w:tcPr>
          <w:p w14:paraId="1D809F0C">
            <w:pPr>
              <w:pStyle w:val="82"/>
              <w:bidi w:val="0"/>
              <w:rPr>
                <w:b w:val="0"/>
                <w:color w:val="000000"/>
              </w:rPr>
            </w:pPr>
            <w:r>
              <w:rPr>
                <w:rFonts w:hint="eastAsia"/>
                <w:b w:val="0"/>
                <w:color w:val="000000"/>
              </w:rPr>
              <w:t>★</w:t>
            </w:r>
          </w:p>
        </w:tc>
        <w:tc>
          <w:tcPr>
            <w:tcW w:w="388" w:type="pct"/>
            <w:tcBorders>
              <w:tl2br w:val="nil"/>
              <w:tr2bl w:val="nil"/>
            </w:tcBorders>
            <w:shd w:val="clear" w:color="auto" w:fill="FFFFFF"/>
            <w:vAlign w:val="center"/>
          </w:tcPr>
          <w:p w14:paraId="259D56C0">
            <w:pPr>
              <w:rPr>
                <w:b w:val="0"/>
                <w:color w:val="000000"/>
              </w:rPr>
            </w:pPr>
          </w:p>
        </w:tc>
        <w:tc>
          <w:tcPr>
            <w:tcW w:w="471" w:type="pct"/>
            <w:tcBorders>
              <w:tl2br w:val="nil"/>
              <w:tr2bl w:val="nil"/>
            </w:tcBorders>
            <w:shd w:val="clear" w:color="auto" w:fill="FFFFFF"/>
            <w:vAlign w:val="center"/>
          </w:tcPr>
          <w:p w14:paraId="3778E56B">
            <w:pPr>
              <w:pStyle w:val="82"/>
              <w:bidi w:val="0"/>
              <w:rPr>
                <w:b w:val="0"/>
                <w:color w:val="000000"/>
              </w:rPr>
            </w:pPr>
            <w:r>
              <w:rPr>
                <w:rFonts w:hint="eastAsia"/>
                <w:b w:val="0"/>
                <w:color w:val="000000"/>
              </w:rPr>
              <w:t>W</w:t>
            </w:r>
          </w:p>
        </w:tc>
      </w:tr>
      <w:tr w14:paraId="19E251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89" w:type="pct"/>
            <w:tcBorders>
              <w:tl2br w:val="nil"/>
              <w:tr2bl w:val="nil"/>
            </w:tcBorders>
            <w:shd w:val="clear" w:color="auto" w:fill="FFFFFF"/>
            <w:vAlign w:val="center"/>
          </w:tcPr>
          <w:p w14:paraId="3E4C79E7">
            <w:pPr>
              <w:pStyle w:val="82"/>
              <w:bidi w:val="0"/>
              <w:rPr>
                <w:b w:val="0"/>
                <w:color w:val="000000"/>
              </w:rPr>
            </w:pPr>
            <w:r>
              <w:rPr>
                <w:rFonts w:hint="eastAsia"/>
                <w:b w:val="0"/>
                <w:color w:val="000000"/>
              </w:rPr>
              <w:t>5</w:t>
            </w:r>
          </w:p>
        </w:tc>
        <w:tc>
          <w:tcPr>
            <w:tcW w:w="2152" w:type="pct"/>
            <w:tcBorders>
              <w:tl2br w:val="nil"/>
              <w:tr2bl w:val="nil"/>
            </w:tcBorders>
            <w:shd w:val="clear" w:color="auto" w:fill="FFFFFF"/>
            <w:vAlign w:val="center"/>
          </w:tcPr>
          <w:p w14:paraId="2F3E14DD">
            <w:pPr>
              <w:pStyle w:val="82"/>
              <w:bidi w:val="0"/>
              <w:rPr>
                <w:b w:val="0"/>
                <w:color w:val="000000"/>
              </w:rPr>
            </w:pPr>
            <w:r>
              <w:rPr>
                <w:rFonts w:hint="eastAsia"/>
                <w:b w:val="0"/>
                <w:color w:val="000000"/>
              </w:rPr>
              <w:t>作业方法应该按照说明书和本方案要求严格执行</w:t>
            </w:r>
          </w:p>
        </w:tc>
        <w:tc>
          <w:tcPr>
            <w:tcW w:w="447" w:type="pct"/>
            <w:tcBorders>
              <w:tl2br w:val="nil"/>
              <w:tr2bl w:val="nil"/>
            </w:tcBorders>
            <w:shd w:val="clear" w:color="auto" w:fill="FFFFFF"/>
            <w:vAlign w:val="center"/>
          </w:tcPr>
          <w:p w14:paraId="13389A76">
            <w:pPr>
              <w:pStyle w:val="82"/>
              <w:bidi w:val="0"/>
              <w:rPr>
                <w:b w:val="0"/>
                <w:color w:val="000000"/>
              </w:rPr>
            </w:pPr>
            <w:r>
              <w:rPr>
                <w:rFonts w:hint="eastAsia"/>
                <w:b w:val="0"/>
                <w:color w:val="000000"/>
              </w:rPr>
              <w:t>★</w:t>
            </w:r>
          </w:p>
        </w:tc>
        <w:tc>
          <w:tcPr>
            <w:tcW w:w="523" w:type="pct"/>
            <w:tcBorders>
              <w:tl2br w:val="nil"/>
              <w:tr2bl w:val="nil"/>
            </w:tcBorders>
            <w:shd w:val="clear" w:color="auto" w:fill="FFFFFF"/>
            <w:vAlign w:val="center"/>
          </w:tcPr>
          <w:p w14:paraId="7C38C406">
            <w:pPr>
              <w:rPr>
                <w:b w:val="0"/>
                <w:color w:val="000000"/>
              </w:rPr>
            </w:pPr>
          </w:p>
        </w:tc>
        <w:tc>
          <w:tcPr>
            <w:tcW w:w="526" w:type="pct"/>
            <w:tcBorders>
              <w:tl2br w:val="nil"/>
              <w:tr2bl w:val="nil"/>
            </w:tcBorders>
            <w:shd w:val="clear" w:color="auto" w:fill="FFFFFF"/>
            <w:vAlign w:val="center"/>
          </w:tcPr>
          <w:p w14:paraId="751C49A4">
            <w:pPr>
              <w:pStyle w:val="82"/>
              <w:bidi w:val="0"/>
              <w:rPr>
                <w:b w:val="0"/>
                <w:color w:val="000000"/>
              </w:rPr>
            </w:pPr>
            <w:r>
              <w:rPr>
                <w:rFonts w:hint="eastAsia"/>
                <w:b w:val="0"/>
                <w:color w:val="000000"/>
              </w:rPr>
              <w:t>★</w:t>
            </w:r>
          </w:p>
        </w:tc>
        <w:tc>
          <w:tcPr>
            <w:tcW w:w="388" w:type="pct"/>
            <w:tcBorders>
              <w:tl2br w:val="nil"/>
              <w:tr2bl w:val="nil"/>
            </w:tcBorders>
            <w:shd w:val="clear" w:color="auto" w:fill="FFFFFF"/>
            <w:vAlign w:val="center"/>
          </w:tcPr>
          <w:p w14:paraId="12640836">
            <w:pPr>
              <w:rPr>
                <w:b w:val="0"/>
                <w:color w:val="000000"/>
              </w:rPr>
            </w:pPr>
          </w:p>
        </w:tc>
        <w:tc>
          <w:tcPr>
            <w:tcW w:w="471" w:type="pct"/>
            <w:tcBorders>
              <w:tl2br w:val="nil"/>
              <w:tr2bl w:val="nil"/>
            </w:tcBorders>
            <w:shd w:val="clear" w:color="auto" w:fill="FFFFFF"/>
            <w:vAlign w:val="center"/>
          </w:tcPr>
          <w:p w14:paraId="300D2506">
            <w:pPr>
              <w:pStyle w:val="82"/>
              <w:bidi w:val="0"/>
              <w:rPr>
                <w:b w:val="0"/>
                <w:color w:val="000000"/>
              </w:rPr>
            </w:pPr>
            <w:r>
              <w:rPr>
                <w:rFonts w:hint="eastAsia"/>
                <w:b w:val="0"/>
                <w:color w:val="000000"/>
              </w:rPr>
              <w:t>R</w:t>
            </w:r>
          </w:p>
        </w:tc>
      </w:tr>
    </w:tbl>
    <w:p w14:paraId="6DD1846F">
      <w:pPr>
        <w:ind w:firstLine="440"/>
        <w:rPr>
          <w:sz w:val="22"/>
        </w:rPr>
      </w:pPr>
      <w:r>
        <w:rPr>
          <w:rFonts w:hint="eastAsia"/>
          <w:sz w:val="22"/>
        </w:rPr>
        <w:t>见证方式:R － 记录确认点；W － 见证点；H － 停工待检点；S － 连续监视监护</w:t>
      </w:r>
    </w:p>
    <w:p w14:paraId="11488B2E">
      <w:pPr>
        <w:pStyle w:val="2"/>
        <w:bidi w:val="0"/>
        <w:ind w:left="432" w:leftChars="0" w:hanging="432" w:firstLineChars="0"/>
        <w:rPr>
          <w:rFonts w:hint="eastAsia"/>
        </w:rPr>
      </w:pPr>
      <w:bookmarkStart w:id="64" w:name="_Toc23336"/>
      <w:r>
        <w:rPr>
          <w:rFonts w:hint="eastAsia"/>
        </w:rPr>
        <w:t>施工安全保障措施</w:t>
      </w:r>
      <w:bookmarkEnd w:id="64"/>
    </w:p>
    <w:p w14:paraId="23146923">
      <w:pPr>
        <w:pStyle w:val="3"/>
        <w:bidi w:val="0"/>
        <w:ind w:left="575" w:leftChars="0" w:hanging="575" w:firstLineChars="0"/>
        <w:rPr>
          <w:b/>
          <w:bCs w:val="0"/>
        </w:rPr>
      </w:pPr>
      <w:bookmarkStart w:id="65" w:name="_Toc6523"/>
      <w:bookmarkStart w:id="66" w:name="_Toc122514838"/>
      <w:r>
        <w:rPr>
          <w:rFonts w:hint="eastAsia"/>
          <w:b/>
          <w:bCs w:val="0"/>
          <w:lang w:val="en-US" w:eastAsia="zh-CN"/>
        </w:rPr>
        <w:t>危险源辨识及方法</w:t>
      </w:r>
      <w:bookmarkEnd w:id="65"/>
    </w:p>
    <w:p w14:paraId="5BB07A4B">
      <w:pPr>
        <w:pStyle w:val="4"/>
        <w:bidi w:val="0"/>
        <w:ind w:left="720" w:leftChars="0" w:hanging="720" w:firstLineChars="0"/>
        <w:rPr>
          <w:b/>
          <w:bCs w:val="0"/>
        </w:rPr>
      </w:pPr>
      <w:r>
        <w:rPr>
          <w:rFonts w:hint="eastAsia"/>
          <w:b/>
          <w:bCs w:val="0"/>
        </w:rPr>
        <w:t>风险评价方法</w:t>
      </w:r>
    </w:p>
    <w:p w14:paraId="10801DB4">
      <w:pPr>
        <w:ind w:firstLine="480"/>
      </w:pPr>
      <w:r>
        <w:rPr>
          <w:rFonts w:hint="eastAsia"/>
        </w:rPr>
        <w:t>本项目施工风险评估采用“LEC风险法”，其考虑的危险因素有三个：发生事故或危险事件的可能性，危险作业出现频率和事故的后果。主要是评估人员根据实际经验，对评估对象的现状情况进行分析，然后根据公式计算其危险性分数值，再按经验将危险性分数值划分危险程度等级表。</w:t>
      </w:r>
    </w:p>
    <w:p w14:paraId="515BF31D">
      <w:pPr>
        <w:ind w:firstLine="480"/>
      </w:pPr>
      <w:r>
        <w:rPr>
          <w:rFonts w:hint="eastAsia"/>
        </w:rPr>
        <w:t>“LEC 风险法”事故风险大小计算公式为：D=L×E×C</w:t>
      </w:r>
    </w:p>
    <w:p w14:paraId="19267F6B">
      <w:pPr>
        <w:ind w:firstLine="480"/>
      </w:pPr>
      <w:r>
        <w:rPr>
          <w:rFonts w:hint="eastAsia"/>
        </w:rPr>
        <w:t>式中：D—事故风险大小</w:t>
      </w:r>
    </w:p>
    <w:p w14:paraId="59879E82">
      <w:pPr>
        <w:ind w:firstLine="480"/>
      </w:pPr>
      <w:r>
        <w:rPr>
          <w:rFonts w:hint="eastAsia"/>
        </w:rPr>
        <w:t xml:space="preserve">      L—事故发生的可能性</w:t>
      </w:r>
    </w:p>
    <w:p w14:paraId="4F0D4AB7">
      <w:pPr>
        <w:ind w:firstLine="480"/>
      </w:pPr>
      <w:r>
        <w:rPr>
          <w:rFonts w:hint="eastAsia"/>
        </w:rPr>
        <w:t xml:space="preserve">      E—暴露于风险环境的频率</w:t>
      </w:r>
    </w:p>
    <w:p w14:paraId="7DC9E87B">
      <w:pPr>
        <w:ind w:firstLine="480"/>
      </w:pPr>
      <w:r>
        <w:rPr>
          <w:rFonts w:hint="eastAsia"/>
        </w:rPr>
        <w:t xml:space="preserve">      C—发生事故的可能后果</w:t>
      </w:r>
    </w:p>
    <w:p w14:paraId="206D417F">
      <w:pPr>
        <w:ind w:firstLine="480"/>
      </w:pPr>
      <w:r>
        <w:rPr>
          <w:rFonts w:hint="eastAsia"/>
        </w:rPr>
        <w:t>（1）事故发生的可能性L</w:t>
      </w:r>
    </w:p>
    <w:p w14:paraId="36D9CD56">
      <w:pPr>
        <w:pStyle w:val="15"/>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6.1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1</w:t>
      </w:r>
      <w:r>
        <w:fldChar w:fldCharType="end"/>
      </w:r>
      <w:r>
        <w:t xml:space="preserve"> </w:t>
      </w:r>
      <w:r>
        <w:rPr>
          <w:rFonts w:hint="eastAsia"/>
        </w:rPr>
        <w:t>事故发生的可能性L取值表</w:t>
      </w:r>
    </w:p>
    <w:tbl>
      <w:tblPr>
        <w:tblStyle w:val="110"/>
        <w:tblW w:w="834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19"/>
        <w:gridCol w:w="1985"/>
        <w:gridCol w:w="5245"/>
      </w:tblGrid>
      <w:tr w14:paraId="17C57A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19" w:type="dxa"/>
            <w:vAlign w:val="center"/>
          </w:tcPr>
          <w:p w14:paraId="7F11D3D5">
            <w:pPr>
              <w:pStyle w:val="82"/>
              <w:bidi w:val="0"/>
              <w:rPr>
                <w:b/>
                <w:bCs/>
              </w:rPr>
            </w:pPr>
            <w:r>
              <w:rPr>
                <w:rFonts w:hint="eastAsia"/>
              </w:rPr>
              <w:t>序号</w:t>
            </w:r>
          </w:p>
        </w:tc>
        <w:tc>
          <w:tcPr>
            <w:tcW w:w="1985" w:type="dxa"/>
            <w:vAlign w:val="center"/>
          </w:tcPr>
          <w:p w14:paraId="544039AC">
            <w:pPr>
              <w:pStyle w:val="82"/>
              <w:bidi w:val="0"/>
              <w:rPr>
                <w:b/>
                <w:bCs/>
              </w:rPr>
            </w:pPr>
            <w:r>
              <w:rPr>
                <w:rFonts w:hint="eastAsia"/>
              </w:rPr>
              <w:t>分数值</w:t>
            </w:r>
          </w:p>
        </w:tc>
        <w:tc>
          <w:tcPr>
            <w:tcW w:w="5245" w:type="dxa"/>
            <w:vAlign w:val="center"/>
          </w:tcPr>
          <w:p w14:paraId="3A863260">
            <w:pPr>
              <w:pStyle w:val="82"/>
              <w:bidi w:val="0"/>
              <w:rPr>
                <w:b/>
                <w:bCs/>
              </w:rPr>
            </w:pPr>
            <w:r>
              <w:rPr>
                <w:rFonts w:hint="eastAsia"/>
              </w:rPr>
              <w:t>事故发生可能性</w:t>
            </w:r>
          </w:p>
        </w:tc>
      </w:tr>
      <w:tr w14:paraId="05A53A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9" w:type="dxa"/>
            <w:vAlign w:val="center"/>
          </w:tcPr>
          <w:p w14:paraId="66A039E6">
            <w:pPr>
              <w:pStyle w:val="82"/>
              <w:bidi w:val="0"/>
            </w:pPr>
            <w:r>
              <w:rPr>
                <w:rFonts w:hint="eastAsia"/>
              </w:rPr>
              <w:t>1</w:t>
            </w:r>
          </w:p>
        </w:tc>
        <w:tc>
          <w:tcPr>
            <w:tcW w:w="1985" w:type="dxa"/>
            <w:vAlign w:val="center"/>
          </w:tcPr>
          <w:p w14:paraId="61644152">
            <w:pPr>
              <w:pStyle w:val="82"/>
              <w:bidi w:val="0"/>
            </w:pPr>
            <w:r>
              <w:rPr>
                <w:rFonts w:hint="eastAsia"/>
              </w:rPr>
              <w:t>10</w:t>
            </w:r>
          </w:p>
        </w:tc>
        <w:tc>
          <w:tcPr>
            <w:tcW w:w="5245" w:type="dxa"/>
            <w:vAlign w:val="center"/>
          </w:tcPr>
          <w:p w14:paraId="6893DC7D">
            <w:pPr>
              <w:pStyle w:val="82"/>
              <w:bidi w:val="0"/>
            </w:pPr>
            <w:r>
              <w:rPr>
                <w:rFonts w:hint="eastAsia"/>
              </w:rPr>
              <w:t>完全可以预料</w:t>
            </w:r>
          </w:p>
        </w:tc>
      </w:tr>
      <w:tr w14:paraId="19FA93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9" w:type="dxa"/>
            <w:vAlign w:val="center"/>
          </w:tcPr>
          <w:p w14:paraId="45C52514">
            <w:pPr>
              <w:pStyle w:val="82"/>
              <w:bidi w:val="0"/>
            </w:pPr>
            <w:r>
              <w:rPr>
                <w:rFonts w:hint="eastAsia"/>
              </w:rPr>
              <w:t>2</w:t>
            </w:r>
          </w:p>
        </w:tc>
        <w:tc>
          <w:tcPr>
            <w:tcW w:w="1985" w:type="dxa"/>
            <w:vAlign w:val="center"/>
          </w:tcPr>
          <w:p w14:paraId="548C58BF">
            <w:pPr>
              <w:pStyle w:val="82"/>
              <w:bidi w:val="0"/>
            </w:pPr>
            <w:r>
              <w:rPr>
                <w:rFonts w:hint="eastAsia"/>
              </w:rPr>
              <w:t>6</w:t>
            </w:r>
          </w:p>
        </w:tc>
        <w:tc>
          <w:tcPr>
            <w:tcW w:w="5245" w:type="dxa"/>
            <w:vAlign w:val="center"/>
          </w:tcPr>
          <w:p w14:paraId="28CDF378">
            <w:pPr>
              <w:pStyle w:val="82"/>
              <w:bidi w:val="0"/>
            </w:pPr>
            <w:r>
              <w:rPr>
                <w:rFonts w:hint="eastAsia"/>
              </w:rPr>
              <w:t>相当可能</w:t>
            </w:r>
          </w:p>
        </w:tc>
      </w:tr>
      <w:tr w14:paraId="663FDE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9" w:type="dxa"/>
            <w:vAlign w:val="center"/>
          </w:tcPr>
          <w:p w14:paraId="1C0F8278">
            <w:pPr>
              <w:pStyle w:val="82"/>
              <w:bidi w:val="0"/>
            </w:pPr>
            <w:r>
              <w:rPr>
                <w:rFonts w:hint="eastAsia"/>
              </w:rPr>
              <w:t>3</w:t>
            </w:r>
          </w:p>
        </w:tc>
        <w:tc>
          <w:tcPr>
            <w:tcW w:w="1985" w:type="dxa"/>
            <w:vAlign w:val="center"/>
          </w:tcPr>
          <w:p w14:paraId="073DB830">
            <w:pPr>
              <w:pStyle w:val="82"/>
              <w:bidi w:val="0"/>
            </w:pPr>
            <w:r>
              <w:rPr>
                <w:rFonts w:hint="eastAsia"/>
              </w:rPr>
              <w:t>3</w:t>
            </w:r>
          </w:p>
        </w:tc>
        <w:tc>
          <w:tcPr>
            <w:tcW w:w="5245" w:type="dxa"/>
            <w:vAlign w:val="center"/>
          </w:tcPr>
          <w:p w14:paraId="0C2918C7">
            <w:pPr>
              <w:pStyle w:val="82"/>
              <w:bidi w:val="0"/>
            </w:pPr>
            <w:r>
              <w:rPr>
                <w:rFonts w:hint="eastAsia"/>
              </w:rPr>
              <w:t>可能，但不经常</w:t>
            </w:r>
          </w:p>
        </w:tc>
      </w:tr>
      <w:tr w14:paraId="5D706F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9" w:type="dxa"/>
            <w:vAlign w:val="center"/>
          </w:tcPr>
          <w:p w14:paraId="23CFF1B6">
            <w:pPr>
              <w:pStyle w:val="82"/>
              <w:bidi w:val="0"/>
            </w:pPr>
            <w:r>
              <w:rPr>
                <w:rFonts w:hint="eastAsia"/>
              </w:rPr>
              <w:t>4</w:t>
            </w:r>
          </w:p>
        </w:tc>
        <w:tc>
          <w:tcPr>
            <w:tcW w:w="1985" w:type="dxa"/>
            <w:vAlign w:val="center"/>
          </w:tcPr>
          <w:p w14:paraId="32A59173">
            <w:pPr>
              <w:pStyle w:val="82"/>
              <w:bidi w:val="0"/>
            </w:pPr>
            <w:r>
              <w:rPr>
                <w:rFonts w:hint="eastAsia"/>
              </w:rPr>
              <w:t>1</w:t>
            </w:r>
          </w:p>
        </w:tc>
        <w:tc>
          <w:tcPr>
            <w:tcW w:w="5245" w:type="dxa"/>
            <w:vAlign w:val="center"/>
          </w:tcPr>
          <w:p w14:paraId="6F29D428">
            <w:pPr>
              <w:pStyle w:val="82"/>
              <w:bidi w:val="0"/>
            </w:pPr>
            <w:r>
              <w:rPr>
                <w:rFonts w:hint="eastAsia"/>
              </w:rPr>
              <w:t>可能性小，完全意外</w:t>
            </w:r>
          </w:p>
        </w:tc>
      </w:tr>
      <w:tr w14:paraId="3A5882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9" w:type="dxa"/>
            <w:vAlign w:val="center"/>
          </w:tcPr>
          <w:p w14:paraId="02BAEB8D">
            <w:pPr>
              <w:pStyle w:val="82"/>
              <w:bidi w:val="0"/>
            </w:pPr>
            <w:r>
              <w:rPr>
                <w:rFonts w:hint="eastAsia"/>
              </w:rPr>
              <w:t>5</w:t>
            </w:r>
          </w:p>
        </w:tc>
        <w:tc>
          <w:tcPr>
            <w:tcW w:w="1985" w:type="dxa"/>
            <w:vAlign w:val="center"/>
          </w:tcPr>
          <w:p w14:paraId="07A82C9A">
            <w:pPr>
              <w:pStyle w:val="82"/>
              <w:bidi w:val="0"/>
            </w:pPr>
            <w:r>
              <w:rPr>
                <w:rFonts w:hint="eastAsia"/>
              </w:rPr>
              <w:t>0.5</w:t>
            </w:r>
          </w:p>
        </w:tc>
        <w:tc>
          <w:tcPr>
            <w:tcW w:w="5245" w:type="dxa"/>
            <w:vAlign w:val="center"/>
          </w:tcPr>
          <w:p w14:paraId="7D68B7A5">
            <w:pPr>
              <w:pStyle w:val="82"/>
              <w:bidi w:val="0"/>
            </w:pPr>
            <w:r>
              <w:rPr>
                <w:rFonts w:hint="eastAsia"/>
              </w:rPr>
              <w:t>很不可能，可以设想</w:t>
            </w:r>
          </w:p>
        </w:tc>
      </w:tr>
      <w:tr w14:paraId="1B5731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9" w:type="dxa"/>
            <w:vAlign w:val="center"/>
          </w:tcPr>
          <w:p w14:paraId="48CD82DA">
            <w:pPr>
              <w:pStyle w:val="82"/>
              <w:bidi w:val="0"/>
            </w:pPr>
            <w:r>
              <w:rPr>
                <w:rFonts w:hint="eastAsia"/>
              </w:rPr>
              <w:t>6</w:t>
            </w:r>
          </w:p>
        </w:tc>
        <w:tc>
          <w:tcPr>
            <w:tcW w:w="1985" w:type="dxa"/>
            <w:vAlign w:val="center"/>
          </w:tcPr>
          <w:p w14:paraId="40D9C860">
            <w:pPr>
              <w:pStyle w:val="82"/>
              <w:bidi w:val="0"/>
            </w:pPr>
            <w:r>
              <w:rPr>
                <w:rFonts w:hint="eastAsia"/>
              </w:rPr>
              <w:t>0.2</w:t>
            </w:r>
          </w:p>
        </w:tc>
        <w:tc>
          <w:tcPr>
            <w:tcW w:w="5245" w:type="dxa"/>
            <w:vAlign w:val="center"/>
          </w:tcPr>
          <w:p w14:paraId="675566F0">
            <w:pPr>
              <w:pStyle w:val="82"/>
              <w:bidi w:val="0"/>
            </w:pPr>
            <w:r>
              <w:rPr>
                <w:rFonts w:hint="eastAsia"/>
              </w:rPr>
              <w:t>极不可能</w:t>
            </w:r>
          </w:p>
        </w:tc>
      </w:tr>
    </w:tbl>
    <w:p w14:paraId="4D81BCB1">
      <w:pPr>
        <w:ind w:firstLine="480"/>
      </w:pPr>
      <w:r>
        <w:rPr>
          <w:rFonts w:hint="eastAsia"/>
        </w:rPr>
        <w:t>（2）人员暴露于风险环境的频繁程度E</w:t>
      </w:r>
    </w:p>
    <w:p w14:paraId="17A522ED">
      <w:pPr>
        <w:pStyle w:val="15"/>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6.1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t xml:space="preserve"> </w:t>
      </w:r>
      <w:r>
        <w:rPr>
          <w:rFonts w:hint="eastAsia"/>
        </w:rPr>
        <w:t>暴露于危险环境的频繁程度E取值表</w:t>
      </w:r>
    </w:p>
    <w:tbl>
      <w:tblPr>
        <w:tblStyle w:val="105"/>
        <w:tblW w:w="834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19"/>
        <w:gridCol w:w="1985"/>
        <w:gridCol w:w="5245"/>
      </w:tblGrid>
      <w:tr w14:paraId="488FB2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19" w:type="dxa"/>
            <w:vAlign w:val="center"/>
          </w:tcPr>
          <w:p w14:paraId="0ABB9703">
            <w:pPr>
              <w:pStyle w:val="82"/>
              <w:bidi w:val="0"/>
              <w:rPr>
                <w:b/>
                <w:bCs/>
              </w:rPr>
            </w:pPr>
            <w:r>
              <w:rPr>
                <w:rFonts w:hint="eastAsia"/>
              </w:rPr>
              <w:t>序号</w:t>
            </w:r>
          </w:p>
        </w:tc>
        <w:tc>
          <w:tcPr>
            <w:tcW w:w="1985" w:type="dxa"/>
            <w:vAlign w:val="center"/>
          </w:tcPr>
          <w:p w14:paraId="62E79C05">
            <w:pPr>
              <w:pStyle w:val="82"/>
              <w:bidi w:val="0"/>
              <w:rPr>
                <w:b/>
                <w:bCs/>
              </w:rPr>
            </w:pPr>
            <w:r>
              <w:rPr>
                <w:rFonts w:hint="eastAsia"/>
              </w:rPr>
              <w:t>分数值</w:t>
            </w:r>
          </w:p>
        </w:tc>
        <w:tc>
          <w:tcPr>
            <w:tcW w:w="5245" w:type="dxa"/>
            <w:vAlign w:val="center"/>
          </w:tcPr>
          <w:p w14:paraId="0E0456F1">
            <w:pPr>
              <w:pStyle w:val="82"/>
              <w:bidi w:val="0"/>
              <w:rPr>
                <w:b/>
                <w:bCs/>
              </w:rPr>
            </w:pPr>
            <w:r>
              <w:rPr>
                <w:rFonts w:hint="eastAsia"/>
              </w:rPr>
              <w:t>暴露于危险环境的频繁程度</w:t>
            </w:r>
          </w:p>
        </w:tc>
      </w:tr>
      <w:tr w14:paraId="5354C1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9" w:type="dxa"/>
            <w:vAlign w:val="center"/>
          </w:tcPr>
          <w:p w14:paraId="0C7BE0A0">
            <w:pPr>
              <w:pStyle w:val="82"/>
              <w:bidi w:val="0"/>
            </w:pPr>
            <w:r>
              <w:t>1</w:t>
            </w:r>
          </w:p>
        </w:tc>
        <w:tc>
          <w:tcPr>
            <w:tcW w:w="1985" w:type="dxa"/>
            <w:vAlign w:val="center"/>
          </w:tcPr>
          <w:p w14:paraId="2188F570">
            <w:pPr>
              <w:pStyle w:val="82"/>
              <w:bidi w:val="0"/>
            </w:pPr>
            <w:r>
              <w:rPr>
                <w:rFonts w:hint="eastAsia"/>
              </w:rPr>
              <w:t>10</w:t>
            </w:r>
          </w:p>
        </w:tc>
        <w:tc>
          <w:tcPr>
            <w:tcW w:w="5245" w:type="dxa"/>
            <w:vAlign w:val="center"/>
          </w:tcPr>
          <w:p w14:paraId="678A956D">
            <w:pPr>
              <w:pStyle w:val="82"/>
              <w:bidi w:val="0"/>
            </w:pPr>
            <w:r>
              <w:rPr>
                <w:rFonts w:hint="eastAsia"/>
              </w:rPr>
              <w:t>在连续时间内（作业时段必须持续暴露）</w:t>
            </w:r>
          </w:p>
        </w:tc>
      </w:tr>
      <w:tr w14:paraId="0AA16E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9" w:type="dxa"/>
            <w:vAlign w:val="center"/>
          </w:tcPr>
          <w:p w14:paraId="6954876E">
            <w:pPr>
              <w:pStyle w:val="82"/>
              <w:bidi w:val="0"/>
            </w:pPr>
            <w:r>
              <w:t>2</w:t>
            </w:r>
          </w:p>
        </w:tc>
        <w:tc>
          <w:tcPr>
            <w:tcW w:w="1985" w:type="dxa"/>
            <w:vAlign w:val="center"/>
          </w:tcPr>
          <w:p w14:paraId="685B58E7">
            <w:pPr>
              <w:pStyle w:val="82"/>
              <w:bidi w:val="0"/>
            </w:pPr>
            <w:r>
              <w:rPr>
                <w:rFonts w:hint="eastAsia"/>
              </w:rPr>
              <w:t>6</w:t>
            </w:r>
          </w:p>
        </w:tc>
        <w:tc>
          <w:tcPr>
            <w:tcW w:w="5245" w:type="dxa"/>
            <w:vAlign w:val="center"/>
          </w:tcPr>
          <w:p w14:paraId="7A970B80">
            <w:pPr>
              <w:pStyle w:val="82"/>
              <w:bidi w:val="0"/>
            </w:pPr>
            <w:r>
              <w:rPr>
                <w:rFonts w:hint="eastAsia"/>
              </w:rPr>
              <w:t>仅每天在工作时间内（必须经常暴露）</w:t>
            </w:r>
          </w:p>
        </w:tc>
      </w:tr>
      <w:tr w14:paraId="3BDB99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9" w:type="dxa"/>
            <w:vAlign w:val="center"/>
          </w:tcPr>
          <w:p w14:paraId="5A29CCCF">
            <w:pPr>
              <w:pStyle w:val="82"/>
              <w:bidi w:val="0"/>
            </w:pPr>
            <w:r>
              <w:rPr>
                <w:rFonts w:hint="eastAsia"/>
              </w:rPr>
              <w:t>3</w:t>
            </w:r>
          </w:p>
        </w:tc>
        <w:tc>
          <w:tcPr>
            <w:tcW w:w="1985" w:type="dxa"/>
            <w:vAlign w:val="center"/>
          </w:tcPr>
          <w:p w14:paraId="6E53DA0B">
            <w:pPr>
              <w:pStyle w:val="82"/>
              <w:bidi w:val="0"/>
            </w:pPr>
            <w:r>
              <w:rPr>
                <w:rFonts w:hint="eastAsia"/>
              </w:rPr>
              <w:t>3</w:t>
            </w:r>
          </w:p>
        </w:tc>
        <w:tc>
          <w:tcPr>
            <w:tcW w:w="5245" w:type="dxa"/>
            <w:vAlign w:val="center"/>
          </w:tcPr>
          <w:p w14:paraId="0B2CAC00">
            <w:pPr>
              <w:pStyle w:val="82"/>
              <w:bidi w:val="0"/>
            </w:pPr>
            <w:r>
              <w:rPr>
                <w:rFonts w:hint="eastAsia"/>
              </w:rPr>
              <w:t>仅每周一次或偶然（可能经常暴露）</w:t>
            </w:r>
          </w:p>
        </w:tc>
      </w:tr>
      <w:tr w14:paraId="008740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9" w:type="dxa"/>
            <w:vAlign w:val="center"/>
          </w:tcPr>
          <w:p w14:paraId="4DC5AB7A">
            <w:pPr>
              <w:pStyle w:val="82"/>
              <w:bidi w:val="0"/>
            </w:pPr>
            <w:r>
              <w:t>4</w:t>
            </w:r>
          </w:p>
        </w:tc>
        <w:tc>
          <w:tcPr>
            <w:tcW w:w="1985" w:type="dxa"/>
            <w:vAlign w:val="center"/>
          </w:tcPr>
          <w:p w14:paraId="38BD8818">
            <w:pPr>
              <w:pStyle w:val="82"/>
              <w:bidi w:val="0"/>
            </w:pPr>
            <w:r>
              <w:rPr>
                <w:rFonts w:hint="eastAsia"/>
              </w:rPr>
              <w:t>2</w:t>
            </w:r>
          </w:p>
        </w:tc>
        <w:tc>
          <w:tcPr>
            <w:tcW w:w="5245" w:type="dxa"/>
            <w:vAlign w:val="center"/>
          </w:tcPr>
          <w:p w14:paraId="16A74A68">
            <w:pPr>
              <w:pStyle w:val="82"/>
              <w:bidi w:val="0"/>
            </w:pPr>
            <w:r>
              <w:rPr>
                <w:rFonts w:hint="eastAsia"/>
              </w:rPr>
              <w:t>仅每月一次（偶尔暴露）</w:t>
            </w:r>
          </w:p>
        </w:tc>
      </w:tr>
      <w:tr w14:paraId="588FEE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9" w:type="dxa"/>
            <w:vAlign w:val="center"/>
          </w:tcPr>
          <w:p w14:paraId="4A40988E">
            <w:pPr>
              <w:pStyle w:val="82"/>
              <w:bidi w:val="0"/>
            </w:pPr>
            <w:r>
              <w:t>5</w:t>
            </w:r>
          </w:p>
        </w:tc>
        <w:tc>
          <w:tcPr>
            <w:tcW w:w="1985" w:type="dxa"/>
            <w:vAlign w:val="center"/>
          </w:tcPr>
          <w:p w14:paraId="75A04B1D">
            <w:pPr>
              <w:pStyle w:val="82"/>
              <w:bidi w:val="0"/>
            </w:pPr>
            <w:r>
              <w:rPr>
                <w:rFonts w:hint="eastAsia"/>
              </w:rPr>
              <w:t>1</w:t>
            </w:r>
          </w:p>
        </w:tc>
        <w:tc>
          <w:tcPr>
            <w:tcW w:w="5245" w:type="dxa"/>
            <w:vAlign w:val="center"/>
          </w:tcPr>
          <w:p w14:paraId="5D12BFDA">
            <w:pPr>
              <w:pStyle w:val="82"/>
              <w:bidi w:val="0"/>
            </w:pPr>
            <w:r>
              <w:rPr>
                <w:rFonts w:hint="eastAsia"/>
              </w:rPr>
              <w:t>仅每年几次（可能会偶尔暴露）</w:t>
            </w:r>
          </w:p>
        </w:tc>
      </w:tr>
      <w:tr w14:paraId="6FB55A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9" w:type="dxa"/>
            <w:vAlign w:val="center"/>
          </w:tcPr>
          <w:p w14:paraId="76EA7E4A">
            <w:pPr>
              <w:pStyle w:val="82"/>
              <w:bidi w:val="0"/>
            </w:pPr>
            <w:r>
              <w:t>6</w:t>
            </w:r>
          </w:p>
        </w:tc>
        <w:tc>
          <w:tcPr>
            <w:tcW w:w="1985" w:type="dxa"/>
            <w:vAlign w:val="center"/>
          </w:tcPr>
          <w:p w14:paraId="6BE1F4E8">
            <w:pPr>
              <w:pStyle w:val="82"/>
              <w:bidi w:val="0"/>
            </w:pPr>
            <w:r>
              <w:rPr>
                <w:rFonts w:hint="eastAsia"/>
              </w:rPr>
              <w:t>0.5</w:t>
            </w:r>
          </w:p>
        </w:tc>
        <w:tc>
          <w:tcPr>
            <w:tcW w:w="5245" w:type="dxa"/>
            <w:vAlign w:val="center"/>
          </w:tcPr>
          <w:p w14:paraId="70192548">
            <w:pPr>
              <w:pStyle w:val="82"/>
              <w:bidi w:val="0"/>
            </w:pPr>
            <w:r>
              <w:rPr>
                <w:rFonts w:hint="eastAsia"/>
              </w:rPr>
              <w:t>几乎没有（几乎不暴露）</w:t>
            </w:r>
          </w:p>
        </w:tc>
      </w:tr>
    </w:tbl>
    <w:p w14:paraId="37D5CE60">
      <w:pPr>
        <w:ind w:firstLine="480"/>
      </w:pPr>
      <w:r>
        <w:rPr>
          <w:rFonts w:hint="eastAsia"/>
        </w:rPr>
        <w:t>（3）发生事故可能造成的后果C</w:t>
      </w:r>
    </w:p>
    <w:p w14:paraId="263A14DA">
      <w:pPr>
        <w:pStyle w:val="15"/>
      </w:pPr>
      <w:bookmarkStart w:id="67" w:name="_Ref128554338"/>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6.1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3</w:t>
      </w:r>
      <w:r>
        <w:fldChar w:fldCharType="end"/>
      </w:r>
      <w:bookmarkEnd w:id="67"/>
      <w:r>
        <w:t xml:space="preserve"> </w:t>
      </w:r>
      <w:r>
        <w:rPr>
          <w:rFonts w:hint="eastAsia"/>
        </w:rPr>
        <w:t>发生事故产生的后果C取值表</w:t>
      </w:r>
    </w:p>
    <w:tbl>
      <w:tblPr>
        <w:tblStyle w:val="124"/>
        <w:tblW w:w="834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19"/>
        <w:gridCol w:w="1119"/>
        <w:gridCol w:w="3544"/>
        <w:gridCol w:w="2567"/>
      </w:tblGrid>
      <w:tr w14:paraId="4B9739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19" w:type="dxa"/>
            <w:vMerge w:val="restart"/>
            <w:vAlign w:val="center"/>
          </w:tcPr>
          <w:p w14:paraId="67514471">
            <w:pPr>
              <w:pStyle w:val="82"/>
              <w:bidi w:val="0"/>
              <w:rPr>
                <w:b/>
                <w:bCs/>
              </w:rPr>
            </w:pPr>
            <w:r>
              <w:rPr>
                <w:rFonts w:hint="eastAsia"/>
              </w:rPr>
              <w:t>序号</w:t>
            </w:r>
          </w:p>
        </w:tc>
        <w:tc>
          <w:tcPr>
            <w:tcW w:w="1119" w:type="dxa"/>
            <w:vMerge w:val="restart"/>
            <w:vAlign w:val="center"/>
          </w:tcPr>
          <w:p w14:paraId="1589C29D">
            <w:pPr>
              <w:pStyle w:val="82"/>
              <w:bidi w:val="0"/>
              <w:rPr>
                <w:b/>
                <w:bCs/>
              </w:rPr>
            </w:pPr>
            <w:r>
              <w:rPr>
                <w:rFonts w:hint="eastAsia"/>
              </w:rPr>
              <w:t>分数值</w:t>
            </w:r>
          </w:p>
        </w:tc>
        <w:tc>
          <w:tcPr>
            <w:tcW w:w="6111" w:type="dxa"/>
            <w:gridSpan w:val="2"/>
            <w:vAlign w:val="center"/>
          </w:tcPr>
          <w:p w14:paraId="531E36D4">
            <w:pPr>
              <w:pStyle w:val="82"/>
              <w:bidi w:val="0"/>
              <w:rPr>
                <w:b/>
                <w:bCs/>
              </w:rPr>
            </w:pPr>
            <w:r>
              <w:rPr>
                <w:rFonts w:hint="eastAsia"/>
              </w:rPr>
              <w:t>发生事故可能造成的后果</w:t>
            </w:r>
          </w:p>
        </w:tc>
      </w:tr>
      <w:tr w14:paraId="02A6F7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19" w:type="dxa"/>
            <w:vMerge w:val="continue"/>
            <w:vAlign w:val="center"/>
          </w:tcPr>
          <w:p w14:paraId="1C8036C4">
            <w:pPr>
              <w:rPr>
                <w:b/>
                <w:bCs/>
              </w:rPr>
            </w:pPr>
          </w:p>
        </w:tc>
        <w:tc>
          <w:tcPr>
            <w:tcW w:w="1119" w:type="dxa"/>
            <w:vMerge w:val="continue"/>
            <w:vAlign w:val="center"/>
          </w:tcPr>
          <w:p w14:paraId="0C4D840E">
            <w:pPr>
              <w:rPr>
                <w:b/>
                <w:bCs/>
              </w:rPr>
            </w:pPr>
          </w:p>
        </w:tc>
        <w:tc>
          <w:tcPr>
            <w:tcW w:w="3544" w:type="dxa"/>
            <w:vAlign w:val="center"/>
          </w:tcPr>
          <w:p w14:paraId="3D7698BB">
            <w:pPr>
              <w:pStyle w:val="82"/>
              <w:bidi w:val="0"/>
              <w:rPr>
                <w:b/>
                <w:bCs/>
              </w:rPr>
            </w:pPr>
            <w:r>
              <w:rPr>
                <w:rFonts w:hint="eastAsia"/>
              </w:rPr>
              <w:t>伤亡人数</w:t>
            </w:r>
          </w:p>
        </w:tc>
        <w:tc>
          <w:tcPr>
            <w:tcW w:w="2567" w:type="dxa"/>
            <w:vAlign w:val="center"/>
          </w:tcPr>
          <w:p w14:paraId="402A8764">
            <w:pPr>
              <w:pStyle w:val="82"/>
              <w:bidi w:val="0"/>
              <w:rPr>
                <w:b/>
                <w:bCs/>
              </w:rPr>
            </w:pPr>
            <w:r>
              <w:rPr>
                <w:rFonts w:hint="eastAsia"/>
              </w:rPr>
              <w:t>经济损失（万元）</w:t>
            </w:r>
          </w:p>
        </w:tc>
      </w:tr>
      <w:tr w14:paraId="47B15D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9" w:type="dxa"/>
            <w:vAlign w:val="center"/>
          </w:tcPr>
          <w:p w14:paraId="0F03158B">
            <w:pPr>
              <w:pStyle w:val="82"/>
              <w:bidi w:val="0"/>
            </w:pPr>
            <w:r>
              <w:rPr>
                <w:rFonts w:hint="eastAsia"/>
              </w:rPr>
              <w:t>1</w:t>
            </w:r>
          </w:p>
        </w:tc>
        <w:tc>
          <w:tcPr>
            <w:tcW w:w="1119" w:type="dxa"/>
            <w:vAlign w:val="center"/>
          </w:tcPr>
          <w:p w14:paraId="0169E769">
            <w:pPr>
              <w:pStyle w:val="82"/>
              <w:bidi w:val="0"/>
            </w:pPr>
            <w:r>
              <w:rPr>
                <w:rFonts w:hint="eastAsia"/>
              </w:rPr>
              <w:t>100</w:t>
            </w:r>
          </w:p>
        </w:tc>
        <w:tc>
          <w:tcPr>
            <w:tcW w:w="3544" w:type="dxa"/>
            <w:vAlign w:val="center"/>
          </w:tcPr>
          <w:p w14:paraId="1458E167">
            <w:pPr>
              <w:pStyle w:val="82"/>
              <w:bidi w:val="0"/>
            </w:pPr>
            <w:r>
              <w:rPr>
                <w:rFonts w:hint="eastAsia"/>
              </w:rPr>
              <w:t>大灾难，死亡10人以上</w:t>
            </w:r>
          </w:p>
        </w:tc>
        <w:tc>
          <w:tcPr>
            <w:tcW w:w="2567" w:type="dxa"/>
            <w:vAlign w:val="center"/>
          </w:tcPr>
          <w:p w14:paraId="0B552A0F">
            <w:pPr>
              <w:pStyle w:val="82"/>
              <w:bidi w:val="0"/>
            </w:pPr>
            <w:r>
              <w:rPr>
                <w:rFonts w:hint="eastAsia"/>
              </w:rPr>
              <w:t>≥5000</w:t>
            </w:r>
          </w:p>
        </w:tc>
      </w:tr>
      <w:tr w14:paraId="06A1EF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9" w:type="dxa"/>
            <w:vAlign w:val="center"/>
          </w:tcPr>
          <w:p w14:paraId="475DBCE3">
            <w:pPr>
              <w:pStyle w:val="82"/>
              <w:bidi w:val="0"/>
            </w:pPr>
            <w:r>
              <w:rPr>
                <w:rFonts w:hint="eastAsia"/>
              </w:rPr>
              <w:t>2</w:t>
            </w:r>
          </w:p>
        </w:tc>
        <w:tc>
          <w:tcPr>
            <w:tcW w:w="1119" w:type="dxa"/>
            <w:vAlign w:val="center"/>
          </w:tcPr>
          <w:p w14:paraId="552659EC">
            <w:pPr>
              <w:pStyle w:val="82"/>
              <w:bidi w:val="0"/>
            </w:pPr>
            <w:r>
              <w:rPr>
                <w:rFonts w:hint="eastAsia"/>
              </w:rPr>
              <w:t>40</w:t>
            </w:r>
          </w:p>
        </w:tc>
        <w:tc>
          <w:tcPr>
            <w:tcW w:w="3544" w:type="dxa"/>
            <w:vAlign w:val="center"/>
          </w:tcPr>
          <w:p w14:paraId="5E4BD626">
            <w:pPr>
              <w:pStyle w:val="82"/>
              <w:bidi w:val="0"/>
            </w:pPr>
            <w:r>
              <w:rPr>
                <w:rFonts w:hint="eastAsia"/>
              </w:rPr>
              <w:t>灾难，死亡3～</w:t>
            </w:r>
            <w:r>
              <w:t>9</w:t>
            </w:r>
            <w:r>
              <w:rPr>
                <w:rFonts w:hint="eastAsia"/>
              </w:rPr>
              <w:t>人</w:t>
            </w:r>
          </w:p>
        </w:tc>
        <w:tc>
          <w:tcPr>
            <w:tcW w:w="2567" w:type="dxa"/>
            <w:vAlign w:val="center"/>
          </w:tcPr>
          <w:p w14:paraId="32D25FFD">
            <w:pPr>
              <w:pStyle w:val="82"/>
              <w:bidi w:val="0"/>
            </w:pPr>
            <w:r>
              <w:rPr>
                <w:rFonts w:hint="eastAsia"/>
              </w:rPr>
              <w:t>1000～5000</w:t>
            </w:r>
          </w:p>
        </w:tc>
      </w:tr>
      <w:tr w14:paraId="20E16D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9" w:type="dxa"/>
            <w:vAlign w:val="center"/>
          </w:tcPr>
          <w:p w14:paraId="2F2090F2">
            <w:pPr>
              <w:pStyle w:val="82"/>
              <w:bidi w:val="0"/>
            </w:pPr>
            <w:r>
              <w:rPr>
                <w:rFonts w:hint="eastAsia"/>
              </w:rPr>
              <w:t>3</w:t>
            </w:r>
          </w:p>
        </w:tc>
        <w:tc>
          <w:tcPr>
            <w:tcW w:w="1119" w:type="dxa"/>
            <w:vAlign w:val="center"/>
          </w:tcPr>
          <w:p w14:paraId="5A16A64F">
            <w:pPr>
              <w:pStyle w:val="82"/>
              <w:bidi w:val="0"/>
            </w:pPr>
            <w:r>
              <w:rPr>
                <w:rFonts w:hint="eastAsia"/>
              </w:rPr>
              <w:t>15</w:t>
            </w:r>
          </w:p>
        </w:tc>
        <w:tc>
          <w:tcPr>
            <w:tcW w:w="3544" w:type="dxa"/>
            <w:vAlign w:val="center"/>
          </w:tcPr>
          <w:p w14:paraId="71562AEA">
            <w:pPr>
              <w:pStyle w:val="82"/>
              <w:bidi w:val="0"/>
            </w:pPr>
            <w:r>
              <w:rPr>
                <w:rFonts w:hint="eastAsia"/>
              </w:rPr>
              <w:t>非常严重，死亡1～</w:t>
            </w:r>
            <w:r>
              <w:t>2</w:t>
            </w:r>
            <w:r>
              <w:rPr>
                <w:rFonts w:hint="eastAsia"/>
              </w:rPr>
              <w:t>人</w:t>
            </w:r>
          </w:p>
        </w:tc>
        <w:tc>
          <w:tcPr>
            <w:tcW w:w="2567" w:type="dxa"/>
            <w:vAlign w:val="center"/>
          </w:tcPr>
          <w:p w14:paraId="4301BF9F">
            <w:pPr>
              <w:pStyle w:val="82"/>
              <w:bidi w:val="0"/>
            </w:pPr>
            <w:r>
              <w:rPr>
                <w:rFonts w:hint="eastAsia"/>
              </w:rPr>
              <w:t>100～1000</w:t>
            </w:r>
          </w:p>
        </w:tc>
      </w:tr>
      <w:tr w14:paraId="57510E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9" w:type="dxa"/>
            <w:vAlign w:val="center"/>
          </w:tcPr>
          <w:p w14:paraId="2B21301B">
            <w:pPr>
              <w:pStyle w:val="82"/>
              <w:bidi w:val="0"/>
            </w:pPr>
            <w:r>
              <w:rPr>
                <w:rFonts w:hint="eastAsia"/>
              </w:rPr>
              <w:t>4</w:t>
            </w:r>
          </w:p>
        </w:tc>
        <w:tc>
          <w:tcPr>
            <w:tcW w:w="1119" w:type="dxa"/>
            <w:vAlign w:val="center"/>
          </w:tcPr>
          <w:p w14:paraId="2EDA1C46">
            <w:pPr>
              <w:pStyle w:val="82"/>
              <w:bidi w:val="0"/>
            </w:pPr>
            <w:r>
              <w:rPr>
                <w:rFonts w:hint="eastAsia"/>
              </w:rPr>
              <w:t>7</w:t>
            </w:r>
          </w:p>
        </w:tc>
        <w:tc>
          <w:tcPr>
            <w:tcW w:w="3544" w:type="dxa"/>
            <w:vAlign w:val="center"/>
          </w:tcPr>
          <w:p w14:paraId="01AA7B71">
            <w:pPr>
              <w:pStyle w:val="82"/>
              <w:bidi w:val="0"/>
            </w:pPr>
            <w:r>
              <w:rPr>
                <w:rFonts w:hint="eastAsia"/>
              </w:rPr>
              <w:t>多人中毒或重伤</w:t>
            </w:r>
          </w:p>
        </w:tc>
        <w:tc>
          <w:tcPr>
            <w:tcW w:w="2567" w:type="dxa"/>
            <w:vAlign w:val="center"/>
          </w:tcPr>
          <w:p w14:paraId="3FC9A642">
            <w:pPr>
              <w:pStyle w:val="82"/>
              <w:bidi w:val="0"/>
            </w:pPr>
            <w:r>
              <w:rPr>
                <w:rFonts w:hint="eastAsia"/>
              </w:rPr>
              <w:t>50～100</w:t>
            </w:r>
          </w:p>
        </w:tc>
      </w:tr>
      <w:tr w14:paraId="53DD9F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9" w:type="dxa"/>
            <w:vAlign w:val="center"/>
          </w:tcPr>
          <w:p w14:paraId="3E641AF3">
            <w:pPr>
              <w:pStyle w:val="82"/>
              <w:bidi w:val="0"/>
            </w:pPr>
            <w:r>
              <w:rPr>
                <w:rFonts w:hint="eastAsia"/>
              </w:rPr>
              <w:t>5</w:t>
            </w:r>
          </w:p>
        </w:tc>
        <w:tc>
          <w:tcPr>
            <w:tcW w:w="1119" w:type="dxa"/>
            <w:vAlign w:val="center"/>
          </w:tcPr>
          <w:p w14:paraId="77DCEF6A">
            <w:pPr>
              <w:pStyle w:val="82"/>
              <w:bidi w:val="0"/>
            </w:pPr>
            <w:r>
              <w:rPr>
                <w:rFonts w:hint="eastAsia"/>
              </w:rPr>
              <w:t>3</w:t>
            </w:r>
          </w:p>
        </w:tc>
        <w:tc>
          <w:tcPr>
            <w:tcW w:w="3544" w:type="dxa"/>
            <w:vAlign w:val="center"/>
          </w:tcPr>
          <w:p w14:paraId="5C0752D0">
            <w:pPr>
              <w:pStyle w:val="82"/>
              <w:bidi w:val="0"/>
            </w:pPr>
            <w:r>
              <w:rPr>
                <w:rFonts w:hint="eastAsia"/>
              </w:rPr>
              <w:t>至少1人致残</w:t>
            </w:r>
          </w:p>
        </w:tc>
        <w:tc>
          <w:tcPr>
            <w:tcW w:w="2567" w:type="dxa"/>
            <w:vAlign w:val="center"/>
          </w:tcPr>
          <w:p w14:paraId="3D26A114">
            <w:pPr>
              <w:pStyle w:val="82"/>
              <w:bidi w:val="0"/>
            </w:pPr>
            <w:r>
              <w:rPr>
                <w:rFonts w:hint="eastAsia"/>
              </w:rPr>
              <w:t>10～50</w:t>
            </w:r>
          </w:p>
        </w:tc>
      </w:tr>
      <w:tr w14:paraId="6405B2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9" w:type="dxa"/>
            <w:vAlign w:val="center"/>
          </w:tcPr>
          <w:p w14:paraId="611E7E41">
            <w:pPr>
              <w:pStyle w:val="82"/>
              <w:bidi w:val="0"/>
            </w:pPr>
            <w:r>
              <w:rPr>
                <w:rFonts w:hint="eastAsia"/>
              </w:rPr>
              <w:t>6</w:t>
            </w:r>
          </w:p>
        </w:tc>
        <w:tc>
          <w:tcPr>
            <w:tcW w:w="1119" w:type="dxa"/>
            <w:vAlign w:val="center"/>
          </w:tcPr>
          <w:p w14:paraId="26A98C73">
            <w:pPr>
              <w:pStyle w:val="82"/>
              <w:bidi w:val="0"/>
            </w:pPr>
            <w:r>
              <w:rPr>
                <w:rFonts w:hint="eastAsia"/>
              </w:rPr>
              <w:t>1</w:t>
            </w:r>
          </w:p>
        </w:tc>
        <w:tc>
          <w:tcPr>
            <w:tcW w:w="3544" w:type="dxa"/>
            <w:vAlign w:val="center"/>
          </w:tcPr>
          <w:p w14:paraId="33120ACE">
            <w:pPr>
              <w:pStyle w:val="82"/>
              <w:bidi w:val="0"/>
            </w:pPr>
            <w:r>
              <w:rPr>
                <w:rFonts w:hint="eastAsia"/>
              </w:rPr>
              <w:t>轻伤</w:t>
            </w:r>
          </w:p>
        </w:tc>
        <w:tc>
          <w:tcPr>
            <w:tcW w:w="2567" w:type="dxa"/>
            <w:vAlign w:val="center"/>
          </w:tcPr>
          <w:p w14:paraId="6C5B7916">
            <w:pPr>
              <w:pStyle w:val="82"/>
              <w:bidi w:val="0"/>
            </w:pPr>
            <w:r>
              <w:rPr>
                <w:rFonts w:hint="eastAsia"/>
              </w:rPr>
              <w:t>1～10</w:t>
            </w:r>
          </w:p>
        </w:tc>
      </w:tr>
    </w:tbl>
    <w:p w14:paraId="7823ED77">
      <w:pPr>
        <w:ind w:firstLine="480"/>
      </w:pPr>
      <w:r>
        <w:rPr>
          <w:rFonts w:hint="eastAsia"/>
        </w:rPr>
        <w:t>（4）相对风险等级标准</w:t>
      </w:r>
    </w:p>
    <w:p w14:paraId="669BC653">
      <w:pPr>
        <w:pStyle w:val="15"/>
      </w:pPr>
      <w:bookmarkStart w:id="68" w:name="_Ref128554397"/>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6.1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4</w:t>
      </w:r>
      <w:r>
        <w:fldChar w:fldCharType="end"/>
      </w:r>
      <w:bookmarkEnd w:id="68"/>
      <w:r>
        <w:t xml:space="preserve"> </w:t>
      </w:r>
      <w:r>
        <w:rPr>
          <w:rFonts w:hint="eastAsia"/>
        </w:rPr>
        <w:t>相对风险等级标准</w:t>
      </w:r>
    </w:p>
    <w:tbl>
      <w:tblPr>
        <w:tblStyle w:val="136"/>
        <w:tblW w:w="829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19"/>
        <w:gridCol w:w="2268"/>
        <w:gridCol w:w="2410"/>
        <w:gridCol w:w="2499"/>
      </w:tblGrid>
      <w:tr w14:paraId="4C8612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119" w:type="dxa"/>
            <w:vAlign w:val="center"/>
          </w:tcPr>
          <w:p w14:paraId="3CA4A5C4">
            <w:pPr>
              <w:pStyle w:val="82"/>
              <w:bidi w:val="0"/>
              <w:rPr>
                <w:b/>
                <w:bCs/>
              </w:rPr>
            </w:pPr>
            <w:r>
              <w:rPr>
                <w:rFonts w:hint="eastAsia"/>
              </w:rPr>
              <w:t>序号</w:t>
            </w:r>
          </w:p>
        </w:tc>
        <w:tc>
          <w:tcPr>
            <w:tcW w:w="2268" w:type="dxa"/>
            <w:vAlign w:val="center"/>
          </w:tcPr>
          <w:p w14:paraId="78AD6AD6">
            <w:pPr>
              <w:pStyle w:val="82"/>
              <w:bidi w:val="0"/>
              <w:rPr>
                <w:b/>
                <w:bCs/>
              </w:rPr>
            </w:pPr>
            <w:r>
              <w:rPr>
                <w:rFonts w:hint="eastAsia"/>
              </w:rPr>
              <w:t>D值</w:t>
            </w:r>
          </w:p>
        </w:tc>
        <w:tc>
          <w:tcPr>
            <w:tcW w:w="2410" w:type="dxa"/>
            <w:vAlign w:val="center"/>
          </w:tcPr>
          <w:p w14:paraId="795B3B00">
            <w:pPr>
              <w:pStyle w:val="82"/>
              <w:bidi w:val="0"/>
              <w:rPr>
                <w:b/>
                <w:bCs/>
              </w:rPr>
            </w:pPr>
            <w:r>
              <w:rPr>
                <w:rFonts w:hint="eastAsia"/>
              </w:rPr>
              <w:t>危险程度</w:t>
            </w:r>
          </w:p>
        </w:tc>
        <w:tc>
          <w:tcPr>
            <w:tcW w:w="2499" w:type="dxa"/>
            <w:vAlign w:val="center"/>
          </w:tcPr>
          <w:p w14:paraId="59DB8F84">
            <w:pPr>
              <w:pStyle w:val="82"/>
              <w:bidi w:val="0"/>
              <w:rPr>
                <w:b/>
                <w:bCs/>
              </w:rPr>
            </w:pPr>
            <w:r>
              <w:rPr>
                <w:rFonts w:hint="eastAsia"/>
              </w:rPr>
              <w:t>风险等级</w:t>
            </w:r>
          </w:p>
        </w:tc>
      </w:tr>
      <w:tr w14:paraId="593BD4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9" w:type="dxa"/>
            <w:vAlign w:val="center"/>
          </w:tcPr>
          <w:p w14:paraId="44A3239B">
            <w:pPr>
              <w:pStyle w:val="82"/>
              <w:bidi w:val="0"/>
            </w:pPr>
            <w:r>
              <w:t>1</w:t>
            </w:r>
          </w:p>
        </w:tc>
        <w:tc>
          <w:tcPr>
            <w:tcW w:w="2268" w:type="dxa"/>
            <w:vAlign w:val="center"/>
          </w:tcPr>
          <w:p w14:paraId="4903E95C">
            <w:pPr>
              <w:pStyle w:val="82"/>
              <w:bidi w:val="0"/>
            </w:pPr>
            <w:r>
              <w:t>D</w:t>
            </w:r>
            <w:r>
              <w:rPr>
                <w:rFonts w:hint="eastAsia"/>
              </w:rPr>
              <w:t>&gt;320</w:t>
            </w:r>
          </w:p>
        </w:tc>
        <w:tc>
          <w:tcPr>
            <w:tcW w:w="2410" w:type="dxa"/>
            <w:vAlign w:val="center"/>
          </w:tcPr>
          <w:p w14:paraId="3A1793E0">
            <w:pPr>
              <w:pStyle w:val="82"/>
              <w:bidi w:val="0"/>
            </w:pPr>
            <w:r>
              <w:rPr>
                <w:rFonts w:hint="eastAsia"/>
              </w:rPr>
              <w:t>重大风险</w:t>
            </w:r>
          </w:p>
        </w:tc>
        <w:tc>
          <w:tcPr>
            <w:tcW w:w="2499" w:type="dxa"/>
            <w:vAlign w:val="center"/>
          </w:tcPr>
          <w:p w14:paraId="2B910AA2">
            <w:pPr>
              <w:pStyle w:val="82"/>
              <w:bidi w:val="0"/>
            </w:pPr>
            <w:r>
              <w:t>Ⅳ</w:t>
            </w:r>
          </w:p>
        </w:tc>
      </w:tr>
      <w:tr w14:paraId="58A3FC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9" w:type="dxa"/>
            <w:vAlign w:val="center"/>
          </w:tcPr>
          <w:p w14:paraId="6141C195">
            <w:pPr>
              <w:pStyle w:val="82"/>
              <w:bidi w:val="0"/>
            </w:pPr>
            <w:r>
              <w:t>2</w:t>
            </w:r>
          </w:p>
        </w:tc>
        <w:tc>
          <w:tcPr>
            <w:tcW w:w="2268" w:type="dxa"/>
            <w:vAlign w:val="center"/>
          </w:tcPr>
          <w:p w14:paraId="19D988AC">
            <w:pPr>
              <w:pStyle w:val="82"/>
              <w:bidi w:val="0"/>
            </w:pPr>
            <w:r>
              <w:t>160</w:t>
            </w:r>
            <w:r>
              <w:rPr>
                <w:rFonts w:hint="eastAsia"/>
              </w:rPr>
              <w:t>＜</w:t>
            </w:r>
            <w:r>
              <w:t>D</w:t>
            </w:r>
            <w:r>
              <w:rPr>
                <w:rFonts w:hint="eastAsia"/>
              </w:rPr>
              <w:t>≤</w:t>
            </w:r>
            <w:r>
              <w:t>320</w:t>
            </w:r>
          </w:p>
        </w:tc>
        <w:tc>
          <w:tcPr>
            <w:tcW w:w="2410" w:type="dxa"/>
            <w:vAlign w:val="center"/>
          </w:tcPr>
          <w:p w14:paraId="5111C4B7">
            <w:pPr>
              <w:pStyle w:val="82"/>
              <w:bidi w:val="0"/>
            </w:pPr>
            <w:r>
              <w:rPr>
                <w:rFonts w:hint="eastAsia"/>
              </w:rPr>
              <w:t>较大风险</w:t>
            </w:r>
          </w:p>
        </w:tc>
        <w:tc>
          <w:tcPr>
            <w:tcW w:w="2499" w:type="dxa"/>
            <w:vAlign w:val="center"/>
          </w:tcPr>
          <w:p w14:paraId="234E9D6F">
            <w:pPr>
              <w:pStyle w:val="82"/>
              <w:bidi w:val="0"/>
            </w:pPr>
            <w:r>
              <w:t>Ⅲ</w:t>
            </w:r>
          </w:p>
        </w:tc>
      </w:tr>
      <w:tr w14:paraId="0F7760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9" w:type="dxa"/>
            <w:vAlign w:val="center"/>
          </w:tcPr>
          <w:p w14:paraId="2C5CB548">
            <w:pPr>
              <w:pStyle w:val="82"/>
              <w:bidi w:val="0"/>
            </w:pPr>
            <w:r>
              <w:t>3</w:t>
            </w:r>
          </w:p>
        </w:tc>
        <w:tc>
          <w:tcPr>
            <w:tcW w:w="2268" w:type="dxa"/>
            <w:vAlign w:val="center"/>
          </w:tcPr>
          <w:p w14:paraId="609E96B2">
            <w:pPr>
              <w:pStyle w:val="82"/>
              <w:bidi w:val="0"/>
            </w:pPr>
            <w:r>
              <w:t>70</w:t>
            </w:r>
            <w:r>
              <w:rPr>
                <w:rFonts w:hint="eastAsia"/>
              </w:rPr>
              <w:t>＜</w:t>
            </w:r>
            <w:r>
              <w:t>D</w:t>
            </w:r>
            <w:r>
              <w:rPr>
                <w:rFonts w:hint="eastAsia"/>
              </w:rPr>
              <w:t>≤</w:t>
            </w:r>
            <w:r>
              <w:t>160</w:t>
            </w:r>
          </w:p>
        </w:tc>
        <w:tc>
          <w:tcPr>
            <w:tcW w:w="2410" w:type="dxa"/>
            <w:vAlign w:val="center"/>
          </w:tcPr>
          <w:p w14:paraId="06D8D1C8">
            <w:pPr>
              <w:pStyle w:val="82"/>
              <w:bidi w:val="0"/>
            </w:pPr>
            <w:r>
              <w:rPr>
                <w:rFonts w:hint="eastAsia"/>
              </w:rPr>
              <w:t>一般风险</w:t>
            </w:r>
          </w:p>
        </w:tc>
        <w:tc>
          <w:tcPr>
            <w:tcW w:w="2499" w:type="dxa"/>
            <w:vAlign w:val="center"/>
          </w:tcPr>
          <w:p w14:paraId="031C2138">
            <w:pPr>
              <w:pStyle w:val="82"/>
              <w:bidi w:val="0"/>
            </w:pPr>
            <w:r>
              <w:t>Ⅱ</w:t>
            </w:r>
          </w:p>
        </w:tc>
      </w:tr>
      <w:tr w14:paraId="65AFDB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19" w:type="dxa"/>
            <w:vAlign w:val="center"/>
          </w:tcPr>
          <w:p w14:paraId="3BC6D879">
            <w:pPr>
              <w:pStyle w:val="82"/>
              <w:bidi w:val="0"/>
            </w:pPr>
            <w:r>
              <w:t>4</w:t>
            </w:r>
          </w:p>
        </w:tc>
        <w:tc>
          <w:tcPr>
            <w:tcW w:w="2268" w:type="dxa"/>
            <w:vAlign w:val="center"/>
          </w:tcPr>
          <w:p w14:paraId="599500BE">
            <w:pPr>
              <w:pStyle w:val="82"/>
              <w:bidi w:val="0"/>
            </w:pPr>
            <w:r>
              <w:t>D</w:t>
            </w:r>
            <w:r>
              <w:rPr>
                <w:rFonts w:hint="eastAsia"/>
              </w:rPr>
              <w:t>≤70</w:t>
            </w:r>
          </w:p>
        </w:tc>
        <w:tc>
          <w:tcPr>
            <w:tcW w:w="2410" w:type="dxa"/>
            <w:vAlign w:val="center"/>
          </w:tcPr>
          <w:p w14:paraId="38FDE3A7">
            <w:pPr>
              <w:pStyle w:val="82"/>
              <w:bidi w:val="0"/>
            </w:pPr>
            <w:r>
              <w:rPr>
                <w:rFonts w:hint="eastAsia"/>
              </w:rPr>
              <w:t>较小风险</w:t>
            </w:r>
          </w:p>
        </w:tc>
        <w:tc>
          <w:tcPr>
            <w:tcW w:w="2499" w:type="dxa"/>
            <w:vAlign w:val="center"/>
          </w:tcPr>
          <w:p w14:paraId="38347D19">
            <w:pPr>
              <w:pStyle w:val="82"/>
              <w:bidi w:val="0"/>
            </w:pPr>
            <w:r>
              <w:t>Ⅰ</w:t>
            </w:r>
          </w:p>
        </w:tc>
      </w:tr>
    </w:tbl>
    <w:p w14:paraId="215135EE">
      <w:pPr>
        <w:ind w:firstLine="480"/>
      </w:pPr>
      <w:r>
        <w:rPr>
          <w:rFonts w:hint="eastAsia"/>
        </w:rPr>
        <w:t>（5）处置措施</w:t>
      </w:r>
    </w:p>
    <w:p w14:paraId="488C6DFB">
      <w:pPr>
        <w:ind w:firstLine="480"/>
      </w:pPr>
      <w:r>
        <w:rPr>
          <w:rFonts w:cs="Times New Roman"/>
        </w:rPr>
        <w:t>Ⅰ</w:t>
      </w:r>
      <w:r>
        <w:rPr>
          <w:rFonts w:hint="eastAsia"/>
        </w:rPr>
        <w:t>级：较小风险，发生风险事件概率、危害程度均为小，或风险事件概率为中、危害程度为小，或风险事件概率为小、危害程度为中；由班组管控；</w:t>
      </w:r>
    </w:p>
    <w:p w14:paraId="145963BC">
      <w:pPr>
        <w:ind w:firstLine="480"/>
      </w:pPr>
      <w:r>
        <w:rPr>
          <w:rFonts w:cs="Times New Roman"/>
        </w:rPr>
        <w:t>Ⅱ</w:t>
      </w:r>
      <w:r>
        <w:rPr>
          <w:rFonts w:hint="eastAsia"/>
        </w:rPr>
        <w:t>级：一般危险，发生风险事件概率、危害程度均为中，或风险事件概率为大、危害程度为小，或风险事件概率为小、危害程度为大；由项目部管控；</w:t>
      </w:r>
    </w:p>
    <w:p w14:paraId="112721DA">
      <w:pPr>
        <w:ind w:firstLine="480"/>
      </w:pPr>
      <w:r>
        <w:rPr>
          <w:rFonts w:cs="Times New Roman"/>
        </w:rPr>
        <w:t>Ⅲ</w:t>
      </w:r>
      <w:r>
        <w:rPr>
          <w:rFonts w:hint="eastAsia"/>
        </w:rPr>
        <w:t>级：较大风险，发生风险事件概率为大、危害程度为中，或危害程度为大、发生风险事件概率为中；由分子公司组织项目部共同管控，分子公司重点监督检查；</w:t>
      </w:r>
    </w:p>
    <w:p w14:paraId="4C171CFD">
      <w:pPr>
        <w:ind w:firstLine="480"/>
      </w:pPr>
      <w:r>
        <w:rPr>
          <w:rFonts w:cs="Times New Roman"/>
        </w:rPr>
        <w:t>Ⅳ</w:t>
      </w:r>
      <w:r>
        <w:rPr>
          <w:rFonts w:hint="eastAsia"/>
        </w:rPr>
        <w:t>级：重大风险，发生风险事件概率、危害程度均为大；由公司组织分子公司、项目部共同管控，公司重点监督检查。</w:t>
      </w:r>
    </w:p>
    <w:p w14:paraId="58332581">
      <w:pPr>
        <w:pStyle w:val="4"/>
        <w:bidi w:val="0"/>
        <w:ind w:left="720" w:leftChars="0" w:hanging="720" w:firstLineChars="0"/>
        <w:rPr>
          <w:b/>
          <w:bCs w:val="0"/>
        </w:rPr>
      </w:pPr>
      <w:r>
        <w:rPr>
          <w:rFonts w:hint="eastAsia"/>
          <w:b/>
          <w:bCs w:val="0"/>
        </w:rPr>
        <w:t>危险源辨识与评价</w:t>
      </w:r>
    </w:p>
    <w:p w14:paraId="71FEA9B7">
      <w:pPr>
        <w:ind w:firstLine="480"/>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rPr>
        <w:t>根据风险分析结果，运用LEC评价法对该工程施工主要分项工程施工过程中可能导致事故发生的人的不安全行为及物的不安全状态逐一评价，具体评价结果见</w:t>
      </w:r>
      <w:r>
        <w:fldChar w:fldCharType="begin"/>
      </w:r>
      <w:r>
        <w:instrText xml:space="preserve"> </w:instrText>
      </w:r>
      <w:r>
        <w:rPr>
          <w:rFonts w:hint="eastAsia"/>
        </w:rPr>
        <w:instrText xml:space="preserve">REF _Ref141622477 \h</w:instrText>
      </w:r>
      <w:r>
        <w:instrText xml:space="preserve"> </w:instrText>
      </w:r>
      <w:r>
        <w:fldChar w:fldCharType="separate"/>
      </w:r>
      <w:r>
        <w:rPr>
          <w:rFonts w:hint="eastAsia"/>
          <w:highlight w:val="yellow"/>
        </w:rPr>
        <w:t>表</w:t>
      </w:r>
      <w:r>
        <w:rPr>
          <w:highlight w:val="yellow"/>
        </w:rPr>
        <w:fldChar w:fldCharType="begin"/>
      </w:r>
      <w:r>
        <w:rPr>
          <w:highlight w:val="yellow"/>
        </w:rPr>
        <w:instrText xml:space="preserve"> </w:instrText>
      </w:r>
      <w:r>
        <w:rPr>
          <w:rFonts w:hint="eastAsia"/>
          <w:highlight w:val="yellow"/>
        </w:rPr>
        <w:instrText xml:space="preserve">STYLEREF 2 \s</w:instrText>
      </w:r>
      <w:r>
        <w:rPr>
          <w:highlight w:val="yellow"/>
        </w:rPr>
        <w:instrText xml:space="preserve"> </w:instrText>
      </w:r>
      <w:r>
        <w:rPr>
          <w:highlight w:val="yellow"/>
        </w:rPr>
        <w:fldChar w:fldCharType="separate"/>
      </w:r>
      <w:r>
        <w:rPr>
          <w:rFonts w:hint="eastAsia"/>
          <w:highlight w:val="yellow"/>
        </w:rPr>
        <w:t>6.1</w:t>
      </w:r>
      <w:r>
        <w:rPr>
          <w:highlight w:val="yellow"/>
        </w:rPr>
        <w:fldChar w:fldCharType="end"/>
      </w:r>
      <w:r>
        <w:rPr>
          <w:highlight w:val="yellow"/>
        </w:rPr>
        <w:noBreakHyphen/>
      </w:r>
      <w:r>
        <w:rPr>
          <w:rFonts w:hint="eastAsia"/>
          <w:highlight w:val="yellow"/>
        </w:rPr>
        <w:t>5</w:t>
      </w:r>
      <w:r>
        <w:fldChar w:fldCharType="end"/>
      </w:r>
      <w:r>
        <w:rPr>
          <w:rFonts w:hint="eastAsia"/>
        </w:rPr>
        <w:t>。</w:t>
      </w:r>
    </w:p>
    <w:p w14:paraId="715D92DC">
      <w:pPr>
        <w:pStyle w:val="15"/>
        <w:rPr>
          <w:highlight w:val="yellow"/>
        </w:rPr>
      </w:pPr>
      <w:bookmarkStart w:id="69" w:name="_Ref141622477"/>
      <w:commentRangeStart w:id="18"/>
      <w:r>
        <w:rPr>
          <w:rFonts w:hint="eastAsia"/>
          <w:highlight w:val="yellow"/>
        </w:rPr>
        <w:t>表</w:t>
      </w:r>
      <w:r>
        <w:rPr>
          <w:highlight w:val="yellow"/>
        </w:rPr>
        <w:fldChar w:fldCharType="begin"/>
      </w:r>
      <w:r>
        <w:rPr>
          <w:highlight w:val="yellow"/>
        </w:rPr>
        <w:instrText xml:space="preserve"> </w:instrText>
      </w:r>
      <w:r>
        <w:rPr>
          <w:rFonts w:hint="eastAsia"/>
          <w:highlight w:val="yellow"/>
        </w:rPr>
        <w:instrText xml:space="preserve">STYLEREF 2 \s</w:instrText>
      </w:r>
      <w:r>
        <w:rPr>
          <w:highlight w:val="yellow"/>
        </w:rPr>
        <w:instrText xml:space="preserve"> </w:instrText>
      </w:r>
      <w:r>
        <w:rPr>
          <w:highlight w:val="yellow"/>
        </w:rPr>
        <w:fldChar w:fldCharType="separate"/>
      </w:r>
      <w:r>
        <w:rPr>
          <w:rFonts w:hint="eastAsia"/>
          <w:highlight w:val="yellow"/>
        </w:rPr>
        <w:t>6.1</w:t>
      </w:r>
      <w:r>
        <w:rPr>
          <w:highlight w:val="yellow"/>
        </w:rPr>
        <w:fldChar w:fldCharType="end"/>
      </w:r>
      <w:r>
        <w:rPr>
          <w:highlight w:val="yellow"/>
        </w:rPr>
        <w:noBreakHyphen/>
      </w:r>
      <w:r>
        <w:rPr>
          <w:highlight w:val="yellow"/>
        </w:rPr>
        <w:fldChar w:fldCharType="begin"/>
      </w:r>
      <w:r>
        <w:rPr>
          <w:highlight w:val="yellow"/>
        </w:rPr>
        <w:instrText xml:space="preserve"> </w:instrText>
      </w:r>
      <w:r>
        <w:rPr>
          <w:rFonts w:hint="eastAsia"/>
          <w:highlight w:val="yellow"/>
        </w:rPr>
        <w:instrText xml:space="preserve">SEQ 表 \* ARABIC \s 2</w:instrText>
      </w:r>
      <w:r>
        <w:rPr>
          <w:highlight w:val="yellow"/>
        </w:rPr>
        <w:instrText xml:space="preserve"> </w:instrText>
      </w:r>
      <w:r>
        <w:rPr>
          <w:highlight w:val="yellow"/>
        </w:rPr>
        <w:fldChar w:fldCharType="separate"/>
      </w:r>
      <w:r>
        <w:rPr>
          <w:rFonts w:hint="eastAsia"/>
          <w:highlight w:val="yellow"/>
        </w:rPr>
        <w:t>5</w:t>
      </w:r>
      <w:r>
        <w:rPr>
          <w:highlight w:val="yellow"/>
        </w:rPr>
        <w:fldChar w:fldCharType="end"/>
      </w:r>
      <w:bookmarkEnd w:id="69"/>
      <w:r>
        <w:rPr>
          <w:highlight w:val="yellow"/>
        </w:rPr>
        <w:t xml:space="preserve"> </w:t>
      </w:r>
      <w:r>
        <w:rPr>
          <w:rFonts w:hint="eastAsia"/>
          <w:highlight w:val="yellow"/>
          <w:lang w:val="en-US" w:eastAsia="zh-CN"/>
        </w:rPr>
        <w:t>地锚式桥台</w:t>
      </w:r>
      <w:r>
        <w:rPr>
          <w:rFonts w:hint="eastAsia"/>
          <w:highlight w:val="yellow"/>
        </w:rPr>
        <w:t>施工危险有害因素辨识及评价一览表</w:t>
      </w:r>
      <w:commentRangeEnd w:id="18"/>
      <w:r>
        <w:commentReference w:id="18"/>
      </w:r>
    </w:p>
    <w:tbl>
      <w:tblPr>
        <w:tblStyle w:val="42"/>
        <w:tblW w:w="5000" w:type="pct"/>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Layout w:type="autofit"/>
        <w:tblCellMar>
          <w:top w:w="0" w:type="dxa"/>
          <w:left w:w="108" w:type="dxa"/>
          <w:bottom w:w="0" w:type="dxa"/>
          <w:right w:w="108" w:type="dxa"/>
        </w:tblCellMar>
      </w:tblPr>
      <w:tblGrid>
        <w:gridCol w:w="627"/>
        <w:gridCol w:w="1191"/>
        <w:gridCol w:w="2214"/>
        <w:gridCol w:w="1959"/>
        <w:gridCol w:w="825"/>
        <w:gridCol w:w="825"/>
        <w:gridCol w:w="825"/>
        <w:gridCol w:w="1001"/>
        <w:gridCol w:w="936"/>
        <w:gridCol w:w="3771"/>
      </w:tblGrid>
      <w:tr w14:paraId="30D6134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0" w:hRule="atLeast"/>
          <w:tblHeader/>
          <w:jc w:val="center"/>
        </w:trPr>
        <w:tc>
          <w:tcPr>
            <w:tcW w:w="221" w:type="pct"/>
            <w:vMerge w:val="restart"/>
            <w:tcBorders>
              <w:tl2br w:val="nil"/>
              <w:tr2bl w:val="nil"/>
            </w:tcBorders>
            <w:shd w:val="clear" w:color="auto" w:fill="auto"/>
            <w:vAlign w:val="center"/>
          </w:tcPr>
          <w:p w14:paraId="6FE4280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bidi="ar"/>
              </w:rPr>
              <w:t>序号</w:t>
            </w:r>
          </w:p>
        </w:tc>
        <w:tc>
          <w:tcPr>
            <w:tcW w:w="420" w:type="pct"/>
            <w:vMerge w:val="restart"/>
            <w:tcBorders>
              <w:tl2br w:val="nil"/>
              <w:tr2bl w:val="nil"/>
            </w:tcBorders>
            <w:shd w:val="clear" w:color="auto" w:fill="auto"/>
            <w:vAlign w:val="center"/>
          </w:tcPr>
          <w:p w14:paraId="0ECAEAB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bidi="ar"/>
              </w:rPr>
              <w:t>辨识项目</w:t>
            </w:r>
          </w:p>
        </w:tc>
        <w:tc>
          <w:tcPr>
            <w:tcW w:w="781" w:type="pct"/>
            <w:vMerge w:val="restart"/>
            <w:tcBorders>
              <w:tl2br w:val="nil"/>
              <w:tr2bl w:val="nil"/>
            </w:tcBorders>
            <w:shd w:val="clear" w:color="auto" w:fill="auto"/>
            <w:vAlign w:val="center"/>
          </w:tcPr>
          <w:p w14:paraId="7C39123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bidi="ar"/>
              </w:rPr>
              <w:t>风险源</w:t>
            </w:r>
          </w:p>
        </w:tc>
        <w:tc>
          <w:tcPr>
            <w:tcW w:w="691" w:type="pct"/>
            <w:vMerge w:val="restart"/>
            <w:tcBorders>
              <w:tl2br w:val="nil"/>
              <w:tr2bl w:val="nil"/>
            </w:tcBorders>
            <w:shd w:val="clear" w:color="auto" w:fill="auto"/>
            <w:vAlign w:val="center"/>
          </w:tcPr>
          <w:p w14:paraId="6BD4EC2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bidi="ar"/>
              </w:rPr>
              <w:t>可能导致事故</w:t>
            </w:r>
          </w:p>
        </w:tc>
        <w:tc>
          <w:tcPr>
            <w:tcW w:w="1226" w:type="pct"/>
            <w:gridSpan w:val="4"/>
            <w:tcBorders>
              <w:tl2br w:val="nil"/>
              <w:tr2bl w:val="nil"/>
            </w:tcBorders>
            <w:shd w:val="clear" w:color="auto" w:fill="auto"/>
            <w:vAlign w:val="center"/>
          </w:tcPr>
          <w:p w14:paraId="55C8229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bidi="ar"/>
              </w:rPr>
              <w:t>定量评价</w:t>
            </w:r>
          </w:p>
        </w:tc>
        <w:tc>
          <w:tcPr>
            <w:tcW w:w="330" w:type="pct"/>
            <w:vMerge w:val="restart"/>
            <w:tcBorders>
              <w:tl2br w:val="nil"/>
              <w:tr2bl w:val="nil"/>
            </w:tcBorders>
            <w:shd w:val="clear" w:color="auto" w:fill="auto"/>
            <w:vAlign w:val="center"/>
          </w:tcPr>
          <w:p w14:paraId="067B680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bidi="ar"/>
              </w:rPr>
              <w:t>定性评价</w:t>
            </w:r>
          </w:p>
        </w:tc>
        <w:tc>
          <w:tcPr>
            <w:tcW w:w="1329" w:type="pct"/>
            <w:vMerge w:val="restart"/>
            <w:tcBorders>
              <w:tl2br w:val="nil"/>
              <w:tr2bl w:val="nil"/>
            </w:tcBorders>
            <w:shd w:val="clear" w:color="auto" w:fill="auto"/>
            <w:vAlign w:val="center"/>
          </w:tcPr>
          <w:p w14:paraId="6384D9F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bidi="ar"/>
              </w:rPr>
              <w:t>风险控制措施</w:t>
            </w:r>
          </w:p>
        </w:tc>
      </w:tr>
      <w:tr w14:paraId="09456571">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tblHeader/>
          <w:jc w:val="center"/>
        </w:trPr>
        <w:tc>
          <w:tcPr>
            <w:tcW w:w="221" w:type="pct"/>
            <w:vMerge w:val="continue"/>
            <w:tcBorders>
              <w:tl2br w:val="nil"/>
              <w:tr2bl w:val="nil"/>
            </w:tcBorders>
            <w:shd w:val="clear" w:color="auto" w:fill="auto"/>
            <w:vAlign w:val="center"/>
          </w:tcPr>
          <w:p w14:paraId="251C14F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50C5064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vMerge w:val="continue"/>
            <w:tcBorders>
              <w:tl2br w:val="nil"/>
              <w:tr2bl w:val="nil"/>
            </w:tcBorders>
            <w:shd w:val="clear" w:color="auto" w:fill="auto"/>
            <w:vAlign w:val="center"/>
          </w:tcPr>
          <w:p w14:paraId="2C420F6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691" w:type="pct"/>
            <w:vMerge w:val="continue"/>
            <w:tcBorders>
              <w:tl2br w:val="nil"/>
              <w:tr2bl w:val="nil"/>
            </w:tcBorders>
            <w:shd w:val="clear" w:color="auto" w:fill="auto"/>
            <w:vAlign w:val="center"/>
          </w:tcPr>
          <w:p w14:paraId="1B9E0E3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291" w:type="pct"/>
            <w:tcBorders>
              <w:tl2br w:val="nil"/>
              <w:tr2bl w:val="nil"/>
            </w:tcBorders>
            <w:shd w:val="clear" w:color="auto" w:fill="auto"/>
            <w:vAlign w:val="center"/>
          </w:tcPr>
          <w:p w14:paraId="0B54FFD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bidi="ar"/>
              </w:rPr>
              <w:t>L</w:t>
            </w:r>
          </w:p>
        </w:tc>
        <w:tc>
          <w:tcPr>
            <w:tcW w:w="291" w:type="pct"/>
            <w:tcBorders>
              <w:tl2br w:val="nil"/>
              <w:tr2bl w:val="nil"/>
            </w:tcBorders>
            <w:shd w:val="clear" w:color="auto" w:fill="auto"/>
            <w:vAlign w:val="center"/>
          </w:tcPr>
          <w:p w14:paraId="2CA1FD4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bidi="ar"/>
              </w:rPr>
              <w:t>E</w:t>
            </w:r>
          </w:p>
        </w:tc>
        <w:tc>
          <w:tcPr>
            <w:tcW w:w="291" w:type="pct"/>
            <w:tcBorders>
              <w:tl2br w:val="nil"/>
              <w:tr2bl w:val="nil"/>
            </w:tcBorders>
            <w:shd w:val="clear" w:color="auto" w:fill="auto"/>
            <w:vAlign w:val="center"/>
          </w:tcPr>
          <w:p w14:paraId="5FCF718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bidi="ar"/>
              </w:rPr>
              <w:t>C</w:t>
            </w:r>
          </w:p>
        </w:tc>
        <w:tc>
          <w:tcPr>
            <w:tcW w:w="353" w:type="pct"/>
            <w:tcBorders>
              <w:tl2br w:val="nil"/>
              <w:tr2bl w:val="nil"/>
            </w:tcBorders>
            <w:shd w:val="clear" w:color="auto" w:fill="auto"/>
            <w:vAlign w:val="center"/>
          </w:tcPr>
          <w:p w14:paraId="3351C72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bidi="ar"/>
              </w:rPr>
              <w:t>D</w:t>
            </w:r>
          </w:p>
        </w:tc>
        <w:tc>
          <w:tcPr>
            <w:tcW w:w="330" w:type="pct"/>
            <w:vMerge w:val="continue"/>
            <w:tcBorders>
              <w:tl2br w:val="nil"/>
              <w:tr2bl w:val="nil"/>
            </w:tcBorders>
            <w:shd w:val="clear" w:color="auto" w:fill="auto"/>
            <w:vAlign w:val="center"/>
          </w:tcPr>
          <w:p w14:paraId="32D1769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329" w:type="pct"/>
            <w:vMerge w:val="continue"/>
            <w:tcBorders>
              <w:tl2br w:val="nil"/>
              <w:tr2bl w:val="nil"/>
            </w:tcBorders>
            <w:shd w:val="clear" w:color="auto" w:fill="auto"/>
            <w:vAlign w:val="center"/>
          </w:tcPr>
          <w:p w14:paraId="21A496D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r>
      <w:tr w14:paraId="65335B6E">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tcBorders>
              <w:tl2br w:val="nil"/>
              <w:tr2bl w:val="nil"/>
            </w:tcBorders>
            <w:shd w:val="clear" w:color="auto" w:fill="auto"/>
            <w:vAlign w:val="center"/>
          </w:tcPr>
          <w:p w14:paraId="445F6EC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w:t>
            </w:r>
          </w:p>
        </w:tc>
        <w:tc>
          <w:tcPr>
            <w:tcW w:w="4778" w:type="pct"/>
            <w:gridSpan w:val="9"/>
            <w:tcBorders>
              <w:tl2br w:val="nil"/>
              <w:tr2bl w:val="nil"/>
            </w:tcBorders>
            <w:shd w:val="clear" w:color="auto" w:fill="auto"/>
            <w:vAlign w:val="center"/>
          </w:tcPr>
          <w:p w14:paraId="37D2CEE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模板作业</w:t>
            </w:r>
          </w:p>
        </w:tc>
      </w:tr>
      <w:tr w14:paraId="39713C29">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0" w:hRule="atLeast"/>
          <w:jc w:val="center"/>
        </w:trPr>
        <w:tc>
          <w:tcPr>
            <w:tcW w:w="221" w:type="pct"/>
            <w:vMerge w:val="restart"/>
            <w:tcBorders>
              <w:tl2br w:val="nil"/>
              <w:tr2bl w:val="nil"/>
            </w:tcBorders>
            <w:shd w:val="clear" w:color="auto" w:fill="auto"/>
            <w:vAlign w:val="center"/>
          </w:tcPr>
          <w:p w14:paraId="2962264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w:t>
            </w:r>
          </w:p>
        </w:tc>
        <w:tc>
          <w:tcPr>
            <w:tcW w:w="420" w:type="pct"/>
            <w:vMerge w:val="restart"/>
            <w:tcBorders>
              <w:tl2br w:val="nil"/>
              <w:tr2bl w:val="nil"/>
            </w:tcBorders>
            <w:shd w:val="clear" w:color="auto" w:fill="auto"/>
            <w:vAlign w:val="center"/>
          </w:tcPr>
          <w:p w14:paraId="7910F2F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模板加工及运输</w:t>
            </w:r>
          </w:p>
        </w:tc>
        <w:tc>
          <w:tcPr>
            <w:tcW w:w="781" w:type="pct"/>
            <w:tcBorders>
              <w:tl2br w:val="nil"/>
              <w:tr2bl w:val="nil"/>
            </w:tcBorders>
            <w:shd w:val="clear" w:color="auto" w:fill="auto"/>
            <w:vAlign w:val="center"/>
          </w:tcPr>
          <w:p w14:paraId="4E2DC6C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模板未按设计方案加工</w:t>
            </w:r>
          </w:p>
        </w:tc>
        <w:tc>
          <w:tcPr>
            <w:tcW w:w="691" w:type="pct"/>
            <w:tcBorders>
              <w:tl2br w:val="nil"/>
              <w:tr2bl w:val="nil"/>
            </w:tcBorders>
            <w:shd w:val="clear" w:color="auto" w:fill="auto"/>
            <w:vAlign w:val="center"/>
          </w:tcPr>
          <w:p w14:paraId="118D3CA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坍塌</w:t>
            </w:r>
          </w:p>
        </w:tc>
        <w:tc>
          <w:tcPr>
            <w:tcW w:w="291" w:type="pct"/>
            <w:tcBorders>
              <w:tl2br w:val="nil"/>
              <w:tr2bl w:val="nil"/>
            </w:tcBorders>
            <w:shd w:val="clear" w:color="auto" w:fill="auto"/>
            <w:vAlign w:val="center"/>
          </w:tcPr>
          <w:p w14:paraId="40B44CA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2CEAFBC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6BA5098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7F10B7F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252</w:t>
            </w:r>
          </w:p>
        </w:tc>
        <w:tc>
          <w:tcPr>
            <w:tcW w:w="330" w:type="pct"/>
            <w:tcBorders>
              <w:tl2br w:val="nil"/>
              <w:tr2bl w:val="nil"/>
            </w:tcBorders>
            <w:shd w:val="clear" w:color="auto" w:fill="auto"/>
            <w:vAlign w:val="center"/>
          </w:tcPr>
          <w:p w14:paraId="47126F9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三级</w:t>
            </w:r>
          </w:p>
        </w:tc>
        <w:tc>
          <w:tcPr>
            <w:tcW w:w="1329" w:type="pct"/>
            <w:tcBorders>
              <w:tl2br w:val="nil"/>
              <w:tr2bl w:val="nil"/>
            </w:tcBorders>
            <w:shd w:val="clear" w:color="auto" w:fill="auto"/>
            <w:vAlign w:val="center"/>
          </w:tcPr>
          <w:p w14:paraId="3FAB656A">
            <w:pPr>
              <w:pStyle w:val="82"/>
              <w:numPr>
                <w:ilvl w:val="0"/>
                <w:numId w:val="10"/>
              </w:numPr>
              <w:bidi w:val="0"/>
              <w:rPr>
                <w:rFonts w:hint="default"/>
              </w:rPr>
            </w:pPr>
            <w:r>
              <w:rPr>
                <w:rFonts w:hint="default"/>
              </w:rPr>
              <w:t>严格按照设计方案加工；</w:t>
            </w:r>
          </w:p>
          <w:p w14:paraId="2F489D30">
            <w:pPr>
              <w:pStyle w:val="82"/>
              <w:numPr>
                <w:ilvl w:val="0"/>
                <w:numId w:val="10"/>
              </w:numPr>
              <w:bidi w:val="0"/>
              <w:rPr>
                <w:rFonts w:hint="default" w:ascii="Times New Roman" w:hAnsi="Times New Roman" w:eastAsia="宋体" w:cs="Times New Roman"/>
                <w:szCs w:val="21"/>
              </w:rPr>
            </w:pPr>
            <w:r>
              <w:rPr>
                <w:rFonts w:hint="default"/>
              </w:rPr>
              <w:t>应设置纵横斜向支撑及水平拉杆，拉杆不得焊接</w:t>
            </w:r>
          </w:p>
        </w:tc>
      </w:tr>
      <w:tr w14:paraId="1745AD9F">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7A76140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6B95D7D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vMerge w:val="restart"/>
            <w:tcBorders>
              <w:tl2br w:val="nil"/>
              <w:tr2bl w:val="nil"/>
            </w:tcBorders>
            <w:shd w:val="clear" w:color="auto" w:fill="auto"/>
            <w:vAlign w:val="center"/>
          </w:tcPr>
          <w:p w14:paraId="230F9B5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加工机械进行维修处理时，未切断电源</w:t>
            </w:r>
          </w:p>
        </w:tc>
        <w:tc>
          <w:tcPr>
            <w:tcW w:w="691" w:type="pct"/>
            <w:tcBorders>
              <w:tl2br w:val="nil"/>
              <w:tr2bl w:val="nil"/>
            </w:tcBorders>
            <w:shd w:val="clear" w:color="auto" w:fill="auto"/>
            <w:vAlign w:val="center"/>
          </w:tcPr>
          <w:p w14:paraId="00872C9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触电</w:t>
            </w:r>
          </w:p>
        </w:tc>
        <w:tc>
          <w:tcPr>
            <w:tcW w:w="291" w:type="pct"/>
            <w:tcBorders>
              <w:tl2br w:val="nil"/>
              <w:tr2bl w:val="nil"/>
            </w:tcBorders>
            <w:shd w:val="clear" w:color="auto" w:fill="auto"/>
            <w:vAlign w:val="center"/>
          </w:tcPr>
          <w:p w14:paraId="383C505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0E5B7AA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52289F6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15</w:t>
            </w:r>
          </w:p>
        </w:tc>
        <w:tc>
          <w:tcPr>
            <w:tcW w:w="353" w:type="pct"/>
            <w:tcBorders>
              <w:tl2br w:val="nil"/>
              <w:tr2bl w:val="nil"/>
            </w:tcBorders>
            <w:shd w:val="clear" w:color="auto" w:fill="auto"/>
            <w:vAlign w:val="center"/>
          </w:tcPr>
          <w:p w14:paraId="0738880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270</w:t>
            </w:r>
          </w:p>
        </w:tc>
        <w:tc>
          <w:tcPr>
            <w:tcW w:w="330" w:type="pct"/>
            <w:tcBorders>
              <w:tl2br w:val="nil"/>
              <w:tr2bl w:val="nil"/>
            </w:tcBorders>
            <w:shd w:val="clear" w:color="auto" w:fill="auto"/>
            <w:vAlign w:val="center"/>
          </w:tcPr>
          <w:p w14:paraId="0588F11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三级</w:t>
            </w:r>
          </w:p>
        </w:tc>
        <w:tc>
          <w:tcPr>
            <w:tcW w:w="1329" w:type="pct"/>
            <w:vMerge w:val="restart"/>
            <w:tcBorders>
              <w:tl2br w:val="nil"/>
              <w:tr2bl w:val="nil"/>
            </w:tcBorders>
            <w:shd w:val="clear" w:color="auto" w:fill="auto"/>
            <w:vAlign w:val="center"/>
          </w:tcPr>
          <w:p w14:paraId="441FBCA1">
            <w:pPr>
              <w:pStyle w:val="82"/>
              <w:numPr>
                <w:ilvl w:val="0"/>
                <w:numId w:val="11"/>
              </w:numPr>
              <w:bidi w:val="0"/>
              <w:rPr>
                <w:rFonts w:hint="default"/>
              </w:rPr>
            </w:pPr>
            <w:r>
              <w:rPr>
                <w:rFonts w:hint="default"/>
              </w:rPr>
              <w:t>应拉闸断电，并验电；</w:t>
            </w:r>
          </w:p>
          <w:p w14:paraId="4422C4CE">
            <w:pPr>
              <w:pStyle w:val="82"/>
              <w:numPr>
                <w:ilvl w:val="0"/>
                <w:numId w:val="11"/>
              </w:numPr>
              <w:bidi w:val="0"/>
              <w:rPr>
                <w:rFonts w:hint="default" w:ascii="Times New Roman" w:hAnsi="Times New Roman" w:eastAsia="宋体" w:cs="Times New Roman"/>
                <w:szCs w:val="21"/>
              </w:rPr>
            </w:pPr>
            <w:r>
              <w:rPr>
                <w:rFonts w:hint="default"/>
              </w:rPr>
              <w:t>悬挂“有人操作，禁止合闸”的安全警示标志</w:t>
            </w:r>
          </w:p>
        </w:tc>
      </w:tr>
      <w:tr w14:paraId="186BDCE4">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1B8384B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0B901FC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vMerge w:val="continue"/>
            <w:tcBorders>
              <w:tl2br w:val="nil"/>
              <w:tr2bl w:val="nil"/>
            </w:tcBorders>
            <w:shd w:val="clear" w:color="auto" w:fill="auto"/>
            <w:vAlign w:val="center"/>
          </w:tcPr>
          <w:p w14:paraId="4228D3F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691" w:type="pct"/>
            <w:tcBorders>
              <w:tl2br w:val="nil"/>
              <w:tr2bl w:val="nil"/>
            </w:tcBorders>
            <w:shd w:val="clear" w:color="auto" w:fill="auto"/>
            <w:vAlign w:val="center"/>
          </w:tcPr>
          <w:p w14:paraId="64ED8CE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机械伤害</w:t>
            </w:r>
          </w:p>
        </w:tc>
        <w:tc>
          <w:tcPr>
            <w:tcW w:w="291" w:type="pct"/>
            <w:tcBorders>
              <w:tl2br w:val="nil"/>
              <w:tr2bl w:val="nil"/>
            </w:tcBorders>
            <w:shd w:val="clear" w:color="auto" w:fill="auto"/>
            <w:vAlign w:val="center"/>
          </w:tcPr>
          <w:p w14:paraId="3053441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w:t>
            </w:r>
          </w:p>
        </w:tc>
        <w:tc>
          <w:tcPr>
            <w:tcW w:w="291" w:type="pct"/>
            <w:tcBorders>
              <w:tl2br w:val="nil"/>
              <w:tr2bl w:val="nil"/>
            </w:tcBorders>
            <w:shd w:val="clear" w:color="auto" w:fill="auto"/>
            <w:vAlign w:val="center"/>
          </w:tcPr>
          <w:p w14:paraId="74170DB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79A9A58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146B9CE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21</w:t>
            </w:r>
          </w:p>
        </w:tc>
        <w:tc>
          <w:tcPr>
            <w:tcW w:w="330" w:type="pct"/>
            <w:tcBorders>
              <w:tl2br w:val="nil"/>
              <w:tr2bl w:val="nil"/>
            </w:tcBorders>
            <w:shd w:val="clear" w:color="auto" w:fill="auto"/>
            <w:vAlign w:val="center"/>
          </w:tcPr>
          <w:p w14:paraId="2826EBD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一级</w:t>
            </w:r>
          </w:p>
        </w:tc>
        <w:tc>
          <w:tcPr>
            <w:tcW w:w="1329" w:type="pct"/>
            <w:vMerge w:val="continue"/>
            <w:tcBorders>
              <w:tl2br w:val="nil"/>
              <w:tr2bl w:val="nil"/>
            </w:tcBorders>
            <w:shd w:val="clear" w:color="auto" w:fill="auto"/>
            <w:vAlign w:val="center"/>
          </w:tcPr>
          <w:p w14:paraId="2DC21CA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r>
      <w:tr w14:paraId="52ED7876">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37DD402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7F573FF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0BA21BB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模板加工好后堆放时未采取措施</w:t>
            </w:r>
          </w:p>
        </w:tc>
        <w:tc>
          <w:tcPr>
            <w:tcW w:w="691" w:type="pct"/>
            <w:tcBorders>
              <w:tl2br w:val="nil"/>
              <w:tr2bl w:val="nil"/>
            </w:tcBorders>
            <w:shd w:val="clear" w:color="auto" w:fill="auto"/>
            <w:vAlign w:val="center"/>
          </w:tcPr>
          <w:p w14:paraId="2E9DE60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坍塌</w:t>
            </w:r>
          </w:p>
        </w:tc>
        <w:tc>
          <w:tcPr>
            <w:tcW w:w="291" w:type="pct"/>
            <w:tcBorders>
              <w:tl2br w:val="nil"/>
              <w:tr2bl w:val="nil"/>
            </w:tcBorders>
            <w:shd w:val="clear" w:color="auto" w:fill="auto"/>
            <w:vAlign w:val="center"/>
          </w:tcPr>
          <w:p w14:paraId="40585CF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090E28E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39D8079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w:t>
            </w:r>
          </w:p>
        </w:tc>
        <w:tc>
          <w:tcPr>
            <w:tcW w:w="353" w:type="pct"/>
            <w:tcBorders>
              <w:tl2br w:val="nil"/>
              <w:tr2bl w:val="nil"/>
            </w:tcBorders>
            <w:shd w:val="clear" w:color="auto" w:fill="auto"/>
            <w:vAlign w:val="center"/>
          </w:tcPr>
          <w:p w14:paraId="15E3EC9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9</w:t>
            </w:r>
          </w:p>
        </w:tc>
        <w:tc>
          <w:tcPr>
            <w:tcW w:w="330" w:type="pct"/>
            <w:tcBorders>
              <w:tl2br w:val="nil"/>
              <w:tr2bl w:val="nil"/>
            </w:tcBorders>
            <w:shd w:val="clear" w:color="auto" w:fill="auto"/>
            <w:vAlign w:val="center"/>
          </w:tcPr>
          <w:p w14:paraId="7621001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一级</w:t>
            </w:r>
          </w:p>
        </w:tc>
        <w:tc>
          <w:tcPr>
            <w:tcW w:w="1329" w:type="pct"/>
            <w:tcBorders>
              <w:tl2br w:val="nil"/>
              <w:tr2bl w:val="nil"/>
            </w:tcBorders>
            <w:shd w:val="clear" w:color="auto" w:fill="auto"/>
            <w:vAlign w:val="center"/>
          </w:tcPr>
          <w:p w14:paraId="26AD4982">
            <w:pPr>
              <w:pStyle w:val="82"/>
              <w:numPr>
                <w:ilvl w:val="0"/>
                <w:numId w:val="12"/>
              </w:numPr>
              <w:bidi w:val="0"/>
              <w:rPr>
                <w:rFonts w:hint="default"/>
              </w:rPr>
            </w:pPr>
            <w:r>
              <w:rPr>
                <w:rFonts w:hint="default"/>
              </w:rPr>
              <w:t>堆放高度不宜超过两米，分类码放；</w:t>
            </w:r>
          </w:p>
          <w:p w14:paraId="08803B0A">
            <w:pPr>
              <w:pStyle w:val="82"/>
              <w:numPr>
                <w:ilvl w:val="0"/>
                <w:numId w:val="12"/>
              </w:numPr>
              <w:bidi w:val="0"/>
              <w:rPr>
                <w:rFonts w:hint="default"/>
              </w:rPr>
            </w:pPr>
            <w:r>
              <w:rPr>
                <w:rFonts w:hint="default"/>
              </w:rPr>
              <w:t>预拼装模板应设置临时支撑；</w:t>
            </w:r>
          </w:p>
          <w:p w14:paraId="1F11EC9F">
            <w:pPr>
              <w:pStyle w:val="82"/>
              <w:numPr>
                <w:ilvl w:val="0"/>
                <w:numId w:val="12"/>
              </w:numPr>
              <w:bidi w:val="0"/>
              <w:rPr>
                <w:rFonts w:hint="default" w:ascii="Times New Roman" w:hAnsi="Times New Roman" w:eastAsia="宋体" w:cs="Times New Roman"/>
                <w:szCs w:val="21"/>
              </w:rPr>
            </w:pPr>
            <w:r>
              <w:rPr>
                <w:rFonts w:hint="default"/>
              </w:rPr>
              <w:t>应涂刷脱模剂，采取防雨、防潮、防滑措施</w:t>
            </w:r>
          </w:p>
        </w:tc>
      </w:tr>
      <w:tr w14:paraId="23B54B8F">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6244263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15A3A41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1D2A694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运输模板时未采取安全防护措施</w:t>
            </w:r>
          </w:p>
        </w:tc>
        <w:tc>
          <w:tcPr>
            <w:tcW w:w="691" w:type="pct"/>
            <w:tcBorders>
              <w:tl2br w:val="nil"/>
              <w:tr2bl w:val="nil"/>
            </w:tcBorders>
            <w:shd w:val="clear" w:color="auto" w:fill="auto"/>
            <w:vAlign w:val="center"/>
          </w:tcPr>
          <w:p w14:paraId="123E475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车辆伤害</w:t>
            </w:r>
          </w:p>
        </w:tc>
        <w:tc>
          <w:tcPr>
            <w:tcW w:w="291" w:type="pct"/>
            <w:tcBorders>
              <w:tl2br w:val="nil"/>
              <w:tr2bl w:val="nil"/>
            </w:tcBorders>
            <w:shd w:val="clear" w:color="auto" w:fill="auto"/>
            <w:vAlign w:val="center"/>
          </w:tcPr>
          <w:p w14:paraId="6165A0B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7263C00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6883B6D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353" w:type="pct"/>
            <w:tcBorders>
              <w:tl2br w:val="nil"/>
              <w:tr2bl w:val="nil"/>
            </w:tcBorders>
            <w:shd w:val="clear" w:color="auto" w:fill="auto"/>
            <w:vAlign w:val="center"/>
          </w:tcPr>
          <w:p w14:paraId="01E2396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54</w:t>
            </w:r>
          </w:p>
        </w:tc>
        <w:tc>
          <w:tcPr>
            <w:tcW w:w="330" w:type="pct"/>
            <w:tcBorders>
              <w:tl2br w:val="nil"/>
              <w:tr2bl w:val="nil"/>
            </w:tcBorders>
            <w:shd w:val="clear" w:color="auto" w:fill="auto"/>
            <w:vAlign w:val="center"/>
          </w:tcPr>
          <w:p w14:paraId="5A0D41A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一级</w:t>
            </w:r>
          </w:p>
        </w:tc>
        <w:tc>
          <w:tcPr>
            <w:tcW w:w="1329" w:type="pct"/>
            <w:tcBorders>
              <w:tl2br w:val="nil"/>
              <w:tr2bl w:val="nil"/>
            </w:tcBorders>
            <w:shd w:val="clear" w:color="auto" w:fill="auto"/>
            <w:vAlign w:val="center"/>
          </w:tcPr>
          <w:p w14:paraId="575E4E33">
            <w:pPr>
              <w:pStyle w:val="82"/>
              <w:numPr>
                <w:ilvl w:val="0"/>
                <w:numId w:val="13"/>
              </w:numPr>
              <w:bidi w:val="0"/>
              <w:rPr>
                <w:rFonts w:hint="default"/>
              </w:rPr>
            </w:pPr>
            <w:r>
              <w:rPr>
                <w:rFonts w:hint="default"/>
              </w:rPr>
              <w:t>应将模板堆放稳当，捆绑牢固，不宜超高、超宽</w:t>
            </w:r>
          </w:p>
          <w:p w14:paraId="4A351A27">
            <w:pPr>
              <w:pStyle w:val="82"/>
              <w:numPr>
                <w:ilvl w:val="0"/>
                <w:numId w:val="13"/>
              </w:numPr>
              <w:bidi w:val="0"/>
              <w:rPr>
                <w:rFonts w:hint="default" w:ascii="Times New Roman" w:hAnsi="Times New Roman" w:eastAsia="宋体" w:cs="Times New Roman"/>
                <w:szCs w:val="21"/>
              </w:rPr>
            </w:pPr>
            <w:r>
              <w:rPr>
                <w:rFonts w:hint="default"/>
              </w:rPr>
              <w:t>车厢内必须设置可靠的防护措施</w:t>
            </w:r>
          </w:p>
        </w:tc>
      </w:tr>
      <w:tr w14:paraId="3904B3B1">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restart"/>
            <w:tcBorders>
              <w:tl2br w:val="nil"/>
              <w:tr2bl w:val="nil"/>
            </w:tcBorders>
            <w:shd w:val="clear" w:color="auto" w:fill="auto"/>
            <w:vAlign w:val="center"/>
          </w:tcPr>
          <w:p w14:paraId="75719FB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2</w:t>
            </w:r>
          </w:p>
        </w:tc>
        <w:tc>
          <w:tcPr>
            <w:tcW w:w="420" w:type="pct"/>
            <w:vMerge w:val="restart"/>
            <w:tcBorders>
              <w:tl2br w:val="nil"/>
              <w:tr2bl w:val="nil"/>
            </w:tcBorders>
            <w:shd w:val="clear" w:color="auto" w:fill="auto"/>
            <w:vAlign w:val="center"/>
          </w:tcPr>
          <w:p w14:paraId="06356ED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安装</w:t>
            </w:r>
          </w:p>
        </w:tc>
        <w:tc>
          <w:tcPr>
            <w:tcW w:w="781" w:type="pct"/>
            <w:vMerge w:val="restart"/>
            <w:tcBorders>
              <w:tl2br w:val="nil"/>
              <w:tr2bl w:val="nil"/>
            </w:tcBorders>
            <w:shd w:val="clear" w:color="auto" w:fill="auto"/>
            <w:vAlign w:val="center"/>
          </w:tcPr>
          <w:p w14:paraId="5D372EB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吊装模板时指挥不当</w:t>
            </w:r>
          </w:p>
        </w:tc>
        <w:tc>
          <w:tcPr>
            <w:tcW w:w="691" w:type="pct"/>
            <w:tcBorders>
              <w:tl2br w:val="nil"/>
              <w:tr2bl w:val="nil"/>
            </w:tcBorders>
            <w:shd w:val="clear" w:color="auto" w:fill="auto"/>
            <w:vAlign w:val="center"/>
          </w:tcPr>
          <w:p w14:paraId="0437F91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起重伤害</w:t>
            </w:r>
          </w:p>
        </w:tc>
        <w:tc>
          <w:tcPr>
            <w:tcW w:w="291" w:type="pct"/>
            <w:tcBorders>
              <w:tl2br w:val="nil"/>
              <w:tr2bl w:val="nil"/>
            </w:tcBorders>
            <w:shd w:val="clear" w:color="auto" w:fill="auto"/>
            <w:vAlign w:val="center"/>
          </w:tcPr>
          <w:p w14:paraId="6143659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6C3C791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2869115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06B1C5E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63</w:t>
            </w:r>
          </w:p>
        </w:tc>
        <w:tc>
          <w:tcPr>
            <w:tcW w:w="330" w:type="pct"/>
            <w:tcBorders>
              <w:tl2br w:val="nil"/>
              <w:tr2bl w:val="nil"/>
            </w:tcBorders>
            <w:shd w:val="clear" w:color="auto" w:fill="auto"/>
            <w:vAlign w:val="center"/>
          </w:tcPr>
          <w:p w14:paraId="36C1350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一级</w:t>
            </w:r>
          </w:p>
        </w:tc>
        <w:tc>
          <w:tcPr>
            <w:tcW w:w="1329" w:type="pct"/>
            <w:vMerge w:val="restart"/>
            <w:tcBorders>
              <w:tl2br w:val="nil"/>
              <w:tr2bl w:val="nil"/>
            </w:tcBorders>
            <w:shd w:val="clear" w:color="auto" w:fill="auto"/>
            <w:vAlign w:val="center"/>
          </w:tcPr>
          <w:p w14:paraId="6CBAAC95">
            <w:pPr>
              <w:pStyle w:val="82"/>
              <w:numPr>
                <w:ilvl w:val="0"/>
                <w:numId w:val="14"/>
              </w:numPr>
              <w:bidi w:val="0"/>
              <w:rPr>
                <w:rFonts w:hint="default"/>
              </w:rPr>
            </w:pPr>
            <w:r>
              <w:rPr>
                <w:rFonts w:hint="default"/>
              </w:rPr>
              <w:t>应派专人指挥；</w:t>
            </w:r>
          </w:p>
          <w:p w14:paraId="56818F14">
            <w:pPr>
              <w:pStyle w:val="82"/>
              <w:numPr>
                <w:ilvl w:val="0"/>
                <w:numId w:val="14"/>
              </w:numPr>
              <w:bidi w:val="0"/>
              <w:rPr>
                <w:rFonts w:hint="default" w:ascii="Times New Roman" w:hAnsi="Times New Roman" w:eastAsia="宋体" w:cs="Times New Roman"/>
                <w:szCs w:val="21"/>
              </w:rPr>
            </w:pPr>
            <w:r>
              <w:rPr>
                <w:rFonts w:hint="default"/>
              </w:rPr>
              <w:t>作业人员应互相配合</w:t>
            </w:r>
          </w:p>
        </w:tc>
      </w:tr>
      <w:tr w14:paraId="10BA1E9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1DEB9B3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4D0D31D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vMerge w:val="continue"/>
            <w:tcBorders>
              <w:tl2br w:val="nil"/>
              <w:tr2bl w:val="nil"/>
            </w:tcBorders>
            <w:shd w:val="clear" w:color="auto" w:fill="auto"/>
            <w:vAlign w:val="center"/>
          </w:tcPr>
          <w:p w14:paraId="5A0BF9D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691" w:type="pct"/>
            <w:tcBorders>
              <w:tl2br w:val="nil"/>
              <w:tr2bl w:val="nil"/>
            </w:tcBorders>
            <w:shd w:val="clear" w:color="auto" w:fill="auto"/>
            <w:vAlign w:val="center"/>
          </w:tcPr>
          <w:p w14:paraId="7AB6A8A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物体打击</w:t>
            </w:r>
          </w:p>
        </w:tc>
        <w:tc>
          <w:tcPr>
            <w:tcW w:w="291" w:type="pct"/>
            <w:tcBorders>
              <w:tl2br w:val="nil"/>
              <w:tr2bl w:val="nil"/>
            </w:tcBorders>
            <w:shd w:val="clear" w:color="auto" w:fill="auto"/>
            <w:vAlign w:val="center"/>
          </w:tcPr>
          <w:p w14:paraId="2232861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7BEF734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6544AD6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10917BB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63</w:t>
            </w:r>
          </w:p>
        </w:tc>
        <w:tc>
          <w:tcPr>
            <w:tcW w:w="330" w:type="pct"/>
            <w:tcBorders>
              <w:tl2br w:val="nil"/>
              <w:tr2bl w:val="nil"/>
            </w:tcBorders>
            <w:shd w:val="clear" w:color="auto" w:fill="auto"/>
            <w:vAlign w:val="center"/>
          </w:tcPr>
          <w:p w14:paraId="0E4DD2C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一级</w:t>
            </w:r>
          </w:p>
        </w:tc>
        <w:tc>
          <w:tcPr>
            <w:tcW w:w="1329" w:type="pct"/>
            <w:vMerge w:val="continue"/>
            <w:tcBorders>
              <w:tl2br w:val="nil"/>
              <w:tr2bl w:val="nil"/>
            </w:tcBorders>
            <w:shd w:val="clear" w:color="auto" w:fill="auto"/>
            <w:vAlign w:val="center"/>
          </w:tcPr>
          <w:p w14:paraId="0072638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r>
      <w:tr w14:paraId="6270F227">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455BB33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6598879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1A655E1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安装模板时未搭设作业平台</w:t>
            </w:r>
          </w:p>
        </w:tc>
        <w:tc>
          <w:tcPr>
            <w:tcW w:w="691" w:type="pct"/>
            <w:tcBorders>
              <w:tl2br w:val="nil"/>
              <w:tr2bl w:val="nil"/>
            </w:tcBorders>
            <w:shd w:val="clear" w:color="auto" w:fill="auto"/>
            <w:vAlign w:val="center"/>
          </w:tcPr>
          <w:p w14:paraId="1C9E7F9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高处坠落</w:t>
            </w:r>
          </w:p>
        </w:tc>
        <w:tc>
          <w:tcPr>
            <w:tcW w:w="291" w:type="pct"/>
            <w:tcBorders>
              <w:tl2br w:val="nil"/>
              <w:tr2bl w:val="nil"/>
            </w:tcBorders>
            <w:shd w:val="clear" w:color="auto" w:fill="auto"/>
            <w:vAlign w:val="center"/>
          </w:tcPr>
          <w:p w14:paraId="6515AAA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61CDE9C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1DBF61F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353" w:type="pct"/>
            <w:tcBorders>
              <w:tl2br w:val="nil"/>
              <w:tr2bl w:val="nil"/>
            </w:tcBorders>
            <w:shd w:val="clear" w:color="auto" w:fill="auto"/>
            <w:vAlign w:val="center"/>
          </w:tcPr>
          <w:p w14:paraId="7B3DC72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108</w:t>
            </w:r>
          </w:p>
        </w:tc>
        <w:tc>
          <w:tcPr>
            <w:tcW w:w="330" w:type="pct"/>
            <w:tcBorders>
              <w:tl2br w:val="nil"/>
              <w:tr2bl w:val="nil"/>
            </w:tcBorders>
            <w:shd w:val="clear" w:color="auto" w:fill="auto"/>
            <w:vAlign w:val="center"/>
          </w:tcPr>
          <w:p w14:paraId="4041A94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二级</w:t>
            </w:r>
          </w:p>
        </w:tc>
        <w:tc>
          <w:tcPr>
            <w:tcW w:w="1329" w:type="pct"/>
            <w:tcBorders>
              <w:tl2br w:val="nil"/>
              <w:tr2bl w:val="nil"/>
            </w:tcBorders>
            <w:shd w:val="clear" w:color="auto" w:fill="auto"/>
            <w:vAlign w:val="center"/>
          </w:tcPr>
          <w:p w14:paraId="2CE07CE7">
            <w:pPr>
              <w:pStyle w:val="82"/>
              <w:numPr>
                <w:ilvl w:val="0"/>
                <w:numId w:val="15"/>
              </w:numPr>
              <w:bidi w:val="0"/>
              <w:rPr>
                <w:rFonts w:hint="default"/>
              </w:rPr>
            </w:pPr>
            <w:r>
              <w:rPr>
                <w:rFonts w:hint="default"/>
              </w:rPr>
              <w:t>基准面2m以上安装模板应搭设脚手架或作业平台；</w:t>
            </w:r>
          </w:p>
          <w:p w14:paraId="5D27B919">
            <w:pPr>
              <w:pStyle w:val="82"/>
              <w:numPr>
                <w:ilvl w:val="0"/>
                <w:numId w:val="15"/>
              </w:numPr>
              <w:bidi w:val="0"/>
              <w:rPr>
                <w:rFonts w:hint="default" w:ascii="Times New Roman" w:hAnsi="Times New Roman" w:eastAsia="宋体" w:cs="Times New Roman"/>
                <w:szCs w:val="21"/>
              </w:rPr>
            </w:pPr>
            <w:r>
              <w:rPr>
                <w:rFonts w:hint="default"/>
              </w:rPr>
              <w:t>安装大型钢模板时，因设置工作平台和爬梯，工作平台应设置防护栏杆、挡板和限载标志</w:t>
            </w:r>
          </w:p>
        </w:tc>
      </w:tr>
      <w:tr w14:paraId="4CADAD54">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0424BD9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61683AB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401DBA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墙身模板未按设计要求准确就位，就位后未立即支撑和固定</w:t>
            </w:r>
          </w:p>
        </w:tc>
        <w:tc>
          <w:tcPr>
            <w:tcW w:w="691" w:type="pct"/>
            <w:tcBorders>
              <w:tl2br w:val="nil"/>
              <w:tr2bl w:val="nil"/>
            </w:tcBorders>
            <w:shd w:val="clear" w:color="auto" w:fill="auto"/>
            <w:vAlign w:val="center"/>
          </w:tcPr>
          <w:p w14:paraId="233814E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坍塌</w:t>
            </w:r>
          </w:p>
        </w:tc>
        <w:tc>
          <w:tcPr>
            <w:tcW w:w="291" w:type="pct"/>
            <w:tcBorders>
              <w:tl2br w:val="nil"/>
              <w:tr2bl w:val="nil"/>
            </w:tcBorders>
            <w:shd w:val="clear" w:color="auto" w:fill="auto"/>
            <w:vAlign w:val="center"/>
          </w:tcPr>
          <w:p w14:paraId="3ACC318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48E4D2D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2786F86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15</w:t>
            </w:r>
          </w:p>
        </w:tc>
        <w:tc>
          <w:tcPr>
            <w:tcW w:w="353" w:type="pct"/>
            <w:tcBorders>
              <w:tl2br w:val="nil"/>
              <w:tr2bl w:val="nil"/>
            </w:tcBorders>
            <w:shd w:val="clear" w:color="auto" w:fill="auto"/>
            <w:vAlign w:val="center"/>
          </w:tcPr>
          <w:p w14:paraId="5DE918B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540</w:t>
            </w:r>
          </w:p>
        </w:tc>
        <w:tc>
          <w:tcPr>
            <w:tcW w:w="330" w:type="pct"/>
            <w:tcBorders>
              <w:tl2br w:val="nil"/>
              <w:tr2bl w:val="nil"/>
            </w:tcBorders>
            <w:shd w:val="clear" w:color="auto" w:fill="auto"/>
            <w:vAlign w:val="center"/>
          </w:tcPr>
          <w:p w14:paraId="2C7AC47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四级</w:t>
            </w:r>
          </w:p>
        </w:tc>
        <w:tc>
          <w:tcPr>
            <w:tcW w:w="1329" w:type="pct"/>
            <w:tcBorders>
              <w:tl2br w:val="nil"/>
              <w:tr2bl w:val="nil"/>
            </w:tcBorders>
            <w:shd w:val="clear" w:color="auto" w:fill="auto"/>
            <w:vAlign w:val="center"/>
          </w:tcPr>
          <w:p w14:paraId="79C313BD">
            <w:pPr>
              <w:pStyle w:val="82"/>
              <w:numPr>
                <w:ilvl w:val="0"/>
                <w:numId w:val="16"/>
              </w:numPr>
              <w:bidi w:val="0"/>
              <w:rPr>
                <w:rFonts w:hint="default"/>
              </w:rPr>
            </w:pPr>
            <w:r>
              <w:rPr>
                <w:rFonts w:hint="default"/>
              </w:rPr>
              <w:t>墙身模板按设计要求准确就位；</w:t>
            </w:r>
          </w:p>
          <w:p w14:paraId="0ED8F04B">
            <w:pPr>
              <w:pStyle w:val="82"/>
              <w:numPr>
                <w:ilvl w:val="0"/>
                <w:numId w:val="16"/>
              </w:numPr>
              <w:bidi w:val="0"/>
              <w:rPr>
                <w:rFonts w:hint="default"/>
              </w:rPr>
            </w:pPr>
            <w:r>
              <w:rPr>
                <w:rFonts w:hint="default"/>
              </w:rPr>
              <w:t>就位后应立即支撑和加固，模板不宜与脚手架连接模板支撑系统应进行安全验算，不得随意削减模板支撑及其他加固措施；</w:t>
            </w:r>
          </w:p>
          <w:p w14:paraId="1A0C4E88">
            <w:pPr>
              <w:pStyle w:val="82"/>
              <w:numPr>
                <w:ilvl w:val="0"/>
                <w:numId w:val="16"/>
              </w:numPr>
              <w:bidi w:val="0"/>
              <w:rPr>
                <w:rFonts w:hint="default" w:ascii="Times New Roman" w:hAnsi="Times New Roman" w:eastAsia="宋体" w:cs="Times New Roman"/>
                <w:szCs w:val="21"/>
              </w:rPr>
            </w:pPr>
            <w:r>
              <w:rPr>
                <w:rFonts w:hint="default"/>
              </w:rPr>
              <w:t>模板安装完成后应确保节点连接牢固</w:t>
            </w:r>
          </w:p>
        </w:tc>
      </w:tr>
      <w:tr w14:paraId="1590E5E7">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7A47973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0CFD003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21D1068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支撑和加固未完成前在梁底模板上走动或升降、移动吊钩</w:t>
            </w:r>
          </w:p>
        </w:tc>
        <w:tc>
          <w:tcPr>
            <w:tcW w:w="691" w:type="pct"/>
            <w:tcBorders>
              <w:tl2br w:val="nil"/>
              <w:tr2bl w:val="nil"/>
            </w:tcBorders>
            <w:shd w:val="clear" w:color="auto" w:fill="auto"/>
            <w:vAlign w:val="center"/>
          </w:tcPr>
          <w:p w14:paraId="6F80957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高处坠落</w:t>
            </w:r>
          </w:p>
        </w:tc>
        <w:tc>
          <w:tcPr>
            <w:tcW w:w="291" w:type="pct"/>
            <w:tcBorders>
              <w:tl2br w:val="nil"/>
              <w:tr2bl w:val="nil"/>
            </w:tcBorders>
            <w:shd w:val="clear" w:color="auto" w:fill="auto"/>
            <w:vAlign w:val="center"/>
          </w:tcPr>
          <w:p w14:paraId="25F56A1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p w14:paraId="43F315A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p w14:paraId="11604404">
            <w:pPr>
              <w:pStyle w:val="12"/>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eastAsia="宋体" w:cs="Times New Roman"/>
                <w:sz w:val="21"/>
                <w:szCs w:val="21"/>
              </w:rPr>
            </w:pPr>
          </w:p>
        </w:tc>
        <w:tc>
          <w:tcPr>
            <w:tcW w:w="291" w:type="pct"/>
            <w:tcBorders>
              <w:tl2br w:val="nil"/>
              <w:tr2bl w:val="nil"/>
            </w:tcBorders>
            <w:shd w:val="clear" w:color="auto" w:fill="auto"/>
            <w:vAlign w:val="center"/>
          </w:tcPr>
          <w:p w14:paraId="2BD6D1B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2A85E2A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15</w:t>
            </w:r>
          </w:p>
        </w:tc>
        <w:tc>
          <w:tcPr>
            <w:tcW w:w="353" w:type="pct"/>
            <w:tcBorders>
              <w:tl2br w:val="nil"/>
              <w:tr2bl w:val="nil"/>
            </w:tcBorders>
            <w:shd w:val="clear" w:color="auto" w:fill="auto"/>
            <w:vAlign w:val="center"/>
          </w:tcPr>
          <w:p w14:paraId="7F43065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270</w:t>
            </w:r>
          </w:p>
        </w:tc>
        <w:tc>
          <w:tcPr>
            <w:tcW w:w="330" w:type="pct"/>
            <w:tcBorders>
              <w:tl2br w:val="nil"/>
              <w:tr2bl w:val="nil"/>
            </w:tcBorders>
            <w:shd w:val="clear" w:color="auto" w:fill="auto"/>
            <w:vAlign w:val="center"/>
          </w:tcPr>
          <w:p w14:paraId="5DCA2DA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四级</w:t>
            </w:r>
          </w:p>
        </w:tc>
        <w:tc>
          <w:tcPr>
            <w:tcW w:w="1329" w:type="pct"/>
            <w:tcBorders>
              <w:tl2br w:val="nil"/>
              <w:tr2bl w:val="nil"/>
            </w:tcBorders>
            <w:shd w:val="clear" w:color="auto" w:fill="auto"/>
            <w:vAlign w:val="center"/>
          </w:tcPr>
          <w:p w14:paraId="3725C50A">
            <w:pPr>
              <w:pStyle w:val="82"/>
              <w:numPr>
                <w:ilvl w:val="0"/>
                <w:numId w:val="17"/>
              </w:numPr>
              <w:bidi w:val="0"/>
              <w:rPr>
                <w:rFonts w:hint="default"/>
              </w:rPr>
            </w:pPr>
            <w:r>
              <w:rPr>
                <w:rFonts w:hint="default"/>
              </w:rPr>
              <w:t>严禁在未固定的两点模板上走动；</w:t>
            </w:r>
          </w:p>
          <w:p w14:paraId="4BAAB856">
            <w:pPr>
              <w:pStyle w:val="82"/>
              <w:numPr>
                <w:ilvl w:val="0"/>
                <w:numId w:val="17"/>
              </w:numPr>
              <w:bidi w:val="0"/>
              <w:rPr>
                <w:rFonts w:hint="default" w:ascii="Times New Roman" w:hAnsi="Times New Roman" w:eastAsia="宋体" w:cs="Times New Roman"/>
                <w:szCs w:val="21"/>
              </w:rPr>
            </w:pPr>
            <w:r>
              <w:rPr>
                <w:rFonts w:hint="default"/>
              </w:rPr>
              <w:t>支撑和加固未完成前，不得升降和移动吊钩，不得实施下道工序</w:t>
            </w:r>
          </w:p>
        </w:tc>
      </w:tr>
      <w:tr w14:paraId="0046B304">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restart"/>
            <w:tcBorders>
              <w:tl2br w:val="nil"/>
              <w:tr2bl w:val="nil"/>
            </w:tcBorders>
            <w:shd w:val="clear" w:color="auto" w:fill="auto"/>
            <w:vAlign w:val="center"/>
          </w:tcPr>
          <w:p w14:paraId="2F38FAC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420" w:type="pct"/>
            <w:vMerge w:val="restart"/>
            <w:tcBorders>
              <w:tl2br w:val="nil"/>
              <w:tr2bl w:val="nil"/>
            </w:tcBorders>
            <w:shd w:val="clear" w:color="auto" w:fill="auto"/>
            <w:vAlign w:val="center"/>
          </w:tcPr>
          <w:p w14:paraId="79AEFEE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拆除</w:t>
            </w:r>
          </w:p>
        </w:tc>
        <w:tc>
          <w:tcPr>
            <w:tcW w:w="781" w:type="pct"/>
            <w:vMerge w:val="restart"/>
            <w:tcBorders>
              <w:tl2br w:val="nil"/>
              <w:tr2bl w:val="nil"/>
            </w:tcBorders>
            <w:shd w:val="clear" w:color="auto" w:fill="auto"/>
            <w:vAlign w:val="center"/>
          </w:tcPr>
          <w:p w14:paraId="45F27D9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未设置安全警戒区</w:t>
            </w:r>
          </w:p>
        </w:tc>
        <w:tc>
          <w:tcPr>
            <w:tcW w:w="691" w:type="pct"/>
            <w:tcBorders>
              <w:tl2br w:val="nil"/>
              <w:tr2bl w:val="nil"/>
            </w:tcBorders>
            <w:shd w:val="clear" w:color="auto" w:fill="auto"/>
            <w:vAlign w:val="center"/>
          </w:tcPr>
          <w:p w14:paraId="4D2948D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起重伤害</w:t>
            </w:r>
          </w:p>
        </w:tc>
        <w:tc>
          <w:tcPr>
            <w:tcW w:w="291" w:type="pct"/>
            <w:tcBorders>
              <w:tl2br w:val="nil"/>
              <w:tr2bl w:val="nil"/>
            </w:tcBorders>
            <w:shd w:val="clear" w:color="auto" w:fill="auto"/>
            <w:vAlign w:val="center"/>
          </w:tcPr>
          <w:p w14:paraId="2A42560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2CBF827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3BA4952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353" w:type="pct"/>
            <w:tcBorders>
              <w:tl2br w:val="nil"/>
              <w:tr2bl w:val="nil"/>
            </w:tcBorders>
            <w:shd w:val="clear" w:color="auto" w:fill="auto"/>
            <w:vAlign w:val="center"/>
          </w:tcPr>
          <w:p w14:paraId="2624B0F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54</w:t>
            </w:r>
          </w:p>
        </w:tc>
        <w:tc>
          <w:tcPr>
            <w:tcW w:w="330" w:type="pct"/>
            <w:tcBorders>
              <w:tl2br w:val="nil"/>
              <w:tr2bl w:val="nil"/>
            </w:tcBorders>
            <w:shd w:val="clear" w:color="auto" w:fill="auto"/>
            <w:vAlign w:val="center"/>
          </w:tcPr>
          <w:p w14:paraId="40D9D9A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一级</w:t>
            </w:r>
          </w:p>
        </w:tc>
        <w:tc>
          <w:tcPr>
            <w:tcW w:w="1329" w:type="pct"/>
            <w:vMerge w:val="restart"/>
            <w:tcBorders>
              <w:tl2br w:val="nil"/>
              <w:tr2bl w:val="nil"/>
            </w:tcBorders>
            <w:shd w:val="clear" w:color="auto" w:fill="auto"/>
            <w:vAlign w:val="center"/>
          </w:tcPr>
          <w:p w14:paraId="400139E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应设置安全警戒区并派专人监护</w:t>
            </w:r>
          </w:p>
        </w:tc>
      </w:tr>
      <w:tr w14:paraId="5ED8D34F">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6F481FF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6C0CD8F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vMerge w:val="continue"/>
            <w:tcBorders>
              <w:tl2br w:val="nil"/>
              <w:tr2bl w:val="nil"/>
            </w:tcBorders>
            <w:shd w:val="clear" w:color="auto" w:fill="auto"/>
            <w:vAlign w:val="center"/>
          </w:tcPr>
          <w:p w14:paraId="7C26430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691" w:type="pct"/>
            <w:tcBorders>
              <w:tl2br w:val="nil"/>
              <w:tr2bl w:val="nil"/>
            </w:tcBorders>
            <w:shd w:val="clear" w:color="auto" w:fill="auto"/>
            <w:vAlign w:val="center"/>
          </w:tcPr>
          <w:p w14:paraId="65FFDE8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物体打击</w:t>
            </w:r>
          </w:p>
        </w:tc>
        <w:tc>
          <w:tcPr>
            <w:tcW w:w="291" w:type="pct"/>
            <w:tcBorders>
              <w:tl2br w:val="nil"/>
              <w:tr2bl w:val="nil"/>
            </w:tcBorders>
            <w:shd w:val="clear" w:color="auto" w:fill="auto"/>
            <w:vAlign w:val="center"/>
          </w:tcPr>
          <w:p w14:paraId="26FC96B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65F0F45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4FC8C90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3C9B14C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63</w:t>
            </w:r>
          </w:p>
        </w:tc>
        <w:tc>
          <w:tcPr>
            <w:tcW w:w="330" w:type="pct"/>
            <w:tcBorders>
              <w:tl2br w:val="nil"/>
              <w:tr2bl w:val="nil"/>
            </w:tcBorders>
            <w:shd w:val="clear" w:color="auto" w:fill="auto"/>
            <w:vAlign w:val="center"/>
          </w:tcPr>
          <w:p w14:paraId="0097A39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一级</w:t>
            </w:r>
          </w:p>
        </w:tc>
        <w:tc>
          <w:tcPr>
            <w:tcW w:w="1329" w:type="pct"/>
            <w:vMerge w:val="continue"/>
            <w:tcBorders>
              <w:tl2br w:val="nil"/>
              <w:tr2bl w:val="nil"/>
            </w:tcBorders>
            <w:shd w:val="clear" w:color="auto" w:fill="auto"/>
            <w:vAlign w:val="center"/>
          </w:tcPr>
          <w:p w14:paraId="45C0338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r>
      <w:tr w14:paraId="255EB8AA">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37B6653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07CC69E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0180B9B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未按照规定的顺序拆除模板</w:t>
            </w:r>
          </w:p>
        </w:tc>
        <w:tc>
          <w:tcPr>
            <w:tcW w:w="691" w:type="pct"/>
            <w:tcBorders>
              <w:tl2br w:val="nil"/>
              <w:tr2bl w:val="nil"/>
            </w:tcBorders>
            <w:shd w:val="clear" w:color="auto" w:fill="auto"/>
            <w:vAlign w:val="center"/>
          </w:tcPr>
          <w:p w14:paraId="1B35D7C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坍塌</w:t>
            </w:r>
          </w:p>
        </w:tc>
        <w:tc>
          <w:tcPr>
            <w:tcW w:w="291" w:type="pct"/>
            <w:tcBorders>
              <w:tl2br w:val="nil"/>
              <w:tr2bl w:val="nil"/>
            </w:tcBorders>
            <w:shd w:val="clear" w:color="auto" w:fill="auto"/>
            <w:vAlign w:val="center"/>
          </w:tcPr>
          <w:p w14:paraId="05F362D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35E95BB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3050CDC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642B493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252</w:t>
            </w:r>
          </w:p>
        </w:tc>
        <w:tc>
          <w:tcPr>
            <w:tcW w:w="330" w:type="pct"/>
            <w:tcBorders>
              <w:tl2br w:val="nil"/>
              <w:tr2bl w:val="nil"/>
            </w:tcBorders>
            <w:shd w:val="clear" w:color="auto" w:fill="auto"/>
            <w:vAlign w:val="center"/>
          </w:tcPr>
          <w:p w14:paraId="49C17B7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三级</w:t>
            </w:r>
          </w:p>
        </w:tc>
        <w:tc>
          <w:tcPr>
            <w:tcW w:w="1329" w:type="pct"/>
            <w:tcBorders>
              <w:tl2br w:val="nil"/>
              <w:tr2bl w:val="nil"/>
            </w:tcBorders>
            <w:shd w:val="clear" w:color="auto" w:fill="auto"/>
            <w:vAlign w:val="center"/>
          </w:tcPr>
          <w:p w14:paraId="29EEC56A">
            <w:pPr>
              <w:pStyle w:val="82"/>
              <w:numPr>
                <w:ilvl w:val="0"/>
                <w:numId w:val="18"/>
              </w:numPr>
              <w:bidi w:val="0"/>
              <w:rPr>
                <w:rFonts w:hint="default"/>
              </w:rPr>
            </w:pPr>
            <w:r>
              <w:rPr>
                <w:rFonts w:hint="default"/>
              </w:rPr>
              <w:t>应遵循先拆除非承重模板后拆除承重模板、自上而下、分层分段拆除的顺序和原则，进行拆除作业；</w:t>
            </w:r>
          </w:p>
          <w:p w14:paraId="522CD8B5">
            <w:pPr>
              <w:pStyle w:val="82"/>
              <w:numPr>
                <w:ilvl w:val="0"/>
                <w:numId w:val="18"/>
              </w:numPr>
              <w:bidi w:val="0"/>
              <w:rPr>
                <w:rFonts w:hint="default" w:ascii="Times New Roman" w:hAnsi="Times New Roman" w:eastAsia="宋体" w:cs="Times New Roman"/>
                <w:szCs w:val="21"/>
              </w:rPr>
            </w:pPr>
            <w:r>
              <w:rPr>
                <w:rFonts w:hint="default"/>
              </w:rPr>
              <w:t>安排专人指挥</w:t>
            </w:r>
          </w:p>
        </w:tc>
      </w:tr>
      <w:tr w14:paraId="2DE519D8">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008FDFE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73A1DB2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4DA82C5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拆除模板的所有固定配件时方法不当</w:t>
            </w:r>
          </w:p>
        </w:tc>
        <w:tc>
          <w:tcPr>
            <w:tcW w:w="691" w:type="pct"/>
            <w:tcBorders>
              <w:tl2br w:val="nil"/>
              <w:tr2bl w:val="nil"/>
            </w:tcBorders>
            <w:shd w:val="clear" w:color="auto" w:fill="auto"/>
            <w:vAlign w:val="center"/>
          </w:tcPr>
          <w:p w14:paraId="5189AAC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起重伤害</w:t>
            </w:r>
          </w:p>
        </w:tc>
        <w:tc>
          <w:tcPr>
            <w:tcW w:w="291" w:type="pct"/>
            <w:tcBorders>
              <w:tl2br w:val="nil"/>
              <w:tr2bl w:val="nil"/>
            </w:tcBorders>
            <w:shd w:val="clear" w:color="auto" w:fill="auto"/>
            <w:vAlign w:val="center"/>
          </w:tcPr>
          <w:p w14:paraId="047DBD4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2F18287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0415DCB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1563386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252</w:t>
            </w:r>
          </w:p>
        </w:tc>
        <w:tc>
          <w:tcPr>
            <w:tcW w:w="330" w:type="pct"/>
            <w:tcBorders>
              <w:tl2br w:val="nil"/>
              <w:tr2bl w:val="nil"/>
            </w:tcBorders>
            <w:shd w:val="clear" w:color="auto" w:fill="auto"/>
            <w:vAlign w:val="center"/>
          </w:tcPr>
          <w:p w14:paraId="6775AF2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三级</w:t>
            </w:r>
          </w:p>
        </w:tc>
        <w:tc>
          <w:tcPr>
            <w:tcW w:w="1329" w:type="pct"/>
            <w:tcBorders>
              <w:tl2br w:val="nil"/>
              <w:tr2bl w:val="nil"/>
            </w:tcBorders>
            <w:shd w:val="clear" w:color="auto" w:fill="auto"/>
            <w:vAlign w:val="center"/>
          </w:tcPr>
          <w:p w14:paraId="6A95554A">
            <w:pPr>
              <w:pStyle w:val="82"/>
              <w:numPr>
                <w:ilvl w:val="0"/>
                <w:numId w:val="19"/>
              </w:numPr>
              <w:bidi w:val="0"/>
              <w:rPr>
                <w:rFonts w:hint="default"/>
              </w:rPr>
            </w:pPr>
            <w:r>
              <w:rPr>
                <w:rFonts w:hint="default"/>
              </w:rPr>
              <w:t>严禁使用大锤硬砸、撬杠硬撬的方式拆除配件，拆除作业不得用力过猛；</w:t>
            </w:r>
          </w:p>
          <w:p w14:paraId="049C6CF7">
            <w:pPr>
              <w:pStyle w:val="82"/>
              <w:numPr>
                <w:ilvl w:val="0"/>
                <w:numId w:val="19"/>
              </w:numPr>
              <w:bidi w:val="0"/>
              <w:rPr>
                <w:rFonts w:hint="default" w:ascii="Times New Roman" w:hAnsi="Times New Roman" w:eastAsia="宋体" w:cs="Times New Roman"/>
                <w:szCs w:val="21"/>
              </w:rPr>
            </w:pPr>
            <w:r>
              <w:rPr>
                <w:rFonts w:hint="default"/>
              </w:rPr>
              <w:t>动火处，距离可燃物应大于15m</w:t>
            </w:r>
          </w:p>
        </w:tc>
      </w:tr>
      <w:tr w14:paraId="4DFF6723">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49569E1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0C6DFE2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7EF5527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一次起吊两块或两块以上大模板</w:t>
            </w:r>
          </w:p>
        </w:tc>
        <w:tc>
          <w:tcPr>
            <w:tcW w:w="691" w:type="pct"/>
            <w:tcBorders>
              <w:tl2br w:val="nil"/>
              <w:tr2bl w:val="nil"/>
            </w:tcBorders>
            <w:shd w:val="clear" w:color="auto" w:fill="auto"/>
            <w:vAlign w:val="center"/>
          </w:tcPr>
          <w:p w14:paraId="3F92F06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起重伤害</w:t>
            </w:r>
          </w:p>
        </w:tc>
        <w:tc>
          <w:tcPr>
            <w:tcW w:w="291" w:type="pct"/>
            <w:tcBorders>
              <w:tl2br w:val="nil"/>
              <w:tr2bl w:val="nil"/>
            </w:tcBorders>
            <w:shd w:val="clear" w:color="auto" w:fill="auto"/>
            <w:vAlign w:val="center"/>
          </w:tcPr>
          <w:p w14:paraId="2865335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1B3AD42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28A63AA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75BFE1D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126</w:t>
            </w:r>
          </w:p>
        </w:tc>
        <w:tc>
          <w:tcPr>
            <w:tcW w:w="330" w:type="pct"/>
            <w:tcBorders>
              <w:tl2br w:val="nil"/>
              <w:tr2bl w:val="nil"/>
            </w:tcBorders>
            <w:shd w:val="clear" w:color="auto" w:fill="auto"/>
            <w:vAlign w:val="center"/>
          </w:tcPr>
          <w:p w14:paraId="411A0A7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二级</w:t>
            </w:r>
          </w:p>
        </w:tc>
        <w:tc>
          <w:tcPr>
            <w:tcW w:w="1329" w:type="pct"/>
            <w:tcBorders>
              <w:tl2br w:val="nil"/>
              <w:tr2bl w:val="nil"/>
            </w:tcBorders>
            <w:shd w:val="clear" w:color="auto" w:fill="auto"/>
            <w:vAlign w:val="center"/>
          </w:tcPr>
          <w:p w14:paraId="22C1EA26">
            <w:pPr>
              <w:pStyle w:val="82"/>
              <w:numPr>
                <w:ilvl w:val="0"/>
                <w:numId w:val="20"/>
              </w:numPr>
              <w:bidi w:val="0"/>
              <w:rPr>
                <w:rFonts w:hint="default"/>
              </w:rPr>
            </w:pPr>
            <w:r>
              <w:rPr>
                <w:rFonts w:hint="default"/>
              </w:rPr>
              <w:t>严禁一次起吊两块或两块以上大模板；</w:t>
            </w:r>
          </w:p>
          <w:p w14:paraId="72353032">
            <w:pPr>
              <w:pStyle w:val="82"/>
              <w:numPr>
                <w:ilvl w:val="0"/>
                <w:numId w:val="20"/>
              </w:numPr>
              <w:bidi w:val="0"/>
              <w:rPr>
                <w:rFonts w:hint="default" w:ascii="Times New Roman" w:hAnsi="Times New Roman" w:eastAsia="宋体" w:cs="Times New Roman"/>
                <w:szCs w:val="21"/>
              </w:rPr>
            </w:pPr>
            <w:r>
              <w:rPr>
                <w:rFonts w:hint="default"/>
              </w:rPr>
              <w:t>模板所有固定配件全部拆除后方可进行吊运</w:t>
            </w:r>
          </w:p>
        </w:tc>
      </w:tr>
      <w:tr w14:paraId="4A4ED1FF">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0" w:hRule="atLeast"/>
          <w:jc w:val="center"/>
        </w:trPr>
        <w:tc>
          <w:tcPr>
            <w:tcW w:w="221" w:type="pct"/>
            <w:vMerge w:val="restart"/>
            <w:tcBorders>
              <w:tl2br w:val="nil"/>
              <w:tr2bl w:val="nil"/>
            </w:tcBorders>
            <w:shd w:val="clear" w:color="auto" w:fill="auto"/>
            <w:vAlign w:val="center"/>
          </w:tcPr>
          <w:p w14:paraId="3E4F9A4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4</w:t>
            </w:r>
          </w:p>
        </w:tc>
        <w:tc>
          <w:tcPr>
            <w:tcW w:w="420" w:type="pct"/>
            <w:vMerge w:val="restart"/>
            <w:tcBorders>
              <w:tl2br w:val="nil"/>
              <w:tr2bl w:val="nil"/>
            </w:tcBorders>
            <w:shd w:val="clear" w:color="auto" w:fill="auto"/>
            <w:vAlign w:val="center"/>
          </w:tcPr>
          <w:p w14:paraId="331DE6D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模板作业</w:t>
            </w:r>
          </w:p>
        </w:tc>
        <w:tc>
          <w:tcPr>
            <w:tcW w:w="781" w:type="pct"/>
            <w:vMerge w:val="restart"/>
            <w:tcBorders>
              <w:tl2br w:val="nil"/>
              <w:tr2bl w:val="nil"/>
            </w:tcBorders>
            <w:shd w:val="clear" w:color="auto" w:fill="auto"/>
            <w:vAlign w:val="center"/>
          </w:tcPr>
          <w:p w14:paraId="704A5C8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正在拆除的模板上下方有人站立</w:t>
            </w:r>
          </w:p>
        </w:tc>
        <w:tc>
          <w:tcPr>
            <w:tcW w:w="691" w:type="pct"/>
            <w:tcBorders>
              <w:tl2br w:val="nil"/>
              <w:tr2bl w:val="nil"/>
            </w:tcBorders>
            <w:shd w:val="clear" w:color="auto" w:fill="auto"/>
            <w:vAlign w:val="center"/>
          </w:tcPr>
          <w:p w14:paraId="67042D1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高处坠落</w:t>
            </w:r>
          </w:p>
        </w:tc>
        <w:tc>
          <w:tcPr>
            <w:tcW w:w="291" w:type="pct"/>
            <w:tcBorders>
              <w:tl2br w:val="nil"/>
              <w:tr2bl w:val="nil"/>
            </w:tcBorders>
            <w:shd w:val="clear" w:color="auto" w:fill="auto"/>
            <w:vAlign w:val="center"/>
          </w:tcPr>
          <w:p w14:paraId="746D503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759FC3C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224EFF8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330B8AB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126</w:t>
            </w:r>
          </w:p>
        </w:tc>
        <w:tc>
          <w:tcPr>
            <w:tcW w:w="330" w:type="pct"/>
            <w:tcBorders>
              <w:tl2br w:val="nil"/>
              <w:tr2bl w:val="nil"/>
            </w:tcBorders>
            <w:shd w:val="clear" w:color="auto" w:fill="auto"/>
            <w:vAlign w:val="center"/>
          </w:tcPr>
          <w:p w14:paraId="0EE2E6C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二级</w:t>
            </w:r>
          </w:p>
        </w:tc>
        <w:tc>
          <w:tcPr>
            <w:tcW w:w="1329" w:type="pct"/>
            <w:vMerge w:val="restart"/>
            <w:tcBorders>
              <w:tl2br w:val="nil"/>
              <w:tr2bl w:val="nil"/>
            </w:tcBorders>
            <w:shd w:val="clear" w:color="auto" w:fill="auto"/>
            <w:vAlign w:val="center"/>
          </w:tcPr>
          <w:p w14:paraId="65E2FE0D">
            <w:pPr>
              <w:pStyle w:val="82"/>
              <w:numPr>
                <w:ilvl w:val="0"/>
                <w:numId w:val="21"/>
              </w:numPr>
              <w:bidi w:val="0"/>
              <w:rPr>
                <w:rFonts w:hint="default"/>
              </w:rPr>
            </w:pPr>
            <w:r>
              <w:rPr>
                <w:rFonts w:hint="default"/>
              </w:rPr>
              <w:t>严禁人员在正在拆除的模板上下方停留</w:t>
            </w:r>
          </w:p>
          <w:p w14:paraId="7D67CA48">
            <w:pPr>
              <w:pStyle w:val="82"/>
              <w:numPr>
                <w:ilvl w:val="0"/>
                <w:numId w:val="21"/>
              </w:numPr>
              <w:bidi w:val="0"/>
              <w:rPr>
                <w:rFonts w:hint="default" w:ascii="Times New Roman" w:hAnsi="Times New Roman" w:eastAsia="宋体" w:cs="Times New Roman"/>
                <w:szCs w:val="21"/>
              </w:rPr>
            </w:pPr>
            <w:r>
              <w:rPr>
                <w:rFonts w:hint="default"/>
              </w:rPr>
              <w:t>安排专人监护</w:t>
            </w:r>
          </w:p>
        </w:tc>
      </w:tr>
      <w:tr w14:paraId="28F5FDA2">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2E8CC26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00BE98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vMerge w:val="continue"/>
            <w:tcBorders>
              <w:tl2br w:val="nil"/>
              <w:tr2bl w:val="nil"/>
            </w:tcBorders>
            <w:shd w:val="clear" w:color="auto" w:fill="auto"/>
            <w:vAlign w:val="center"/>
          </w:tcPr>
          <w:p w14:paraId="5B7AB39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691" w:type="pct"/>
            <w:tcBorders>
              <w:tl2br w:val="nil"/>
              <w:tr2bl w:val="nil"/>
            </w:tcBorders>
            <w:shd w:val="clear" w:color="auto" w:fill="auto"/>
            <w:vAlign w:val="center"/>
          </w:tcPr>
          <w:p w14:paraId="3502042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机械伤害</w:t>
            </w:r>
          </w:p>
        </w:tc>
        <w:tc>
          <w:tcPr>
            <w:tcW w:w="291" w:type="pct"/>
            <w:tcBorders>
              <w:tl2br w:val="nil"/>
              <w:tr2bl w:val="nil"/>
            </w:tcBorders>
            <w:shd w:val="clear" w:color="auto" w:fill="auto"/>
            <w:vAlign w:val="center"/>
          </w:tcPr>
          <w:p w14:paraId="0EDE98B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7F91671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4B331C3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476F163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126</w:t>
            </w:r>
          </w:p>
        </w:tc>
        <w:tc>
          <w:tcPr>
            <w:tcW w:w="330" w:type="pct"/>
            <w:tcBorders>
              <w:tl2br w:val="nil"/>
              <w:tr2bl w:val="nil"/>
            </w:tcBorders>
            <w:shd w:val="clear" w:color="auto" w:fill="auto"/>
            <w:vAlign w:val="center"/>
          </w:tcPr>
          <w:p w14:paraId="16997F8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二级</w:t>
            </w:r>
          </w:p>
        </w:tc>
        <w:tc>
          <w:tcPr>
            <w:tcW w:w="1329" w:type="pct"/>
            <w:vMerge w:val="continue"/>
            <w:tcBorders>
              <w:tl2br w:val="nil"/>
              <w:tr2bl w:val="nil"/>
            </w:tcBorders>
            <w:shd w:val="clear" w:color="auto" w:fill="auto"/>
            <w:vAlign w:val="center"/>
          </w:tcPr>
          <w:p w14:paraId="2DABB55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r>
      <w:tr w14:paraId="4DA171CC">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0" w:hRule="atLeast"/>
          <w:jc w:val="center"/>
        </w:trPr>
        <w:tc>
          <w:tcPr>
            <w:tcW w:w="221" w:type="pct"/>
            <w:tcBorders>
              <w:tl2br w:val="nil"/>
              <w:tr2bl w:val="nil"/>
            </w:tcBorders>
            <w:shd w:val="clear" w:color="auto" w:fill="auto"/>
            <w:vAlign w:val="center"/>
          </w:tcPr>
          <w:p w14:paraId="1D8BE4F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二</w:t>
            </w:r>
          </w:p>
        </w:tc>
        <w:tc>
          <w:tcPr>
            <w:tcW w:w="4778" w:type="pct"/>
            <w:gridSpan w:val="9"/>
            <w:tcBorders>
              <w:tl2br w:val="nil"/>
              <w:tr2bl w:val="nil"/>
            </w:tcBorders>
            <w:shd w:val="clear" w:color="auto" w:fill="auto"/>
            <w:vAlign w:val="center"/>
          </w:tcPr>
          <w:p w14:paraId="49C6AC8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钢筋作业</w:t>
            </w:r>
          </w:p>
        </w:tc>
      </w:tr>
      <w:tr w14:paraId="76044CF4">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restart"/>
            <w:tcBorders>
              <w:tl2br w:val="nil"/>
              <w:tr2bl w:val="nil"/>
            </w:tcBorders>
            <w:shd w:val="clear" w:color="auto" w:fill="auto"/>
            <w:vAlign w:val="center"/>
          </w:tcPr>
          <w:p w14:paraId="5648A3F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w:t>
            </w:r>
          </w:p>
        </w:tc>
        <w:tc>
          <w:tcPr>
            <w:tcW w:w="420" w:type="pct"/>
            <w:vMerge w:val="restart"/>
            <w:tcBorders>
              <w:tl2br w:val="nil"/>
              <w:tr2bl w:val="nil"/>
            </w:tcBorders>
            <w:shd w:val="clear" w:color="auto" w:fill="auto"/>
            <w:vAlign w:val="center"/>
          </w:tcPr>
          <w:p w14:paraId="516228C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钢筋加工与制作</w:t>
            </w:r>
          </w:p>
        </w:tc>
        <w:tc>
          <w:tcPr>
            <w:tcW w:w="781" w:type="pct"/>
            <w:tcBorders>
              <w:tl2br w:val="nil"/>
              <w:tr2bl w:val="nil"/>
            </w:tcBorders>
            <w:shd w:val="clear" w:color="auto" w:fill="auto"/>
            <w:vAlign w:val="center"/>
          </w:tcPr>
          <w:p w14:paraId="7E3A830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钢筋切断机安全防护设施不完善，或作业人员违规操作</w:t>
            </w:r>
          </w:p>
        </w:tc>
        <w:tc>
          <w:tcPr>
            <w:tcW w:w="691" w:type="pct"/>
            <w:tcBorders>
              <w:tl2br w:val="nil"/>
              <w:tr2bl w:val="nil"/>
            </w:tcBorders>
            <w:shd w:val="clear" w:color="auto" w:fill="auto"/>
            <w:vAlign w:val="center"/>
          </w:tcPr>
          <w:p w14:paraId="22EB456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机械伤害</w:t>
            </w:r>
          </w:p>
        </w:tc>
        <w:tc>
          <w:tcPr>
            <w:tcW w:w="291" w:type="pct"/>
            <w:tcBorders>
              <w:tl2br w:val="nil"/>
              <w:tr2bl w:val="nil"/>
            </w:tcBorders>
            <w:shd w:val="clear" w:color="auto" w:fill="auto"/>
            <w:vAlign w:val="center"/>
          </w:tcPr>
          <w:p w14:paraId="3C6AC4C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40A7829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2</w:t>
            </w:r>
          </w:p>
        </w:tc>
        <w:tc>
          <w:tcPr>
            <w:tcW w:w="291" w:type="pct"/>
            <w:tcBorders>
              <w:tl2br w:val="nil"/>
              <w:tr2bl w:val="nil"/>
            </w:tcBorders>
            <w:shd w:val="clear" w:color="auto" w:fill="auto"/>
            <w:vAlign w:val="center"/>
          </w:tcPr>
          <w:p w14:paraId="7C48C71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353" w:type="pct"/>
            <w:tcBorders>
              <w:tl2br w:val="nil"/>
              <w:tr2bl w:val="nil"/>
            </w:tcBorders>
            <w:shd w:val="clear" w:color="auto" w:fill="auto"/>
            <w:vAlign w:val="center"/>
          </w:tcPr>
          <w:p w14:paraId="4D753A1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36</w:t>
            </w:r>
          </w:p>
        </w:tc>
        <w:tc>
          <w:tcPr>
            <w:tcW w:w="330" w:type="pct"/>
            <w:tcBorders>
              <w:tl2br w:val="nil"/>
              <w:tr2bl w:val="nil"/>
            </w:tcBorders>
            <w:shd w:val="clear" w:color="auto" w:fill="auto"/>
            <w:vAlign w:val="center"/>
          </w:tcPr>
          <w:p w14:paraId="28B7165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一级</w:t>
            </w:r>
          </w:p>
        </w:tc>
        <w:tc>
          <w:tcPr>
            <w:tcW w:w="1329" w:type="pct"/>
            <w:tcBorders>
              <w:tl2br w:val="nil"/>
              <w:tr2bl w:val="nil"/>
            </w:tcBorders>
            <w:shd w:val="clear" w:color="auto" w:fill="auto"/>
            <w:vAlign w:val="center"/>
          </w:tcPr>
          <w:p w14:paraId="6643D298">
            <w:pPr>
              <w:pStyle w:val="82"/>
              <w:numPr>
                <w:ilvl w:val="0"/>
                <w:numId w:val="22"/>
              </w:numPr>
              <w:bidi w:val="0"/>
              <w:rPr>
                <w:rFonts w:hint="default"/>
              </w:rPr>
            </w:pPr>
            <w:r>
              <w:rPr>
                <w:rFonts w:hint="default"/>
              </w:rPr>
              <w:t>切割机附近禁止堆放易燃易爆物品；</w:t>
            </w:r>
          </w:p>
          <w:p w14:paraId="0C748DA1">
            <w:pPr>
              <w:pStyle w:val="82"/>
              <w:numPr>
                <w:ilvl w:val="0"/>
                <w:numId w:val="22"/>
              </w:numPr>
              <w:bidi w:val="0"/>
              <w:rPr>
                <w:rFonts w:hint="default"/>
              </w:rPr>
            </w:pPr>
            <w:r>
              <w:rPr>
                <w:rFonts w:hint="default"/>
              </w:rPr>
              <w:t>切割机应设置挡板；</w:t>
            </w:r>
          </w:p>
          <w:p w14:paraId="31E04EC9">
            <w:pPr>
              <w:pStyle w:val="82"/>
              <w:numPr>
                <w:ilvl w:val="0"/>
                <w:numId w:val="22"/>
              </w:numPr>
              <w:bidi w:val="0"/>
              <w:rPr>
                <w:rFonts w:hint="default"/>
              </w:rPr>
            </w:pPr>
            <w:r>
              <w:rPr>
                <w:rFonts w:hint="default"/>
              </w:rPr>
              <w:t>机器正常运转后，再进行送料；</w:t>
            </w:r>
          </w:p>
          <w:p w14:paraId="4FFD91CB">
            <w:pPr>
              <w:pStyle w:val="82"/>
              <w:numPr>
                <w:ilvl w:val="0"/>
                <w:numId w:val="22"/>
              </w:numPr>
              <w:bidi w:val="0"/>
              <w:rPr>
                <w:rFonts w:hint="default" w:ascii="Times New Roman" w:hAnsi="Times New Roman" w:eastAsia="宋体" w:cs="Times New Roman"/>
                <w:szCs w:val="21"/>
              </w:rPr>
            </w:pPr>
            <w:r>
              <w:rPr>
                <w:rFonts w:hint="default"/>
              </w:rPr>
              <w:t>切短料使用钳子或套管夹牢，切长料时安排专人把扶</w:t>
            </w:r>
          </w:p>
        </w:tc>
      </w:tr>
      <w:tr w14:paraId="6893D2BE">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5E1EDEC6">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6A3487BC">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2CA8CCFA">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未按操作规程使用钢筋弯曲机</w:t>
            </w:r>
          </w:p>
        </w:tc>
        <w:tc>
          <w:tcPr>
            <w:tcW w:w="691" w:type="pct"/>
            <w:tcBorders>
              <w:tl2br w:val="nil"/>
              <w:tr2bl w:val="nil"/>
            </w:tcBorders>
            <w:shd w:val="clear" w:color="auto" w:fill="auto"/>
            <w:vAlign w:val="center"/>
          </w:tcPr>
          <w:p w14:paraId="4C898AA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机械伤害</w:t>
            </w:r>
          </w:p>
        </w:tc>
        <w:tc>
          <w:tcPr>
            <w:tcW w:w="291" w:type="pct"/>
            <w:tcBorders>
              <w:tl2br w:val="nil"/>
              <w:tr2bl w:val="nil"/>
            </w:tcBorders>
            <w:shd w:val="clear" w:color="auto" w:fill="auto"/>
            <w:vAlign w:val="center"/>
          </w:tcPr>
          <w:p w14:paraId="65E8A87D">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0FB125F0">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5027629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353" w:type="pct"/>
            <w:tcBorders>
              <w:tl2br w:val="nil"/>
              <w:tr2bl w:val="nil"/>
            </w:tcBorders>
            <w:shd w:val="clear" w:color="auto" w:fill="auto"/>
            <w:vAlign w:val="center"/>
          </w:tcPr>
          <w:p w14:paraId="0888BDCD">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54</w:t>
            </w:r>
          </w:p>
        </w:tc>
        <w:tc>
          <w:tcPr>
            <w:tcW w:w="330" w:type="pct"/>
            <w:tcBorders>
              <w:tl2br w:val="nil"/>
              <w:tr2bl w:val="nil"/>
            </w:tcBorders>
            <w:shd w:val="clear" w:color="auto" w:fill="auto"/>
            <w:vAlign w:val="center"/>
          </w:tcPr>
          <w:p w14:paraId="1BF216A7">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一级</w:t>
            </w:r>
          </w:p>
        </w:tc>
        <w:tc>
          <w:tcPr>
            <w:tcW w:w="1329" w:type="pct"/>
            <w:tcBorders>
              <w:tl2br w:val="nil"/>
              <w:tr2bl w:val="nil"/>
            </w:tcBorders>
            <w:shd w:val="clear" w:color="auto" w:fill="auto"/>
            <w:vAlign w:val="center"/>
          </w:tcPr>
          <w:p w14:paraId="17231FBD">
            <w:pPr>
              <w:pStyle w:val="82"/>
              <w:numPr>
                <w:ilvl w:val="0"/>
                <w:numId w:val="23"/>
              </w:numPr>
              <w:bidi w:val="0"/>
              <w:rPr>
                <w:rFonts w:hint="default"/>
              </w:rPr>
            </w:pPr>
            <w:r>
              <w:rPr>
                <w:rFonts w:hint="default"/>
              </w:rPr>
              <w:t>严禁钢筋弯曲机作业半径内和机身不设固定销一侧有人员站立或通行；</w:t>
            </w:r>
          </w:p>
          <w:p w14:paraId="58464B44">
            <w:pPr>
              <w:pStyle w:val="82"/>
              <w:numPr>
                <w:ilvl w:val="0"/>
                <w:numId w:val="23"/>
              </w:numPr>
              <w:bidi w:val="0"/>
              <w:rPr>
                <w:rFonts w:hint="default" w:ascii="Times New Roman" w:hAnsi="Times New Roman" w:eastAsia="宋体" w:cs="Times New Roman"/>
                <w:szCs w:val="21"/>
              </w:rPr>
            </w:pPr>
            <w:r>
              <w:rPr>
                <w:rFonts w:hint="default"/>
              </w:rPr>
              <w:t>设置安全警示标志</w:t>
            </w:r>
          </w:p>
        </w:tc>
      </w:tr>
      <w:tr w14:paraId="538CEFB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32753470">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24B07497">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4A8AC2A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钢筋冷拉作业区安全防护措施不完善</w:t>
            </w:r>
          </w:p>
        </w:tc>
        <w:tc>
          <w:tcPr>
            <w:tcW w:w="691" w:type="pct"/>
            <w:tcBorders>
              <w:tl2br w:val="nil"/>
              <w:tr2bl w:val="nil"/>
            </w:tcBorders>
            <w:shd w:val="clear" w:color="auto" w:fill="auto"/>
            <w:vAlign w:val="center"/>
          </w:tcPr>
          <w:p w14:paraId="4068B8B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触电</w:t>
            </w:r>
          </w:p>
        </w:tc>
        <w:tc>
          <w:tcPr>
            <w:tcW w:w="291" w:type="pct"/>
            <w:tcBorders>
              <w:tl2br w:val="nil"/>
              <w:tr2bl w:val="nil"/>
            </w:tcBorders>
            <w:shd w:val="clear" w:color="auto" w:fill="auto"/>
            <w:vAlign w:val="center"/>
          </w:tcPr>
          <w:p w14:paraId="0AED9F17">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01F66A40">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3C475886">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353" w:type="pct"/>
            <w:tcBorders>
              <w:tl2br w:val="nil"/>
              <w:tr2bl w:val="nil"/>
            </w:tcBorders>
            <w:shd w:val="clear" w:color="auto" w:fill="auto"/>
            <w:vAlign w:val="center"/>
          </w:tcPr>
          <w:p w14:paraId="17CF8A4F">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108</w:t>
            </w:r>
          </w:p>
        </w:tc>
        <w:tc>
          <w:tcPr>
            <w:tcW w:w="330" w:type="pct"/>
            <w:tcBorders>
              <w:tl2br w:val="nil"/>
              <w:tr2bl w:val="nil"/>
            </w:tcBorders>
            <w:shd w:val="clear" w:color="auto" w:fill="auto"/>
            <w:vAlign w:val="center"/>
          </w:tcPr>
          <w:p w14:paraId="3D14F2E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二级</w:t>
            </w:r>
          </w:p>
        </w:tc>
        <w:tc>
          <w:tcPr>
            <w:tcW w:w="1329" w:type="pct"/>
            <w:tcBorders>
              <w:tl2br w:val="nil"/>
              <w:tr2bl w:val="nil"/>
            </w:tcBorders>
            <w:shd w:val="clear" w:color="auto" w:fill="auto"/>
            <w:vAlign w:val="center"/>
          </w:tcPr>
          <w:p w14:paraId="3081C0BD">
            <w:pPr>
              <w:pStyle w:val="82"/>
              <w:numPr>
                <w:ilvl w:val="0"/>
                <w:numId w:val="24"/>
              </w:numPr>
              <w:bidi w:val="0"/>
              <w:rPr>
                <w:rFonts w:hint="default"/>
              </w:rPr>
            </w:pPr>
            <w:r>
              <w:rPr>
                <w:rFonts w:hint="default"/>
              </w:rPr>
              <w:t>冷拉钢筋卷扬机放置在视线良好区域，并设置地锚；</w:t>
            </w:r>
          </w:p>
          <w:p w14:paraId="632C2E41">
            <w:pPr>
              <w:pStyle w:val="82"/>
              <w:numPr>
                <w:ilvl w:val="0"/>
                <w:numId w:val="24"/>
              </w:numPr>
              <w:bidi w:val="0"/>
              <w:rPr>
                <w:rFonts w:hint="default"/>
              </w:rPr>
            </w:pPr>
            <w:r>
              <w:rPr>
                <w:rFonts w:hint="default"/>
              </w:rPr>
              <w:t>冷拉作业时设置警戒区；</w:t>
            </w:r>
          </w:p>
          <w:p w14:paraId="2AB13024">
            <w:pPr>
              <w:pStyle w:val="82"/>
              <w:numPr>
                <w:ilvl w:val="0"/>
                <w:numId w:val="24"/>
              </w:numPr>
              <w:bidi w:val="0"/>
              <w:rPr>
                <w:rFonts w:hint="default"/>
              </w:rPr>
            </w:pPr>
            <w:r>
              <w:rPr>
                <w:rFonts w:hint="default"/>
              </w:rPr>
              <w:t>钢筋冷拉作业区两端装设防护挡板；</w:t>
            </w:r>
          </w:p>
          <w:p w14:paraId="5D9FC6A2">
            <w:pPr>
              <w:pStyle w:val="82"/>
              <w:numPr>
                <w:ilvl w:val="0"/>
                <w:numId w:val="24"/>
              </w:numPr>
              <w:bidi w:val="0"/>
              <w:rPr>
                <w:rFonts w:hint="default" w:ascii="Times New Roman" w:hAnsi="Times New Roman" w:eastAsia="宋体" w:cs="Times New Roman"/>
                <w:szCs w:val="21"/>
              </w:rPr>
            </w:pPr>
            <w:r>
              <w:rPr>
                <w:rFonts w:hint="default"/>
              </w:rPr>
              <w:t>钢筋或牵引钢绳两侧3m内及冷拉线两端设置“不得靠近”安全警示标志</w:t>
            </w:r>
          </w:p>
        </w:tc>
      </w:tr>
      <w:tr w14:paraId="5F2D07E2">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2F4303D2">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7E70C612">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5896747B">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钢筋对焊机未按要求装设</w:t>
            </w:r>
          </w:p>
        </w:tc>
        <w:tc>
          <w:tcPr>
            <w:tcW w:w="691" w:type="pct"/>
            <w:tcBorders>
              <w:tl2br w:val="nil"/>
              <w:tr2bl w:val="nil"/>
            </w:tcBorders>
            <w:shd w:val="clear" w:color="auto" w:fill="auto"/>
            <w:vAlign w:val="center"/>
          </w:tcPr>
          <w:p w14:paraId="0CE1E51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触电</w:t>
            </w:r>
          </w:p>
        </w:tc>
        <w:tc>
          <w:tcPr>
            <w:tcW w:w="291" w:type="pct"/>
            <w:tcBorders>
              <w:tl2br w:val="nil"/>
              <w:tr2bl w:val="nil"/>
            </w:tcBorders>
            <w:shd w:val="clear" w:color="auto" w:fill="auto"/>
            <w:vAlign w:val="center"/>
          </w:tcPr>
          <w:p w14:paraId="234E0A9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7882298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7A1480EA">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45D420D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126</w:t>
            </w:r>
          </w:p>
        </w:tc>
        <w:tc>
          <w:tcPr>
            <w:tcW w:w="330" w:type="pct"/>
            <w:tcBorders>
              <w:tl2br w:val="nil"/>
              <w:tr2bl w:val="nil"/>
            </w:tcBorders>
            <w:shd w:val="clear" w:color="auto" w:fill="auto"/>
            <w:vAlign w:val="center"/>
          </w:tcPr>
          <w:p w14:paraId="4F2D25D6">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二级</w:t>
            </w:r>
          </w:p>
        </w:tc>
        <w:tc>
          <w:tcPr>
            <w:tcW w:w="1329" w:type="pct"/>
            <w:tcBorders>
              <w:tl2br w:val="nil"/>
              <w:tr2bl w:val="nil"/>
            </w:tcBorders>
            <w:shd w:val="clear" w:color="auto" w:fill="auto"/>
            <w:vAlign w:val="center"/>
          </w:tcPr>
          <w:p w14:paraId="2DED7B4C">
            <w:pPr>
              <w:pStyle w:val="82"/>
              <w:numPr>
                <w:ilvl w:val="0"/>
                <w:numId w:val="25"/>
              </w:numPr>
              <w:bidi w:val="0"/>
              <w:rPr>
                <w:rFonts w:hint="default"/>
              </w:rPr>
            </w:pPr>
            <w:r>
              <w:rPr>
                <w:rFonts w:hint="default"/>
              </w:rPr>
              <w:t>安装在室内或防雨棚内；</w:t>
            </w:r>
          </w:p>
          <w:p w14:paraId="094B090A">
            <w:pPr>
              <w:pStyle w:val="82"/>
              <w:numPr>
                <w:ilvl w:val="0"/>
                <w:numId w:val="25"/>
              </w:numPr>
              <w:bidi w:val="0"/>
              <w:rPr>
                <w:rFonts w:hint="default"/>
              </w:rPr>
            </w:pPr>
            <w:r>
              <w:rPr>
                <w:rFonts w:hint="default"/>
              </w:rPr>
              <w:t>设备外壳可靠接地和接零；</w:t>
            </w:r>
          </w:p>
          <w:p w14:paraId="54BDA952">
            <w:pPr>
              <w:pStyle w:val="82"/>
              <w:numPr>
                <w:ilvl w:val="0"/>
                <w:numId w:val="25"/>
              </w:numPr>
              <w:bidi w:val="0"/>
              <w:rPr>
                <w:rFonts w:hint="default" w:ascii="Times New Roman" w:hAnsi="Times New Roman" w:eastAsia="宋体" w:cs="Times New Roman"/>
                <w:szCs w:val="21"/>
              </w:rPr>
            </w:pPr>
            <w:r>
              <w:rPr>
                <w:rFonts w:hint="default"/>
              </w:rPr>
              <w:t>对焊作业区闪光区四周应放置挡板</w:t>
            </w:r>
          </w:p>
        </w:tc>
      </w:tr>
      <w:tr w14:paraId="5C2DE8DF">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1BB16166">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43F13E40">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5E0ED81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电焊机未采取防触电措施</w:t>
            </w:r>
          </w:p>
        </w:tc>
        <w:tc>
          <w:tcPr>
            <w:tcW w:w="691" w:type="pct"/>
            <w:tcBorders>
              <w:tl2br w:val="nil"/>
              <w:tr2bl w:val="nil"/>
            </w:tcBorders>
            <w:shd w:val="clear" w:color="auto" w:fill="auto"/>
            <w:vAlign w:val="center"/>
          </w:tcPr>
          <w:p w14:paraId="3C9724A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触电</w:t>
            </w:r>
          </w:p>
        </w:tc>
        <w:tc>
          <w:tcPr>
            <w:tcW w:w="291" w:type="pct"/>
            <w:tcBorders>
              <w:tl2br w:val="nil"/>
              <w:tr2bl w:val="nil"/>
            </w:tcBorders>
            <w:shd w:val="clear" w:color="auto" w:fill="auto"/>
            <w:vAlign w:val="center"/>
          </w:tcPr>
          <w:p w14:paraId="7F0870CB">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3F2AA08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39A857B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04444C0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126</w:t>
            </w:r>
          </w:p>
        </w:tc>
        <w:tc>
          <w:tcPr>
            <w:tcW w:w="330" w:type="pct"/>
            <w:tcBorders>
              <w:tl2br w:val="nil"/>
              <w:tr2bl w:val="nil"/>
            </w:tcBorders>
            <w:shd w:val="clear" w:color="auto" w:fill="auto"/>
            <w:vAlign w:val="center"/>
          </w:tcPr>
          <w:p w14:paraId="1C9683E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二级</w:t>
            </w:r>
          </w:p>
        </w:tc>
        <w:tc>
          <w:tcPr>
            <w:tcW w:w="1329" w:type="pct"/>
            <w:tcBorders>
              <w:tl2br w:val="nil"/>
              <w:tr2bl w:val="nil"/>
            </w:tcBorders>
            <w:shd w:val="clear" w:color="auto" w:fill="auto"/>
            <w:vAlign w:val="center"/>
          </w:tcPr>
          <w:p w14:paraId="560C7E82">
            <w:pPr>
              <w:pStyle w:val="82"/>
              <w:numPr>
                <w:ilvl w:val="0"/>
                <w:numId w:val="26"/>
              </w:numPr>
              <w:bidi w:val="0"/>
              <w:rPr>
                <w:rFonts w:hint="default"/>
              </w:rPr>
            </w:pPr>
            <w:r>
              <w:rPr>
                <w:rFonts w:hint="default"/>
              </w:rPr>
              <w:t>必须单独装设开关和漏电保护装置；</w:t>
            </w:r>
          </w:p>
          <w:p w14:paraId="395201B2">
            <w:pPr>
              <w:pStyle w:val="82"/>
              <w:numPr>
                <w:ilvl w:val="0"/>
                <w:numId w:val="26"/>
              </w:numPr>
              <w:bidi w:val="0"/>
              <w:rPr>
                <w:rFonts w:hint="default"/>
              </w:rPr>
            </w:pPr>
            <w:r>
              <w:rPr>
                <w:rFonts w:hint="default"/>
              </w:rPr>
              <w:t>外壳设置接零保护装置；</w:t>
            </w:r>
          </w:p>
          <w:p w14:paraId="0F89E73C">
            <w:pPr>
              <w:pStyle w:val="82"/>
              <w:numPr>
                <w:ilvl w:val="0"/>
                <w:numId w:val="26"/>
              </w:numPr>
              <w:bidi w:val="0"/>
              <w:rPr>
                <w:rFonts w:hint="default" w:ascii="Times New Roman" w:hAnsi="Times New Roman" w:eastAsia="宋体" w:cs="Times New Roman"/>
                <w:szCs w:val="21"/>
              </w:rPr>
            </w:pPr>
            <w:r>
              <w:rPr>
                <w:rFonts w:hint="default"/>
              </w:rPr>
              <w:t>电焊机放置场地，必须采取防雨、防砸措施</w:t>
            </w:r>
          </w:p>
        </w:tc>
      </w:tr>
      <w:tr w14:paraId="36B83329">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restart"/>
            <w:tcBorders>
              <w:tl2br w:val="nil"/>
              <w:tr2bl w:val="nil"/>
            </w:tcBorders>
            <w:shd w:val="clear" w:color="auto" w:fill="auto"/>
            <w:vAlign w:val="center"/>
          </w:tcPr>
          <w:p w14:paraId="57A1E6CF">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2</w:t>
            </w:r>
          </w:p>
        </w:tc>
        <w:tc>
          <w:tcPr>
            <w:tcW w:w="420" w:type="pct"/>
            <w:vMerge w:val="restart"/>
            <w:tcBorders>
              <w:tl2br w:val="nil"/>
              <w:tr2bl w:val="nil"/>
            </w:tcBorders>
            <w:shd w:val="clear" w:color="auto" w:fill="auto"/>
            <w:vAlign w:val="center"/>
          </w:tcPr>
          <w:p w14:paraId="21C176E7">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半成品堆放</w:t>
            </w:r>
          </w:p>
        </w:tc>
        <w:tc>
          <w:tcPr>
            <w:tcW w:w="781" w:type="pct"/>
            <w:vMerge w:val="restart"/>
            <w:tcBorders>
              <w:tl2br w:val="nil"/>
              <w:tr2bl w:val="nil"/>
            </w:tcBorders>
            <w:shd w:val="clear" w:color="auto" w:fill="auto"/>
            <w:vAlign w:val="center"/>
          </w:tcPr>
          <w:p w14:paraId="608F9B1F">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机械未进行维修</w:t>
            </w:r>
          </w:p>
        </w:tc>
        <w:tc>
          <w:tcPr>
            <w:tcW w:w="691" w:type="pct"/>
            <w:tcBorders>
              <w:tl2br w:val="nil"/>
              <w:tr2bl w:val="nil"/>
            </w:tcBorders>
            <w:shd w:val="clear" w:color="auto" w:fill="auto"/>
            <w:vAlign w:val="center"/>
          </w:tcPr>
          <w:p w14:paraId="4CB68F7F">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触电</w:t>
            </w:r>
          </w:p>
        </w:tc>
        <w:tc>
          <w:tcPr>
            <w:tcW w:w="291" w:type="pct"/>
            <w:tcBorders>
              <w:tl2br w:val="nil"/>
              <w:tr2bl w:val="nil"/>
            </w:tcBorders>
            <w:shd w:val="clear" w:color="auto" w:fill="auto"/>
            <w:vAlign w:val="center"/>
          </w:tcPr>
          <w:p w14:paraId="7555F48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4AEAD07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0BA1F40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1FD9999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126</w:t>
            </w:r>
          </w:p>
        </w:tc>
        <w:tc>
          <w:tcPr>
            <w:tcW w:w="330" w:type="pct"/>
            <w:tcBorders>
              <w:tl2br w:val="nil"/>
              <w:tr2bl w:val="nil"/>
            </w:tcBorders>
            <w:shd w:val="clear" w:color="auto" w:fill="auto"/>
            <w:vAlign w:val="center"/>
          </w:tcPr>
          <w:p w14:paraId="5915BB71">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二级</w:t>
            </w:r>
          </w:p>
        </w:tc>
        <w:tc>
          <w:tcPr>
            <w:tcW w:w="1329" w:type="pct"/>
            <w:vMerge w:val="restart"/>
            <w:tcBorders>
              <w:tl2br w:val="nil"/>
              <w:tr2bl w:val="nil"/>
            </w:tcBorders>
            <w:shd w:val="clear" w:color="auto" w:fill="auto"/>
            <w:vAlign w:val="center"/>
          </w:tcPr>
          <w:p w14:paraId="0CEE9D8D">
            <w:pPr>
              <w:pStyle w:val="82"/>
              <w:numPr>
                <w:ilvl w:val="0"/>
                <w:numId w:val="27"/>
              </w:numPr>
              <w:bidi w:val="0"/>
              <w:rPr>
                <w:rFonts w:hint="default"/>
              </w:rPr>
            </w:pPr>
            <w:r>
              <w:rPr>
                <w:rFonts w:hint="default"/>
              </w:rPr>
              <w:t>应切断电源，并验电；</w:t>
            </w:r>
          </w:p>
          <w:p w14:paraId="15F5D4B1">
            <w:pPr>
              <w:pStyle w:val="82"/>
              <w:numPr>
                <w:ilvl w:val="0"/>
                <w:numId w:val="27"/>
              </w:numPr>
              <w:bidi w:val="0"/>
              <w:rPr>
                <w:rFonts w:hint="default"/>
              </w:rPr>
            </w:pPr>
            <w:r>
              <w:rPr>
                <w:rFonts w:hint="default"/>
              </w:rPr>
              <w:t>应悬挂“有人操作，严禁合闸”等安全警示标志；</w:t>
            </w:r>
          </w:p>
          <w:p w14:paraId="337F4711">
            <w:pPr>
              <w:pStyle w:val="82"/>
              <w:numPr>
                <w:ilvl w:val="0"/>
                <w:numId w:val="27"/>
              </w:numPr>
              <w:bidi w:val="0"/>
              <w:rPr>
                <w:rFonts w:hint="default" w:ascii="Times New Roman" w:hAnsi="Times New Roman" w:eastAsia="宋体" w:cs="Times New Roman"/>
                <w:szCs w:val="21"/>
              </w:rPr>
            </w:pPr>
            <w:r>
              <w:rPr>
                <w:rFonts w:hint="default"/>
              </w:rPr>
              <w:t>应安排专人监护</w:t>
            </w:r>
          </w:p>
        </w:tc>
      </w:tr>
      <w:tr w14:paraId="7F655DA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6C312207">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1D6A2922">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continue"/>
            <w:tcBorders>
              <w:tl2br w:val="nil"/>
              <w:tr2bl w:val="nil"/>
            </w:tcBorders>
            <w:shd w:val="clear" w:color="auto" w:fill="auto"/>
            <w:vAlign w:val="center"/>
          </w:tcPr>
          <w:p w14:paraId="3AB39189">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691" w:type="pct"/>
            <w:tcBorders>
              <w:tl2br w:val="nil"/>
              <w:tr2bl w:val="nil"/>
            </w:tcBorders>
            <w:shd w:val="clear" w:color="auto" w:fill="auto"/>
            <w:vAlign w:val="center"/>
          </w:tcPr>
          <w:p w14:paraId="6766C23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机械伤害</w:t>
            </w:r>
          </w:p>
        </w:tc>
        <w:tc>
          <w:tcPr>
            <w:tcW w:w="291" w:type="pct"/>
            <w:tcBorders>
              <w:tl2br w:val="nil"/>
              <w:tr2bl w:val="nil"/>
            </w:tcBorders>
            <w:shd w:val="clear" w:color="auto" w:fill="auto"/>
            <w:vAlign w:val="center"/>
          </w:tcPr>
          <w:p w14:paraId="2D8900B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60EC59BB">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52700FE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6ECCC0DD">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63</w:t>
            </w:r>
          </w:p>
        </w:tc>
        <w:tc>
          <w:tcPr>
            <w:tcW w:w="330" w:type="pct"/>
            <w:tcBorders>
              <w:tl2br w:val="nil"/>
              <w:tr2bl w:val="nil"/>
            </w:tcBorders>
            <w:shd w:val="clear" w:color="auto" w:fill="auto"/>
            <w:vAlign w:val="center"/>
          </w:tcPr>
          <w:p w14:paraId="06ABAD8F">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一级</w:t>
            </w:r>
          </w:p>
        </w:tc>
        <w:tc>
          <w:tcPr>
            <w:tcW w:w="1329" w:type="pct"/>
            <w:vMerge w:val="continue"/>
            <w:tcBorders>
              <w:tl2br w:val="nil"/>
              <w:tr2bl w:val="nil"/>
            </w:tcBorders>
            <w:shd w:val="clear" w:color="auto" w:fill="auto"/>
            <w:vAlign w:val="center"/>
          </w:tcPr>
          <w:p w14:paraId="6589C172">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r>
      <w:tr w14:paraId="7C2B8FC1">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24ED44D4">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44A1F754">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5E805A8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加工高度超过2m的钢筋骨架，违章作业</w:t>
            </w:r>
          </w:p>
        </w:tc>
        <w:tc>
          <w:tcPr>
            <w:tcW w:w="691" w:type="pct"/>
            <w:tcBorders>
              <w:tl2br w:val="nil"/>
              <w:tr2bl w:val="nil"/>
            </w:tcBorders>
            <w:shd w:val="clear" w:color="auto" w:fill="auto"/>
            <w:vAlign w:val="center"/>
          </w:tcPr>
          <w:p w14:paraId="558202C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高处坠落</w:t>
            </w:r>
          </w:p>
        </w:tc>
        <w:tc>
          <w:tcPr>
            <w:tcW w:w="291" w:type="pct"/>
            <w:tcBorders>
              <w:tl2br w:val="nil"/>
              <w:tr2bl w:val="nil"/>
            </w:tcBorders>
            <w:shd w:val="clear" w:color="auto" w:fill="auto"/>
            <w:vAlign w:val="center"/>
          </w:tcPr>
          <w:p w14:paraId="3FE061DA">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3EC597CD">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4D502E81">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353" w:type="pct"/>
            <w:tcBorders>
              <w:tl2br w:val="nil"/>
              <w:tr2bl w:val="nil"/>
            </w:tcBorders>
            <w:shd w:val="clear" w:color="auto" w:fill="auto"/>
            <w:vAlign w:val="center"/>
          </w:tcPr>
          <w:p w14:paraId="46998286">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108</w:t>
            </w:r>
          </w:p>
        </w:tc>
        <w:tc>
          <w:tcPr>
            <w:tcW w:w="330" w:type="pct"/>
            <w:tcBorders>
              <w:tl2br w:val="nil"/>
              <w:tr2bl w:val="nil"/>
            </w:tcBorders>
            <w:shd w:val="clear" w:color="auto" w:fill="auto"/>
            <w:vAlign w:val="center"/>
          </w:tcPr>
          <w:p w14:paraId="419D686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二级</w:t>
            </w:r>
          </w:p>
        </w:tc>
        <w:tc>
          <w:tcPr>
            <w:tcW w:w="1329" w:type="pct"/>
            <w:tcBorders>
              <w:tl2br w:val="nil"/>
              <w:tr2bl w:val="nil"/>
            </w:tcBorders>
            <w:shd w:val="clear" w:color="auto" w:fill="auto"/>
            <w:vAlign w:val="center"/>
          </w:tcPr>
          <w:p w14:paraId="5F085FF9">
            <w:pPr>
              <w:pStyle w:val="82"/>
              <w:numPr>
                <w:ilvl w:val="0"/>
                <w:numId w:val="28"/>
              </w:numPr>
              <w:bidi w:val="0"/>
              <w:rPr>
                <w:rFonts w:hint="default"/>
              </w:rPr>
            </w:pPr>
            <w:r>
              <w:rPr>
                <w:rFonts w:hint="default"/>
              </w:rPr>
              <w:t>搭设脚手架或作业平台；</w:t>
            </w:r>
          </w:p>
          <w:p w14:paraId="56F962B5">
            <w:pPr>
              <w:pStyle w:val="82"/>
              <w:numPr>
                <w:ilvl w:val="0"/>
                <w:numId w:val="28"/>
              </w:numPr>
              <w:bidi w:val="0"/>
              <w:rPr>
                <w:rFonts w:hint="default" w:ascii="Times New Roman" w:hAnsi="Times New Roman" w:eastAsia="宋体" w:cs="Times New Roman"/>
                <w:szCs w:val="21"/>
              </w:rPr>
            </w:pPr>
            <w:r>
              <w:rPr>
                <w:rFonts w:hint="default"/>
              </w:rPr>
              <w:t>禁止沿着钢筋骨架上下</w:t>
            </w:r>
          </w:p>
        </w:tc>
      </w:tr>
      <w:tr w14:paraId="79D4C856">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2507EF1D">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43E55A4A">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3059145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堆放不牢固</w:t>
            </w:r>
          </w:p>
        </w:tc>
        <w:tc>
          <w:tcPr>
            <w:tcW w:w="691" w:type="pct"/>
            <w:tcBorders>
              <w:tl2br w:val="nil"/>
              <w:tr2bl w:val="nil"/>
            </w:tcBorders>
            <w:shd w:val="clear" w:color="auto" w:fill="auto"/>
            <w:vAlign w:val="center"/>
          </w:tcPr>
          <w:p w14:paraId="5D749EA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物体打击</w:t>
            </w:r>
          </w:p>
        </w:tc>
        <w:tc>
          <w:tcPr>
            <w:tcW w:w="291" w:type="pct"/>
            <w:tcBorders>
              <w:tl2br w:val="nil"/>
              <w:tr2bl w:val="nil"/>
            </w:tcBorders>
            <w:shd w:val="clear" w:color="auto" w:fill="auto"/>
            <w:vAlign w:val="center"/>
          </w:tcPr>
          <w:p w14:paraId="55404DF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6E1AD81F">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2</w:t>
            </w:r>
          </w:p>
        </w:tc>
        <w:tc>
          <w:tcPr>
            <w:tcW w:w="291" w:type="pct"/>
            <w:tcBorders>
              <w:tl2br w:val="nil"/>
              <w:tr2bl w:val="nil"/>
            </w:tcBorders>
            <w:shd w:val="clear" w:color="auto" w:fill="auto"/>
            <w:vAlign w:val="center"/>
          </w:tcPr>
          <w:p w14:paraId="5C81E63B">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3C1A4B4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84</w:t>
            </w:r>
          </w:p>
        </w:tc>
        <w:tc>
          <w:tcPr>
            <w:tcW w:w="330" w:type="pct"/>
            <w:tcBorders>
              <w:tl2br w:val="nil"/>
              <w:tr2bl w:val="nil"/>
            </w:tcBorders>
            <w:shd w:val="clear" w:color="auto" w:fill="auto"/>
            <w:vAlign w:val="center"/>
          </w:tcPr>
          <w:p w14:paraId="1F5D572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二级</w:t>
            </w:r>
          </w:p>
        </w:tc>
        <w:tc>
          <w:tcPr>
            <w:tcW w:w="1329" w:type="pct"/>
            <w:tcBorders>
              <w:tl2br w:val="nil"/>
              <w:tr2bl w:val="nil"/>
            </w:tcBorders>
            <w:shd w:val="clear" w:color="auto" w:fill="auto"/>
            <w:vAlign w:val="center"/>
          </w:tcPr>
          <w:p w14:paraId="1A8327E9">
            <w:pPr>
              <w:pStyle w:val="82"/>
              <w:numPr>
                <w:ilvl w:val="0"/>
                <w:numId w:val="29"/>
              </w:numPr>
              <w:bidi w:val="0"/>
              <w:rPr>
                <w:rFonts w:hint="default"/>
              </w:rPr>
            </w:pPr>
            <w:r>
              <w:rPr>
                <w:rFonts w:hint="default"/>
              </w:rPr>
              <w:t>钢筋堆放整齐，不得超高；</w:t>
            </w:r>
          </w:p>
          <w:p w14:paraId="56F5D7AB">
            <w:pPr>
              <w:pStyle w:val="82"/>
              <w:numPr>
                <w:ilvl w:val="0"/>
                <w:numId w:val="29"/>
              </w:numPr>
              <w:bidi w:val="0"/>
              <w:rPr>
                <w:rFonts w:hint="default" w:ascii="Times New Roman" w:hAnsi="Times New Roman" w:eastAsia="宋体" w:cs="Times New Roman"/>
                <w:szCs w:val="21"/>
              </w:rPr>
            </w:pPr>
            <w:r>
              <w:rPr>
                <w:rFonts w:hint="default"/>
              </w:rPr>
              <w:t>采用楔形块等固定钢筋笼，防止其滚动</w:t>
            </w:r>
          </w:p>
        </w:tc>
      </w:tr>
      <w:tr w14:paraId="13E9161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765B3FCD">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11902940">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0A4F7D4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临时设施上超载堆放钢筋</w:t>
            </w:r>
          </w:p>
        </w:tc>
        <w:tc>
          <w:tcPr>
            <w:tcW w:w="691" w:type="pct"/>
            <w:tcBorders>
              <w:tl2br w:val="nil"/>
              <w:tr2bl w:val="nil"/>
            </w:tcBorders>
            <w:shd w:val="clear" w:color="auto" w:fill="auto"/>
            <w:vAlign w:val="center"/>
          </w:tcPr>
          <w:p w14:paraId="1FF897F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坍塌</w:t>
            </w:r>
          </w:p>
        </w:tc>
        <w:tc>
          <w:tcPr>
            <w:tcW w:w="291" w:type="pct"/>
            <w:tcBorders>
              <w:tl2br w:val="nil"/>
              <w:tr2bl w:val="nil"/>
            </w:tcBorders>
            <w:shd w:val="clear" w:color="auto" w:fill="auto"/>
            <w:vAlign w:val="center"/>
          </w:tcPr>
          <w:p w14:paraId="6CB1EBE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4CFE62A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384814F7">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353" w:type="pct"/>
            <w:tcBorders>
              <w:tl2br w:val="nil"/>
              <w:tr2bl w:val="nil"/>
            </w:tcBorders>
            <w:shd w:val="clear" w:color="auto" w:fill="auto"/>
            <w:vAlign w:val="center"/>
          </w:tcPr>
          <w:p w14:paraId="35A46376">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54</w:t>
            </w:r>
          </w:p>
        </w:tc>
        <w:tc>
          <w:tcPr>
            <w:tcW w:w="330" w:type="pct"/>
            <w:tcBorders>
              <w:tl2br w:val="nil"/>
              <w:tr2bl w:val="nil"/>
            </w:tcBorders>
            <w:shd w:val="clear" w:color="auto" w:fill="auto"/>
            <w:vAlign w:val="center"/>
          </w:tcPr>
          <w:p w14:paraId="62B05126">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一级</w:t>
            </w:r>
          </w:p>
        </w:tc>
        <w:tc>
          <w:tcPr>
            <w:tcW w:w="1329" w:type="pct"/>
            <w:tcBorders>
              <w:tl2br w:val="nil"/>
              <w:tr2bl w:val="nil"/>
            </w:tcBorders>
            <w:shd w:val="clear" w:color="auto" w:fill="auto"/>
            <w:vAlign w:val="center"/>
          </w:tcPr>
          <w:p w14:paraId="470256AC">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严禁超载堆放钢筋等材料或物件</w:t>
            </w:r>
          </w:p>
        </w:tc>
      </w:tr>
      <w:tr w14:paraId="670AAC88">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restart"/>
            <w:tcBorders>
              <w:tl2br w:val="nil"/>
              <w:tr2bl w:val="nil"/>
            </w:tcBorders>
            <w:shd w:val="clear" w:color="auto" w:fill="auto"/>
            <w:vAlign w:val="center"/>
          </w:tcPr>
          <w:p w14:paraId="697C1BD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420" w:type="pct"/>
            <w:vMerge w:val="restart"/>
            <w:tcBorders>
              <w:tl2br w:val="nil"/>
              <w:tr2bl w:val="nil"/>
            </w:tcBorders>
            <w:shd w:val="clear" w:color="auto" w:fill="auto"/>
            <w:vAlign w:val="center"/>
          </w:tcPr>
          <w:p w14:paraId="6C0DA65D">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成品吊运</w:t>
            </w:r>
          </w:p>
        </w:tc>
        <w:tc>
          <w:tcPr>
            <w:tcW w:w="781" w:type="pct"/>
            <w:tcBorders>
              <w:tl2br w:val="nil"/>
              <w:tr2bl w:val="nil"/>
            </w:tcBorders>
            <w:shd w:val="clear" w:color="auto" w:fill="auto"/>
            <w:vAlign w:val="center"/>
          </w:tcPr>
          <w:p w14:paraId="7134F00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吊运钢筋时未采取安全措施</w:t>
            </w:r>
          </w:p>
        </w:tc>
        <w:tc>
          <w:tcPr>
            <w:tcW w:w="691" w:type="pct"/>
            <w:tcBorders>
              <w:tl2br w:val="nil"/>
              <w:tr2bl w:val="nil"/>
            </w:tcBorders>
            <w:shd w:val="clear" w:color="auto" w:fill="auto"/>
            <w:vAlign w:val="center"/>
          </w:tcPr>
          <w:p w14:paraId="0A7E92F6">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起重伤害</w:t>
            </w:r>
          </w:p>
        </w:tc>
        <w:tc>
          <w:tcPr>
            <w:tcW w:w="291" w:type="pct"/>
            <w:tcBorders>
              <w:tl2br w:val="nil"/>
              <w:tr2bl w:val="nil"/>
            </w:tcBorders>
            <w:shd w:val="clear" w:color="auto" w:fill="auto"/>
            <w:vAlign w:val="center"/>
          </w:tcPr>
          <w:p w14:paraId="71BD25AB">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37DF328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26D912F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7F66F03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126</w:t>
            </w:r>
          </w:p>
        </w:tc>
        <w:tc>
          <w:tcPr>
            <w:tcW w:w="330" w:type="pct"/>
            <w:tcBorders>
              <w:tl2br w:val="nil"/>
              <w:tr2bl w:val="nil"/>
            </w:tcBorders>
            <w:shd w:val="clear" w:color="auto" w:fill="auto"/>
            <w:vAlign w:val="center"/>
          </w:tcPr>
          <w:p w14:paraId="4F86DFC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二级</w:t>
            </w:r>
          </w:p>
        </w:tc>
        <w:tc>
          <w:tcPr>
            <w:tcW w:w="1329" w:type="pct"/>
            <w:tcBorders>
              <w:tl2br w:val="nil"/>
              <w:tr2bl w:val="nil"/>
            </w:tcBorders>
            <w:shd w:val="clear" w:color="auto" w:fill="auto"/>
            <w:vAlign w:val="center"/>
          </w:tcPr>
          <w:p w14:paraId="280000FC">
            <w:pPr>
              <w:pStyle w:val="82"/>
              <w:numPr>
                <w:ilvl w:val="0"/>
                <w:numId w:val="30"/>
              </w:numPr>
              <w:bidi w:val="0"/>
              <w:rPr>
                <w:rFonts w:hint="default"/>
              </w:rPr>
            </w:pPr>
            <w:r>
              <w:rPr>
                <w:rFonts w:hint="default"/>
              </w:rPr>
              <w:t>应设置防溜绳；</w:t>
            </w:r>
          </w:p>
          <w:p w14:paraId="78929983">
            <w:pPr>
              <w:pStyle w:val="82"/>
              <w:numPr>
                <w:ilvl w:val="0"/>
                <w:numId w:val="30"/>
              </w:numPr>
              <w:bidi w:val="0"/>
              <w:rPr>
                <w:rFonts w:hint="default" w:ascii="Times New Roman" w:hAnsi="Times New Roman" w:eastAsia="宋体" w:cs="Times New Roman"/>
                <w:szCs w:val="21"/>
              </w:rPr>
            </w:pPr>
            <w:r>
              <w:rPr>
                <w:rFonts w:hint="default"/>
              </w:rPr>
              <w:t>安排专人指挥，吊运到位后，不得攀爬钢筋笼，进行摘钩</w:t>
            </w:r>
          </w:p>
        </w:tc>
      </w:tr>
      <w:tr w14:paraId="3A856DBA">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3A496C27">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34ECD041">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7DD2E13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未确定吊运方案及进行吊运作业</w:t>
            </w:r>
          </w:p>
        </w:tc>
        <w:tc>
          <w:tcPr>
            <w:tcW w:w="691" w:type="pct"/>
            <w:tcBorders>
              <w:tl2br w:val="nil"/>
              <w:tr2bl w:val="nil"/>
            </w:tcBorders>
            <w:shd w:val="clear" w:color="auto" w:fill="auto"/>
            <w:vAlign w:val="center"/>
          </w:tcPr>
          <w:p w14:paraId="72CCC501">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起重伤害</w:t>
            </w:r>
          </w:p>
        </w:tc>
        <w:tc>
          <w:tcPr>
            <w:tcW w:w="291" w:type="pct"/>
            <w:tcBorders>
              <w:tl2br w:val="nil"/>
              <w:tr2bl w:val="nil"/>
            </w:tcBorders>
            <w:shd w:val="clear" w:color="auto" w:fill="auto"/>
            <w:vAlign w:val="center"/>
          </w:tcPr>
          <w:p w14:paraId="4FDD17BA">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1A84D9D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2B7D7F70">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3658615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252</w:t>
            </w:r>
          </w:p>
        </w:tc>
        <w:tc>
          <w:tcPr>
            <w:tcW w:w="330" w:type="pct"/>
            <w:tcBorders>
              <w:tl2br w:val="nil"/>
              <w:tr2bl w:val="nil"/>
            </w:tcBorders>
            <w:shd w:val="clear" w:color="auto" w:fill="auto"/>
            <w:vAlign w:val="center"/>
          </w:tcPr>
          <w:p w14:paraId="7D9BB421">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三级</w:t>
            </w:r>
          </w:p>
        </w:tc>
        <w:tc>
          <w:tcPr>
            <w:tcW w:w="1329" w:type="pct"/>
            <w:tcBorders>
              <w:tl2br w:val="nil"/>
              <w:tr2bl w:val="nil"/>
            </w:tcBorders>
            <w:shd w:val="clear" w:color="auto" w:fill="auto"/>
            <w:vAlign w:val="center"/>
          </w:tcPr>
          <w:p w14:paraId="67709789">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应确定吊点的数量位置和捆绑方法；不得单点起吊</w:t>
            </w:r>
          </w:p>
        </w:tc>
      </w:tr>
      <w:tr w14:paraId="51EAAFE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4A4C0A29">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66A641A2">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4B78F1FF">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运输时，车辆行驶过快、钢筋笼拖地行走</w:t>
            </w:r>
          </w:p>
        </w:tc>
        <w:tc>
          <w:tcPr>
            <w:tcW w:w="691" w:type="pct"/>
            <w:tcBorders>
              <w:tl2br w:val="nil"/>
              <w:tr2bl w:val="nil"/>
            </w:tcBorders>
            <w:shd w:val="clear" w:color="auto" w:fill="auto"/>
            <w:vAlign w:val="center"/>
          </w:tcPr>
          <w:p w14:paraId="2F98AF7F">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车辆伤害</w:t>
            </w:r>
          </w:p>
        </w:tc>
        <w:tc>
          <w:tcPr>
            <w:tcW w:w="291" w:type="pct"/>
            <w:tcBorders>
              <w:tl2br w:val="nil"/>
              <w:tr2bl w:val="nil"/>
            </w:tcBorders>
            <w:shd w:val="clear" w:color="auto" w:fill="auto"/>
            <w:vAlign w:val="center"/>
          </w:tcPr>
          <w:p w14:paraId="3B6F0CC7">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5255B050">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054DC33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353" w:type="pct"/>
            <w:tcBorders>
              <w:tl2br w:val="nil"/>
              <w:tr2bl w:val="nil"/>
            </w:tcBorders>
            <w:shd w:val="clear" w:color="auto" w:fill="auto"/>
            <w:vAlign w:val="center"/>
          </w:tcPr>
          <w:p w14:paraId="144432A7">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54</w:t>
            </w:r>
          </w:p>
        </w:tc>
        <w:tc>
          <w:tcPr>
            <w:tcW w:w="330" w:type="pct"/>
            <w:tcBorders>
              <w:tl2br w:val="nil"/>
              <w:tr2bl w:val="nil"/>
            </w:tcBorders>
            <w:shd w:val="clear" w:color="auto" w:fill="auto"/>
            <w:vAlign w:val="center"/>
          </w:tcPr>
          <w:p w14:paraId="6277EF91">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一级</w:t>
            </w:r>
          </w:p>
        </w:tc>
        <w:tc>
          <w:tcPr>
            <w:tcW w:w="1329" w:type="pct"/>
            <w:tcBorders>
              <w:tl2br w:val="nil"/>
              <w:tr2bl w:val="nil"/>
            </w:tcBorders>
            <w:shd w:val="clear" w:color="auto" w:fill="auto"/>
            <w:vAlign w:val="center"/>
          </w:tcPr>
          <w:p w14:paraId="49822D35">
            <w:pPr>
              <w:pStyle w:val="82"/>
              <w:numPr>
                <w:ilvl w:val="0"/>
                <w:numId w:val="31"/>
              </w:numPr>
              <w:bidi w:val="0"/>
              <w:rPr>
                <w:rFonts w:hint="default"/>
              </w:rPr>
            </w:pPr>
            <w:r>
              <w:rPr>
                <w:rFonts w:hint="default"/>
              </w:rPr>
              <w:t>运输时，严禁钢筋笼拖地行走；</w:t>
            </w:r>
          </w:p>
          <w:p w14:paraId="12AD18DE">
            <w:pPr>
              <w:pStyle w:val="82"/>
              <w:numPr>
                <w:ilvl w:val="0"/>
                <w:numId w:val="31"/>
              </w:numPr>
              <w:bidi w:val="0"/>
              <w:rPr>
                <w:rFonts w:hint="default" w:ascii="Times New Roman" w:hAnsi="Times New Roman" w:eastAsia="宋体" w:cs="Times New Roman"/>
                <w:szCs w:val="21"/>
              </w:rPr>
            </w:pPr>
            <w:r>
              <w:rPr>
                <w:rFonts w:hint="default"/>
              </w:rPr>
              <w:t>车辆必须限速慢行，按照规定的路线行驶</w:t>
            </w:r>
          </w:p>
        </w:tc>
      </w:tr>
      <w:tr w14:paraId="3AAE7586">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tcBorders>
              <w:tl2br w:val="nil"/>
              <w:tr2bl w:val="nil"/>
            </w:tcBorders>
            <w:shd w:val="clear" w:color="auto" w:fill="auto"/>
            <w:vAlign w:val="center"/>
          </w:tcPr>
          <w:p w14:paraId="1919B3F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三</w:t>
            </w:r>
          </w:p>
        </w:tc>
        <w:tc>
          <w:tcPr>
            <w:tcW w:w="4778" w:type="pct"/>
            <w:gridSpan w:val="9"/>
            <w:tcBorders>
              <w:tl2br w:val="nil"/>
              <w:tr2bl w:val="nil"/>
            </w:tcBorders>
            <w:shd w:val="clear" w:color="auto" w:fill="auto"/>
            <w:vAlign w:val="center"/>
          </w:tcPr>
          <w:p w14:paraId="2B2C1FA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混凝土作业</w:t>
            </w:r>
          </w:p>
        </w:tc>
      </w:tr>
      <w:tr w14:paraId="34463791">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tcBorders>
              <w:tl2br w:val="nil"/>
              <w:tr2bl w:val="nil"/>
            </w:tcBorders>
            <w:shd w:val="clear" w:color="auto" w:fill="auto"/>
            <w:vAlign w:val="center"/>
          </w:tcPr>
          <w:p w14:paraId="6160051D">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420" w:type="pct"/>
            <w:tcBorders>
              <w:tl2br w:val="nil"/>
              <w:tr2bl w:val="nil"/>
            </w:tcBorders>
            <w:shd w:val="clear" w:color="auto" w:fill="auto"/>
            <w:vAlign w:val="center"/>
          </w:tcPr>
          <w:p w14:paraId="56B22AF7">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混凝土作业准备</w:t>
            </w:r>
          </w:p>
        </w:tc>
        <w:tc>
          <w:tcPr>
            <w:tcW w:w="781" w:type="pct"/>
            <w:tcBorders>
              <w:tl2br w:val="nil"/>
              <w:tr2bl w:val="nil"/>
            </w:tcBorders>
            <w:shd w:val="clear" w:color="auto" w:fill="auto"/>
            <w:vAlign w:val="center"/>
          </w:tcPr>
          <w:p w14:paraId="038F37E6">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原材料运输未设置专用通道</w:t>
            </w:r>
          </w:p>
        </w:tc>
        <w:tc>
          <w:tcPr>
            <w:tcW w:w="691" w:type="pct"/>
            <w:tcBorders>
              <w:tl2br w:val="nil"/>
              <w:tr2bl w:val="nil"/>
            </w:tcBorders>
            <w:shd w:val="clear" w:color="auto" w:fill="auto"/>
            <w:vAlign w:val="center"/>
          </w:tcPr>
          <w:p w14:paraId="072FE3B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车辆伤害</w:t>
            </w:r>
          </w:p>
        </w:tc>
        <w:tc>
          <w:tcPr>
            <w:tcW w:w="291" w:type="pct"/>
            <w:tcBorders>
              <w:tl2br w:val="nil"/>
              <w:tr2bl w:val="nil"/>
            </w:tcBorders>
            <w:shd w:val="clear" w:color="auto" w:fill="auto"/>
            <w:vAlign w:val="center"/>
          </w:tcPr>
          <w:p w14:paraId="7D13E076">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3A7AC5D6">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7C64F06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353" w:type="pct"/>
            <w:tcBorders>
              <w:tl2br w:val="nil"/>
              <w:tr2bl w:val="nil"/>
            </w:tcBorders>
            <w:shd w:val="clear" w:color="auto" w:fill="auto"/>
            <w:vAlign w:val="center"/>
          </w:tcPr>
          <w:p w14:paraId="594DD8E0">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54</w:t>
            </w:r>
          </w:p>
        </w:tc>
        <w:tc>
          <w:tcPr>
            <w:tcW w:w="330" w:type="pct"/>
            <w:tcBorders>
              <w:tl2br w:val="nil"/>
              <w:tr2bl w:val="nil"/>
            </w:tcBorders>
            <w:shd w:val="clear" w:color="auto" w:fill="auto"/>
            <w:vAlign w:val="center"/>
          </w:tcPr>
          <w:p w14:paraId="276B75F0">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一级</w:t>
            </w:r>
          </w:p>
        </w:tc>
        <w:tc>
          <w:tcPr>
            <w:tcW w:w="1329" w:type="pct"/>
            <w:tcBorders>
              <w:tl2br w:val="nil"/>
              <w:tr2bl w:val="nil"/>
            </w:tcBorders>
            <w:shd w:val="clear" w:color="auto" w:fill="auto"/>
            <w:vAlign w:val="center"/>
          </w:tcPr>
          <w:p w14:paraId="09C4027F">
            <w:pPr>
              <w:pStyle w:val="82"/>
              <w:numPr>
                <w:ilvl w:val="0"/>
                <w:numId w:val="32"/>
              </w:numPr>
              <w:bidi w:val="0"/>
              <w:rPr>
                <w:rFonts w:hint="default"/>
              </w:rPr>
            </w:pPr>
            <w:r>
              <w:rPr>
                <w:rFonts w:hint="default"/>
              </w:rPr>
              <w:t>设置专用运输车道；</w:t>
            </w:r>
          </w:p>
          <w:p w14:paraId="75B23254">
            <w:pPr>
              <w:pStyle w:val="82"/>
              <w:numPr>
                <w:ilvl w:val="0"/>
                <w:numId w:val="32"/>
              </w:numPr>
              <w:bidi w:val="0"/>
              <w:rPr>
                <w:rFonts w:hint="default" w:ascii="Times New Roman" w:hAnsi="Times New Roman" w:eastAsia="宋体" w:cs="Times New Roman"/>
                <w:szCs w:val="21"/>
              </w:rPr>
            </w:pPr>
            <w:r>
              <w:rPr>
                <w:rFonts w:hint="default"/>
              </w:rPr>
              <w:t>安排专人指挥</w:t>
            </w:r>
          </w:p>
        </w:tc>
      </w:tr>
      <w:tr w14:paraId="104D6D24">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restart"/>
            <w:tcBorders>
              <w:tl2br w:val="nil"/>
              <w:tr2bl w:val="nil"/>
            </w:tcBorders>
            <w:shd w:val="clear" w:color="auto" w:fill="auto"/>
            <w:vAlign w:val="center"/>
          </w:tcPr>
          <w:p w14:paraId="4321B93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2</w:t>
            </w:r>
          </w:p>
        </w:tc>
        <w:tc>
          <w:tcPr>
            <w:tcW w:w="420" w:type="pct"/>
            <w:vMerge w:val="restart"/>
            <w:tcBorders>
              <w:tl2br w:val="nil"/>
              <w:tr2bl w:val="nil"/>
            </w:tcBorders>
            <w:shd w:val="clear" w:color="auto" w:fill="auto"/>
            <w:vAlign w:val="center"/>
          </w:tcPr>
          <w:p w14:paraId="67E589E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运输</w:t>
            </w:r>
          </w:p>
        </w:tc>
        <w:tc>
          <w:tcPr>
            <w:tcW w:w="781" w:type="pct"/>
            <w:tcBorders>
              <w:tl2br w:val="nil"/>
              <w:tr2bl w:val="nil"/>
            </w:tcBorders>
            <w:shd w:val="clear" w:color="auto" w:fill="auto"/>
            <w:vAlign w:val="center"/>
          </w:tcPr>
          <w:p w14:paraId="4B5F3C3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施工现场无人监管运输车辆</w:t>
            </w:r>
          </w:p>
        </w:tc>
        <w:tc>
          <w:tcPr>
            <w:tcW w:w="691" w:type="pct"/>
            <w:tcBorders>
              <w:tl2br w:val="nil"/>
              <w:tr2bl w:val="nil"/>
            </w:tcBorders>
            <w:shd w:val="clear" w:color="auto" w:fill="auto"/>
            <w:vAlign w:val="center"/>
          </w:tcPr>
          <w:p w14:paraId="410A99E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车辆伤害</w:t>
            </w:r>
          </w:p>
        </w:tc>
        <w:tc>
          <w:tcPr>
            <w:tcW w:w="291" w:type="pct"/>
            <w:tcBorders>
              <w:tl2br w:val="nil"/>
              <w:tr2bl w:val="nil"/>
            </w:tcBorders>
            <w:shd w:val="clear" w:color="auto" w:fill="auto"/>
            <w:vAlign w:val="center"/>
          </w:tcPr>
          <w:p w14:paraId="6A46EB5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2FA1908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6FCE492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353" w:type="pct"/>
            <w:tcBorders>
              <w:tl2br w:val="nil"/>
              <w:tr2bl w:val="nil"/>
            </w:tcBorders>
            <w:shd w:val="clear" w:color="auto" w:fill="auto"/>
            <w:vAlign w:val="center"/>
          </w:tcPr>
          <w:p w14:paraId="33332991">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54</w:t>
            </w:r>
          </w:p>
        </w:tc>
        <w:tc>
          <w:tcPr>
            <w:tcW w:w="330" w:type="pct"/>
            <w:tcBorders>
              <w:tl2br w:val="nil"/>
              <w:tr2bl w:val="nil"/>
            </w:tcBorders>
            <w:shd w:val="clear" w:color="auto" w:fill="auto"/>
            <w:vAlign w:val="center"/>
          </w:tcPr>
          <w:p w14:paraId="502005A0">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一级</w:t>
            </w:r>
          </w:p>
        </w:tc>
        <w:tc>
          <w:tcPr>
            <w:tcW w:w="1329" w:type="pct"/>
            <w:tcBorders>
              <w:tl2br w:val="nil"/>
              <w:tr2bl w:val="nil"/>
            </w:tcBorders>
            <w:shd w:val="clear" w:color="auto" w:fill="auto"/>
            <w:vAlign w:val="center"/>
          </w:tcPr>
          <w:p w14:paraId="5A40C23D">
            <w:pPr>
              <w:pStyle w:val="82"/>
              <w:numPr>
                <w:ilvl w:val="0"/>
                <w:numId w:val="33"/>
              </w:numPr>
              <w:bidi w:val="0"/>
              <w:rPr>
                <w:rFonts w:hint="default"/>
              </w:rPr>
            </w:pPr>
            <w:r>
              <w:rPr>
                <w:rFonts w:hint="default"/>
              </w:rPr>
              <w:t>混凝土罐车在专人指挥下进出施工现场；</w:t>
            </w:r>
          </w:p>
          <w:p w14:paraId="6FFA1439">
            <w:pPr>
              <w:pStyle w:val="82"/>
              <w:numPr>
                <w:ilvl w:val="0"/>
                <w:numId w:val="33"/>
              </w:numPr>
              <w:bidi w:val="0"/>
              <w:rPr>
                <w:rFonts w:hint="default"/>
              </w:rPr>
            </w:pPr>
            <w:r>
              <w:rPr>
                <w:rFonts w:hint="default"/>
              </w:rPr>
              <w:t>应按规定路线与速度行驶，不得超速；</w:t>
            </w:r>
          </w:p>
          <w:p w14:paraId="2CB5E64F">
            <w:pPr>
              <w:pStyle w:val="82"/>
              <w:numPr>
                <w:ilvl w:val="0"/>
                <w:numId w:val="33"/>
              </w:numPr>
              <w:bidi w:val="0"/>
              <w:rPr>
                <w:rFonts w:hint="default" w:ascii="Times New Roman" w:hAnsi="Times New Roman" w:eastAsia="宋体" w:cs="Times New Roman"/>
                <w:szCs w:val="21"/>
              </w:rPr>
            </w:pPr>
            <w:r>
              <w:rPr>
                <w:rFonts w:hint="default"/>
              </w:rPr>
              <w:t>应经常观察反光镜，确保无混凝土抛洒物</w:t>
            </w:r>
          </w:p>
        </w:tc>
      </w:tr>
      <w:tr w14:paraId="39F36D5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4383FA9E">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7FFA73EB">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restart"/>
            <w:tcBorders>
              <w:tl2br w:val="nil"/>
              <w:tr2bl w:val="nil"/>
            </w:tcBorders>
            <w:shd w:val="clear" w:color="auto" w:fill="auto"/>
            <w:vAlign w:val="center"/>
          </w:tcPr>
          <w:p w14:paraId="6A705FA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维修或清理混凝土搅拌车时，未采取安全措施</w:t>
            </w:r>
          </w:p>
        </w:tc>
        <w:tc>
          <w:tcPr>
            <w:tcW w:w="691" w:type="pct"/>
            <w:tcBorders>
              <w:tl2br w:val="nil"/>
              <w:tr2bl w:val="nil"/>
            </w:tcBorders>
            <w:shd w:val="clear" w:color="auto" w:fill="auto"/>
            <w:vAlign w:val="center"/>
          </w:tcPr>
          <w:p w14:paraId="7682F37F">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车辆伤害</w:t>
            </w:r>
          </w:p>
        </w:tc>
        <w:tc>
          <w:tcPr>
            <w:tcW w:w="291" w:type="pct"/>
            <w:tcBorders>
              <w:tl2br w:val="nil"/>
              <w:tr2bl w:val="nil"/>
            </w:tcBorders>
            <w:shd w:val="clear" w:color="auto" w:fill="auto"/>
            <w:vAlign w:val="center"/>
          </w:tcPr>
          <w:p w14:paraId="7BA30FE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147AA59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0B1A4D4D">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353" w:type="pct"/>
            <w:tcBorders>
              <w:tl2br w:val="nil"/>
              <w:tr2bl w:val="nil"/>
            </w:tcBorders>
            <w:shd w:val="clear" w:color="auto" w:fill="auto"/>
            <w:vAlign w:val="center"/>
          </w:tcPr>
          <w:p w14:paraId="259361FD">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54</w:t>
            </w:r>
          </w:p>
        </w:tc>
        <w:tc>
          <w:tcPr>
            <w:tcW w:w="330" w:type="pct"/>
            <w:tcBorders>
              <w:tl2br w:val="nil"/>
              <w:tr2bl w:val="nil"/>
            </w:tcBorders>
            <w:shd w:val="clear" w:color="auto" w:fill="auto"/>
            <w:vAlign w:val="center"/>
          </w:tcPr>
          <w:p w14:paraId="05768126">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一级</w:t>
            </w:r>
          </w:p>
        </w:tc>
        <w:tc>
          <w:tcPr>
            <w:tcW w:w="1329" w:type="pct"/>
            <w:vMerge w:val="restart"/>
            <w:tcBorders>
              <w:tl2br w:val="nil"/>
              <w:tr2bl w:val="nil"/>
            </w:tcBorders>
            <w:shd w:val="clear" w:color="auto" w:fill="auto"/>
            <w:vAlign w:val="center"/>
          </w:tcPr>
          <w:p w14:paraId="7FF41583">
            <w:pPr>
              <w:pStyle w:val="82"/>
              <w:numPr>
                <w:ilvl w:val="0"/>
                <w:numId w:val="34"/>
              </w:numPr>
              <w:bidi w:val="0"/>
              <w:rPr>
                <w:rFonts w:hint="default"/>
              </w:rPr>
            </w:pPr>
            <w:r>
              <w:rPr>
                <w:rFonts w:hint="default"/>
              </w:rPr>
              <w:t>确保机动发动机和液压泵无压力后再进行维修；</w:t>
            </w:r>
          </w:p>
          <w:p w14:paraId="56B59C10">
            <w:pPr>
              <w:pStyle w:val="82"/>
              <w:numPr>
                <w:ilvl w:val="0"/>
                <w:numId w:val="34"/>
              </w:numPr>
              <w:bidi w:val="0"/>
              <w:rPr>
                <w:rFonts w:hint="default" w:ascii="Times New Roman" w:hAnsi="Times New Roman" w:eastAsia="宋体" w:cs="Times New Roman"/>
                <w:szCs w:val="21"/>
              </w:rPr>
            </w:pPr>
            <w:r>
              <w:rPr>
                <w:rFonts w:hint="default"/>
              </w:rPr>
              <w:t>清理搅拌桶时，应熄灭车辆切断电源，派专人监护</w:t>
            </w:r>
          </w:p>
        </w:tc>
      </w:tr>
      <w:tr w14:paraId="3B3825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0C699932">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1E65E801">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continue"/>
            <w:tcBorders>
              <w:tl2br w:val="nil"/>
              <w:tr2bl w:val="nil"/>
            </w:tcBorders>
            <w:shd w:val="clear" w:color="auto" w:fill="auto"/>
            <w:vAlign w:val="center"/>
          </w:tcPr>
          <w:p w14:paraId="1B848A03">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691" w:type="pct"/>
            <w:tcBorders>
              <w:tl2br w:val="nil"/>
              <w:tr2bl w:val="nil"/>
            </w:tcBorders>
            <w:shd w:val="clear" w:color="auto" w:fill="auto"/>
            <w:vAlign w:val="center"/>
          </w:tcPr>
          <w:p w14:paraId="7919C97B">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机械伤害</w:t>
            </w:r>
          </w:p>
        </w:tc>
        <w:tc>
          <w:tcPr>
            <w:tcW w:w="291" w:type="pct"/>
            <w:tcBorders>
              <w:tl2br w:val="nil"/>
              <w:tr2bl w:val="nil"/>
            </w:tcBorders>
            <w:shd w:val="clear" w:color="auto" w:fill="auto"/>
            <w:vAlign w:val="center"/>
          </w:tcPr>
          <w:p w14:paraId="7CEF8850">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6C043206">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664CD2F1">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353" w:type="pct"/>
            <w:tcBorders>
              <w:tl2br w:val="nil"/>
              <w:tr2bl w:val="nil"/>
            </w:tcBorders>
            <w:shd w:val="clear" w:color="auto" w:fill="auto"/>
            <w:vAlign w:val="center"/>
          </w:tcPr>
          <w:p w14:paraId="0495179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54</w:t>
            </w:r>
          </w:p>
        </w:tc>
        <w:tc>
          <w:tcPr>
            <w:tcW w:w="330" w:type="pct"/>
            <w:tcBorders>
              <w:tl2br w:val="nil"/>
              <w:tr2bl w:val="nil"/>
            </w:tcBorders>
            <w:shd w:val="clear" w:color="auto" w:fill="auto"/>
            <w:vAlign w:val="center"/>
          </w:tcPr>
          <w:p w14:paraId="693C0FD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一级</w:t>
            </w:r>
          </w:p>
        </w:tc>
        <w:tc>
          <w:tcPr>
            <w:tcW w:w="1329" w:type="pct"/>
            <w:vMerge w:val="continue"/>
            <w:tcBorders>
              <w:tl2br w:val="nil"/>
              <w:tr2bl w:val="nil"/>
            </w:tcBorders>
            <w:shd w:val="clear" w:color="auto" w:fill="auto"/>
            <w:vAlign w:val="center"/>
          </w:tcPr>
          <w:p w14:paraId="5BD4BBB8">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r>
      <w:tr w14:paraId="379005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restart"/>
            <w:tcBorders>
              <w:tl2br w:val="nil"/>
              <w:tr2bl w:val="nil"/>
            </w:tcBorders>
            <w:shd w:val="clear" w:color="auto" w:fill="auto"/>
            <w:vAlign w:val="center"/>
          </w:tcPr>
          <w:p w14:paraId="7F9AA3EA">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420" w:type="pct"/>
            <w:vMerge w:val="restart"/>
            <w:tcBorders>
              <w:tl2br w:val="nil"/>
              <w:tr2bl w:val="nil"/>
            </w:tcBorders>
            <w:shd w:val="clear" w:color="auto" w:fill="auto"/>
            <w:vAlign w:val="center"/>
          </w:tcPr>
          <w:p w14:paraId="57C0513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浇筑</w:t>
            </w:r>
          </w:p>
        </w:tc>
        <w:tc>
          <w:tcPr>
            <w:tcW w:w="781" w:type="pct"/>
            <w:vMerge w:val="restart"/>
            <w:tcBorders>
              <w:tl2br w:val="nil"/>
              <w:tr2bl w:val="nil"/>
            </w:tcBorders>
            <w:shd w:val="clear" w:color="auto" w:fill="auto"/>
            <w:vAlign w:val="center"/>
          </w:tcPr>
          <w:p w14:paraId="2ED862F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混凝土浇筑前的安全检查工作不全面</w:t>
            </w:r>
          </w:p>
        </w:tc>
        <w:tc>
          <w:tcPr>
            <w:tcW w:w="691" w:type="pct"/>
            <w:tcBorders>
              <w:tl2br w:val="nil"/>
              <w:tr2bl w:val="nil"/>
            </w:tcBorders>
            <w:shd w:val="clear" w:color="auto" w:fill="auto"/>
            <w:vAlign w:val="center"/>
          </w:tcPr>
          <w:p w14:paraId="583E9D21">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坍塌</w:t>
            </w:r>
          </w:p>
        </w:tc>
        <w:tc>
          <w:tcPr>
            <w:tcW w:w="291" w:type="pct"/>
            <w:tcBorders>
              <w:tl2br w:val="nil"/>
              <w:tr2bl w:val="nil"/>
            </w:tcBorders>
            <w:shd w:val="clear" w:color="auto" w:fill="auto"/>
            <w:vAlign w:val="center"/>
          </w:tcPr>
          <w:p w14:paraId="1FE7BBA7">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6A66A09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5C2E8B40">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0E587A3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126</w:t>
            </w:r>
          </w:p>
        </w:tc>
        <w:tc>
          <w:tcPr>
            <w:tcW w:w="330" w:type="pct"/>
            <w:tcBorders>
              <w:tl2br w:val="nil"/>
              <w:tr2bl w:val="nil"/>
            </w:tcBorders>
            <w:shd w:val="clear" w:color="auto" w:fill="auto"/>
            <w:vAlign w:val="center"/>
          </w:tcPr>
          <w:p w14:paraId="3DDE3A81">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二级</w:t>
            </w:r>
          </w:p>
        </w:tc>
        <w:tc>
          <w:tcPr>
            <w:tcW w:w="1329" w:type="pct"/>
            <w:vMerge w:val="restart"/>
            <w:tcBorders>
              <w:tl2br w:val="nil"/>
              <w:tr2bl w:val="nil"/>
            </w:tcBorders>
            <w:shd w:val="clear" w:color="auto" w:fill="auto"/>
            <w:vAlign w:val="center"/>
          </w:tcPr>
          <w:p w14:paraId="443A15F0">
            <w:pPr>
              <w:pStyle w:val="82"/>
              <w:numPr>
                <w:ilvl w:val="0"/>
                <w:numId w:val="35"/>
              </w:numPr>
              <w:bidi w:val="0"/>
              <w:rPr>
                <w:rFonts w:hint="default"/>
              </w:rPr>
            </w:pPr>
            <w:r>
              <w:rPr>
                <w:rFonts w:hint="default"/>
              </w:rPr>
              <w:t>检查模板、支架及钢筋骨架的稳定、变形情况；</w:t>
            </w:r>
          </w:p>
          <w:p w14:paraId="73B69029">
            <w:pPr>
              <w:pStyle w:val="82"/>
              <w:numPr>
                <w:ilvl w:val="0"/>
                <w:numId w:val="35"/>
              </w:numPr>
              <w:bidi w:val="0"/>
              <w:rPr>
                <w:rFonts w:hint="default"/>
              </w:rPr>
            </w:pPr>
            <w:r>
              <w:rPr>
                <w:rFonts w:hint="default"/>
              </w:rPr>
              <w:t>按照施工方案要求的顺序、速度浇筑混凝土</w:t>
            </w:r>
          </w:p>
          <w:p w14:paraId="7BDAAD0D">
            <w:pPr>
              <w:pStyle w:val="82"/>
              <w:numPr>
                <w:ilvl w:val="0"/>
                <w:numId w:val="35"/>
              </w:numPr>
              <w:bidi w:val="0"/>
              <w:rPr>
                <w:rFonts w:hint="default" w:ascii="Times New Roman" w:hAnsi="Times New Roman" w:eastAsia="宋体" w:cs="Times New Roman"/>
                <w:szCs w:val="21"/>
              </w:rPr>
            </w:pPr>
            <w:r>
              <w:rPr>
                <w:rFonts w:hint="default"/>
              </w:rPr>
              <w:t>发现异常时，应立即停止作业并修正加固</w:t>
            </w:r>
          </w:p>
        </w:tc>
      </w:tr>
      <w:tr w14:paraId="45CF49A3">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2F7819A7">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357FBEE5">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continue"/>
            <w:tcBorders>
              <w:tl2br w:val="nil"/>
              <w:tr2bl w:val="nil"/>
            </w:tcBorders>
            <w:shd w:val="clear" w:color="auto" w:fill="auto"/>
            <w:vAlign w:val="center"/>
          </w:tcPr>
          <w:p w14:paraId="5BD26D9E">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691" w:type="pct"/>
            <w:tcBorders>
              <w:tl2br w:val="nil"/>
              <w:tr2bl w:val="nil"/>
            </w:tcBorders>
            <w:shd w:val="clear" w:color="auto" w:fill="auto"/>
            <w:vAlign w:val="center"/>
          </w:tcPr>
          <w:p w14:paraId="7CBE4E5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物体打击</w:t>
            </w:r>
          </w:p>
        </w:tc>
        <w:tc>
          <w:tcPr>
            <w:tcW w:w="291" w:type="pct"/>
            <w:tcBorders>
              <w:tl2br w:val="nil"/>
              <w:tr2bl w:val="nil"/>
            </w:tcBorders>
            <w:shd w:val="clear" w:color="auto" w:fill="auto"/>
            <w:vAlign w:val="center"/>
          </w:tcPr>
          <w:p w14:paraId="74BB08C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052816B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285AE46A">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7B0E091B">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126</w:t>
            </w:r>
          </w:p>
        </w:tc>
        <w:tc>
          <w:tcPr>
            <w:tcW w:w="330" w:type="pct"/>
            <w:tcBorders>
              <w:tl2br w:val="nil"/>
              <w:tr2bl w:val="nil"/>
            </w:tcBorders>
            <w:shd w:val="clear" w:color="auto" w:fill="auto"/>
            <w:vAlign w:val="center"/>
          </w:tcPr>
          <w:p w14:paraId="6931952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二级</w:t>
            </w:r>
          </w:p>
        </w:tc>
        <w:tc>
          <w:tcPr>
            <w:tcW w:w="1329" w:type="pct"/>
            <w:vMerge w:val="continue"/>
            <w:tcBorders>
              <w:tl2br w:val="nil"/>
              <w:tr2bl w:val="nil"/>
            </w:tcBorders>
            <w:shd w:val="clear" w:color="auto" w:fill="auto"/>
            <w:vAlign w:val="center"/>
          </w:tcPr>
          <w:p w14:paraId="190E745F">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r>
      <w:tr w14:paraId="232ADD9A">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4BADFA13">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4C8F98B2">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continue"/>
            <w:tcBorders>
              <w:tl2br w:val="nil"/>
              <w:tr2bl w:val="nil"/>
            </w:tcBorders>
            <w:shd w:val="clear" w:color="auto" w:fill="auto"/>
            <w:vAlign w:val="center"/>
          </w:tcPr>
          <w:p w14:paraId="4AD51D43">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691" w:type="pct"/>
            <w:tcBorders>
              <w:tl2br w:val="nil"/>
              <w:tr2bl w:val="nil"/>
            </w:tcBorders>
            <w:shd w:val="clear" w:color="auto" w:fill="auto"/>
            <w:vAlign w:val="center"/>
          </w:tcPr>
          <w:p w14:paraId="4DFAB011">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高处坠落</w:t>
            </w:r>
          </w:p>
        </w:tc>
        <w:tc>
          <w:tcPr>
            <w:tcW w:w="291" w:type="pct"/>
            <w:tcBorders>
              <w:tl2br w:val="nil"/>
              <w:tr2bl w:val="nil"/>
            </w:tcBorders>
            <w:shd w:val="clear" w:color="auto" w:fill="auto"/>
            <w:vAlign w:val="center"/>
          </w:tcPr>
          <w:p w14:paraId="7F18F95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7B274B8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0919890D">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22DDAC3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126</w:t>
            </w:r>
          </w:p>
        </w:tc>
        <w:tc>
          <w:tcPr>
            <w:tcW w:w="330" w:type="pct"/>
            <w:tcBorders>
              <w:tl2br w:val="nil"/>
              <w:tr2bl w:val="nil"/>
            </w:tcBorders>
            <w:shd w:val="clear" w:color="auto" w:fill="auto"/>
            <w:vAlign w:val="center"/>
          </w:tcPr>
          <w:p w14:paraId="1228DE20">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二级</w:t>
            </w:r>
          </w:p>
        </w:tc>
        <w:tc>
          <w:tcPr>
            <w:tcW w:w="1329" w:type="pct"/>
            <w:vMerge w:val="continue"/>
            <w:tcBorders>
              <w:tl2br w:val="nil"/>
              <w:tr2bl w:val="nil"/>
            </w:tcBorders>
            <w:shd w:val="clear" w:color="auto" w:fill="auto"/>
            <w:vAlign w:val="center"/>
          </w:tcPr>
          <w:p w14:paraId="03CD82F0">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r>
      <w:tr w14:paraId="1A8AC392">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4C4F2672">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6B097187">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restart"/>
            <w:tcBorders>
              <w:tl2br w:val="nil"/>
              <w:tr2bl w:val="nil"/>
            </w:tcBorders>
            <w:shd w:val="clear" w:color="auto" w:fill="auto"/>
            <w:vAlign w:val="center"/>
          </w:tcPr>
          <w:p w14:paraId="2D7C31E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泵送混凝土过程中仪表故障</w:t>
            </w:r>
          </w:p>
        </w:tc>
        <w:tc>
          <w:tcPr>
            <w:tcW w:w="691" w:type="pct"/>
            <w:tcBorders>
              <w:tl2br w:val="nil"/>
              <w:tr2bl w:val="nil"/>
            </w:tcBorders>
            <w:shd w:val="clear" w:color="auto" w:fill="auto"/>
            <w:vAlign w:val="center"/>
          </w:tcPr>
          <w:p w14:paraId="43CB03F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机械伤害</w:t>
            </w:r>
          </w:p>
        </w:tc>
        <w:tc>
          <w:tcPr>
            <w:tcW w:w="291" w:type="pct"/>
            <w:tcBorders>
              <w:tl2br w:val="nil"/>
              <w:tr2bl w:val="nil"/>
            </w:tcBorders>
            <w:shd w:val="clear" w:color="auto" w:fill="auto"/>
            <w:vAlign w:val="center"/>
          </w:tcPr>
          <w:p w14:paraId="42C8F80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061754D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7BD075E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w:t>
            </w:r>
          </w:p>
        </w:tc>
        <w:tc>
          <w:tcPr>
            <w:tcW w:w="353" w:type="pct"/>
            <w:tcBorders>
              <w:tl2br w:val="nil"/>
              <w:tr2bl w:val="nil"/>
            </w:tcBorders>
            <w:shd w:val="clear" w:color="auto" w:fill="auto"/>
            <w:vAlign w:val="center"/>
          </w:tcPr>
          <w:p w14:paraId="0481B251">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18</w:t>
            </w:r>
          </w:p>
        </w:tc>
        <w:tc>
          <w:tcPr>
            <w:tcW w:w="330" w:type="pct"/>
            <w:tcBorders>
              <w:tl2br w:val="nil"/>
              <w:tr2bl w:val="nil"/>
            </w:tcBorders>
            <w:shd w:val="clear" w:color="auto" w:fill="auto"/>
            <w:vAlign w:val="center"/>
          </w:tcPr>
          <w:p w14:paraId="0B198C1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一级</w:t>
            </w:r>
          </w:p>
        </w:tc>
        <w:tc>
          <w:tcPr>
            <w:tcW w:w="1329" w:type="pct"/>
            <w:vMerge w:val="restart"/>
            <w:tcBorders>
              <w:tl2br w:val="nil"/>
              <w:tr2bl w:val="nil"/>
            </w:tcBorders>
            <w:shd w:val="clear" w:color="auto" w:fill="auto"/>
            <w:vAlign w:val="center"/>
          </w:tcPr>
          <w:p w14:paraId="019D9791">
            <w:pPr>
              <w:pStyle w:val="82"/>
              <w:numPr>
                <w:ilvl w:val="0"/>
                <w:numId w:val="36"/>
              </w:numPr>
              <w:bidi w:val="0"/>
              <w:rPr>
                <w:rFonts w:hint="default"/>
              </w:rPr>
            </w:pPr>
            <w:r>
              <w:rPr>
                <w:rFonts w:hint="default"/>
              </w:rPr>
              <w:t>泵送混凝土前检查泵送和布料系统，首次泵送前进行管道耐压试验；</w:t>
            </w:r>
          </w:p>
          <w:p w14:paraId="45D897D8">
            <w:pPr>
              <w:pStyle w:val="82"/>
              <w:numPr>
                <w:ilvl w:val="0"/>
                <w:numId w:val="36"/>
              </w:numPr>
              <w:bidi w:val="0"/>
              <w:rPr>
                <w:rFonts w:hint="default"/>
              </w:rPr>
            </w:pPr>
            <w:r>
              <w:rPr>
                <w:rFonts w:hint="default"/>
              </w:rPr>
              <w:t>泵送混凝土时，操作人员应随时监视各种仪表和指示灯，发现异常，应立即停机检查；</w:t>
            </w:r>
          </w:p>
          <w:p w14:paraId="486101D7">
            <w:pPr>
              <w:pStyle w:val="82"/>
              <w:numPr>
                <w:ilvl w:val="0"/>
                <w:numId w:val="36"/>
              </w:numPr>
              <w:bidi w:val="0"/>
              <w:rPr>
                <w:rFonts w:hint="default" w:ascii="Times New Roman" w:hAnsi="Times New Roman" w:eastAsia="宋体" w:cs="Times New Roman"/>
                <w:szCs w:val="21"/>
              </w:rPr>
            </w:pPr>
            <w:r>
              <w:rPr>
                <w:rFonts w:hint="default"/>
              </w:rPr>
              <w:t>应安排专人牵引、移动输送泵出料软管，且布料臂下不得站人</w:t>
            </w:r>
          </w:p>
        </w:tc>
      </w:tr>
      <w:tr w14:paraId="7FD6AE69">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30F0B4A6">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3E59BF8A">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continue"/>
            <w:tcBorders>
              <w:tl2br w:val="nil"/>
              <w:tr2bl w:val="nil"/>
            </w:tcBorders>
            <w:shd w:val="clear" w:color="auto" w:fill="auto"/>
            <w:vAlign w:val="center"/>
          </w:tcPr>
          <w:p w14:paraId="42248B9D">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691" w:type="pct"/>
            <w:tcBorders>
              <w:tl2br w:val="nil"/>
              <w:tr2bl w:val="nil"/>
            </w:tcBorders>
            <w:shd w:val="clear" w:color="auto" w:fill="auto"/>
            <w:vAlign w:val="center"/>
          </w:tcPr>
          <w:p w14:paraId="5B3F0CF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物体打击</w:t>
            </w:r>
          </w:p>
        </w:tc>
        <w:tc>
          <w:tcPr>
            <w:tcW w:w="291" w:type="pct"/>
            <w:tcBorders>
              <w:tl2br w:val="nil"/>
              <w:tr2bl w:val="nil"/>
            </w:tcBorders>
            <w:shd w:val="clear" w:color="auto" w:fill="auto"/>
            <w:vAlign w:val="center"/>
          </w:tcPr>
          <w:p w14:paraId="26F210BD">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1BF675E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7D8D036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w:t>
            </w:r>
          </w:p>
        </w:tc>
        <w:tc>
          <w:tcPr>
            <w:tcW w:w="353" w:type="pct"/>
            <w:tcBorders>
              <w:tl2br w:val="nil"/>
              <w:tr2bl w:val="nil"/>
            </w:tcBorders>
            <w:shd w:val="clear" w:color="auto" w:fill="auto"/>
            <w:vAlign w:val="center"/>
          </w:tcPr>
          <w:p w14:paraId="369F1B90">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18</w:t>
            </w:r>
          </w:p>
        </w:tc>
        <w:tc>
          <w:tcPr>
            <w:tcW w:w="330" w:type="pct"/>
            <w:tcBorders>
              <w:tl2br w:val="nil"/>
              <w:tr2bl w:val="nil"/>
            </w:tcBorders>
            <w:shd w:val="clear" w:color="auto" w:fill="auto"/>
            <w:vAlign w:val="center"/>
          </w:tcPr>
          <w:p w14:paraId="7C4F3CA6">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一级</w:t>
            </w:r>
          </w:p>
        </w:tc>
        <w:tc>
          <w:tcPr>
            <w:tcW w:w="1329" w:type="pct"/>
            <w:vMerge w:val="continue"/>
            <w:tcBorders>
              <w:tl2br w:val="nil"/>
              <w:tr2bl w:val="nil"/>
            </w:tcBorders>
            <w:shd w:val="clear" w:color="auto" w:fill="auto"/>
            <w:vAlign w:val="center"/>
          </w:tcPr>
          <w:p w14:paraId="3125162A">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r>
      <w:tr w14:paraId="6E0DE898">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4E74A85D">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489EDD3C">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01E76D81">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清理管道时，未设置警戒区</w:t>
            </w:r>
          </w:p>
        </w:tc>
        <w:tc>
          <w:tcPr>
            <w:tcW w:w="691" w:type="pct"/>
            <w:tcBorders>
              <w:tl2br w:val="nil"/>
              <w:tr2bl w:val="nil"/>
            </w:tcBorders>
            <w:shd w:val="clear" w:color="auto" w:fill="auto"/>
            <w:vAlign w:val="center"/>
          </w:tcPr>
          <w:p w14:paraId="19AE6346">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机械伤害</w:t>
            </w:r>
          </w:p>
        </w:tc>
        <w:tc>
          <w:tcPr>
            <w:tcW w:w="291" w:type="pct"/>
            <w:tcBorders>
              <w:tl2br w:val="nil"/>
              <w:tr2bl w:val="nil"/>
            </w:tcBorders>
            <w:shd w:val="clear" w:color="auto" w:fill="auto"/>
            <w:vAlign w:val="center"/>
          </w:tcPr>
          <w:p w14:paraId="55D0CCAD">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w:t>
            </w:r>
          </w:p>
        </w:tc>
        <w:tc>
          <w:tcPr>
            <w:tcW w:w="291" w:type="pct"/>
            <w:tcBorders>
              <w:tl2br w:val="nil"/>
              <w:tr2bl w:val="nil"/>
            </w:tcBorders>
            <w:shd w:val="clear" w:color="auto" w:fill="auto"/>
            <w:vAlign w:val="center"/>
          </w:tcPr>
          <w:p w14:paraId="1AB71D8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359B83A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w:t>
            </w:r>
          </w:p>
        </w:tc>
        <w:tc>
          <w:tcPr>
            <w:tcW w:w="353" w:type="pct"/>
            <w:tcBorders>
              <w:tl2br w:val="nil"/>
              <w:tr2bl w:val="nil"/>
            </w:tcBorders>
            <w:shd w:val="clear" w:color="auto" w:fill="auto"/>
            <w:vAlign w:val="center"/>
          </w:tcPr>
          <w:p w14:paraId="765195D7">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330" w:type="pct"/>
            <w:tcBorders>
              <w:tl2br w:val="nil"/>
              <w:tr2bl w:val="nil"/>
            </w:tcBorders>
            <w:shd w:val="clear" w:color="auto" w:fill="auto"/>
            <w:vAlign w:val="center"/>
          </w:tcPr>
          <w:p w14:paraId="01DC31E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一级</w:t>
            </w:r>
          </w:p>
        </w:tc>
        <w:tc>
          <w:tcPr>
            <w:tcW w:w="1329" w:type="pct"/>
            <w:tcBorders>
              <w:tl2br w:val="nil"/>
              <w:tr2bl w:val="nil"/>
            </w:tcBorders>
            <w:shd w:val="clear" w:color="auto" w:fill="auto"/>
            <w:vAlign w:val="center"/>
          </w:tcPr>
          <w:p w14:paraId="7072704C">
            <w:pPr>
              <w:pStyle w:val="82"/>
              <w:numPr>
                <w:ilvl w:val="0"/>
                <w:numId w:val="37"/>
              </w:numPr>
              <w:bidi w:val="0"/>
              <w:rPr>
                <w:rFonts w:hint="default"/>
              </w:rPr>
            </w:pPr>
            <w:r>
              <w:rPr>
                <w:rFonts w:hint="default"/>
              </w:rPr>
              <w:t>应设置警戒区；</w:t>
            </w:r>
          </w:p>
          <w:p w14:paraId="34934407">
            <w:pPr>
              <w:pStyle w:val="82"/>
              <w:numPr>
                <w:ilvl w:val="0"/>
                <w:numId w:val="37"/>
              </w:numPr>
              <w:bidi w:val="0"/>
              <w:rPr>
                <w:rFonts w:hint="default" w:ascii="Times New Roman" w:hAnsi="Times New Roman" w:eastAsia="宋体" w:cs="Times New Roman"/>
                <w:szCs w:val="21"/>
              </w:rPr>
            </w:pPr>
            <w:r>
              <w:rPr>
                <w:rFonts w:hint="default"/>
              </w:rPr>
              <w:t>管道出口前方10m内不得站人</w:t>
            </w:r>
          </w:p>
        </w:tc>
      </w:tr>
      <w:tr w14:paraId="6C957454">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535EE804">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373C08C9">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42E570E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站在溜槽边缘进行操作</w:t>
            </w:r>
          </w:p>
        </w:tc>
        <w:tc>
          <w:tcPr>
            <w:tcW w:w="691" w:type="pct"/>
            <w:tcBorders>
              <w:tl2br w:val="nil"/>
              <w:tr2bl w:val="nil"/>
            </w:tcBorders>
            <w:shd w:val="clear" w:color="auto" w:fill="auto"/>
            <w:vAlign w:val="center"/>
          </w:tcPr>
          <w:p w14:paraId="01B25861">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高处坠落</w:t>
            </w:r>
          </w:p>
        </w:tc>
        <w:tc>
          <w:tcPr>
            <w:tcW w:w="291" w:type="pct"/>
            <w:tcBorders>
              <w:tl2br w:val="nil"/>
              <w:tr2bl w:val="nil"/>
            </w:tcBorders>
            <w:shd w:val="clear" w:color="auto" w:fill="auto"/>
            <w:vAlign w:val="center"/>
          </w:tcPr>
          <w:p w14:paraId="7B496B0D">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1D8197A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7F59F3E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353" w:type="pct"/>
            <w:tcBorders>
              <w:tl2br w:val="nil"/>
              <w:tr2bl w:val="nil"/>
            </w:tcBorders>
            <w:shd w:val="clear" w:color="auto" w:fill="auto"/>
            <w:vAlign w:val="center"/>
          </w:tcPr>
          <w:p w14:paraId="2E9C3CE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108</w:t>
            </w:r>
          </w:p>
        </w:tc>
        <w:tc>
          <w:tcPr>
            <w:tcW w:w="330" w:type="pct"/>
            <w:tcBorders>
              <w:tl2br w:val="nil"/>
              <w:tr2bl w:val="nil"/>
            </w:tcBorders>
            <w:shd w:val="clear" w:color="auto" w:fill="auto"/>
            <w:vAlign w:val="center"/>
          </w:tcPr>
          <w:p w14:paraId="6DD5EB7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二级</w:t>
            </w:r>
          </w:p>
        </w:tc>
        <w:tc>
          <w:tcPr>
            <w:tcW w:w="1329" w:type="pct"/>
            <w:tcBorders>
              <w:tl2br w:val="nil"/>
              <w:tr2bl w:val="nil"/>
            </w:tcBorders>
            <w:shd w:val="clear" w:color="auto" w:fill="auto"/>
            <w:vAlign w:val="center"/>
          </w:tcPr>
          <w:p w14:paraId="04897B4A">
            <w:pPr>
              <w:pStyle w:val="82"/>
              <w:numPr>
                <w:ilvl w:val="0"/>
                <w:numId w:val="38"/>
              </w:numPr>
              <w:bidi w:val="0"/>
              <w:rPr>
                <w:rFonts w:hint="default"/>
              </w:rPr>
            </w:pPr>
            <w:r>
              <w:rPr>
                <w:rFonts w:hint="default"/>
              </w:rPr>
              <w:t>溜槽应固定牢靠；</w:t>
            </w:r>
          </w:p>
          <w:p w14:paraId="34DA9A32">
            <w:pPr>
              <w:pStyle w:val="82"/>
              <w:numPr>
                <w:ilvl w:val="0"/>
                <w:numId w:val="38"/>
              </w:numPr>
              <w:bidi w:val="0"/>
              <w:rPr>
                <w:rFonts w:hint="default"/>
              </w:rPr>
            </w:pPr>
            <w:r>
              <w:rPr>
                <w:rFonts w:hint="default"/>
              </w:rPr>
              <w:t>严禁站在溜槽边缘进行操作；</w:t>
            </w:r>
          </w:p>
          <w:p w14:paraId="3328A62F">
            <w:pPr>
              <w:pStyle w:val="82"/>
              <w:numPr>
                <w:ilvl w:val="0"/>
                <w:numId w:val="38"/>
              </w:numPr>
              <w:bidi w:val="0"/>
              <w:rPr>
                <w:rFonts w:hint="default" w:ascii="Times New Roman" w:hAnsi="Times New Roman" w:eastAsia="宋体" w:cs="Times New Roman"/>
                <w:szCs w:val="21"/>
              </w:rPr>
            </w:pPr>
            <w:r>
              <w:rPr>
                <w:rFonts w:hint="default"/>
              </w:rPr>
              <w:t>料斗临边时，严禁人员站在临边一侧</w:t>
            </w:r>
          </w:p>
        </w:tc>
      </w:tr>
      <w:tr w14:paraId="076CAAE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restart"/>
            <w:tcBorders>
              <w:tl2br w:val="nil"/>
              <w:tr2bl w:val="nil"/>
            </w:tcBorders>
            <w:shd w:val="clear" w:color="auto" w:fill="auto"/>
            <w:vAlign w:val="center"/>
          </w:tcPr>
          <w:p w14:paraId="76E86CE1">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4</w:t>
            </w:r>
          </w:p>
        </w:tc>
        <w:tc>
          <w:tcPr>
            <w:tcW w:w="420" w:type="pct"/>
            <w:vMerge w:val="restart"/>
            <w:tcBorders>
              <w:tl2br w:val="nil"/>
              <w:tr2bl w:val="nil"/>
            </w:tcBorders>
            <w:shd w:val="clear" w:color="auto" w:fill="auto"/>
            <w:vAlign w:val="center"/>
          </w:tcPr>
          <w:p w14:paraId="0CD5E3B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振捣</w:t>
            </w:r>
          </w:p>
        </w:tc>
        <w:tc>
          <w:tcPr>
            <w:tcW w:w="781" w:type="pct"/>
            <w:tcBorders>
              <w:tl2br w:val="nil"/>
              <w:tr2bl w:val="nil"/>
            </w:tcBorders>
            <w:shd w:val="clear" w:color="auto" w:fill="auto"/>
            <w:vAlign w:val="center"/>
          </w:tcPr>
          <w:p w14:paraId="1F80D8A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插入式振捣器漏电</w:t>
            </w:r>
          </w:p>
        </w:tc>
        <w:tc>
          <w:tcPr>
            <w:tcW w:w="691" w:type="pct"/>
            <w:tcBorders>
              <w:tl2br w:val="nil"/>
              <w:tr2bl w:val="nil"/>
            </w:tcBorders>
            <w:shd w:val="clear" w:color="auto" w:fill="auto"/>
            <w:vAlign w:val="center"/>
          </w:tcPr>
          <w:p w14:paraId="78A01BF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触电</w:t>
            </w:r>
          </w:p>
        </w:tc>
        <w:tc>
          <w:tcPr>
            <w:tcW w:w="291" w:type="pct"/>
            <w:tcBorders>
              <w:tl2br w:val="nil"/>
              <w:tr2bl w:val="nil"/>
            </w:tcBorders>
            <w:shd w:val="clear" w:color="auto" w:fill="auto"/>
            <w:vAlign w:val="center"/>
          </w:tcPr>
          <w:p w14:paraId="7D120FB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3B2AFB46">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10</w:t>
            </w:r>
          </w:p>
        </w:tc>
        <w:tc>
          <w:tcPr>
            <w:tcW w:w="291" w:type="pct"/>
            <w:tcBorders>
              <w:tl2br w:val="nil"/>
              <w:tr2bl w:val="nil"/>
            </w:tcBorders>
            <w:shd w:val="clear" w:color="auto" w:fill="auto"/>
            <w:vAlign w:val="center"/>
          </w:tcPr>
          <w:p w14:paraId="2DF59B8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3C94AEA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210</w:t>
            </w:r>
          </w:p>
        </w:tc>
        <w:tc>
          <w:tcPr>
            <w:tcW w:w="330" w:type="pct"/>
            <w:tcBorders>
              <w:tl2br w:val="nil"/>
              <w:tr2bl w:val="nil"/>
            </w:tcBorders>
            <w:shd w:val="clear" w:color="auto" w:fill="auto"/>
            <w:vAlign w:val="center"/>
          </w:tcPr>
          <w:p w14:paraId="48BFD5D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三级</w:t>
            </w:r>
          </w:p>
        </w:tc>
        <w:tc>
          <w:tcPr>
            <w:tcW w:w="1329" w:type="pct"/>
            <w:tcBorders>
              <w:tl2br w:val="nil"/>
              <w:tr2bl w:val="nil"/>
            </w:tcBorders>
            <w:shd w:val="clear" w:color="auto" w:fill="auto"/>
            <w:vAlign w:val="center"/>
          </w:tcPr>
          <w:p w14:paraId="5A2BB0D4">
            <w:pPr>
              <w:pStyle w:val="82"/>
              <w:numPr>
                <w:ilvl w:val="0"/>
                <w:numId w:val="39"/>
              </w:numPr>
              <w:bidi w:val="0"/>
              <w:rPr>
                <w:rFonts w:hint="default"/>
              </w:rPr>
            </w:pPr>
            <w:r>
              <w:rPr>
                <w:rFonts w:hint="default"/>
              </w:rPr>
              <w:t>应装设漏电保护装置；</w:t>
            </w:r>
          </w:p>
          <w:p w14:paraId="66CA645D">
            <w:pPr>
              <w:pStyle w:val="82"/>
              <w:numPr>
                <w:ilvl w:val="0"/>
                <w:numId w:val="39"/>
              </w:numPr>
              <w:bidi w:val="0"/>
              <w:rPr>
                <w:rFonts w:hint="default" w:ascii="Times New Roman" w:hAnsi="Times New Roman" w:eastAsia="宋体" w:cs="Times New Roman"/>
                <w:szCs w:val="21"/>
              </w:rPr>
            </w:pPr>
            <w:r>
              <w:rPr>
                <w:rFonts w:hint="default"/>
              </w:rPr>
              <w:t>作业人员穿绝缘鞋、戴绝缘手套等劳动保护用品</w:t>
            </w:r>
          </w:p>
        </w:tc>
      </w:tr>
      <w:tr w14:paraId="240C4967">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037C5AA0">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345C12F7">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restart"/>
            <w:tcBorders>
              <w:tl2br w:val="nil"/>
              <w:tr2bl w:val="nil"/>
            </w:tcBorders>
            <w:shd w:val="clear" w:color="auto" w:fill="auto"/>
            <w:vAlign w:val="center"/>
          </w:tcPr>
          <w:p w14:paraId="732816F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振捣器带病作业或人员违章进行振捣作业</w:t>
            </w:r>
          </w:p>
        </w:tc>
        <w:tc>
          <w:tcPr>
            <w:tcW w:w="691" w:type="pct"/>
            <w:tcBorders>
              <w:tl2br w:val="nil"/>
              <w:tr2bl w:val="nil"/>
            </w:tcBorders>
            <w:shd w:val="clear" w:color="auto" w:fill="auto"/>
            <w:vAlign w:val="center"/>
          </w:tcPr>
          <w:p w14:paraId="3685155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触电</w:t>
            </w:r>
          </w:p>
        </w:tc>
        <w:tc>
          <w:tcPr>
            <w:tcW w:w="291" w:type="pct"/>
            <w:tcBorders>
              <w:tl2br w:val="nil"/>
              <w:tr2bl w:val="nil"/>
            </w:tcBorders>
            <w:shd w:val="clear" w:color="auto" w:fill="auto"/>
            <w:vAlign w:val="center"/>
          </w:tcPr>
          <w:p w14:paraId="763183B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0CB28BB0">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52B31E11">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0A6AFE8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252</w:t>
            </w:r>
          </w:p>
        </w:tc>
        <w:tc>
          <w:tcPr>
            <w:tcW w:w="330" w:type="pct"/>
            <w:tcBorders>
              <w:tl2br w:val="nil"/>
              <w:tr2bl w:val="nil"/>
            </w:tcBorders>
            <w:shd w:val="clear" w:color="auto" w:fill="auto"/>
            <w:vAlign w:val="center"/>
          </w:tcPr>
          <w:p w14:paraId="5FFF79B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三级</w:t>
            </w:r>
          </w:p>
        </w:tc>
        <w:tc>
          <w:tcPr>
            <w:tcW w:w="1329" w:type="pct"/>
            <w:vMerge w:val="restart"/>
            <w:tcBorders>
              <w:tl2br w:val="nil"/>
              <w:tr2bl w:val="nil"/>
            </w:tcBorders>
            <w:shd w:val="clear" w:color="auto" w:fill="auto"/>
            <w:vAlign w:val="center"/>
          </w:tcPr>
          <w:p w14:paraId="42CB32F8">
            <w:pPr>
              <w:pStyle w:val="82"/>
              <w:numPr>
                <w:ilvl w:val="0"/>
                <w:numId w:val="40"/>
              </w:numPr>
              <w:bidi w:val="0"/>
              <w:rPr>
                <w:rFonts w:hint="default"/>
              </w:rPr>
            </w:pPr>
            <w:r>
              <w:rPr>
                <w:rFonts w:hint="default"/>
              </w:rPr>
              <w:t>不得用电缆线、软管拖拉或吊挂振捣器；</w:t>
            </w:r>
          </w:p>
          <w:p w14:paraId="55739FE4">
            <w:pPr>
              <w:pStyle w:val="82"/>
              <w:numPr>
                <w:ilvl w:val="0"/>
                <w:numId w:val="40"/>
              </w:numPr>
              <w:bidi w:val="0"/>
              <w:rPr>
                <w:rFonts w:hint="default"/>
              </w:rPr>
            </w:pPr>
            <w:r>
              <w:rPr>
                <w:rFonts w:hint="default"/>
              </w:rPr>
              <w:t>装置振动器构建模板坚固牢靠；</w:t>
            </w:r>
          </w:p>
          <w:p w14:paraId="4BCFD178">
            <w:pPr>
              <w:pStyle w:val="82"/>
              <w:numPr>
                <w:ilvl w:val="0"/>
                <w:numId w:val="40"/>
              </w:numPr>
              <w:bidi w:val="0"/>
              <w:rPr>
                <w:rFonts w:hint="default"/>
              </w:rPr>
            </w:pPr>
            <w:r>
              <w:rPr>
                <w:rFonts w:hint="default"/>
              </w:rPr>
              <w:t>不得使用软管断裂的插入式振捣器；</w:t>
            </w:r>
          </w:p>
          <w:p w14:paraId="45575E08">
            <w:pPr>
              <w:pStyle w:val="82"/>
              <w:numPr>
                <w:ilvl w:val="0"/>
                <w:numId w:val="40"/>
              </w:numPr>
              <w:bidi w:val="0"/>
              <w:rPr>
                <w:rFonts w:hint="default" w:ascii="Times New Roman" w:hAnsi="Times New Roman" w:eastAsia="宋体" w:cs="Times New Roman"/>
                <w:szCs w:val="21"/>
              </w:rPr>
            </w:pPr>
            <w:r>
              <w:rPr>
                <w:rFonts w:hint="default"/>
              </w:rPr>
              <w:t>插入式振捣器检修或作业停止，未切断电源</w:t>
            </w:r>
          </w:p>
        </w:tc>
      </w:tr>
      <w:tr w14:paraId="5CE437E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3B6C330E">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5E286107">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continue"/>
            <w:tcBorders>
              <w:tl2br w:val="nil"/>
              <w:tr2bl w:val="nil"/>
            </w:tcBorders>
            <w:shd w:val="clear" w:color="auto" w:fill="auto"/>
            <w:vAlign w:val="center"/>
          </w:tcPr>
          <w:p w14:paraId="29CE3B24">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691" w:type="pct"/>
            <w:tcBorders>
              <w:tl2br w:val="nil"/>
              <w:tr2bl w:val="nil"/>
            </w:tcBorders>
            <w:shd w:val="clear" w:color="auto" w:fill="auto"/>
            <w:vAlign w:val="center"/>
          </w:tcPr>
          <w:p w14:paraId="401BD5F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物体打击</w:t>
            </w:r>
          </w:p>
        </w:tc>
        <w:tc>
          <w:tcPr>
            <w:tcW w:w="291" w:type="pct"/>
            <w:tcBorders>
              <w:tl2br w:val="nil"/>
              <w:tr2bl w:val="nil"/>
            </w:tcBorders>
            <w:shd w:val="clear" w:color="auto" w:fill="auto"/>
            <w:vAlign w:val="center"/>
          </w:tcPr>
          <w:p w14:paraId="11524651">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6214A4F6">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2E09294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4F1CA03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63</w:t>
            </w:r>
          </w:p>
        </w:tc>
        <w:tc>
          <w:tcPr>
            <w:tcW w:w="330" w:type="pct"/>
            <w:tcBorders>
              <w:tl2br w:val="nil"/>
              <w:tr2bl w:val="nil"/>
            </w:tcBorders>
            <w:shd w:val="clear" w:color="auto" w:fill="auto"/>
            <w:vAlign w:val="center"/>
          </w:tcPr>
          <w:p w14:paraId="750AFBBF">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一级</w:t>
            </w:r>
          </w:p>
        </w:tc>
        <w:tc>
          <w:tcPr>
            <w:tcW w:w="1329" w:type="pct"/>
            <w:vMerge w:val="continue"/>
            <w:tcBorders>
              <w:tl2br w:val="nil"/>
              <w:tr2bl w:val="nil"/>
            </w:tcBorders>
            <w:shd w:val="clear" w:color="auto" w:fill="auto"/>
            <w:vAlign w:val="center"/>
          </w:tcPr>
          <w:p w14:paraId="630F3680">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r>
      <w:tr w14:paraId="68E8AD78">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restart"/>
            <w:tcBorders>
              <w:tl2br w:val="nil"/>
              <w:tr2bl w:val="nil"/>
            </w:tcBorders>
            <w:shd w:val="clear" w:color="auto" w:fill="auto"/>
            <w:vAlign w:val="center"/>
          </w:tcPr>
          <w:p w14:paraId="099A94B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5</w:t>
            </w:r>
          </w:p>
        </w:tc>
        <w:tc>
          <w:tcPr>
            <w:tcW w:w="420" w:type="pct"/>
            <w:vMerge w:val="restart"/>
            <w:tcBorders>
              <w:tl2br w:val="nil"/>
              <w:tr2bl w:val="nil"/>
            </w:tcBorders>
            <w:shd w:val="clear" w:color="auto" w:fill="auto"/>
            <w:vAlign w:val="center"/>
          </w:tcPr>
          <w:p w14:paraId="3376DF1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养护</w:t>
            </w:r>
          </w:p>
        </w:tc>
        <w:tc>
          <w:tcPr>
            <w:tcW w:w="781" w:type="pct"/>
            <w:tcBorders>
              <w:tl2br w:val="nil"/>
              <w:tr2bl w:val="nil"/>
            </w:tcBorders>
            <w:shd w:val="clear" w:color="auto" w:fill="auto"/>
            <w:vAlign w:val="center"/>
          </w:tcPr>
          <w:p w14:paraId="0805784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临边及预留孔洞周围未采取安全防护措施</w:t>
            </w:r>
          </w:p>
        </w:tc>
        <w:tc>
          <w:tcPr>
            <w:tcW w:w="691" w:type="pct"/>
            <w:tcBorders>
              <w:tl2br w:val="nil"/>
              <w:tr2bl w:val="nil"/>
            </w:tcBorders>
            <w:shd w:val="clear" w:color="auto" w:fill="auto"/>
            <w:vAlign w:val="center"/>
          </w:tcPr>
          <w:p w14:paraId="467AC1D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高处坠落</w:t>
            </w:r>
          </w:p>
        </w:tc>
        <w:tc>
          <w:tcPr>
            <w:tcW w:w="291" w:type="pct"/>
            <w:tcBorders>
              <w:tl2br w:val="nil"/>
              <w:tr2bl w:val="nil"/>
            </w:tcBorders>
            <w:shd w:val="clear" w:color="auto" w:fill="auto"/>
            <w:vAlign w:val="center"/>
          </w:tcPr>
          <w:p w14:paraId="7AD2A3F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0106BC5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7A7F616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353" w:type="pct"/>
            <w:tcBorders>
              <w:tl2br w:val="nil"/>
              <w:tr2bl w:val="nil"/>
            </w:tcBorders>
            <w:shd w:val="clear" w:color="auto" w:fill="auto"/>
            <w:vAlign w:val="center"/>
          </w:tcPr>
          <w:p w14:paraId="366CD0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27</w:t>
            </w:r>
          </w:p>
        </w:tc>
        <w:tc>
          <w:tcPr>
            <w:tcW w:w="330" w:type="pct"/>
            <w:tcBorders>
              <w:tl2br w:val="nil"/>
              <w:tr2bl w:val="nil"/>
            </w:tcBorders>
            <w:shd w:val="clear" w:color="auto" w:fill="auto"/>
            <w:vAlign w:val="center"/>
          </w:tcPr>
          <w:p w14:paraId="0F9EA4F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一级</w:t>
            </w:r>
          </w:p>
        </w:tc>
        <w:tc>
          <w:tcPr>
            <w:tcW w:w="1329" w:type="pct"/>
            <w:tcBorders>
              <w:tl2br w:val="nil"/>
              <w:tr2bl w:val="nil"/>
            </w:tcBorders>
            <w:shd w:val="clear" w:color="auto" w:fill="auto"/>
            <w:vAlign w:val="center"/>
          </w:tcPr>
          <w:p w14:paraId="325E7EC5">
            <w:pPr>
              <w:pStyle w:val="82"/>
              <w:numPr>
                <w:ilvl w:val="0"/>
                <w:numId w:val="41"/>
              </w:numPr>
              <w:bidi w:val="0"/>
              <w:rPr>
                <w:rFonts w:hint="default"/>
              </w:rPr>
            </w:pPr>
            <w:r>
              <w:rPr>
                <w:rFonts w:hint="default"/>
              </w:rPr>
              <w:t>覆盖养护时，预留孔洞周围设置安全护栏或盖板；</w:t>
            </w:r>
          </w:p>
          <w:p w14:paraId="7DC91BCA">
            <w:pPr>
              <w:pStyle w:val="82"/>
              <w:numPr>
                <w:ilvl w:val="0"/>
                <w:numId w:val="41"/>
              </w:numPr>
              <w:bidi w:val="0"/>
              <w:rPr>
                <w:rFonts w:hint="default" w:ascii="Times New Roman" w:hAnsi="Times New Roman" w:eastAsia="宋体" w:cs="Times New Roman"/>
                <w:szCs w:val="21"/>
              </w:rPr>
            </w:pPr>
            <w:r>
              <w:rPr>
                <w:rFonts w:hint="default"/>
              </w:rPr>
              <w:t>设置安全警示标志</w:t>
            </w:r>
          </w:p>
        </w:tc>
      </w:tr>
      <w:tr w14:paraId="20136078">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69C5056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7EC96026">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restart"/>
            <w:tcBorders>
              <w:tl2br w:val="nil"/>
              <w:tr2bl w:val="nil"/>
            </w:tcBorders>
            <w:shd w:val="clear" w:color="auto" w:fill="auto"/>
            <w:vAlign w:val="center"/>
          </w:tcPr>
          <w:p w14:paraId="2D77BFA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未结合养护类型，未采用相应的安全防护措施</w:t>
            </w:r>
          </w:p>
        </w:tc>
        <w:tc>
          <w:tcPr>
            <w:tcW w:w="691" w:type="pct"/>
            <w:tcBorders>
              <w:tl2br w:val="nil"/>
              <w:tr2bl w:val="nil"/>
            </w:tcBorders>
            <w:shd w:val="clear" w:color="auto" w:fill="auto"/>
            <w:vAlign w:val="center"/>
          </w:tcPr>
          <w:p w14:paraId="475C8E1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火灾</w:t>
            </w:r>
          </w:p>
        </w:tc>
        <w:tc>
          <w:tcPr>
            <w:tcW w:w="291" w:type="pct"/>
            <w:tcBorders>
              <w:tl2br w:val="nil"/>
              <w:tr2bl w:val="nil"/>
            </w:tcBorders>
            <w:shd w:val="clear" w:color="auto" w:fill="auto"/>
            <w:vAlign w:val="center"/>
          </w:tcPr>
          <w:p w14:paraId="05C087C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w:t>
            </w:r>
          </w:p>
        </w:tc>
        <w:tc>
          <w:tcPr>
            <w:tcW w:w="291" w:type="pct"/>
            <w:tcBorders>
              <w:tl2br w:val="nil"/>
              <w:tr2bl w:val="nil"/>
            </w:tcBorders>
            <w:shd w:val="clear" w:color="auto" w:fill="auto"/>
            <w:vAlign w:val="center"/>
          </w:tcPr>
          <w:p w14:paraId="59DF15B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26CB040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353" w:type="pct"/>
            <w:tcBorders>
              <w:tl2br w:val="nil"/>
              <w:tr2bl w:val="nil"/>
            </w:tcBorders>
            <w:shd w:val="clear" w:color="auto" w:fill="auto"/>
            <w:vAlign w:val="center"/>
          </w:tcPr>
          <w:p w14:paraId="3AC62AA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9</w:t>
            </w:r>
          </w:p>
        </w:tc>
        <w:tc>
          <w:tcPr>
            <w:tcW w:w="330" w:type="pct"/>
            <w:tcBorders>
              <w:tl2br w:val="nil"/>
              <w:tr2bl w:val="nil"/>
            </w:tcBorders>
            <w:shd w:val="clear" w:color="auto" w:fill="auto"/>
            <w:vAlign w:val="center"/>
          </w:tcPr>
          <w:p w14:paraId="1EE83B7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一级</w:t>
            </w:r>
          </w:p>
        </w:tc>
        <w:tc>
          <w:tcPr>
            <w:tcW w:w="1329" w:type="pct"/>
            <w:vMerge w:val="restart"/>
            <w:tcBorders>
              <w:tl2br w:val="nil"/>
              <w:tr2bl w:val="nil"/>
            </w:tcBorders>
            <w:shd w:val="clear" w:color="auto" w:fill="auto"/>
            <w:vAlign w:val="center"/>
          </w:tcPr>
          <w:p w14:paraId="52BA780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蒸汽、电热养护时，应设围栏和安全警示标志，非作业人员不得进入养护区域，并配置足够有效的消防器材</w:t>
            </w:r>
          </w:p>
        </w:tc>
      </w:tr>
      <w:tr w14:paraId="11A8E323">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6E82A4C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79DBF81C">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continue"/>
            <w:tcBorders>
              <w:tl2br w:val="nil"/>
              <w:tr2bl w:val="nil"/>
            </w:tcBorders>
            <w:shd w:val="clear" w:color="auto" w:fill="auto"/>
            <w:vAlign w:val="center"/>
          </w:tcPr>
          <w:p w14:paraId="79DDB5A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691" w:type="pct"/>
            <w:tcBorders>
              <w:tl2br w:val="nil"/>
              <w:tr2bl w:val="nil"/>
            </w:tcBorders>
            <w:shd w:val="clear" w:color="auto" w:fill="auto"/>
            <w:vAlign w:val="center"/>
          </w:tcPr>
          <w:p w14:paraId="3A54B29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触电</w:t>
            </w:r>
          </w:p>
        </w:tc>
        <w:tc>
          <w:tcPr>
            <w:tcW w:w="291" w:type="pct"/>
            <w:tcBorders>
              <w:tl2br w:val="nil"/>
              <w:tr2bl w:val="nil"/>
            </w:tcBorders>
            <w:shd w:val="clear" w:color="auto" w:fill="auto"/>
            <w:vAlign w:val="center"/>
          </w:tcPr>
          <w:p w14:paraId="30326BF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w:t>
            </w:r>
          </w:p>
        </w:tc>
        <w:tc>
          <w:tcPr>
            <w:tcW w:w="291" w:type="pct"/>
            <w:tcBorders>
              <w:tl2br w:val="nil"/>
              <w:tr2bl w:val="nil"/>
            </w:tcBorders>
            <w:shd w:val="clear" w:color="auto" w:fill="auto"/>
            <w:vAlign w:val="center"/>
          </w:tcPr>
          <w:p w14:paraId="3C5CF0B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w:t>
            </w:r>
          </w:p>
        </w:tc>
        <w:tc>
          <w:tcPr>
            <w:tcW w:w="291" w:type="pct"/>
            <w:tcBorders>
              <w:tl2br w:val="nil"/>
              <w:tr2bl w:val="nil"/>
            </w:tcBorders>
            <w:shd w:val="clear" w:color="auto" w:fill="auto"/>
            <w:vAlign w:val="center"/>
          </w:tcPr>
          <w:p w14:paraId="2F2C0E3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353" w:type="pct"/>
            <w:tcBorders>
              <w:tl2br w:val="nil"/>
              <w:tr2bl w:val="nil"/>
            </w:tcBorders>
            <w:shd w:val="clear" w:color="auto" w:fill="auto"/>
            <w:vAlign w:val="center"/>
          </w:tcPr>
          <w:p w14:paraId="5B7644C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330" w:type="pct"/>
            <w:tcBorders>
              <w:tl2br w:val="nil"/>
              <w:tr2bl w:val="nil"/>
            </w:tcBorders>
            <w:shd w:val="clear" w:color="auto" w:fill="auto"/>
            <w:vAlign w:val="center"/>
          </w:tcPr>
          <w:p w14:paraId="49C3DAC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一级</w:t>
            </w:r>
          </w:p>
        </w:tc>
        <w:tc>
          <w:tcPr>
            <w:tcW w:w="1329" w:type="pct"/>
            <w:vMerge w:val="continue"/>
            <w:tcBorders>
              <w:tl2br w:val="nil"/>
              <w:tr2bl w:val="nil"/>
            </w:tcBorders>
            <w:shd w:val="clear" w:color="auto" w:fill="auto"/>
            <w:vAlign w:val="center"/>
          </w:tcPr>
          <w:p w14:paraId="3EF8AC5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r>
      <w:tr w14:paraId="5D68FEC2">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tcBorders>
              <w:tl2br w:val="nil"/>
              <w:tr2bl w:val="nil"/>
            </w:tcBorders>
            <w:shd w:val="clear" w:color="auto" w:fill="auto"/>
            <w:vAlign w:val="center"/>
          </w:tcPr>
          <w:p w14:paraId="42AC17E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四</w:t>
            </w:r>
          </w:p>
        </w:tc>
        <w:tc>
          <w:tcPr>
            <w:tcW w:w="4778" w:type="pct"/>
            <w:gridSpan w:val="9"/>
            <w:tcBorders>
              <w:tl2br w:val="nil"/>
              <w:tr2bl w:val="nil"/>
            </w:tcBorders>
            <w:shd w:val="clear" w:color="auto" w:fill="auto"/>
            <w:vAlign w:val="center"/>
          </w:tcPr>
          <w:p w14:paraId="62E1267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焊接作业</w:t>
            </w:r>
          </w:p>
        </w:tc>
      </w:tr>
      <w:tr w14:paraId="2465932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restart"/>
            <w:tcBorders>
              <w:tl2br w:val="nil"/>
              <w:tr2bl w:val="nil"/>
            </w:tcBorders>
            <w:shd w:val="clear" w:color="auto" w:fill="auto"/>
            <w:vAlign w:val="center"/>
          </w:tcPr>
          <w:p w14:paraId="5CA5807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w:t>
            </w:r>
          </w:p>
        </w:tc>
        <w:tc>
          <w:tcPr>
            <w:tcW w:w="420" w:type="pct"/>
            <w:vMerge w:val="restart"/>
            <w:tcBorders>
              <w:tl2br w:val="nil"/>
              <w:tr2bl w:val="nil"/>
            </w:tcBorders>
            <w:shd w:val="clear" w:color="auto" w:fill="auto"/>
            <w:vAlign w:val="center"/>
          </w:tcPr>
          <w:p w14:paraId="00CA5B8B">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焊接作业准备</w:t>
            </w:r>
          </w:p>
        </w:tc>
        <w:tc>
          <w:tcPr>
            <w:tcW w:w="781" w:type="pct"/>
            <w:tcBorders>
              <w:tl2br w:val="nil"/>
              <w:tr2bl w:val="nil"/>
            </w:tcBorders>
            <w:shd w:val="clear" w:color="auto" w:fill="auto"/>
            <w:vAlign w:val="center"/>
          </w:tcPr>
          <w:p w14:paraId="5661B19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电焊机置于潮湿地区</w:t>
            </w:r>
          </w:p>
        </w:tc>
        <w:tc>
          <w:tcPr>
            <w:tcW w:w="691" w:type="pct"/>
            <w:tcBorders>
              <w:tl2br w:val="nil"/>
              <w:tr2bl w:val="nil"/>
            </w:tcBorders>
            <w:shd w:val="clear" w:color="auto" w:fill="auto"/>
            <w:vAlign w:val="center"/>
          </w:tcPr>
          <w:p w14:paraId="047D007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触电</w:t>
            </w:r>
          </w:p>
        </w:tc>
        <w:tc>
          <w:tcPr>
            <w:tcW w:w="291" w:type="pct"/>
            <w:tcBorders>
              <w:tl2br w:val="nil"/>
              <w:tr2bl w:val="nil"/>
            </w:tcBorders>
            <w:shd w:val="clear" w:color="auto" w:fill="auto"/>
            <w:vAlign w:val="center"/>
          </w:tcPr>
          <w:p w14:paraId="60E01FF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22B79BA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2A7D0B2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5975A6D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126</w:t>
            </w:r>
          </w:p>
        </w:tc>
        <w:tc>
          <w:tcPr>
            <w:tcW w:w="330" w:type="pct"/>
            <w:tcBorders>
              <w:tl2br w:val="nil"/>
              <w:tr2bl w:val="nil"/>
            </w:tcBorders>
            <w:shd w:val="clear" w:color="auto" w:fill="auto"/>
            <w:vAlign w:val="center"/>
          </w:tcPr>
          <w:p w14:paraId="11401DA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二级</w:t>
            </w:r>
          </w:p>
        </w:tc>
        <w:tc>
          <w:tcPr>
            <w:tcW w:w="1329" w:type="pct"/>
            <w:tcBorders>
              <w:tl2br w:val="nil"/>
              <w:tr2bl w:val="nil"/>
            </w:tcBorders>
            <w:shd w:val="clear" w:color="auto" w:fill="auto"/>
            <w:vAlign w:val="center"/>
          </w:tcPr>
          <w:p w14:paraId="101C6BAC">
            <w:pPr>
              <w:pStyle w:val="82"/>
              <w:numPr>
                <w:ilvl w:val="0"/>
                <w:numId w:val="42"/>
              </w:numPr>
              <w:bidi w:val="0"/>
              <w:rPr>
                <w:rFonts w:hint="default"/>
              </w:rPr>
            </w:pPr>
            <w:r>
              <w:rPr>
                <w:rFonts w:hint="default"/>
              </w:rPr>
              <w:t>人员持证上岗，焊接前检查焊机、焊把线的安全性；</w:t>
            </w:r>
          </w:p>
          <w:p w14:paraId="20D1C0C7">
            <w:pPr>
              <w:pStyle w:val="82"/>
              <w:numPr>
                <w:ilvl w:val="0"/>
                <w:numId w:val="42"/>
              </w:numPr>
              <w:bidi w:val="0"/>
              <w:rPr>
                <w:rFonts w:hint="default"/>
              </w:rPr>
            </w:pPr>
            <w:r>
              <w:rPr>
                <w:rFonts w:hint="default"/>
              </w:rPr>
              <w:t>电焊机应置于干燥、通风地区；</w:t>
            </w:r>
          </w:p>
          <w:p w14:paraId="163B4816">
            <w:pPr>
              <w:pStyle w:val="82"/>
              <w:numPr>
                <w:ilvl w:val="0"/>
                <w:numId w:val="42"/>
              </w:numPr>
              <w:bidi w:val="0"/>
              <w:rPr>
                <w:rFonts w:hint="default" w:ascii="Times New Roman" w:hAnsi="Times New Roman" w:eastAsia="宋体" w:cs="Times New Roman"/>
                <w:szCs w:val="21"/>
              </w:rPr>
            </w:pPr>
            <w:r>
              <w:rPr>
                <w:rFonts w:hint="default"/>
              </w:rPr>
              <w:t>雨天、露天、潮湿地区应设置防御防潮措施</w:t>
            </w:r>
          </w:p>
        </w:tc>
      </w:tr>
      <w:tr w14:paraId="62B534D3">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6578123A">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13ED54F0">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restart"/>
            <w:tcBorders>
              <w:tl2br w:val="nil"/>
              <w:tr2bl w:val="nil"/>
            </w:tcBorders>
            <w:shd w:val="clear" w:color="auto" w:fill="auto"/>
            <w:vAlign w:val="center"/>
          </w:tcPr>
          <w:p w14:paraId="598695A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电焊机接地保护不符合要求</w:t>
            </w:r>
          </w:p>
        </w:tc>
        <w:tc>
          <w:tcPr>
            <w:tcW w:w="691" w:type="pct"/>
            <w:tcBorders>
              <w:tl2br w:val="nil"/>
              <w:tr2bl w:val="nil"/>
            </w:tcBorders>
            <w:shd w:val="clear" w:color="auto" w:fill="auto"/>
            <w:vAlign w:val="center"/>
          </w:tcPr>
          <w:p w14:paraId="08F14FC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触电</w:t>
            </w:r>
          </w:p>
        </w:tc>
        <w:tc>
          <w:tcPr>
            <w:tcW w:w="291" w:type="pct"/>
            <w:tcBorders>
              <w:tl2br w:val="nil"/>
              <w:tr2bl w:val="nil"/>
            </w:tcBorders>
            <w:shd w:val="clear" w:color="auto" w:fill="auto"/>
            <w:vAlign w:val="center"/>
          </w:tcPr>
          <w:p w14:paraId="7739DD2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63EC30F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24E5B7A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5481C30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126</w:t>
            </w:r>
          </w:p>
        </w:tc>
        <w:tc>
          <w:tcPr>
            <w:tcW w:w="330" w:type="pct"/>
            <w:tcBorders>
              <w:tl2br w:val="nil"/>
              <w:tr2bl w:val="nil"/>
            </w:tcBorders>
            <w:shd w:val="clear" w:color="auto" w:fill="auto"/>
            <w:vAlign w:val="center"/>
          </w:tcPr>
          <w:p w14:paraId="5BC3810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二级</w:t>
            </w:r>
          </w:p>
        </w:tc>
        <w:tc>
          <w:tcPr>
            <w:tcW w:w="1329" w:type="pct"/>
            <w:vMerge w:val="restart"/>
            <w:tcBorders>
              <w:tl2br w:val="nil"/>
              <w:tr2bl w:val="nil"/>
            </w:tcBorders>
            <w:shd w:val="clear" w:color="auto" w:fill="auto"/>
            <w:vAlign w:val="center"/>
          </w:tcPr>
          <w:p w14:paraId="740AAA60">
            <w:pPr>
              <w:pStyle w:val="82"/>
              <w:numPr>
                <w:ilvl w:val="0"/>
                <w:numId w:val="43"/>
              </w:numPr>
              <w:bidi w:val="0"/>
              <w:rPr>
                <w:rFonts w:hint="default"/>
              </w:rPr>
            </w:pPr>
            <w:r>
              <w:rPr>
                <w:rFonts w:hint="default"/>
              </w:rPr>
              <w:t>不得使用建（构）筑物的金属结构、管道、轨道或其他金属物体搭接形成焊接回路；</w:t>
            </w:r>
          </w:p>
          <w:p w14:paraId="76756385">
            <w:pPr>
              <w:pStyle w:val="82"/>
              <w:numPr>
                <w:ilvl w:val="0"/>
                <w:numId w:val="43"/>
              </w:numPr>
              <w:bidi w:val="0"/>
              <w:rPr>
                <w:rFonts w:hint="default" w:ascii="Times New Roman" w:hAnsi="Times New Roman" w:eastAsia="宋体" w:cs="Times New Roman"/>
                <w:szCs w:val="21"/>
              </w:rPr>
            </w:pPr>
            <w:r>
              <w:rPr>
                <w:rFonts w:hint="default"/>
              </w:rPr>
              <w:t>接地电阻不得大于4Ω</w:t>
            </w:r>
          </w:p>
        </w:tc>
      </w:tr>
      <w:tr w14:paraId="1D7EB1E2">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64D86E76">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021B0413">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continue"/>
            <w:tcBorders>
              <w:tl2br w:val="nil"/>
              <w:tr2bl w:val="nil"/>
            </w:tcBorders>
            <w:shd w:val="clear" w:color="auto" w:fill="auto"/>
            <w:vAlign w:val="center"/>
          </w:tcPr>
          <w:p w14:paraId="570AF23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691" w:type="pct"/>
            <w:tcBorders>
              <w:tl2br w:val="nil"/>
              <w:tr2bl w:val="nil"/>
            </w:tcBorders>
            <w:shd w:val="clear" w:color="auto" w:fill="auto"/>
            <w:vAlign w:val="center"/>
          </w:tcPr>
          <w:p w14:paraId="679669F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火灾</w:t>
            </w:r>
          </w:p>
        </w:tc>
        <w:tc>
          <w:tcPr>
            <w:tcW w:w="291" w:type="pct"/>
            <w:tcBorders>
              <w:tl2br w:val="nil"/>
              <w:tr2bl w:val="nil"/>
            </w:tcBorders>
            <w:shd w:val="clear" w:color="auto" w:fill="auto"/>
            <w:vAlign w:val="center"/>
          </w:tcPr>
          <w:p w14:paraId="24D3C89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6A383B3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67B6CA1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097AB27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126</w:t>
            </w:r>
          </w:p>
        </w:tc>
        <w:tc>
          <w:tcPr>
            <w:tcW w:w="330" w:type="pct"/>
            <w:tcBorders>
              <w:tl2br w:val="nil"/>
              <w:tr2bl w:val="nil"/>
            </w:tcBorders>
            <w:shd w:val="clear" w:color="auto" w:fill="auto"/>
            <w:vAlign w:val="center"/>
          </w:tcPr>
          <w:p w14:paraId="514969A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二级</w:t>
            </w:r>
          </w:p>
        </w:tc>
        <w:tc>
          <w:tcPr>
            <w:tcW w:w="1329" w:type="pct"/>
            <w:vMerge w:val="continue"/>
            <w:tcBorders>
              <w:tl2br w:val="nil"/>
              <w:tr2bl w:val="nil"/>
            </w:tcBorders>
            <w:shd w:val="clear" w:color="auto" w:fill="auto"/>
            <w:vAlign w:val="center"/>
          </w:tcPr>
          <w:p w14:paraId="2256471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r>
      <w:tr w14:paraId="4E365994">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6D4EF4FC">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18746E90">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45BD094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交流电焊机安全保护装置配备不齐全</w:t>
            </w:r>
          </w:p>
        </w:tc>
        <w:tc>
          <w:tcPr>
            <w:tcW w:w="691" w:type="pct"/>
            <w:tcBorders>
              <w:tl2br w:val="nil"/>
              <w:tr2bl w:val="nil"/>
            </w:tcBorders>
            <w:shd w:val="clear" w:color="auto" w:fill="auto"/>
            <w:vAlign w:val="center"/>
          </w:tcPr>
          <w:p w14:paraId="476B965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触电</w:t>
            </w:r>
          </w:p>
        </w:tc>
        <w:tc>
          <w:tcPr>
            <w:tcW w:w="291" w:type="pct"/>
            <w:tcBorders>
              <w:tl2br w:val="nil"/>
              <w:tr2bl w:val="nil"/>
            </w:tcBorders>
            <w:shd w:val="clear" w:color="auto" w:fill="auto"/>
            <w:vAlign w:val="center"/>
          </w:tcPr>
          <w:p w14:paraId="0E22956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4B6A240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055F23B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3C075B7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126</w:t>
            </w:r>
          </w:p>
        </w:tc>
        <w:tc>
          <w:tcPr>
            <w:tcW w:w="330" w:type="pct"/>
            <w:tcBorders>
              <w:tl2br w:val="nil"/>
              <w:tr2bl w:val="nil"/>
            </w:tcBorders>
            <w:shd w:val="clear" w:color="auto" w:fill="auto"/>
            <w:vAlign w:val="center"/>
          </w:tcPr>
          <w:p w14:paraId="6863F81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二级</w:t>
            </w:r>
          </w:p>
        </w:tc>
        <w:tc>
          <w:tcPr>
            <w:tcW w:w="1329" w:type="pct"/>
            <w:tcBorders>
              <w:tl2br w:val="nil"/>
              <w:tr2bl w:val="nil"/>
            </w:tcBorders>
            <w:shd w:val="clear" w:color="auto" w:fill="auto"/>
            <w:vAlign w:val="center"/>
          </w:tcPr>
          <w:p w14:paraId="076CB72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1.电焊机开关箱内装设一 次侧漏电保护器;</w:t>
            </w:r>
          </w:p>
          <w:p w14:paraId="6050EB3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2.电焊机开关箱内装设二 次侧空载降压触电保护器</w:t>
            </w:r>
          </w:p>
        </w:tc>
      </w:tr>
      <w:tr w14:paraId="5C73194A">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507AE0FD">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73C9D40D">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restart"/>
            <w:tcBorders>
              <w:tl2br w:val="nil"/>
              <w:tr2bl w:val="nil"/>
            </w:tcBorders>
            <w:shd w:val="clear" w:color="auto" w:fill="auto"/>
            <w:vAlign w:val="center"/>
          </w:tcPr>
          <w:p w14:paraId="55F3DE7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电焊钳安全性能不达标或损坏</w:t>
            </w:r>
          </w:p>
        </w:tc>
        <w:tc>
          <w:tcPr>
            <w:tcW w:w="691" w:type="pct"/>
            <w:tcBorders>
              <w:tl2br w:val="nil"/>
              <w:tr2bl w:val="nil"/>
            </w:tcBorders>
            <w:shd w:val="clear" w:color="auto" w:fill="auto"/>
            <w:vAlign w:val="center"/>
          </w:tcPr>
          <w:p w14:paraId="0F97FDD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触电</w:t>
            </w:r>
          </w:p>
        </w:tc>
        <w:tc>
          <w:tcPr>
            <w:tcW w:w="291" w:type="pct"/>
            <w:tcBorders>
              <w:tl2br w:val="nil"/>
              <w:tr2bl w:val="nil"/>
            </w:tcBorders>
            <w:shd w:val="clear" w:color="auto" w:fill="auto"/>
            <w:vAlign w:val="center"/>
          </w:tcPr>
          <w:p w14:paraId="4E5FFD6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16E5D84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66F17E1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59C1D44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126</w:t>
            </w:r>
          </w:p>
        </w:tc>
        <w:tc>
          <w:tcPr>
            <w:tcW w:w="330" w:type="pct"/>
            <w:tcBorders>
              <w:tl2br w:val="nil"/>
              <w:tr2bl w:val="nil"/>
            </w:tcBorders>
            <w:shd w:val="clear" w:color="auto" w:fill="auto"/>
            <w:vAlign w:val="center"/>
          </w:tcPr>
          <w:p w14:paraId="6ADD3CD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二级</w:t>
            </w:r>
          </w:p>
        </w:tc>
        <w:tc>
          <w:tcPr>
            <w:tcW w:w="1329" w:type="pct"/>
            <w:vMerge w:val="restart"/>
            <w:tcBorders>
              <w:tl2br w:val="nil"/>
              <w:tr2bl w:val="nil"/>
            </w:tcBorders>
            <w:shd w:val="clear" w:color="auto" w:fill="auto"/>
            <w:vAlign w:val="center"/>
          </w:tcPr>
          <w:p w14:paraId="41CC182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1.电焊钳的绝缘和隔热性 能应满足要求;2.钳柄与导线应连接牢固;3.电缆芯线不得外露</w:t>
            </w:r>
          </w:p>
        </w:tc>
      </w:tr>
      <w:tr w14:paraId="2A652174">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0A71057E">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2C1A1AD0">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continue"/>
            <w:tcBorders>
              <w:tl2br w:val="nil"/>
              <w:tr2bl w:val="nil"/>
            </w:tcBorders>
            <w:shd w:val="clear" w:color="auto" w:fill="auto"/>
            <w:vAlign w:val="center"/>
          </w:tcPr>
          <w:p w14:paraId="3D93E0B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691" w:type="pct"/>
            <w:tcBorders>
              <w:tl2br w:val="nil"/>
              <w:tr2bl w:val="nil"/>
            </w:tcBorders>
            <w:shd w:val="clear" w:color="auto" w:fill="auto"/>
            <w:vAlign w:val="center"/>
          </w:tcPr>
          <w:p w14:paraId="304EF83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火灾</w:t>
            </w:r>
          </w:p>
        </w:tc>
        <w:tc>
          <w:tcPr>
            <w:tcW w:w="291" w:type="pct"/>
            <w:tcBorders>
              <w:tl2br w:val="nil"/>
              <w:tr2bl w:val="nil"/>
            </w:tcBorders>
            <w:shd w:val="clear" w:color="auto" w:fill="auto"/>
            <w:vAlign w:val="center"/>
          </w:tcPr>
          <w:p w14:paraId="5AA9C2E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6D17693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22CAB84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353" w:type="pct"/>
            <w:tcBorders>
              <w:tl2br w:val="nil"/>
              <w:tr2bl w:val="nil"/>
            </w:tcBorders>
            <w:shd w:val="clear" w:color="auto" w:fill="auto"/>
            <w:vAlign w:val="center"/>
          </w:tcPr>
          <w:p w14:paraId="7383E02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54</w:t>
            </w:r>
          </w:p>
        </w:tc>
        <w:tc>
          <w:tcPr>
            <w:tcW w:w="330" w:type="pct"/>
            <w:tcBorders>
              <w:tl2br w:val="nil"/>
              <w:tr2bl w:val="nil"/>
            </w:tcBorders>
            <w:shd w:val="clear" w:color="auto" w:fill="auto"/>
            <w:vAlign w:val="center"/>
          </w:tcPr>
          <w:p w14:paraId="46331CD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一级</w:t>
            </w:r>
          </w:p>
        </w:tc>
        <w:tc>
          <w:tcPr>
            <w:tcW w:w="1329" w:type="pct"/>
            <w:vMerge w:val="continue"/>
            <w:tcBorders>
              <w:tl2br w:val="nil"/>
              <w:tr2bl w:val="nil"/>
            </w:tcBorders>
            <w:shd w:val="clear" w:color="auto" w:fill="auto"/>
            <w:vAlign w:val="center"/>
          </w:tcPr>
          <w:p w14:paraId="4195BDB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r>
      <w:tr w14:paraId="53C9BFD6">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422AF748">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05AE5C51">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restart"/>
            <w:tcBorders>
              <w:tl2br w:val="nil"/>
              <w:tr2bl w:val="nil"/>
            </w:tcBorders>
            <w:shd w:val="clear" w:color="auto" w:fill="auto"/>
            <w:vAlign w:val="center"/>
          </w:tcPr>
          <w:p w14:paraId="6F4A4B3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氧气瓶和乙炔瓶未经检验就投入使用</w:t>
            </w:r>
          </w:p>
        </w:tc>
        <w:tc>
          <w:tcPr>
            <w:tcW w:w="691" w:type="pct"/>
            <w:tcBorders>
              <w:tl2br w:val="nil"/>
              <w:tr2bl w:val="nil"/>
            </w:tcBorders>
            <w:shd w:val="clear" w:color="auto" w:fill="auto"/>
            <w:vAlign w:val="center"/>
          </w:tcPr>
          <w:p w14:paraId="43FF2DD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火灾</w:t>
            </w:r>
          </w:p>
        </w:tc>
        <w:tc>
          <w:tcPr>
            <w:tcW w:w="291" w:type="pct"/>
            <w:tcBorders>
              <w:tl2br w:val="nil"/>
              <w:tr2bl w:val="nil"/>
            </w:tcBorders>
            <w:shd w:val="clear" w:color="auto" w:fill="auto"/>
            <w:vAlign w:val="center"/>
          </w:tcPr>
          <w:p w14:paraId="66CB2BF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3839D85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5DAE83D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353" w:type="pct"/>
            <w:tcBorders>
              <w:tl2br w:val="nil"/>
              <w:tr2bl w:val="nil"/>
            </w:tcBorders>
            <w:shd w:val="clear" w:color="auto" w:fill="auto"/>
            <w:vAlign w:val="center"/>
          </w:tcPr>
          <w:p w14:paraId="2DF3F76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54</w:t>
            </w:r>
          </w:p>
        </w:tc>
        <w:tc>
          <w:tcPr>
            <w:tcW w:w="330" w:type="pct"/>
            <w:tcBorders>
              <w:tl2br w:val="nil"/>
              <w:tr2bl w:val="nil"/>
            </w:tcBorders>
            <w:shd w:val="clear" w:color="auto" w:fill="auto"/>
            <w:vAlign w:val="center"/>
          </w:tcPr>
          <w:p w14:paraId="3A42A40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一级</w:t>
            </w:r>
          </w:p>
        </w:tc>
        <w:tc>
          <w:tcPr>
            <w:tcW w:w="1329" w:type="pct"/>
            <w:vMerge w:val="restart"/>
            <w:tcBorders>
              <w:tl2br w:val="nil"/>
              <w:tr2bl w:val="nil"/>
            </w:tcBorders>
            <w:shd w:val="clear" w:color="auto" w:fill="auto"/>
            <w:vAlign w:val="center"/>
          </w:tcPr>
          <w:p w14:paraId="5119012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1.氧气瓶、乙炔瓶必须经 检验合格后,方可使用;2.氧气瓶、乙炔瓶瓶帽及防振圈必须完好,减压器、回火阀等不存在松动、漏气、油污现象</w:t>
            </w:r>
          </w:p>
        </w:tc>
      </w:tr>
      <w:tr w14:paraId="5A35A5F4">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16507BFF">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5538D92E">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continue"/>
            <w:tcBorders>
              <w:tl2br w:val="nil"/>
              <w:tr2bl w:val="nil"/>
            </w:tcBorders>
            <w:shd w:val="clear" w:color="auto" w:fill="auto"/>
            <w:vAlign w:val="center"/>
          </w:tcPr>
          <w:p w14:paraId="45B3CD09">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691" w:type="pct"/>
            <w:tcBorders>
              <w:tl2br w:val="nil"/>
              <w:tr2bl w:val="nil"/>
            </w:tcBorders>
            <w:shd w:val="clear" w:color="auto" w:fill="auto"/>
            <w:vAlign w:val="center"/>
          </w:tcPr>
          <w:p w14:paraId="12D8D2C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容器爆炸</w:t>
            </w:r>
          </w:p>
        </w:tc>
        <w:tc>
          <w:tcPr>
            <w:tcW w:w="291" w:type="pct"/>
            <w:tcBorders>
              <w:tl2br w:val="nil"/>
              <w:tr2bl w:val="nil"/>
            </w:tcBorders>
            <w:shd w:val="clear" w:color="auto" w:fill="auto"/>
            <w:vAlign w:val="center"/>
          </w:tcPr>
          <w:p w14:paraId="0BB709D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5593139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7F49AE2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353" w:type="pct"/>
            <w:tcBorders>
              <w:tl2br w:val="nil"/>
              <w:tr2bl w:val="nil"/>
            </w:tcBorders>
            <w:shd w:val="clear" w:color="auto" w:fill="auto"/>
            <w:vAlign w:val="center"/>
          </w:tcPr>
          <w:p w14:paraId="4B49310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54</w:t>
            </w:r>
          </w:p>
        </w:tc>
        <w:tc>
          <w:tcPr>
            <w:tcW w:w="330" w:type="pct"/>
            <w:tcBorders>
              <w:tl2br w:val="nil"/>
              <w:tr2bl w:val="nil"/>
            </w:tcBorders>
            <w:shd w:val="clear" w:color="auto" w:fill="auto"/>
            <w:vAlign w:val="center"/>
          </w:tcPr>
          <w:p w14:paraId="7137B8A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一级</w:t>
            </w:r>
          </w:p>
        </w:tc>
        <w:tc>
          <w:tcPr>
            <w:tcW w:w="1329" w:type="pct"/>
            <w:vMerge w:val="continue"/>
            <w:tcBorders>
              <w:tl2br w:val="nil"/>
              <w:tr2bl w:val="nil"/>
            </w:tcBorders>
            <w:shd w:val="clear" w:color="auto" w:fill="auto"/>
            <w:vAlign w:val="center"/>
          </w:tcPr>
          <w:p w14:paraId="4B2DCE8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r>
      <w:tr w14:paraId="20331532">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0AB7A21F">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1510FE4A">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1345CBE0">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备用/待用的氧气瓶、乙炔瓶放在一起</w:t>
            </w:r>
          </w:p>
        </w:tc>
        <w:tc>
          <w:tcPr>
            <w:tcW w:w="691" w:type="pct"/>
            <w:tcBorders>
              <w:tl2br w:val="nil"/>
              <w:tr2bl w:val="nil"/>
            </w:tcBorders>
            <w:shd w:val="clear" w:color="auto" w:fill="auto"/>
            <w:vAlign w:val="center"/>
          </w:tcPr>
          <w:p w14:paraId="43D3D06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爆炸</w:t>
            </w:r>
          </w:p>
        </w:tc>
        <w:tc>
          <w:tcPr>
            <w:tcW w:w="291" w:type="pct"/>
            <w:tcBorders>
              <w:tl2br w:val="nil"/>
              <w:tr2bl w:val="nil"/>
            </w:tcBorders>
            <w:shd w:val="clear" w:color="auto" w:fill="auto"/>
            <w:vAlign w:val="center"/>
          </w:tcPr>
          <w:p w14:paraId="64A0405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w:t>
            </w:r>
          </w:p>
        </w:tc>
        <w:tc>
          <w:tcPr>
            <w:tcW w:w="291" w:type="pct"/>
            <w:tcBorders>
              <w:tl2br w:val="nil"/>
              <w:tr2bl w:val="nil"/>
            </w:tcBorders>
            <w:shd w:val="clear" w:color="auto" w:fill="auto"/>
            <w:vAlign w:val="center"/>
          </w:tcPr>
          <w:p w14:paraId="735D9E9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34FD8980">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23A4001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42</w:t>
            </w:r>
          </w:p>
        </w:tc>
        <w:tc>
          <w:tcPr>
            <w:tcW w:w="330" w:type="pct"/>
            <w:tcBorders>
              <w:tl2br w:val="nil"/>
              <w:tr2bl w:val="nil"/>
            </w:tcBorders>
            <w:shd w:val="clear" w:color="auto" w:fill="auto"/>
            <w:vAlign w:val="center"/>
          </w:tcPr>
          <w:p w14:paraId="2A0C353A">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一级</w:t>
            </w:r>
          </w:p>
        </w:tc>
        <w:tc>
          <w:tcPr>
            <w:tcW w:w="1329" w:type="pct"/>
            <w:tcBorders>
              <w:tl2br w:val="nil"/>
              <w:tr2bl w:val="nil"/>
            </w:tcBorders>
            <w:shd w:val="clear" w:color="auto" w:fill="auto"/>
            <w:vAlign w:val="center"/>
          </w:tcPr>
          <w:p w14:paraId="4CA3925F">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1.备用/待用氧气、乙炔瓶分开放置,保证5m安全间距;2.设置安全警示标志</w:t>
            </w:r>
          </w:p>
        </w:tc>
      </w:tr>
      <w:tr w14:paraId="0B082A18">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0B019D5B">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50459AD7">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1E9A2B5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未配备消防器材或配备不足/失效</w:t>
            </w:r>
          </w:p>
        </w:tc>
        <w:tc>
          <w:tcPr>
            <w:tcW w:w="691" w:type="pct"/>
            <w:tcBorders>
              <w:tl2br w:val="nil"/>
              <w:tr2bl w:val="nil"/>
            </w:tcBorders>
            <w:shd w:val="clear" w:color="auto" w:fill="auto"/>
            <w:vAlign w:val="center"/>
          </w:tcPr>
          <w:p w14:paraId="5830BC2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火灾</w:t>
            </w:r>
          </w:p>
        </w:tc>
        <w:tc>
          <w:tcPr>
            <w:tcW w:w="291" w:type="pct"/>
            <w:tcBorders>
              <w:tl2br w:val="nil"/>
              <w:tr2bl w:val="nil"/>
            </w:tcBorders>
            <w:shd w:val="clear" w:color="auto" w:fill="auto"/>
            <w:vAlign w:val="center"/>
          </w:tcPr>
          <w:p w14:paraId="5548087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213D10B7">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31DB366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6117EF4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126</w:t>
            </w:r>
          </w:p>
        </w:tc>
        <w:tc>
          <w:tcPr>
            <w:tcW w:w="330" w:type="pct"/>
            <w:tcBorders>
              <w:tl2br w:val="nil"/>
              <w:tr2bl w:val="nil"/>
            </w:tcBorders>
            <w:shd w:val="clear" w:color="auto" w:fill="auto"/>
            <w:vAlign w:val="center"/>
          </w:tcPr>
          <w:p w14:paraId="048B870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二级</w:t>
            </w:r>
          </w:p>
        </w:tc>
        <w:tc>
          <w:tcPr>
            <w:tcW w:w="1329" w:type="pct"/>
            <w:tcBorders>
              <w:tl2br w:val="nil"/>
              <w:tr2bl w:val="nil"/>
            </w:tcBorders>
            <w:shd w:val="clear" w:color="auto" w:fill="auto"/>
            <w:vAlign w:val="center"/>
          </w:tcPr>
          <w:p w14:paraId="001BF26C">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按要求足额配备消防器材并定期检查维护</w:t>
            </w:r>
          </w:p>
        </w:tc>
      </w:tr>
      <w:tr w14:paraId="51E65407">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459C8B1B">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482B6A89">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4DA88C6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未清理现场</w:t>
            </w:r>
          </w:p>
        </w:tc>
        <w:tc>
          <w:tcPr>
            <w:tcW w:w="691" w:type="pct"/>
            <w:tcBorders>
              <w:tl2br w:val="nil"/>
              <w:tr2bl w:val="nil"/>
            </w:tcBorders>
            <w:shd w:val="clear" w:color="auto" w:fill="auto"/>
            <w:vAlign w:val="center"/>
          </w:tcPr>
          <w:p w14:paraId="170CD3C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其他爆炸</w:t>
            </w:r>
          </w:p>
        </w:tc>
        <w:tc>
          <w:tcPr>
            <w:tcW w:w="291" w:type="pct"/>
            <w:tcBorders>
              <w:tl2br w:val="nil"/>
              <w:tr2bl w:val="nil"/>
            </w:tcBorders>
            <w:shd w:val="clear" w:color="auto" w:fill="auto"/>
            <w:vAlign w:val="center"/>
          </w:tcPr>
          <w:p w14:paraId="09728F77">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w:t>
            </w:r>
          </w:p>
        </w:tc>
        <w:tc>
          <w:tcPr>
            <w:tcW w:w="291" w:type="pct"/>
            <w:tcBorders>
              <w:tl2br w:val="nil"/>
              <w:tr2bl w:val="nil"/>
            </w:tcBorders>
            <w:shd w:val="clear" w:color="auto" w:fill="auto"/>
            <w:vAlign w:val="center"/>
          </w:tcPr>
          <w:p w14:paraId="401D0BDA">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109A513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15</w:t>
            </w:r>
          </w:p>
        </w:tc>
        <w:tc>
          <w:tcPr>
            <w:tcW w:w="353" w:type="pct"/>
            <w:tcBorders>
              <w:tl2br w:val="nil"/>
              <w:tr2bl w:val="nil"/>
            </w:tcBorders>
            <w:shd w:val="clear" w:color="auto" w:fill="auto"/>
            <w:vAlign w:val="center"/>
          </w:tcPr>
          <w:p w14:paraId="46FA535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90</w:t>
            </w:r>
          </w:p>
        </w:tc>
        <w:tc>
          <w:tcPr>
            <w:tcW w:w="330" w:type="pct"/>
            <w:tcBorders>
              <w:tl2br w:val="nil"/>
              <w:tr2bl w:val="nil"/>
            </w:tcBorders>
            <w:shd w:val="clear" w:color="auto" w:fill="auto"/>
            <w:vAlign w:val="center"/>
          </w:tcPr>
          <w:p w14:paraId="077AF5A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二级</w:t>
            </w:r>
          </w:p>
        </w:tc>
        <w:tc>
          <w:tcPr>
            <w:tcW w:w="1329" w:type="pct"/>
            <w:tcBorders>
              <w:tl2br w:val="nil"/>
              <w:tr2bl w:val="nil"/>
            </w:tcBorders>
            <w:shd w:val="clear" w:color="auto" w:fill="auto"/>
            <w:vAlign w:val="center"/>
          </w:tcPr>
          <w:p w14:paraId="2DB50459">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1.作业完毕,关闭电源:2.气焊作业完毕,先关闭乙炔气阀;3.及时清理,彻底消灭火种</w:t>
            </w:r>
          </w:p>
        </w:tc>
      </w:tr>
      <w:tr w14:paraId="36FC9EC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restart"/>
            <w:tcBorders>
              <w:tl2br w:val="nil"/>
              <w:tr2bl w:val="nil"/>
            </w:tcBorders>
            <w:shd w:val="clear" w:color="auto" w:fill="auto"/>
            <w:vAlign w:val="center"/>
          </w:tcPr>
          <w:p w14:paraId="245F2F9B">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2</w:t>
            </w:r>
          </w:p>
        </w:tc>
        <w:tc>
          <w:tcPr>
            <w:tcW w:w="420" w:type="pct"/>
            <w:vMerge w:val="restart"/>
            <w:tcBorders>
              <w:tl2br w:val="nil"/>
              <w:tr2bl w:val="nil"/>
            </w:tcBorders>
            <w:shd w:val="clear" w:color="auto" w:fill="auto"/>
            <w:vAlign w:val="center"/>
          </w:tcPr>
          <w:p w14:paraId="5C1DB72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焊接与切割</w:t>
            </w:r>
          </w:p>
        </w:tc>
        <w:tc>
          <w:tcPr>
            <w:tcW w:w="781" w:type="pct"/>
            <w:tcBorders>
              <w:tl2br w:val="nil"/>
              <w:tr2bl w:val="nil"/>
            </w:tcBorders>
            <w:shd w:val="clear" w:color="auto" w:fill="auto"/>
            <w:vAlign w:val="center"/>
          </w:tcPr>
          <w:p w14:paraId="31B18C4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电焊机一次侧电源线长度大于5m,二次侧焊接电缆线长度大于30m</w:t>
            </w:r>
          </w:p>
        </w:tc>
        <w:tc>
          <w:tcPr>
            <w:tcW w:w="691" w:type="pct"/>
            <w:tcBorders>
              <w:tl2br w:val="nil"/>
              <w:tr2bl w:val="nil"/>
            </w:tcBorders>
            <w:shd w:val="clear" w:color="auto" w:fill="auto"/>
            <w:vAlign w:val="center"/>
          </w:tcPr>
          <w:p w14:paraId="6204CC0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触电</w:t>
            </w:r>
          </w:p>
        </w:tc>
        <w:tc>
          <w:tcPr>
            <w:tcW w:w="291" w:type="pct"/>
            <w:tcBorders>
              <w:tl2br w:val="nil"/>
              <w:tr2bl w:val="nil"/>
            </w:tcBorders>
            <w:shd w:val="clear" w:color="auto" w:fill="auto"/>
            <w:vAlign w:val="center"/>
          </w:tcPr>
          <w:p w14:paraId="6125E557">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4DD587D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44525AEA">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3A3A870D">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252</w:t>
            </w:r>
          </w:p>
        </w:tc>
        <w:tc>
          <w:tcPr>
            <w:tcW w:w="330" w:type="pct"/>
            <w:tcBorders>
              <w:tl2br w:val="nil"/>
              <w:tr2bl w:val="nil"/>
            </w:tcBorders>
            <w:shd w:val="clear" w:color="auto" w:fill="auto"/>
            <w:vAlign w:val="center"/>
          </w:tcPr>
          <w:p w14:paraId="6BFC256B">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三级</w:t>
            </w:r>
          </w:p>
        </w:tc>
        <w:tc>
          <w:tcPr>
            <w:tcW w:w="1329" w:type="pct"/>
            <w:tcBorders>
              <w:tl2br w:val="nil"/>
              <w:tr2bl w:val="nil"/>
            </w:tcBorders>
            <w:shd w:val="clear" w:color="auto" w:fill="auto"/>
            <w:vAlign w:val="center"/>
          </w:tcPr>
          <w:p w14:paraId="78E93457">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1.电焊机一次侧电源线长度不得大于5m; 2.二次侧焊接电缆线应采用防水绝缘胶橡胶护套铜芯软电缆； 3.二次侧焊接电缆线长度不宜大于30m,而且进出线处应设置防护罩</w:t>
            </w:r>
          </w:p>
        </w:tc>
      </w:tr>
      <w:tr w14:paraId="28415394">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2D43B2C3">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62D79B52">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restart"/>
            <w:tcBorders>
              <w:tl2br w:val="nil"/>
              <w:tr2bl w:val="nil"/>
            </w:tcBorders>
            <w:shd w:val="clear" w:color="auto" w:fill="auto"/>
            <w:vAlign w:val="center"/>
          </w:tcPr>
          <w:p w14:paraId="32A6542F">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直接焊接使用过危险化学品的容器、设备、桶槽、管道、仓室等</w:t>
            </w:r>
          </w:p>
        </w:tc>
        <w:tc>
          <w:tcPr>
            <w:tcW w:w="691" w:type="pct"/>
            <w:tcBorders>
              <w:tl2br w:val="nil"/>
              <w:tr2bl w:val="nil"/>
            </w:tcBorders>
            <w:shd w:val="clear" w:color="auto" w:fill="auto"/>
            <w:vAlign w:val="center"/>
          </w:tcPr>
          <w:p w14:paraId="59EB671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火灾</w:t>
            </w:r>
          </w:p>
        </w:tc>
        <w:tc>
          <w:tcPr>
            <w:tcW w:w="291" w:type="pct"/>
            <w:tcBorders>
              <w:tl2br w:val="nil"/>
              <w:tr2bl w:val="nil"/>
            </w:tcBorders>
            <w:shd w:val="clear" w:color="auto" w:fill="auto"/>
            <w:vAlign w:val="center"/>
          </w:tcPr>
          <w:p w14:paraId="03F4808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652DE10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7A956C6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75DB597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126</w:t>
            </w:r>
          </w:p>
        </w:tc>
        <w:tc>
          <w:tcPr>
            <w:tcW w:w="330" w:type="pct"/>
            <w:tcBorders>
              <w:tl2br w:val="nil"/>
              <w:tr2bl w:val="nil"/>
            </w:tcBorders>
            <w:shd w:val="clear" w:color="auto" w:fill="auto"/>
            <w:vAlign w:val="center"/>
          </w:tcPr>
          <w:p w14:paraId="630C227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二级</w:t>
            </w:r>
          </w:p>
        </w:tc>
        <w:tc>
          <w:tcPr>
            <w:tcW w:w="1329" w:type="pct"/>
            <w:vMerge w:val="restart"/>
            <w:tcBorders>
              <w:tl2br w:val="nil"/>
              <w:tr2bl w:val="nil"/>
            </w:tcBorders>
            <w:shd w:val="clear" w:color="auto" w:fill="auto"/>
            <w:vAlign w:val="center"/>
          </w:tcPr>
          <w:p w14:paraId="74ABB672">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1.动火前必须清洗容器等;2. 应经测爆合格</w:t>
            </w:r>
          </w:p>
        </w:tc>
      </w:tr>
      <w:tr w14:paraId="2D9F8E3A">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58CDE1E5">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5B9E10C7">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continue"/>
            <w:tcBorders>
              <w:tl2br w:val="nil"/>
              <w:tr2bl w:val="nil"/>
            </w:tcBorders>
            <w:shd w:val="clear" w:color="auto" w:fill="auto"/>
            <w:vAlign w:val="center"/>
          </w:tcPr>
          <w:p w14:paraId="7E681455">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691" w:type="pct"/>
            <w:tcBorders>
              <w:tl2br w:val="nil"/>
              <w:tr2bl w:val="nil"/>
            </w:tcBorders>
            <w:shd w:val="clear" w:color="auto" w:fill="auto"/>
            <w:vAlign w:val="center"/>
          </w:tcPr>
          <w:p w14:paraId="0EB09B3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其他爆炸</w:t>
            </w:r>
          </w:p>
        </w:tc>
        <w:tc>
          <w:tcPr>
            <w:tcW w:w="291" w:type="pct"/>
            <w:tcBorders>
              <w:tl2br w:val="nil"/>
              <w:tr2bl w:val="nil"/>
            </w:tcBorders>
            <w:shd w:val="clear" w:color="auto" w:fill="auto"/>
            <w:vAlign w:val="center"/>
          </w:tcPr>
          <w:p w14:paraId="46960A8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w:t>
            </w:r>
          </w:p>
        </w:tc>
        <w:tc>
          <w:tcPr>
            <w:tcW w:w="291" w:type="pct"/>
            <w:tcBorders>
              <w:tl2br w:val="nil"/>
              <w:tr2bl w:val="nil"/>
            </w:tcBorders>
            <w:shd w:val="clear" w:color="auto" w:fill="auto"/>
            <w:vAlign w:val="center"/>
          </w:tcPr>
          <w:p w14:paraId="25A9FF7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4E2B8FB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3FB04476">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21</w:t>
            </w:r>
          </w:p>
        </w:tc>
        <w:tc>
          <w:tcPr>
            <w:tcW w:w="330" w:type="pct"/>
            <w:tcBorders>
              <w:tl2br w:val="nil"/>
              <w:tr2bl w:val="nil"/>
            </w:tcBorders>
            <w:shd w:val="clear" w:color="auto" w:fill="auto"/>
            <w:vAlign w:val="center"/>
          </w:tcPr>
          <w:p w14:paraId="3243D53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一级</w:t>
            </w:r>
          </w:p>
        </w:tc>
        <w:tc>
          <w:tcPr>
            <w:tcW w:w="1329" w:type="pct"/>
            <w:vMerge w:val="continue"/>
            <w:tcBorders>
              <w:tl2br w:val="nil"/>
              <w:tr2bl w:val="nil"/>
            </w:tcBorders>
            <w:shd w:val="clear" w:color="auto" w:fill="auto"/>
            <w:vAlign w:val="center"/>
          </w:tcPr>
          <w:p w14:paraId="7C657288">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r>
      <w:tr w14:paraId="48B07D07">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099F7175">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4E40FF65">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restart"/>
            <w:tcBorders>
              <w:tl2br w:val="nil"/>
              <w:tr2bl w:val="nil"/>
            </w:tcBorders>
            <w:shd w:val="clear" w:color="auto" w:fill="auto"/>
            <w:vAlign w:val="center"/>
          </w:tcPr>
          <w:p w14:paraId="51C8CF0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作业时,用沾有油污的手或手套操作或开启乙炔气瓶气阀,开启气阀过快</w:t>
            </w:r>
          </w:p>
        </w:tc>
        <w:tc>
          <w:tcPr>
            <w:tcW w:w="691" w:type="pct"/>
            <w:tcBorders>
              <w:tl2br w:val="nil"/>
              <w:tr2bl w:val="nil"/>
            </w:tcBorders>
            <w:shd w:val="clear" w:color="auto" w:fill="auto"/>
            <w:vAlign w:val="center"/>
          </w:tcPr>
          <w:p w14:paraId="2666D76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火灾</w:t>
            </w:r>
          </w:p>
        </w:tc>
        <w:tc>
          <w:tcPr>
            <w:tcW w:w="291" w:type="pct"/>
            <w:tcBorders>
              <w:tl2br w:val="nil"/>
              <w:tr2bl w:val="nil"/>
            </w:tcBorders>
            <w:shd w:val="clear" w:color="auto" w:fill="auto"/>
            <w:vAlign w:val="center"/>
          </w:tcPr>
          <w:p w14:paraId="3461FF4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7FF87AF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11F8B07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353" w:type="pct"/>
            <w:tcBorders>
              <w:tl2br w:val="nil"/>
              <w:tr2bl w:val="nil"/>
            </w:tcBorders>
            <w:shd w:val="clear" w:color="auto" w:fill="auto"/>
            <w:vAlign w:val="center"/>
          </w:tcPr>
          <w:p w14:paraId="7A78267F">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108</w:t>
            </w:r>
          </w:p>
        </w:tc>
        <w:tc>
          <w:tcPr>
            <w:tcW w:w="330" w:type="pct"/>
            <w:tcBorders>
              <w:tl2br w:val="nil"/>
              <w:tr2bl w:val="nil"/>
            </w:tcBorders>
            <w:shd w:val="clear" w:color="auto" w:fill="auto"/>
            <w:vAlign w:val="center"/>
          </w:tcPr>
          <w:p w14:paraId="1AB0E53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二级</w:t>
            </w:r>
          </w:p>
        </w:tc>
        <w:tc>
          <w:tcPr>
            <w:tcW w:w="1329" w:type="pct"/>
            <w:vMerge w:val="restart"/>
            <w:tcBorders>
              <w:tl2br w:val="nil"/>
              <w:tr2bl w:val="nil"/>
            </w:tcBorders>
            <w:shd w:val="clear" w:color="auto" w:fill="auto"/>
            <w:vAlign w:val="center"/>
          </w:tcPr>
          <w:p w14:paraId="61C9180F">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bidi="ar"/>
              </w:rPr>
              <w:t>1.不得用沾有油污的手或手套操作或开启乙炔气瓶气阀、气瓶、阀门、焊具、胶管等均不得沾有油污;</w:t>
            </w:r>
          </w:p>
          <w:p w14:paraId="7416E653">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2.应缓慢开启乙炔气瓶气阀,一般只开至3/4圈以内</w:t>
            </w:r>
          </w:p>
        </w:tc>
      </w:tr>
      <w:tr w14:paraId="506F594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7E99ACC9">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669AEBEA">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continue"/>
            <w:tcBorders>
              <w:tl2br w:val="nil"/>
              <w:tr2bl w:val="nil"/>
            </w:tcBorders>
            <w:shd w:val="clear" w:color="auto" w:fill="auto"/>
            <w:vAlign w:val="center"/>
          </w:tcPr>
          <w:p w14:paraId="0C2D094B">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691" w:type="pct"/>
            <w:tcBorders>
              <w:tl2br w:val="nil"/>
              <w:tr2bl w:val="nil"/>
            </w:tcBorders>
            <w:shd w:val="clear" w:color="auto" w:fill="auto"/>
            <w:vAlign w:val="center"/>
          </w:tcPr>
          <w:p w14:paraId="6BE0360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容器爆炸</w:t>
            </w:r>
          </w:p>
        </w:tc>
        <w:tc>
          <w:tcPr>
            <w:tcW w:w="291" w:type="pct"/>
            <w:tcBorders>
              <w:tl2br w:val="nil"/>
              <w:tr2bl w:val="nil"/>
            </w:tcBorders>
            <w:shd w:val="clear" w:color="auto" w:fill="auto"/>
            <w:vAlign w:val="center"/>
          </w:tcPr>
          <w:p w14:paraId="1B10168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26E34E0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41C4567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353" w:type="pct"/>
            <w:tcBorders>
              <w:tl2br w:val="nil"/>
              <w:tr2bl w:val="nil"/>
            </w:tcBorders>
            <w:shd w:val="clear" w:color="auto" w:fill="auto"/>
            <w:vAlign w:val="center"/>
          </w:tcPr>
          <w:p w14:paraId="362643D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108</w:t>
            </w:r>
          </w:p>
        </w:tc>
        <w:tc>
          <w:tcPr>
            <w:tcW w:w="330" w:type="pct"/>
            <w:tcBorders>
              <w:tl2br w:val="nil"/>
              <w:tr2bl w:val="nil"/>
            </w:tcBorders>
            <w:shd w:val="clear" w:color="auto" w:fill="auto"/>
            <w:vAlign w:val="center"/>
          </w:tcPr>
          <w:p w14:paraId="68AB5B4D">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二级</w:t>
            </w:r>
          </w:p>
        </w:tc>
        <w:tc>
          <w:tcPr>
            <w:tcW w:w="1329" w:type="pct"/>
            <w:vMerge w:val="continue"/>
            <w:tcBorders>
              <w:tl2br w:val="nil"/>
              <w:tr2bl w:val="nil"/>
            </w:tcBorders>
            <w:shd w:val="clear" w:color="auto" w:fill="auto"/>
            <w:vAlign w:val="center"/>
          </w:tcPr>
          <w:p w14:paraId="27FC265E">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r>
      <w:tr w14:paraId="238D7183">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03B11F72">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1BD9C9D0">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3D624F3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点燃的割炬靠近氧气瓶,或其喷嘴与金属物件相碰</w:t>
            </w:r>
          </w:p>
        </w:tc>
        <w:tc>
          <w:tcPr>
            <w:tcW w:w="691" w:type="pct"/>
            <w:tcBorders>
              <w:tl2br w:val="nil"/>
              <w:tr2bl w:val="nil"/>
            </w:tcBorders>
            <w:shd w:val="clear" w:color="auto" w:fill="auto"/>
            <w:vAlign w:val="center"/>
          </w:tcPr>
          <w:p w14:paraId="5EDEC60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其他爆炸</w:t>
            </w:r>
          </w:p>
        </w:tc>
        <w:tc>
          <w:tcPr>
            <w:tcW w:w="291" w:type="pct"/>
            <w:tcBorders>
              <w:tl2br w:val="nil"/>
              <w:tr2bl w:val="nil"/>
            </w:tcBorders>
            <w:shd w:val="clear" w:color="auto" w:fill="auto"/>
            <w:vAlign w:val="center"/>
          </w:tcPr>
          <w:p w14:paraId="7ECEDF6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2FF46AEA">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11541E2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443BC78F">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252</w:t>
            </w:r>
          </w:p>
        </w:tc>
        <w:tc>
          <w:tcPr>
            <w:tcW w:w="330" w:type="pct"/>
            <w:tcBorders>
              <w:tl2br w:val="nil"/>
              <w:tr2bl w:val="nil"/>
            </w:tcBorders>
            <w:shd w:val="clear" w:color="auto" w:fill="auto"/>
            <w:vAlign w:val="center"/>
          </w:tcPr>
          <w:p w14:paraId="3DE16EB7">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三级</w:t>
            </w:r>
          </w:p>
        </w:tc>
        <w:tc>
          <w:tcPr>
            <w:tcW w:w="1329" w:type="pct"/>
            <w:tcBorders>
              <w:tl2br w:val="nil"/>
              <w:tr2bl w:val="nil"/>
            </w:tcBorders>
            <w:shd w:val="clear" w:color="auto" w:fill="auto"/>
            <w:vAlign w:val="center"/>
          </w:tcPr>
          <w:p w14:paraId="65070B3A">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1.点燃的割炬与氧气瓶的距离不得小于 10m; 2.点燃的割炬喷嘴不得与金属物件相碰</w:t>
            </w:r>
          </w:p>
        </w:tc>
      </w:tr>
      <w:tr w14:paraId="162AB02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69401960">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04CB3F2B">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restart"/>
            <w:tcBorders>
              <w:tl2br w:val="nil"/>
              <w:tr2bl w:val="nil"/>
            </w:tcBorders>
            <w:shd w:val="clear" w:color="auto" w:fill="auto"/>
            <w:vAlign w:val="center"/>
          </w:tcPr>
          <w:p w14:paraId="5544BA4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进行气焊作业时,气瓶放置不满足安全要求</w:t>
            </w:r>
          </w:p>
        </w:tc>
        <w:tc>
          <w:tcPr>
            <w:tcW w:w="691" w:type="pct"/>
            <w:tcBorders>
              <w:tl2br w:val="nil"/>
              <w:tr2bl w:val="nil"/>
            </w:tcBorders>
            <w:shd w:val="clear" w:color="auto" w:fill="auto"/>
            <w:vAlign w:val="center"/>
          </w:tcPr>
          <w:p w14:paraId="7CB5247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火灾</w:t>
            </w:r>
          </w:p>
        </w:tc>
        <w:tc>
          <w:tcPr>
            <w:tcW w:w="291" w:type="pct"/>
            <w:tcBorders>
              <w:tl2br w:val="nil"/>
              <w:tr2bl w:val="nil"/>
            </w:tcBorders>
            <w:shd w:val="clear" w:color="auto" w:fill="auto"/>
            <w:vAlign w:val="center"/>
          </w:tcPr>
          <w:p w14:paraId="3D0FEFEF">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0FCC87C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4BC65D2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1F65967A">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252</w:t>
            </w:r>
          </w:p>
        </w:tc>
        <w:tc>
          <w:tcPr>
            <w:tcW w:w="330" w:type="pct"/>
            <w:tcBorders>
              <w:tl2br w:val="nil"/>
              <w:tr2bl w:val="nil"/>
            </w:tcBorders>
            <w:shd w:val="clear" w:color="auto" w:fill="auto"/>
            <w:vAlign w:val="center"/>
          </w:tcPr>
          <w:p w14:paraId="1320329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三级</w:t>
            </w:r>
          </w:p>
        </w:tc>
        <w:tc>
          <w:tcPr>
            <w:tcW w:w="1329" w:type="pct"/>
            <w:vMerge w:val="restart"/>
            <w:tcBorders>
              <w:tl2br w:val="nil"/>
              <w:tr2bl w:val="nil"/>
            </w:tcBorders>
            <w:shd w:val="clear" w:color="auto" w:fill="auto"/>
            <w:vAlign w:val="center"/>
          </w:tcPr>
          <w:p w14:paraId="5EC9E3EB">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1.使用的气瓶应稳固竖立或装在专用车(驾)固定装置上; 2.气割作业氧气瓶与乙炔瓶的距离不得小于5m; 3.气瓶与焊接作业点距离不得小于10m,无法达到时应设置耐火屏障: 4. 不得在烈日下暴晒</w:t>
            </w:r>
          </w:p>
        </w:tc>
      </w:tr>
      <w:tr w14:paraId="74E30402">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5EC7EF0A">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228F23A6">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continue"/>
            <w:tcBorders>
              <w:tl2br w:val="nil"/>
              <w:tr2bl w:val="nil"/>
            </w:tcBorders>
            <w:shd w:val="clear" w:color="auto" w:fill="auto"/>
            <w:vAlign w:val="center"/>
          </w:tcPr>
          <w:p w14:paraId="7CB8F39C">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691" w:type="pct"/>
            <w:tcBorders>
              <w:tl2br w:val="nil"/>
              <w:tr2bl w:val="nil"/>
            </w:tcBorders>
            <w:shd w:val="clear" w:color="auto" w:fill="auto"/>
            <w:vAlign w:val="center"/>
          </w:tcPr>
          <w:p w14:paraId="7D76F84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其他爆炸</w:t>
            </w:r>
          </w:p>
        </w:tc>
        <w:tc>
          <w:tcPr>
            <w:tcW w:w="291" w:type="pct"/>
            <w:tcBorders>
              <w:tl2br w:val="nil"/>
              <w:tr2bl w:val="nil"/>
            </w:tcBorders>
            <w:shd w:val="clear" w:color="auto" w:fill="auto"/>
            <w:vAlign w:val="center"/>
          </w:tcPr>
          <w:p w14:paraId="73CEF4A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p>
        </w:tc>
        <w:tc>
          <w:tcPr>
            <w:tcW w:w="291" w:type="pct"/>
            <w:tcBorders>
              <w:tl2br w:val="nil"/>
              <w:tr2bl w:val="nil"/>
            </w:tcBorders>
            <w:shd w:val="clear" w:color="auto" w:fill="auto"/>
            <w:vAlign w:val="center"/>
          </w:tcPr>
          <w:p w14:paraId="5AFB353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54847E60">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353" w:type="pct"/>
            <w:tcBorders>
              <w:tl2br w:val="nil"/>
              <w:tr2bl w:val="nil"/>
            </w:tcBorders>
            <w:shd w:val="clear" w:color="auto" w:fill="auto"/>
            <w:vAlign w:val="center"/>
          </w:tcPr>
          <w:p w14:paraId="191478BA">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108</w:t>
            </w:r>
          </w:p>
        </w:tc>
        <w:tc>
          <w:tcPr>
            <w:tcW w:w="330" w:type="pct"/>
            <w:tcBorders>
              <w:tl2br w:val="nil"/>
              <w:tr2bl w:val="nil"/>
            </w:tcBorders>
            <w:shd w:val="clear" w:color="auto" w:fill="auto"/>
            <w:vAlign w:val="center"/>
          </w:tcPr>
          <w:p w14:paraId="3C1763CA">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二级</w:t>
            </w:r>
          </w:p>
        </w:tc>
        <w:tc>
          <w:tcPr>
            <w:tcW w:w="1329" w:type="pct"/>
            <w:vMerge w:val="continue"/>
            <w:tcBorders>
              <w:tl2br w:val="nil"/>
              <w:tr2bl w:val="nil"/>
            </w:tcBorders>
            <w:shd w:val="clear" w:color="auto" w:fill="auto"/>
            <w:vAlign w:val="center"/>
          </w:tcPr>
          <w:p w14:paraId="217D69D1">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r>
      <w:tr w14:paraId="455F162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37F393A4">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0D6D1B80">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restart"/>
            <w:tcBorders>
              <w:tl2br w:val="nil"/>
              <w:tr2bl w:val="nil"/>
            </w:tcBorders>
            <w:shd w:val="clear" w:color="auto" w:fill="auto"/>
            <w:vAlign w:val="center"/>
          </w:tcPr>
          <w:p w14:paraId="0FF27DD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点燃、关闭割炬时,开关顺序不当</w:t>
            </w:r>
          </w:p>
        </w:tc>
        <w:tc>
          <w:tcPr>
            <w:tcW w:w="691" w:type="pct"/>
            <w:tcBorders>
              <w:tl2br w:val="nil"/>
              <w:tr2bl w:val="nil"/>
            </w:tcBorders>
            <w:shd w:val="clear" w:color="auto" w:fill="auto"/>
            <w:vAlign w:val="center"/>
          </w:tcPr>
          <w:p w14:paraId="0E5B56C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灼烫</w:t>
            </w:r>
          </w:p>
        </w:tc>
        <w:tc>
          <w:tcPr>
            <w:tcW w:w="291" w:type="pct"/>
            <w:tcBorders>
              <w:tl2br w:val="nil"/>
              <w:tr2bl w:val="nil"/>
            </w:tcBorders>
            <w:shd w:val="clear" w:color="auto" w:fill="auto"/>
            <w:vAlign w:val="center"/>
          </w:tcPr>
          <w:p w14:paraId="3A8DEDD7">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388A369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13D57A3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385751C7">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252</w:t>
            </w:r>
          </w:p>
        </w:tc>
        <w:tc>
          <w:tcPr>
            <w:tcW w:w="330" w:type="pct"/>
            <w:tcBorders>
              <w:tl2br w:val="nil"/>
              <w:tr2bl w:val="nil"/>
            </w:tcBorders>
            <w:shd w:val="clear" w:color="auto" w:fill="auto"/>
            <w:vAlign w:val="center"/>
          </w:tcPr>
          <w:p w14:paraId="70D7A7FA">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三级</w:t>
            </w:r>
          </w:p>
        </w:tc>
        <w:tc>
          <w:tcPr>
            <w:tcW w:w="1329" w:type="pct"/>
            <w:vMerge w:val="restart"/>
            <w:tcBorders>
              <w:tl2br w:val="nil"/>
              <w:tr2bl w:val="nil"/>
            </w:tcBorders>
            <w:shd w:val="clear" w:color="auto" w:fill="auto"/>
            <w:vAlign w:val="center"/>
          </w:tcPr>
          <w:p w14:paraId="323E5549">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1.点燃割炬前,应检查割炬连接处和各气阀连接处的严密性; 2.点燃割炬时,应先开启氧气阀,待空气排净后,再开启乙炔气阀; 3.关闭割炬时,应关闭乙炔气阀</w:t>
            </w:r>
          </w:p>
        </w:tc>
      </w:tr>
      <w:tr w14:paraId="31F4AE7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556371F4">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1423ABBF">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continue"/>
            <w:tcBorders>
              <w:tl2br w:val="nil"/>
              <w:tr2bl w:val="nil"/>
            </w:tcBorders>
            <w:shd w:val="clear" w:color="auto" w:fill="auto"/>
            <w:vAlign w:val="center"/>
          </w:tcPr>
          <w:p w14:paraId="0B4F76E4">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691" w:type="pct"/>
            <w:tcBorders>
              <w:tl2br w:val="nil"/>
              <w:tr2bl w:val="nil"/>
            </w:tcBorders>
            <w:shd w:val="clear" w:color="auto" w:fill="auto"/>
            <w:vAlign w:val="center"/>
          </w:tcPr>
          <w:p w14:paraId="3798A17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火灾</w:t>
            </w:r>
          </w:p>
        </w:tc>
        <w:tc>
          <w:tcPr>
            <w:tcW w:w="291" w:type="pct"/>
            <w:tcBorders>
              <w:tl2br w:val="nil"/>
              <w:tr2bl w:val="nil"/>
            </w:tcBorders>
            <w:shd w:val="clear" w:color="auto" w:fill="auto"/>
            <w:vAlign w:val="center"/>
          </w:tcPr>
          <w:p w14:paraId="3E6D543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5D5D4C7B">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60159C1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553D4BB7">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126</w:t>
            </w:r>
          </w:p>
        </w:tc>
        <w:tc>
          <w:tcPr>
            <w:tcW w:w="330" w:type="pct"/>
            <w:tcBorders>
              <w:tl2br w:val="nil"/>
              <w:tr2bl w:val="nil"/>
            </w:tcBorders>
            <w:shd w:val="clear" w:color="auto" w:fill="auto"/>
            <w:vAlign w:val="center"/>
          </w:tcPr>
          <w:p w14:paraId="76B3440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二级</w:t>
            </w:r>
          </w:p>
        </w:tc>
        <w:tc>
          <w:tcPr>
            <w:tcW w:w="1329" w:type="pct"/>
            <w:vMerge w:val="continue"/>
            <w:tcBorders>
              <w:tl2br w:val="nil"/>
              <w:tr2bl w:val="nil"/>
            </w:tcBorders>
            <w:shd w:val="clear" w:color="auto" w:fill="auto"/>
            <w:vAlign w:val="center"/>
          </w:tcPr>
          <w:p w14:paraId="6D7B8764">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r>
      <w:tr w14:paraId="43935F8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7814D388">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7B660A4B">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continue"/>
            <w:tcBorders>
              <w:tl2br w:val="nil"/>
              <w:tr2bl w:val="nil"/>
            </w:tcBorders>
            <w:shd w:val="clear" w:color="auto" w:fill="auto"/>
            <w:vAlign w:val="center"/>
          </w:tcPr>
          <w:p w14:paraId="3C4A50A0">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691" w:type="pct"/>
            <w:tcBorders>
              <w:tl2br w:val="nil"/>
              <w:tr2bl w:val="nil"/>
            </w:tcBorders>
            <w:shd w:val="clear" w:color="auto" w:fill="auto"/>
            <w:vAlign w:val="center"/>
          </w:tcPr>
          <w:p w14:paraId="6D1913E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其他爆炸</w:t>
            </w:r>
          </w:p>
        </w:tc>
        <w:tc>
          <w:tcPr>
            <w:tcW w:w="291" w:type="pct"/>
            <w:tcBorders>
              <w:tl2br w:val="nil"/>
              <w:tr2bl w:val="nil"/>
            </w:tcBorders>
            <w:shd w:val="clear" w:color="auto" w:fill="auto"/>
            <w:vAlign w:val="center"/>
          </w:tcPr>
          <w:p w14:paraId="7A47AB3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14D803D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34BA0B0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353" w:type="pct"/>
            <w:tcBorders>
              <w:tl2br w:val="nil"/>
              <w:tr2bl w:val="nil"/>
            </w:tcBorders>
            <w:shd w:val="clear" w:color="auto" w:fill="auto"/>
            <w:vAlign w:val="center"/>
          </w:tcPr>
          <w:p w14:paraId="5D75B25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54</w:t>
            </w:r>
          </w:p>
        </w:tc>
        <w:tc>
          <w:tcPr>
            <w:tcW w:w="330" w:type="pct"/>
            <w:tcBorders>
              <w:tl2br w:val="nil"/>
              <w:tr2bl w:val="nil"/>
            </w:tcBorders>
            <w:shd w:val="clear" w:color="auto" w:fill="auto"/>
            <w:vAlign w:val="center"/>
          </w:tcPr>
          <w:p w14:paraId="71B50070">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一级</w:t>
            </w:r>
          </w:p>
        </w:tc>
        <w:tc>
          <w:tcPr>
            <w:tcW w:w="1329" w:type="pct"/>
            <w:vMerge w:val="continue"/>
            <w:tcBorders>
              <w:tl2br w:val="nil"/>
              <w:tr2bl w:val="nil"/>
            </w:tcBorders>
            <w:shd w:val="clear" w:color="auto" w:fill="auto"/>
            <w:vAlign w:val="center"/>
          </w:tcPr>
          <w:p w14:paraId="72B6167C">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r>
      <w:tr w14:paraId="3F10B923">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restart"/>
            <w:tcBorders>
              <w:tl2br w:val="nil"/>
              <w:tr2bl w:val="nil"/>
            </w:tcBorders>
            <w:shd w:val="clear" w:color="auto" w:fill="auto"/>
            <w:vAlign w:val="center"/>
          </w:tcPr>
          <w:p w14:paraId="1F016D11">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420" w:type="pct"/>
            <w:vMerge w:val="restart"/>
            <w:tcBorders>
              <w:tl2br w:val="nil"/>
              <w:tr2bl w:val="nil"/>
            </w:tcBorders>
            <w:shd w:val="clear" w:color="auto" w:fill="auto"/>
            <w:vAlign w:val="center"/>
          </w:tcPr>
          <w:p w14:paraId="6E9CCDB3">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受限 空间</w:t>
            </w:r>
          </w:p>
        </w:tc>
        <w:tc>
          <w:tcPr>
            <w:tcW w:w="781" w:type="pct"/>
            <w:vMerge w:val="restart"/>
            <w:tcBorders>
              <w:tl2br w:val="nil"/>
              <w:tr2bl w:val="nil"/>
            </w:tcBorders>
            <w:shd w:val="clear" w:color="auto" w:fill="auto"/>
            <w:vAlign w:val="center"/>
          </w:tcPr>
          <w:p w14:paraId="038737A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气瓶和焊接电源放置与受限空间</w:t>
            </w:r>
          </w:p>
        </w:tc>
        <w:tc>
          <w:tcPr>
            <w:tcW w:w="691" w:type="pct"/>
            <w:tcBorders>
              <w:tl2br w:val="nil"/>
              <w:tr2bl w:val="nil"/>
            </w:tcBorders>
            <w:shd w:val="clear" w:color="auto" w:fill="auto"/>
            <w:vAlign w:val="center"/>
          </w:tcPr>
          <w:p w14:paraId="7E48014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触电</w:t>
            </w:r>
          </w:p>
        </w:tc>
        <w:tc>
          <w:tcPr>
            <w:tcW w:w="291" w:type="pct"/>
            <w:tcBorders>
              <w:tl2br w:val="nil"/>
              <w:tr2bl w:val="nil"/>
            </w:tcBorders>
            <w:shd w:val="clear" w:color="auto" w:fill="auto"/>
            <w:vAlign w:val="center"/>
          </w:tcPr>
          <w:p w14:paraId="5115B70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3DED5C5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4106386B">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2C2D33B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126</w:t>
            </w:r>
          </w:p>
        </w:tc>
        <w:tc>
          <w:tcPr>
            <w:tcW w:w="330" w:type="pct"/>
            <w:tcBorders>
              <w:tl2br w:val="nil"/>
              <w:tr2bl w:val="nil"/>
            </w:tcBorders>
            <w:shd w:val="clear" w:color="auto" w:fill="auto"/>
            <w:vAlign w:val="center"/>
          </w:tcPr>
          <w:p w14:paraId="1D3B60D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二级</w:t>
            </w:r>
          </w:p>
        </w:tc>
        <w:tc>
          <w:tcPr>
            <w:tcW w:w="1329" w:type="pct"/>
            <w:vMerge w:val="restart"/>
            <w:tcBorders>
              <w:tl2br w:val="nil"/>
              <w:tr2bl w:val="nil"/>
            </w:tcBorders>
            <w:shd w:val="clear" w:color="auto" w:fill="auto"/>
            <w:vAlign w:val="center"/>
          </w:tcPr>
          <w:p w14:paraId="39224E9D">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放置于受限空间外</w:t>
            </w:r>
          </w:p>
        </w:tc>
      </w:tr>
      <w:tr w14:paraId="50BF6119">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1638F8D1">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1B8DB95D">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continue"/>
            <w:tcBorders>
              <w:tl2br w:val="nil"/>
              <w:tr2bl w:val="nil"/>
            </w:tcBorders>
            <w:shd w:val="clear" w:color="auto" w:fill="auto"/>
            <w:vAlign w:val="center"/>
          </w:tcPr>
          <w:p w14:paraId="08CCFD6F">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691" w:type="pct"/>
            <w:tcBorders>
              <w:tl2br w:val="nil"/>
              <w:tr2bl w:val="nil"/>
            </w:tcBorders>
            <w:shd w:val="clear" w:color="auto" w:fill="auto"/>
            <w:vAlign w:val="center"/>
          </w:tcPr>
          <w:p w14:paraId="43DBE11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火灾</w:t>
            </w:r>
          </w:p>
        </w:tc>
        <w:tc>
          <w:tcPr>
            <w:tcW w:w="291" w:type="pct"/>
            <w:tcBorders>
              <w:tl2br w:val="nil"/>
              <w:tr2bl w:val="nil"/>
            </w:tcBorders>
            <w:shd w:val="clear" w:color="auto" w:fill="auto"/>
            <w:vAlign w:val="center"/>
          </w:tcPr>
          <w:p w14:paraId="22DE8B1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2EB1F857">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47435580">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5E47BB9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126</w:t>
            </w:r>
          </w:p>
        </w:tc>
        <w:tc>
          <w:tcPr>
            <w:tcW w:w="330" w:type="pct"/>
            <w:tcBorders>
              <w:tl2br w:val="nil"/>
              <w:tr2bl w:val="nil"/>
            </w:tcBorders>
            <w:shd w:val="clear" w:color="auto" w:fill="auto"/>
            <w:vAlign w:val="center"/>
          </w:tcPr>
          <w:p w14:paraId="1BADAAC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二级</w:t>
            </w:r>
          </w:p>
        </w:tc>
        <w:tc>
          <w:tcPr>
            <w:tcW w:w="1329" w:type="pct"/>
            <w:vMerge w:val="continue"/>
            <w:tcBorders>
              <w:tl2br w:val="nil"/>
              <w:tr2bl w:val="nil"/>
            </w:tcBorders>
            <w:shd w:val="clear" w:color="auto" w:fill="auto"/>
            <w:vAlign w:val="center"/>
          </w:tcPr>
          <w:p w14:paraId="03B9F78C">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r>
      <w:tr w14:paraId="206F95B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18CD9ECD">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68FD18DD">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continue"/>
            <w:tcBorders>
              <w:tl2br w:val="nil"/>
              <w:tr2bl w:val="nil"/>
            </w:tcBorders>
            <w:shd w:val="clear" w:color="auto" w:fill="auto"/>
            <w:vAlign w:val="center"/>
          </w:tcPr>
          <w:p w14:paraId="6828343E">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691" w:type="pct"/>
            <w:tcBorders>
              <w:tl2br w:val="nil"/>
              <w:tr2bl w:val="nil"/>
            </w:tcBorders>
            <w:shd w:val="clear" w:color="auto" w:fill="auto"/>
            <w:vAlign w:val="center"/>
          </w:tcPr>
          <w:p w14:paraId="3C1CE7C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其他爆炸</w:t>
            </w:r>
          </w:p>
        </w:tc>
        <w:tc>
          <w:tcPr>
            <w:tcW w:w="291" w:type="pct"/>
            <w:tcBorders>
              <w:tl2br w:val="nil"/>
              <w:tr2bl w:val="nil"/>
            </w:tcBorders>
            <w:shd w:val="clear" w:color="auto" w:fill="auto"/>
            <w:vAlign w:val="center"/>
          </w:tcPr>
          <w:p w14:paraId="3E6E397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6D0389E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27252E06">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353" w:type="pct"/>
            <w:tcBorders>
              <w:tl2br w:val="nil"/>
              <w:tr2bl w:val="nil"/>
            </w:tcBorders>
            <w:shd w:val="clear" w:color="auto" w:fill="auto"/>
            <w:vAlign w:val="center"/>
          </w:tcPr>
          <w:p w14:paraId="15F2399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54</w:t>
            </w:r>
          </w:p>
        </w:tc>
        <w:tc>
          <w:tcPr>
            <w:tcW w:w="330" w:type="pct"/>
            <w:tcBorders>
              <w:tl2br w:val="nil"/>
              <w:tr2bl w:val="nil"/>
            </w:tcBorders>
            <w:shd w:val="clear" w:color="auto" w:fill="auto"/>
            <w:vAlign w:val="center"/>
          </w:tcPr>
          <w:p w14:paraId="700EFFD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一级</w:t>
            </w:r>
          </w:p>
        </w:tc>
        <w:tc>
          <w:tcPr>
            <w:tcW w:w="1329" w:type="pct"/>
            <w:vMerge w:val="continue"/>
            <w:tcBorders>
              <w:tl2br w:val="nil"/>
              <w:tr2bl w:val="nil"/>
            </w:tcBorders>
            <w:shd w:val="clear" w:color="auto" w:fill="auto"/>
            <w:vAlign w:val="center"/>
          </w:tcPr>
          <w:p w14:paraId="16C2631E">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r>
      <w:tr w14:paraId="0C61215A">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7BFDF24D">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05D8AB35">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restart"/>
            <w:tcBorders>
              <w:tl2br w:val="nil"/>
              <w:tr2bl w:val="nil"/>
            </w:tcBorders>
            <w:shd w:val="clear" w:color="auto" w:fill="auto"/>
            <w:vAlign w:val="center"/>
          </w:tcPr>
          <w:p w14:paraId="2F75418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未设置通风、绝缘、照明和应急救援装置</w:t>
            </w:r>
          </w:p>
        </w:tc>
        <w:tc>
          <w:tcPr>
            <w:tcW w:w="691" w:type="pct"/>
            <w:tcBorders>
              <w:tl2br w:val="nil"/>
              <w:tr2bl w:val="nil"/>
            </w:tcBorders>
            <w:shd w:val="clear" w:color="auto" w:fill="auto"/>
            <w:vAlign w:val="center"/>
          </w:tcPr>
          <w:p w14:paraId="5847EAD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窒息</w:t>
            </w:r>
          </w:p>
        </w:tc>
        <w:tc>
          <w:tcPr>
            <w:tcW w:w="291" w:type="pct"/>
            <w:tcBorders>
              <w:tl2br w:val="nil"/>
              <w:tr2bl w:val="nil"/>
            </w:tcBorders>
            <w:shd w:val="clear" w:color="auto" w:fill="auto"/>
            <w:vAlign w:val="center"/>
          </w:tcPr>
          <w:p w14:paraId="0EC004F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03DBACB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47186F2B">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578B56B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252</w:t>
            </w:r>
          </w:p>
        </w:tc>
        <w:tc>
          <w:tcPr>
            <w:tcW w:w="330" w:type="pct"/>
            <w:tcBorders>
              <w:tl2br w:val="nil"/>
              <w:tr2bl w:val="nil"/>
            </w:tcBorders>
            <w:shd w:val="clear" w:color="auto" w:fill="auto"/>
            <w:vAlign w:val="center"/>
          </w:tcPr>
          <w:p w14:paraId="34CDE1AF">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三级</w:t>
            </w:r>
          </w:p>
        </w:tc>
        <w:tc>
          <w:tcPr>
            <w:tcW w:w="1329" w:type="pct"/>
            <w:vMerge w:val="restart"/>
            <w:tcBorders>
              <w:tl2br w:val="nil"/>
              <w:tr2bl w:val="nil"/>
            </w:tcBorders>
            <w:shd w:val="clear" w:color="auto" w:fill="auto"/>
            <w:vAlign w:val="center"/>
          </w:tcPr>
          <w:p w14:paraId="200E86C0">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 设置通风、绝缘、照明、通信装置；2.照明设备的电压应符合有关规范</w:t>
            </w:r>
          </w:p>
          <w:p w14:paraId="62A01CCF">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r>
      <w:tr w14:paraId="683A290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4573CEFA">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4625AED5">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continue"/>
            <w:tcBorders>
              <w:tl2br w:val="nil"/>
              <w:tr2bl w:val="nil"/>
            </w:tcBorders>
            <w:shd w:val="clear" w:color="auto" w:fill="auto"/>
            <w:vAlign w:val="center"/>
          </w:tcPr>
          <w:p w14:paraId="4C542FE6">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691" w:type="pct"/>
            <w:tcBorders>
              <w:tl2br w:val="nil"/>
              <w:tr2bl w:val="nil"/>
            </w:tcBorders>
            <w:shd w:val="clear" w:color="auto" w:fill="auto"/>
            <w:vAlign w:val="center"/>
          </w:tcPr>
          <w:p w14:paraId="69E0EF5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触电</w:t>
            </w:r>
          </w:p>
        </w:tc>
        <w:tc>
          <w:tcPr>
            <w:tcW w:w="291" w:type="pct"/>
            <w:tcBorders>
              <w:tl2br w:val="nil"/>
              <w:tr2bl w:val="nil"/>
            </w:tcBorders>
            <w:shd w:val="clear" w:color="auto" w:fill="auto"/>
            <w:vAlign w:val="center"/>
          </w:tcPr>
          <w:p w14:paraId="093A3EB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w:t>
            </w:r>
          </w:p>
        </w:tc>
        <w:tc>
          <w:tcPr>
            <w:tcW w:w="291" w:type="pct"/>
            <w:tcBorders>
              <w:tl2br w:val="nil"/>
              <w:tr2bl w:val="nil"/>
            </w:tcBorders>
            <w:shd w:val="clear" w:color="auto" w:fill="auto"/>
            <w:vAlign w:val="center"/>
          </w:tcPr>
          <w:p w14:paraId="69111B2F">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552B926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379085E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21</w:t>
            </w:r>
          </w:p>
        </w:tc>
        <w:tc>
          <w:tcPr>
            <w:tcW w:w="330" w:type="pct"/>
            <w:tcBorders>
              <w:tl2br w:val="nil"/>
              <w:tr2bl w:val="nil"/>
            </w:tcBorders>
            <w:shd w:val="clear" w:color="auto" w:fill="auto"/>
            <w:vAlign w:val="center"/>
          </w:tcPr>
          <w:p w14:paraId="4C9ADA8B">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一级</w:t>
            </w:r>
          </w:p>
        </w:tc>
        <w:tc>
          <w:tcPr>
            <w:tcW w:w="1329" w:type="pct"/>
            <w:vMerge w:val="continue"/>
            <w:tcBorders>
              <w:tl2br w:val="nil"/>
              <w:tr2bl w:val="nil"/>
            </w:tcBorders>
            <w:shd w:val="clear" w:color="auto" w:fill="auto"/>
            <w:vAlign w:val="center"/>
          </w:tcPr>
          <w:p w14:paraId="456D1BB0">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r>
      <w:tr w14:paraId="5D826432">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tcBorders>
              <w:tl2br w:val="nil"/>
              <w:tr2bl w:val="nil"/>
            </w:tcBorders>
            <w:shd w:val="clear" w:color="auto" w:fill="auto"/>
            <w:vAlign w:val="center"/>
          </w:tcPr>
          <w:p w14:paraId="21E9028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4</w:t>
            </w:r>
          </w:p>
        </w:tc>
        <w:tc>
          <w:tcPr>
            <w:tcW w:w="420" w:type="pct"/>
            <w:tcBorders>
              <w:tl2br w:val="nil"/>
              <w:tr2bl w:val="nil"/>
            </w:tcBorders>
            <w:shd w:val="clear" w:color="auto" w:fill="auto"/>
            <w:vAlign w:val="center"/>
          </w:tcPr>
          <w:p w14:paraId="2A96F0B1">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特殊 作业 环境 焊接</w:t>
            </w:r>
          </w:p>
        </w:tc>
        <w:tc>
          <w:tcPr>
            <w:tcW w:w="781" w:type="pct"/>
            <w:tcBorders>
              <w:tl2br w:val="nil"/>
              <w:tr2bl w:val="nil"/>
            </w:tcBorders>
            <w:shd w:val="clear" w:color="auto" w:fill="auto"/>
            <w:vAlign w:val="center"/>
          </w:tcPr>
          <w:p w14:paraId="6D5B822A">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作业区下方有临时设施或有杂物存放时,未采取防火措施</w:t>
            </w:r>
          </w:p>
        </w:tc>
        <w:tc>
          <w:tcPr>
            <w:tcW w:w="691" w:type="pct"/>
            <w:tcBorders>
              <w:tl2br w:val="nil"/>
              <w:tr2bl w:val="nil"/>
            </w:tcBorders>
            <w:shd w:val="clear" w:color="auto" w:fill="auto"/>
            <w:vAlign w:val="center"/>
          </w:tcPr>
          <w:p w14:paraId="6A9D4A3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sz w:val="21"/>
                <w:szCs w:val="21"/>
                <w:lang w:bidi="ar"/>
              </w:rPr>
              <w:t>火灾</w:t>
            </w:r>
          </w:p>
          <w:p w14:paraId="6313020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291" w:type="pct"/>
            <w:tcBorders>
              <w:tl2br w:val="nil"/>
              <w:tr2bl w:val="nil"/>
            </w:tcBorders>
            <w:shd w:val="clear" w:color="auto" w:fill="auto"/>
            <w:vAlign w:val="center"/>
          </w:tcPr>
          <w:p w14:paraId="7E11F8C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291" w:type="pct"/>
            <w:tcBorders>
              <w:tl2br w:val="nil"/>
              <w:tr2bl w:val="nil"/>
            </w:tcBorders>
            <w:shd w:val="clear" w:color="auto" w:fill="auto"/>
            <w:vAlign w:val="center"/>
          </w:tcPr>
          <w:p w14:paraId="30A7208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385F323F">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353" w:type="pct"/>
            <w:tcBorders>
              <w:tl2br w:val="nil"/>
              <w:tr2bl w:val="nil"/>
            </w:tcBorders>
            <w:shd w:val="clear" w:color="auto" w:fill="auto"/>
            <w:vAlign w:val="center"/>
          </w:tcPr>
          <w:p w14:paraId="4A3E638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54</w:t>
            </w:r>
          </w:p>
        </w:tc>
        <w:tc>
          <w:tcPr>
            <w:tcW w:w="330" w:type="pct"/>
            <w:tcBorders>
              <w:tl2br w:val="nil"/>
              <w:tr2bl w:val="nil"/>
            </w:tcBorders>
            <w:shd w:val="clear" w:color="auto" w:fill="auto"/>
            <w:vAlign w:val="center"/>
          </w:tcPr>
          <w:p w14:paraId="4E416A8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一级</w:t>
            </w:r>
          </w:p>
        </w:tc>
        <w:tc>
          <w:tcPr>
            <w:tcW w:w="1329" w:type="pct"/>
            <w:tcBorders>
              <w:tl2br w:val="nil"/>
              <w:tr2bl w:val="nil"/>
            </w:tcBorders>
            <w:shd w:val="clear" w:color="auto" w:fill="auto"/>
            <w:vAlign w:val="center"/>
          </w:tcPr>
          <w:p w14:paraId="45413F62">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1.应设置防火板等防火设施; 2.派专人巡视</w:t>
            </w:r>
          </w:p>
        </w:tc>
      </w:tr>
      <w:tr w14:paraId="7454DE84">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tcBorders>
              <w:tl2br w:val="nil"/>
              <w:tr2bl w:val="nil"/>
            </w:tcBorders>
            <w:shd w:val="clear" w:color="auto" w:fill="auto"/>
            <w:vAlign w:val="center"/>
          </w:tcPr>
          <w:p w14:paraId="23146B6F">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5</w:t>
            </w:r>
          </w:p>
        </w:tc>
        <w:tc>
          <w:tcPr>
            <w:tcW w:w="420" w:type="pct"/>
            <w:tcBorders>
              <w:tl2br w:val="nil"/>
              <w:tr2bl w:val="nil"/>
            </w:tcBorders>
            <w:shd w:val="clear" w:color="auto" w:fill="auto"/>
            <w:vAlign w:val="center"/>
          </w:tcPr>
          <w:p w14:paraId="121D9F53">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清理 现场</w:t>
            </w:r>
          </w:p>
        </w:tc>
        <w:tc>
          <w:tcPr>
            <w:tcW w:w="781" w:type="pct"/>
            <w:tcBorders>
              <w:tl2br w:val="nil"/>
              <w:tr2bl w:val="nil"/>
            </w:tcBorders>
            <w:shd w:val="clear" w:color="auto" w:fill="auto"/>
            <w:vAlign w:val="center"/>
          </w:tcPr>
          <w:p w14:paraId="3D69405F">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未清理现场</w:t>
            </w:r>
          </w:p>
        </w:tc>
        <w:tc>
          <w:tcPr>
            <w:tcW w:w="691" w:type="pct"/>
            <w:tcBorders>
              <w:tl2br w:val="nil"/>
              <w:tr2bl w:val="nil"/>
            </w:tcBorders>
            <w:shd w:val="clear" w:color="auto" w:fill="auto"/>
            <w:vAlign w:val="center"/>
          </w:tcPr>
          <w:p w14:paraId="0CEA951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其他爆炸</w:t>
            </w:r>
          </w:p>
        </w:tc>
        <w:tc>
          <w:tcPr>
            <w:tcW w:w="291" w:type="pct"/>
            <w:tcBorders>
              <w:tl2br w:val="nil"/>
              <w:tr2bl w:val="nil"/>
            </w:tcBorders>
            <w:shd w:val="clear" w:color="auto" w:fill="auto"/>
            <w:vAlign w:val="center"/>
          </w:tcPr>
          <w:p w14:paraId="2B3598E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w:t>
            </w:r>
          </w:p>
        </w:tc>
        <w:tc>
          <w:tcPr>
            <w:tcW w:w="291" w:type="pct"/>
            <w:tcBorders>
              <w:tl2br w:val="nil"/>
              <w:tr2bl w:val="nil"/>
            </w:tcBorders>
            <w:shd w:val="clear" w:color="auto" w:fill="auto"/>
            <w:vAlign w:val="center"/>
          </w:tcPr>
          <w:p w14:paraId="04FBAA5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2</w:t>
            </w:r>
          </w:p>
        </w:tc>
        <w:tc>
          <w:tcPr>
            <w:tcW w:w="291" w:type="pct"/>
            <w:tcBorders>
              <w:tl2br w:val="nil"/>
              <w:tr2bl w:val="nil"/>
            </w:tcBorders>
            <w:shd w:val="clear" w:color="auto" w:fill="auto"/>
            <w:vAlign w:val="center"/>
          </w:tcPr>
          <w:p w14:paraId="0F396AC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7</w:t>
            </w:r>
          </w:p>
        </w:tc>
        <w:tc>
          <w:tcPr>
            <w:tcW w:w="353" w:type="pct"/>
            <w:tcBorders>
              <w:tl2br w:val="nil"/>
              <w:tr2bl w:val="nil"/>
            </w:tcBorders>
            <w:shd w:val="clear" w:color="auto" w:fill="auto"/>
            <w:vAlign w:val="center"/>
          </w:tcPr>
          <w:p w14:paraId="2DA6FDA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14</w:t>
            </w:r>
          </w:p>
        </w:tc>
        <w:tc>
          <w:tcPr>
            <w:tcW w:w="330" w:type="pct"/>
            <w:tcBorders>
              <w:tl2br w:val="nil"/>
              <w:tr2bl w:val="nil"/>
            </w:tcBorders>
            <w:shd w:val="clear" w:color="auto" w:fill="auto"/>
            <w:vAlign w:val="center"/>
          </w:tcPr>
          <w:p w14:paraId="6ACA7A4A">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一级</w:t>
            </w:r>
          </w:p>
        </w:tc>
        <w:tc>
          <w:tcPr>
            <w:tcW w:w="1329" w:type="pct"/>
            <w:tcBorders>
              <w:tl2br w:val="nil"/>
              <w:tr2bl w:val="nil"/>
            </w:tcBorders>
            <w:shd w:val="clear" w:color="auto" w:fill="auto"/>
            <w:vAlign w:val="center"/>
          </w:tcPr>
          <w:p w14:paraId="31541918">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1.气焊作业完毕后,应先关闭乙炔气阀;电焊作业完毕后应先关闭电源; 2. 应及时清理现场</w:t>
            </w:r>
          </w:p>
        </w:tc>
      </w:tr>
      <w:tr w14:paraId="60BEF178">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tcBorders>
              <w:tl2br w:val="nil"/>
              <w:tr2bl w:val="nil"/>
            </w:tcBorders>
            <w:shd w:val="clear" w:color="auto" w:fill="auto"/>
            <w:vAlign w:val="center"/>
          </w:tcPr>
          <w:p w14:paraId="6630EDB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五</w:t>
            </w:r>
          </w:p>
        </w:tc>
        <w:tc>
          <w:tcPr>
            <w:tcW w:w="4778" w:type="pct"/>
            <w:gridSpan w:val="9"/>
            <w:tcBorders>
              <w:tl2br w:val="nil"/>
              <w:tr2bl w:val="nil"/>
            </w:tcBorders>
            <w:shd w:val="clear" w:color="auto" w:fill="auto"/>
            <w:vAlign w:val="center"/>
          </w:tcPr>
          <w:p w14:paraId="5D51C8B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sz w:val="21"/>
                <w:szCs w:val="21"/>
                <w:lang w:bidi="ar"/>
              </w:rPr>
              <w:t>起重吊装</w:t>
            </w:r>
          </w:p>
        </w:tc>
      </w:tr>
      <w:tr w14:paraId="7903DFE1">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restart"/>
            <w:tcBorders>
              <w:tl2br w:val="nil"/>
              <w:tr2bl w:val="nil"/>
            </w:tcBorders>
            <w:shd w:val="clear" w:color="auto" w:fill="auto"/>
            <w:vAlign w:val="center"/>
          </w:tcPr>
          <w:p w14:paraId="23D5333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w:t>
            </w:r>
          </w:p>
        </w:tc>
        <w:tc>
          <w:tcPr>
            <w:tcW w:w="420" w:type="pct"/>
            <w:vMerge w:val="restart"/>
            <w:tcBorders>
              <w:tl2br w:val="nil"/>
              <w:tr2bl w:val="nil"/>
            </w:tcBorders>
            <w:shd w:val="clear" w:color="auto" w:fill="auto"/>
            <w:vAlign w:val="center"/>
          </w:tcPr>
          <w:p w14:paraId="50B29BD6">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sz w:val="21"/>
                <w:szCs w:val="21"/>
                <w:lang w:bidi="ar"/>
              </w:rPr>
              <w:t>起重吊装 作业 准备</w:t>
            </w:r>
          </w:p>
          <w:p w14:paraId="7C6E762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33FBBA7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未设置警戒区</w:t>
            </w:r>
          </w:p>
        </w:tc>
        <w:tc>
          <w:tcPr>
            <w:tcW w:w="691" w:type="pct"/>
            <w:tcBorders>
              <w:tl2br w:val="nil"/>
              <w:tr2bl w:val="nil"/>
            </w:tcBorders>
            <w:shd w:val="clear" w:color="auto" w:fill="auto"/>
            <w:vAlign w:val="center"/>
          </w:tcPr>
          <w:p w14:paraId="64380C5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起重伤害</w:t>
            </w:r>
          </w:p>
        </w:tc>
        <w:tc>
          <w:tcPr>
            <w:tcW w:w="291" w:type="pct"/>
            <w:tcBorders>
              <w:tl2br w:val="nil"/>
              <w:tr2bl w:val="nil"/>
            </w:tcBorders>
            <w:shd w:val="clear" w:color="auto" w:fill="auto"/>
            <w:vAlign w:val="center"/>
          </w:tcPr>
          <w:p w14:paraId="3441D850">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322FC57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5BCD6321">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272285FD">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63</w:t>
            </w:r>
          </w:p>
        </w:tc>
        <w:tc>
          <w:tcPr>
            <w:tcW w:w="330" w:type="pct"/>
            <w:tcBorders>
              <w:tl2br w:val="nil"/>
              <w:tr2bl w:val="nil"/>
            </w:tcBorders>
            <w:shd w:val="clear" w:color="auto" w:fill="auto"/>
            <w:vAlign w:val="center"/>
          </w:tcPr>
          <w:p w14:paraId="6211463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一级</w:t>
            </w:r>
          </w:p>
        </w:tc>
        <w:tc>
          <w:tcPr>
            <w:tcW w:w="1329" w:type="pct"/>
            <w:tcBorders>
              <w:tl2br w:val="nil"/>
              <w:tr2bl w:val="nil"/>
            </w:tcBorders>
            <w:shd w:val="clear" w:color="auto" w:fill="auto"/>
            <w:vAlign w:val="center"/>
          </w:tcPr>
          <w:p w14:paraId="1A26A88A">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设置警戒区且距离不小于起吊物坠落影响区</w:t>
            </w:r>
          </w:p>
        </w:tc>
      </w:tr>
      <w:tr w14:paraId="621C24CE">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0CCC1CAF">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7C1D6B85">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restart"/>
            <w:tcBorders>
              <w:tl2br w:val="nil"/>
              <w:tr2bl w:val="nil"/>
            </w:tcBorders>
            <w:shd w:val="clear" w:color="auto" w:fill="auto"/>
            <w:vAlign w:val="center"/>
          </w:tcPr>
          <w:p w14:paraId="63176E3B">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sz w:val="21"/>
                <w:szCs w:val="21"/>
                <w:lang w:bidi="ar"/>
              </w:rPr>
              <w:t>起吊无人指挥</w:t>
            </w:r>
          </w:p>
          <w:p w14:paraId="57539DA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p>
        </w:tc>
        <w:tc>
          <w:tcPr>
            <w:tcW w:w="691" w:type="pct"/>
            <w:tcBorders>
              <w:tl2br w:val="nil"/>
              <w:tr2bl w:val="nil"/>
            </w:tcBorders>
            <w:shd w:val="clear" w:color="auto" w:fill="auto"/>
            <w:vAlign w:val="center"/>
          </w:tcPr>
          <w:p w14:paraId="73B2434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起重伤害</w:t>
            </w:r>
          </w:p>
        </w:tc>
        <w:tc>
          <w:tcPr>
            <w:tcW w:w="291" w:type="pct"/>
            <w:tcBorders>
              <w:tl2br w:val="nil"/>
              <w:tr2bl w:val="nil"/>
            </w:tcBorders>
            <w:shd w:val="clear" w:color="auto" w:fill="auto"/>
            <w:vAlign w:val="center"/>
          </w:tcPr>
          <w:p w14:paraId="05B0C726">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6D60194B">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2CC9C6F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56FD214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126</w:t>
            </w:r>
          </w:p>
        </w:tc>
        <w:tc>
          <w:tcPr>
            <w:tcW w:w="330" w:type="pct"/>
            <w:tcBorders>
              <w:tl2br w:val="nil"/>
              <w:tr2bl w:val="nil"/>
            </w:tcBorders>
            <w:shd w:val="clear" w:color="auto" w:fill="auto"/>
            <w:vAlign w:val="center"/>
          </w:tcPr>
          <w:p w14:paraId="1ADD5396">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二级</w:t>
            </w:r>
          </w:p>
        </w:tc>
        <w:tc>
          <w:tcPr>
            <w:tcW w:w="1329" w:type="pct"/>
            <w:vMerge w:val="restart"/>
            <w:tcBorders>
              <w:tl2br w:val="nil"/>
              <w:tr2bl w:val="nil"/>
            </w:tcBorders>
            <w:shd w:val="clear" w:color="auto" w:fill="auto"/>
            <w:vAlign w:val="center"/>
          </w:tcPr>
          <w:p w14:paraId="6483F2BF">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1.应派专人负责指挥起重  捆绑、固定、吊装等作业; 2.起重臂旋转半径范围内严禁人员作业或通行; 3.多台起重机作业时,应提前计划、相互配合</w:t>
            </w:r>
          </w:p>
        </w:tc>
      </w:tr>
      <w:tr w14:paraId="6BF6EB9F">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48BEBBAD">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2BECFEB2">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continue"/>
            <w:tcBorders>
              <w:tl2br w:val="nil"/>
              <w:tr2bl w:val="nil"/>
            </w:tcBorders>
            <w:shd w:val="clear" w:color="auto" w:fill="auto"/>
            <w:vAlign w:val="center"/>
          </w:tcPr>
          <w:p w14:paraId="091E13D5">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691" w:type="pct"/>
            <w:tcBorders>
              <w:tl2br w:val="nil"/>
              <w:tr2bl w:val="nil"/>
            </w:tcBorders>
            <w:shd w:val="clear" w:color="auto" w:fill="auto"/>
            <w:vAlign w:val="center"/>
          </w:tcPr>
          <w:p w14:paraId="0185089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其他伤害</w:t>
            </w:r>
          </w:p>
        </w:tc>
        <w:tc>
          <w:tcPr>
            <w:tcW w:w="291" w:type="pct"/>
            <w:tcBorders>
              <w:tl2br w:val="nil"/>
              <w:tr2bl w:val="nil"/>
            </w:tcBorders>
            <w:shd w:val="clear" w:color="auto" w:fill="auto"/>
            <w:vAlign w:val="center"/>
          </w:tcPr>
          <w:p w14:paraId="3B39922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w:t>
            </w:r>
          </w:p>
        </w:tc>
        <w:tc>
          <w:tcPr>
            <w:tcW w:w="291" w:type="pct"/>
            <w:tcBorders>
              <w:tl2br w:val="nil"/>
              <w:tr2bl w:val="nil"/>
            </w:tcBorders>
            <w:shd w:val="clear" w:color="auto" w:fill="auto"/>
            <w:vAlign w:val="center"/>
          </w:tcPr>
          <w:p w14:paraId="0DD063F1">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3EB2426F">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7EDA94F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21</w:t>
            </w:r>
          </w:p>
        </w:tc>
        <w:tc>
          <w:tcPr>
            <w:tcW w:w="330" w:type="pct"/>
            <w:tcBorders>
              <w:tl2br w:val="nil"/>
              <w:tr2bl w:val="nil"/>
            </w:tcBorders>
            <w:shd w:val="clear" w:color="auto" w:fill="auto"/>
            <w:vAlign w:val="center"/>
          </w:tcPr>
          <w:p w14:paraId="130811ED">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一级</w:t>
            </w:r>
          </w:p>
        </w:tc>
        <w:tc>
          <w:tcPr>
            <w:tcW w:w="1329" w:type="pct"/>
            <w:vMerge w:val="continue"/>
            <w:tcBorders>
              <w:tl2br w:val="nil"/>
              <w:tr2bl w:val="nil"/>
            </w:tcBorders>
            <w:shd w:val="clear" w:color="auto" w:fill="auto"/>
            <w:vAlign w:val="center"/>
          </w:tcPr>
          <w:p w14:paraId="3F146A54">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r>
      <w:tr w14:paraId="4B5E5671">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56468F0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32B4398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76696FF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sz w:val="21"/>
                <w:szCs w:val="21"/>
                <w:lang w:bidi="ar"/>
              </w:rPr>
              <w:t>起重附属器具材料不满足要求</w:t>
            </w:r>
          </w:p>
          <w:p w14:paraId="452C1F3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691" w:type="pct"/>
            <w:tcBorders>
              <w:tl2br w:val="nil"/>
              <w:tr2bl w:val="nil"/>
            </w:tcBorders>
            <w:shd w:val="clear" w:color="auto" w:fill="auto"/>
            <w:vAlign w:val="center"/>
          </w:tcPr>
          <w:p w14:paraId="4CD5322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sz w:val="21"/>
                <w:szCs w:val="21"/>
                <w:lang w:bidi="ar"/>
              </w:rPr>
              <w:t>起重伤害</w:t>
            </w:r>
          </w:p>
          <w:p w14:paraId="43084F3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291" w:type="pct"/>
            <w:tcBorders>
              <w:tl2br w:val="nil"/>
              <w:tr2bl w:val="nil"/>
            </w:tcBorders>
            <w:shd w:val="clear" w:color="auto" w:fill="auto"/>
            <w:vAlign w:val="center"/>
          </w:tcPr>
          <w:p w14:paraId="6451BBC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39F1671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6FE55B3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452550F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126</w:t>
            </w:r>
          </w:p>
        </w:tc>
        <w:tc>
          <w:tcPr>
            <w:tcW w:w="330" w:type="pct"/>
            <w:tcBorders>
              <w:tl2br w:val="nil"/>
              <w:tr2bl w:val="nil"/>
            </w:tcBorders>
            <w:shd w:val="clear" w:color="auto" w:fill="auto"/>
            <w:vAlign w:val="center"/>
          </w:tcPr>
          <w:p w14:paraId="29C07B6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329" w:type="pct"/>
            <w:tcBorders>
              <w:tl2br w:val="nil"/>
              <w:tr2bl w:val="nil"/>
            </w:tcBorders>
            <w:shd w:val="clear" w:color="auto" w:fill="auto"/>
            <w:vAlign w:val="center"/>
          </w:tcPr>
          <w:p w14:paraId="3196BCB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1.应检查起重设备安全装置、吊索、滑轮、卡环、钢丝绳等物品的安全性、可靠性; 2. 安装所使用的螺栓、钢楔(或木楔)、钢垫板、垫木、焊条等应符合设计要求</w:t>
            </w:r>
          </w:p>
        </w:tc>
      </w:tr>
      <w:tr w14:paraId="2667674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5BE17A5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0598371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0E423E0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sz w:val="21"/>
                <w:szCs w:val="21"/>
                <w:lang w:bidi="ar"/>
              </w:rPr>
              <w:t>流动式起重设备通行道路或作业场地不平整、不坚实</w:t>
            </w:r>
          </w:p>
          <w:p w14:paraId="07F5432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691" w:type="pct"/>
            <w:tcBorders>
              <w:tl2br w:val="nil"/>
              <w:tr2bl w:val="nil"/>
            </w:tcBorders>
            <w:shd w:val="clear" w:color="auto" w:fill="auto"/>
            <w:vAlign w:val="center"/>
          </w:tcPr>
          <w:p w14:paraId="6C5CEC1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sz w:val="21"/>
                <w:szCs w:val="21"/>
                <w:lang w:bidi="ar"/>
              </w:rPr>
              <w:t>起重伤害</w:t>
            </w:r>
          </w:p>
          <w:p w14:paraId="1A507B9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291" w:type="pct"/>
            <w:tcBorders>
              <w:tl2br w:val="nil"/>
              <w:tr2bl w:val="nil"/>
            </w:tcBorders>
            <w:shd w:val="clear" w:color="auto" w:fill="auto"/>
            <w:vAlign w:val="center"/>
          </w:tcPr>
          <w:p w14:paraId="1E55931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7596621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758C8C7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122FA97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252</w:t>
            </w:r>
          </w:p>
        </w:tc>
        <w:tc>
          <w:tcPr>
            <w:tcW w:w="330" w:type="pct"/>
            <w:tcBorders>
              <w:tl2br w:val="nil"/>
              <w:tr2bl w:val="nil"/>
            </w:tcBorders>
            <w:shd w:val="clear" w:color="auto" w:fill="auto"/>
            <w:vAlign w:val="center"/>
          </w:tcPr>
          <w:p w14:paraId="651BC20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1329" w:type="pct"/>
            <w:tcBorders>
              <w:tl2br w:val="nil"/>
              <w:tr2bl w:val="nil"/>
            </w:tcBorders>
            <w:shd w:val="clear" w:color="auto" w:fill="auto"/>
            <w:vAlign w:val="center"/>
          </w:tcPr>
          <w:p w14:paraId="596E2AD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1.通行道路和作业场地应平整、坚实: 2.吊装前检查起重设备稳定性</w:t>
            </w:r>
          </w:p>
        </w:tc>
      </w:tr>
      <w:tr w14:paraId="7754DFB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tcBorders>
              <w:tl2br w:val="nil"/>
              <w:tr2bl w:val="nil"/>
            </w:tcBorders>
            <w:shd w:val="clear" w:color="auto" w:fill="auto"/>
            <w:vAlign w:val="center"/>
          </w:tcPr>
          <w:p w14:paraId="0C01922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2</w:t>
            </w:r>
          </w:p>
        </w:tc>
        <w:tc>
          <w:tcPr>
            <w:tcW w:w="420" w:type="pct"/>
            <w:tcBorders>
              <w:tl2br w:val="nil"/>
              <w:tr2bl w:val="nil"/>
            </w:tcBorders>
            <w:shd w:val="clear" w:color="auto" w:fill="auto"/>
            <w:vAlign w:val="center"/>
          </w:tcPr>
          <w:p w14:paraId="006196C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绑扎</w:t>
            </w:r>
          </w:p>
        </w:tc>
        <w:tc>
          <w:tcPr>
            <w:tcW w:w="781" w:type="pct"/>
            <w:tcBorders>
              <w:tl2br w:val="nil"/>
              <w:tr2bl w:val="nil"/>
            </w:tcBorders>
            <w:shd w:val="clear" w:color="auto" w:fill="auto"/>
            <w:vAlign w:val="center"/>
          </w:tcPr>
          <w:p w14:paraId="15EFE8E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绑扎不牢或重心不稳</w:t>
            </w:r>
          </w:p>
        </w:tc>
        <w:tc>
          <w:tcPr>
            <w:tcW w:w="691" w:type="pct"/>
            <w:tcBorders>
              <w:tl2br w:val="nil"/>
              <w:tr2bl w:val="nil"/>
            </w:tcBorders>
            <w:shd w:val="clear" w:color="auto" w:fill="auto"/>
            <w:vAlign w:val="center"/>
          </w:tcPr>
          <w:p w14:paraId="0CDD517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起重伤害</w:t>
            </w:r>
          </w:p>
        </w:tc>
        <w:tc>
          <w:tcPr>
            <w:tcW w:w="291" w:type="pct"/>
            <w:tcBorders>
              <w:tl2br w:val="nil"/>
              <w:tr2bl w:val="nil"/>
            </w:tcBorders>
            <w:shd w:val="clear" w:color="auto" w:fill="auto"/>
            <w:vAlign w:val="center"/>
          </w:tcPr>
          <w:p w14:paraId="781358B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13CD132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43354F2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61E526D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126</w:t>
            </w:r>
          </w:p>
        </w:tc>
        <w:tc>
          <w:tcPr>
            <w:tcW w:w="330" w:type="pct"/>
            <w:tcBorders>
              <w:tl2br w:val="nil"/>
              <w:tr2bl w:val="nil"/>
            </w:tcBorders>
            <w:shd w:val="clear" w:color="auto" w:fill="auto"/>
            <w:vAlign w:val="center"/>
          </w:tcPr>
          <w:p w14:paraId="484CCAD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二级</w:t>
            </w:r>
          </w:p>
        </w:tc>
        <w:tc>
          <w:tcPr>
            <w:tcW w:w="1329" w:type="pct"/>
            <w:tcBorders>
              <w:tl2br w:val="nil"/>
              <w:tr2bl w:val="nil"/>
            </w:tcBorders>
            <w:shd w:val="clear" w:color="auto" w:fill="auto"/>
            <w:vAlign w:val="center"/>
          </w:tcPr>
          <w:p w14:paraId="7495269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1.严格按照方案进行绑扎: 2.作业人员应密切配合</w:t>
            </w:r>
          </w:p>
        </w:tc>
      </w:tr>
      <w:tr w14:paraId="2FF45FDA">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restart"/>
            <w:tcBorders>
              <w:tl2br w:val="nil"/>
              <w:tr2bl w:val="nil"/>
            </w:tcBorders>
            <w:shd w:val="clear" w:color="auto" w:fill="auto"/>
            <w:vAlign w:val="center"/>
          </w:tcPr>
          <w:p w14:paraId="0079BF7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420" w:type="pct"/>
            <w:vMerge w:val="restart"/>
            <w:tcBorders>
              <w:tl2br w:val="nil"/>
              <w:tr2bl w:val="nil"/>
            </w:tcBorders>
            <w:shd w:val="clear" w:color="auto" w:fill="auto"/>
            <w:vAlign w:val="center"/>
          </w:tcPr>
          <w:p w14:paraId="6311D55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试吊</w:t>
            </w:r>
          </w:p>
        </w:tc>
        <w:tc>
          <w:tcPr>
            <w:tcW w:w="781" w:type="pct"/>
            <w:tcBorders>
              <w:tl2br w:val="nil"/>
              <w:tr2bl w:val="nil"/>
            </w:tcBorders>
            <w:shd w:val="clear" w:color="auto" w:fill="auto"/>
            <w:vAlign w:val="center"/>
          </w:tcPr>
          <w:p w14:paraId="03C5F34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缆索起重机未进行起吊试验</w:t>
            </w:r>
          </w:p>
        </w:tc>
        <w:tc>
          <w:tcPr>
            <w:tcW w:w="691" w:type="pct"/>
            <w:tcBorders>
              <w:tl2br w:val="nil"/>
              <w:tr2bl w:val="nil"/>
            </w:tcBorders>
            <w:shd w:val="clear" w:color="auto" w:fill="auto"/>
            <w:vAlign w:val="center"/>
          </w:tcPr>
          <w:p w14:paraId="2A50460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起重伤害</w:t>
            </w:r>
          </w:p>
        </w:tc>
        <w:tc>
          <w:tcPr>
            <w:tcW w:w="291" w:type="pct"/>
            <w:tcBorders>
              <w:tl2br w:val="nil"/>
              <w:tr2bl w:val="nil"/>
            </w:tcBorders>
            <w:shd w:val="clear" w:color="auto" w:fill="auto"/>
            <w:vAlign w:val="center"/>
          </w:tcPr>
          <w:p w14:paraId="32D6D03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369CAA6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0236B60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131B147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252</w:t>
            </w:r>
          </w:p>
        </w:tc>
        <w:tc>
          <w:tcPr>
            <w:tcW w:w="330" w:type="pct"/>
            <w:tcBorders>
              <w:tl2br w:val="nil"/>
              <w:tr2bl w:val="nil"/>
            </w:tcBorders>
            <w:shd w:val="clear" w:color="auto" w:fill="auto"/>
            <w:vAlign w:val="center"/>
          </w:tcPr>
          <w:p w14:paraId="6899905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三级</w:t>
            </w:r>
          </w:p>
        </w:tc>
        <w:tc>
          <w:tcPr>
            <w:tcW w:w="1329" w:type="pct"/>
            <w:tcBorders>
              <w:tl2br w:val="nil"/>
              <w:tr2bl w:val="nil"/>
            </w:tcBorders>
            <w:shd w:val="clear" w:color="auto" w:fill="auto"/>
            <w:vAlign w:val="center"/>
          </w:tcPr>
          <w:p w14:paraId="4622759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1.缆索起重机在正式吊装前,应进行起吊试验; 2.应分别按1.25倍设计荷载的静荷和1.1倍设计荷载的动荷,进行起吊试验</w:t>
            </w:r>
          </w:p>
        </w:tc>
      </w:tr>
      <w:tr w14:paraId="48B5FC3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2921CC6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4430B21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5189C90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吊点位置不合理</w:t>
            </w:r>
          </w:p>
        </w:tc>
        <w:tc>
          <w:tcPr>
            <w:tcW w:w="691" w:type="pct"/>
            <w:tcBorders>
              <w:tl2br w:val="nil"/>
              <w:tr2bl w:val="nil"/>
            </w:tcBorders>
            <w:shd w:val="clear" w:color="auto" w:fill="auto"/>
            <w:vAlign w:val="center"/>
          </w:tcPr>
          <w:p w14:paraId="75405E1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起重伤害</w:t>
            </w:r>
          </w:p>
        </w:tc>
        <w:tc>
          <w:tcPr>
            <w:tcW w:w="291" w:type="pct"/>
            <w:tcBorders>
              <w:tl2br w:val="nil"/>
              <w:tr2bl w:val="nil"/>
            </w:tcBorders>
            <w:shd w:val="clear" w:color="auto" w:fill="auto"/>
            <w:vAlign w:val="center"/>
          </w:tcPr>
          <w:p w14:paraId="4841D1C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22D871A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65338EC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3CF011B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252</w:t>
            </w:r>
          </w:p>
        </w:tc>
        <w:tc>
          <w:tcPr>
            <w:tcW w:w="330" w:type="pct"/>
            <w:tcBorders>
              <w:tl2br w:val="nil"/>
              <w:tr2bl w:val="nil"/>
            </w:tcBorders>
            <w:shd w:val="clear" w:color="auto" w:fill="auto"/>
            <w:vAlign w:val="center"/>
          </w:tcPr>
          <w:p w14:paraId="0008D04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三级</w:t>
            </w:r>
          </w:p>
        </w:tc>
        <w:tc>
          <w:tcPr>
            <w:tcW w:w="1329" w:type="pct"/>
            <w:tcBorders>
              <w:tl2br w:val="nil"/>
              <w:tr2bl w:val="nil"/>
            </w:tcBorders>
            <w:shd w:val="clear" w:color="auto" w:fill="auto"/>
            <w:vAlign w:val="center"/>
          </w:tcPr>
          <w:p w14:paraId="1BCB0D2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吊点位置应符合设计规定,设计无规定的应经计算确定</w:t>
            </w:r>
          </w:p>
        </w:tc>
      </w:tr>
      <w:tr w14:paraId="203FCDE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41E1227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7AB8EBC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0EF714E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吊装大、重、新结构构件和采用新的吊装工艺,未先进行试吊</w:t>
            </w:r>
          </w:p>
        </w:tc>
        <w:tc>
          <w:tcPr>
            <w:tcW w:w="691" w:type="pct"/>
            <w:tcBorders>
              <w:tl2br w:val="nil"/>
              <w:tr2bl w:val="nil"/>
            </w:tcBorders>
            <w:shd w:val="clear" w:color="auto" w:fill="auto"/>
            <w:vAlign w:val="center"/>
          </w:tcPr>
          <w:p w14:paraId="09E6B5D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起重伤害</w:t>
            </w:r>
          </w:p>
        </w:tc>
        <w:tc>
          <w:tcPr>
            <w:tcW w:w="291" w:type="pct"/>
            <w:tcBorders>
              <w:tl2br w:val="nil"/>
              <w:tr2bl w:val="nil"/>
            </w:tcBorders>
            <w:shd w:val="clear" w:color="auto" w:fill="auto"/>
            <w:vAlign w:val="center"/>
          </w:tcPr>
          <w:p w14:paraId="5E759DA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2BE4897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2CE04D7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1F7DEF3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126</w:t>
            </w:r>
          </w:p>
        </w:tc>
        <w:tc>
          <w:tcPr>
            <w:tcW w:w="330" w:type="pct"/>
            <w:tcBorders>
              <w:tl2br w:val="nil"/>
              <w:tr2bl w:val="nil"/>
            </w:tcBorders>
            <w:shd w:val="clear" w:color="auto" w:fill="auto"/>
            <w:vAlign w:val="center"/>
          </w:tcPr>
          <w:p w14:paraId="262459F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二级</w:t>
            </w:r>
          </w:p>
        </w:tc>
        <w:tc>
          <w:tcPr>
            <w:tcW w:w="1329" w:type="pct"/>
            <w:tcBorders>
              <w:tl2br w:val="nil"/>
              <w:tr2bl w:val="nil"/>
            </w:tcBorders>
            <w:shd w:val="clear" w:color="auto" w:fill="auto"/>
            <w:vAlign w:val="center"/>
          </w:tcPr>
          <w:p w14:paraId="24047FF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1.应先进行试吊:2.高空吊装梁等大型构件应在构件两端设溜绳</w:t>
            </w:r>
          </w:p>
        </w:tc>
      </w:tr>
      <w:tr w14:paraId="2B486539">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2B546D3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2A49DCD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447A3DF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雨、雪后,吊装前未先进行试吊</w:t>
            </w:r>
          </w:p>
        </w:tc>
        <w:tc>
          <w:tcPr>
            <w:tcW w:w="691" w:type="pct"/>
            <w:tcBorders>
              <w:tl2br w:val="nil"/>
              <w:tr2bl w:val="nil"/>
            </w:tcBorders>
            <w:shd w:val="clear" w:color="auto" w:fill="auto"/>
            <w:vAlign w:val="center"/>
          </w:tcPr>
          <w:p w14:paraId="0971881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起重伤害</w:t>
            </w:r>
          </w:p>
        </w:tc>
        <w:tc>
          <w:tcPr>
            <w:tcW w:w="291" w:type="pct"/>
            <w:tcBorders>
              <w:tl2br w:val="nil"/>
              <w:tr2bl w:val="nil"/>
            </w:tcBorders>
            <w:shd w:val="clear" w:color="auto" w:fill="auto"/>
            <w:vAlign w:val="center"/>
          </w:tcPr>
          <w:p w14:paraId="20543EE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3AB9AE0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191C067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7AB037D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252</w:t>
            </w:r>
          </w:p>
        </w:tc>
        <w:tc>
          <w:tcPr>
            <w:tcW w:w="330" w:type="pct"/>
            <w:tcBorders>
              <w:tl2br w:val="nil"/>
              <w:tr2bl w:val="nil"/>
            </w:tcBorders>
            <w:shd w:val="clear" w:color="auto" w:fill="auto"/>
            <w:vAlign w:val="center"/>
          </w:tcPr>
          <w:p w14:paraId="2989EC7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三级</w:t>
            </w:r>
          </w:p>
        </w:tc>
        <w:tc>
          <w:tcPr>
            <w:tcW w:w="1329" w:type="pct"/>
            <w:tcBorders>
              <w:tl2br w:val="nil"/>
              <w:tr2bl w:val="nil"/>
            </w:tcBorders>
            <w:shd w:val="clear" w:color="auto" w:fill="auto"/>
            <w:vAlign w:val="center"/>
          </w:tcPr>
          <w:p w14:paraId="653FC6D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1.应进行试吊: 2.吊装前应清理积水、积雪,并采取防滑和防漏电措施</w:t>
            </w:r>
          </w:p>
        </w:tc>
      </w:tr>
      <w:tr w14:paraId="41C08F03">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restart"/>
            <w:tcBorders>
              <w:tl2br w:val="nil"/>
              <w:tr2bl w:val="nil"/>
            </w:tcBorders>
            <w:shd w:val="clear" w:color="auto" w:fill="auto"/>
            <w:vAlign w:val="center"/>
          </w:tcPr>
          <w:p w14:paraId="427F13A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4</w:t>
            </w:r>
          </w:p>
        </w:tc>
        <w:tc>
          <w:tcPr>
            <w:tcW w:w="420" w:type="pct"/>
            <w:vMerge w:val="restart"/>
            <w:tcBorders>
              <w:tl2br w:val="nil"/>
              <w:tr2bl w:val="nil"/>
            </w:tcBorders>
            <w:shd w:val="clear" w:color="auto" w:fill="auto"/>
            <w:vAlign w:val="center"/>
          </w:tcPr>
          <w:p w14:paraId="046D532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起吊</w:t>
            </w:r>
          </w:p>
        </w:tc>
        <w:tc>
          <w:tcPr>
            <w:tcW w:w="781" w:type="pct"/>
            <w:tcBorders>
              <w:tl2br w:val="nil"/>
              <w:tr2bl w:val="nil"/>
            </w:tcBorders>
            <w:shd w:val="clear" w:color="auto" w:fill="auto"/>
            <w:vAlign w:val="center"/>
          </w:tcPr>
          <w:p w14:paraId="346EE9F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起吊方式、起吊物不满足要求</w:t>
            </w:r>
          </w:p>
        </w:tc>
        <w:tc>
          <w:tcPr>
            <w:tcW w:w="691" w:type="pct"/>
            <w:tcBorders>
              <w:tl2br w:val="nil"/>
              <w:tr2bl w:val="nil"/>
            </w:tcBorders>
            <w:shd w:val="clear" w:color="auto" w:fill="auto"/>
            <w:vAlign w:val="center"/>
          </w:tcPr>
          <w:p w14:paraId="798EC71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起重伤害</w:t>
            </w:r>
          </w:p>
        </w:tc>
        <w:tc>
          <w:tcPr>
            <w:tcW w:w="291" w:type="pct"/>
            <w:tcBorders>
              <w:tl2br w:val="nil"/>
              <w:tr2bl w:val="nil"/>
            </w:tcBorders>
            <w:shd w:val="clear" w:color="auto" w:fill="auto"/>
            <w:vAlign w:val="center"/>
          </w:tcPr>
          <w:p w14:paraId="424E670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6E5E958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5E2CEAC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55700A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126</w:t>
            </w:r>
          </w:p>
        </w:tc>
        <w:tc>
          <w:tcPr>
            <w:tcW w:w="330" w:type="pct"/>
            <w:tcBorders>
              <w:tl2br w:val="nil"/>
              <w:tr2bl w:val="nil"/>
            </w:tcBorders>
            <w:shd w:val="clear" w:color="auto" w:fill="auto"/>
            <w:vAlign w:val="center"/>
          </w:tcPr>
          <w:p w14:paraId="3F7749B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二级</w:t>
            </w:r>
          </w:p>
        </w:tc>
        <w:tc>
          <w:tcPr>
            <w:tcW w:w="1329" w:type="pct"/>
            <w:tcBorders>
              <w:tl2br w:val="nil"/>
              <w:tr2bl w:val="nil"/>
            </w:tcBorders>
            <w:shd w:val="clear" w:color="auto" w:fill="auto"/>
            <w:vAlign w:val="center"/>
          </w:tcPr>
          <w:p w14:paraId="42737F4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bidi="ar"/>
              </w:rPr>
              <w:t>1.严禁斜拉、斜吊: 2.严禁起重机吊人,确保吊装构件上无人停留后,再进行吊装；</w:t>
            </w:r>
          </w:p>
          <w:p w14:paraId="1F9BE86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3.严禁超载吊装; 4.严禁吊装起吊重量不明、埋于地下或黏结在地面上的构件</w:t>
            </w:r>
          </w:p>
        </w:tc>
      </w:tr>
      <w:tr w14:paraId="505011B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27981F6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09CDA3B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vMerge w:val="restart"/>
            <w:tcBorders>
              <w:tl2br w:val="nil"/>
              <w:tr2bl w:val="nil"/>
            </w:tcBorders>
            <w:shd w:val="clear" w:color="auto" w:fill="auto"/>
            <w:vAlign w:val="center"/>
          </w:tcPr>
          <w:p w14:paraId="01CFB67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吊起的构件长时间在空中停留或堆放杂物</w:t>
            </w:r>
          </w:p>
        </w:tc>
        <w:tc>
          <w:tcPr>
            <w:tcW w:w="691" w:type="pct"/>
            <w:tcBorders>
              <w:tl2br w:val="nil"/>
              <w:tr2bl w:val="nil"/>
            </w:tcBorders>
            <w:shd w:val="clear" w:color="auto" w:fill="auto"/>
            <w:vAlign w:val="center"/>
          </w:tcPr>
          <w:p w14:paraId="01F91E3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起重伤害</w:t>
            </w:r>
          </w:p>
        </w:tc>
        <w:tc>
          <w:tcPr>
            <w:tcW w:w="291" w:type="pct"/>
            <w:tcBorders>
              <w:tl2br w:val="nil"/>
              <w:tr2bl w:val="nil"/>
            </w:tcBorders>
            <w:shd w:val="clear" w:color="auto" w:fill="auto"/>
            <w:vAlign w:val="center"/>
          </w:tcPr>
          <w:p w14:paraId="22CCA14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4923351A">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7F78EC70">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353" w:type="pct"/>
            <w:tcBorders>
              <w:tl2br w:val="nil"/>
              <w:tr2bl w:val="nil"/>
            </w:tcBorders>
            <w:shd w:val="clear" w:color="auto" w:fill="auto"/>
            <w:vAlign w:val="center"/>
          </w:tcPr>
          <w:p w14:paraId="44A69967">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54</w:t>
            </w:r>
          </w:p>
        </w:tc>
        <w:tc>
          <w:tcPr>
            <w:tcW w:w="330" w:type="pct"/>
            <w:tcBorders>
              <w:tl2br w:val="nil"/>
              <w:tr2bl w:val="nil"/>
            </w:tcBorders>
            <w:shd w:val="clear" w:color="auto" w:fill="auto"/>
            <w:vAlign w:val="center"/>
          </w:tcPr>
          <w:p w14:paraId="0015A47B">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一级</w:t>
            </w:r>
          </w:p>
        </w:tc>
        <w:tc>
          <w:tcPr>
            <w:tcW w:w="1329" w:type="pct"/>
            <w:vMerge w:val="restart"/>
            <w:tcBorders>
              <w:tl2br w:val="nil"/>
              <w:tr2bl w:val="nil"/>
            </w:tcBorders>
            <w:shd w:val="clear" w:color="auto" w:fill="auto"/>
            <w:vAlign w:val="center"/>
          </w:tcPr>
          <w:p w14:paraId="3C9A7752">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1.应及时将吊起的构件落防就位; 2.吊起的构件上不得堆放及悬挂零星物件</w:t>
            </w:r>
          </w:p>
        </w:tc>
      </w:tr>
      <w:tr w14:paraId="66A7D6CE">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6B83BE9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43911B2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vMerge w:val="continue"/>
            <w:tcBorders>
              <w:tl2br w:val="nil"/>
              <w:tr2bl w:val="nil"/>
            </w:tcBorders>
            <w:shd w:val="clear" w:color="auto" w:fill="auto"/>
            <w:vAlign w:val="center"/>
          </w:tcPr>
          <w:p w14:paraId="79B62D9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691" w:type="pct"/>
            <w:tcBorders>
              <w:tl2br w:val="nil"/>
              <w:tr2bl w:val="nil"/>
            </w:tcBorders>
            <w:shd w:val="clear" w:color="auto" w:fill="auto"/>
            <w:vAlign w:val="center"/>
          </w:tcPr>
          <w:p w14:paraId="4CDE4AC6">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物体打击</w:t>
            </w:r>
          </w:p>
        </w:tc>
        <w:tc>
          <w:tcPr>
            <w:tcW w:w="291" w:type="pct"/>
            <w:tcBorders>
              <w:tl2br w:val="nil"/>
              <w:tr2bl w:val="nil"/>
            </w:tcBorders>
            <w:shd w:val="clear" w:color="auto" w:fill="auto"/>
            <w:vAlign w:val="center"/>
          </w:tcPr>
          <w:p w14:paraId="281E63CF">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w:t>
            </w:r>
          </w:p>
        </w:tc>
        <w:tc>
          <w:tcPr>
            <w:tcW w:w="291" w:type="pct"/>
            <w:tcBorders>
              <w:tl2br w:val="nil"/>
              <w:tr2bl w:val="nil"/>
            </w:tcBorders>
            <w:shd w:val="clear" w:color="auto" w:fill="auto"/>
            <w:vAlign w:val="center"/>
          </w:tcPr>
          <w:p w14:paraId="036BE46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0A2E991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15A7D870">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21</w:t>
            </w:r>
          </w:p>
        </w:tc>
        <w:tc>
          <w:tcPr>
            <w:tcW w:w="330" w:type="pct"/>
            <w:tcBorders>
              <w:tl2br w:val="nil"/>
              <w:tr2bl w:val="nil"/>
            </w:tcBorders>
            <w:shd w:val="clear" w:color="auto" w:fill="auto"/>
            <w:vAlign w:val="center"/>
          </w:tcPr>
          <w:p w14:paraId="0FB6843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一级</w:t>
            </w:r>
          </w:p>
        </w:tc>
        <w:tc>
          <w:tcPr>
            <w:tcW w:w="1329" w:type="pct"/>
            <w:vMerge w:val="continue"/>
            <w:tcBorders>
              <w:tl2br w:val="nil"/>
              <w:tr2bl w:val="nil"/>
            </w:tcBorders>
            <w:shd w:val="clear" w:color="auto" w:fill="auto"/>
            <w:vAlign w:val="center"/>
          </w:tcPr>
          <w:p w14:paraId="60BBD7B5">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r>
      <w:tr w14:paraId="1035EB0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19822D8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72674CF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159B761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吊装作业,电缆拖地</w:t>
            </w:r>
          </w:p>
        </w:tc>
        <w:tc>
          <w:tcPr>
            <w:tcW w:w="691" w:type="pct"/>
            <w:tcBorders>
              <w:tl2br w:val="nil"/>
              <w:tr2bl w:val="nil"/>
            </w:tcBorders>
            <w:shd w:val="clear" w:color="auto" w:fill="auto"/>
            <w:vAlign w:val="center"/>
          </w:tcPr>
          <w:p w14:paraId="0314384D">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触电</w:t>
            </w:r>
          </w:p>
        </w:tc>
        <w:tc>
          <w:tcPr>
            <w:tcW w:w="291" w:type="pct"/>
            <w:tcBorders>
              <w:tl2br w:val="nil"/>
              <w:tr2bl w:val="nil"/>
            </w:tcBorders>
            <w:shd w:val="clear" w:color="auto" w:fill="auto"/>
            <w:vAlign w:val="center"/>
          </w:tcPr>
          <w:p w14:paraId="380123BA">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52122A4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5BD5DED0">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353" w:type="pct"/>
            <w:tcBorders>
              <w:tl2br w:val="nil"/>
              <w:tr2bl w:val="nil"/>
            </w:tcBorders>
            <w:shd w:val="clear" w:color="auto" w:fill="auto"/>
            <w:vAlign w:val="center"/>
          </w:tcPr>
          <w:p w14:paraId="365FBF1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54</w:t>
            </w:r>
          </w:p>
        </w:tc>
        <w:tc>
          <w:tcPr>
            <w:tcW w:w="330" w:type="pct"/>
            <w:tcBorders>
              <w:tl2br w:val="nil"/>
              <w:tr2bl w:val="nil"/>
            </w:tcBorders>
            <w:shd w:val="clear" w:color="auto" w:fill="auto"/>
            <w:vAlign w:val="center"/>
          </w:tcPr>
          <w:p w14:paraId="1A41D137">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一级</w:t>
            </w:r>
          </w:p>
        </w:tc>
        <w:tc>
          <w:tcPr>
            <w:tcW w:w="1329" w:type="pct"/>
            <w:tcBorders>
              <w:tl2br w:val="nil"/>
              <w:tr2bl w:val="nil"/>
            </w:tcBorders>
            <w:shd w:val="clear" w:color="auto" w:fill="auto"/>
            <w:vAlign w:val="center"/>
          </w:tcPr>
          <w:p w14:paraId="123FA313">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 不宜拖地: 2.必须设置漏电保护装置</w:t>
            </w:r>
          </w:p>
        </w:tc>
      </w:tr>
      <w:tr w14:paraId="302EDCFA">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1C16E44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bookmarkStart w:id="70" w:name="_Hlk48075943"/>
          </w:p>
        </w:tc>
        <w:tc>
          <w:tcPr>
            <w:tcW w:w="420" w:type="pct"/>
            <w:vMerge w:val="continue"/>
            <w:tcBorders>
              <w:tl2br w:val="nil"/>
              <w:tr2bl w:val="nil"/>
            </w:tcBorders>
            <w:shd w:val="clear" w:color="auto" w:fill="auto"/>
            <w:vAlign w:val="center"/>
          </w:tcPr>
          <w:p w14:paraId="3520C20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5ED8B8E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塔吊停止作业时,未松开回转制动装置、未顺风放置起重臂</w:t>
            </w:r>
          </w:p>
        </w:tc>
        <w:tc>
          <w:tcPr>
            <w:tcW w:w="691" w:type="pct"/>
            <w:tcBorders>
              <w:tl2br w:val="nil"/>
              <w:tr2bl w:val="nil"/>
            </w:tcBorders>
            <w:shd w:val="clear" w:color="auto" w:fill="auto"/>
            <w:vAlign w:val="center"/>
          </w:tcPr>
          <w:p w14:paraId="6ACE750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起重伤害</w:t>
            </w:r>
          </w:p>
        </w:tc>
        <w:tc>
          <w:tcPr>
            <w:tcW w:w="291" w:type="pct"/>
            <w:tcBorders>
              <w:tl2br w:val="nil"/>
              <w:tr2bl w:val="nil"/>
            </w:tcBorders>
            <w:shd w:val="clear" w:color="auto" w:fill="auto"/>
            <w:vAlign w:val="center"/>
          </w:tcPr>
          <w:p w14:paraId="0BA14EC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3</w:t>
            </w:r>
          </w:p>
        </w:tc>
        <w:tc>
          <w:tcPr>
            <w:tcW w:w="291" w:type="pct"/>
            <w:tcBorders>
              <w:tl2br w:val="nil"/>
              <w:tr2bl w:val="nil"/>
            </w:tcBorders>
            <w:shd w:val="clear" w:color="auto" w:fill="auto"/>
            <w:vAlign w:val="center"/>
          </w:tcPr>
          <w:p w14:paraId="5DF5012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3</w:t>
            </w:r>
          </w:p>
        </w:tc>
        <w:tc>
          <w:tcPr>
            <w:tcW w:w="291" w:type="pct"/>
            <w:tcBorders>
              <w:tl2br w:val="nil"/>
              <w:tr2bl w:val="nil"/>
            </w:tcBorders>
            <w:shd w:val="clear" w:color="auto" w:fill="auto"/>
            <w:vAlign w:val="center"/>
          </w:tcPr>
          <w:p w14:paraId="4CF6EE7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3</w:t>
            </w:r>
          </w:p>
        </w:tc>
        <w:tc>
          <w:tcPr>
            <w:tcW w:w="353" w:type="pct"/>
            <w:tcBorders>
              <w:tl2br w:val="nil"/>
              <w:tr2bl w:val="nil"/>
            </w:tcBorders>
            <w:shd w:val="clear" w:color="auto" w:fill="auto"/>
            <w:vAlign w:val="center"/>
          </w:tcPr>
          <w:p w14:paraId="3667A83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27</w:t>
            </w:r>
          </w:p>
        </w:tc>
        <w:tc>
          <w:tcPr>
            <w:tcW w:w="330" w:type="pct"/>
            <w:tcBorders>
              <w:tl2br w:val="nil"/>
              <w:tr2bl w:val="nil"/>
            </w:tcBorders>
            <w:shd w:val="clear" w:color="auto" w:fill="auto"/>
            <w:vAlign w:val="center"/>
          </w:tcPr>
          <w:p w14:paraId="3F15F23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一级</w:t>
            </w:r>
          </w:p>
        </w:tc>
        <w:tc>
          <w:tcPr>
            <w:tcW w:w="1329" w:type="pct"/>
            <w:tcBorders>
              <w:tl2br w:val="nil"/>
              <w:tr2bl w:val="nil"/>
            </w:tcBorders>
            <w:shd w:val="clear" w:color="auto" w:fill="auto"/>
            <w:vAlign w:val="center"/>
          </w:tcPr>
          <w:p w14:paraId="7D63919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应断开电源总开关,打开  高空指示灯,松开回转制动装置、顺风放置起重臂</w:t>
            </w:r>
          </w:p>
        </w:tc>
      </w:tr>
      <w:tr w14:paraId="3A1DE6C8">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tcBorders>
              <w:tl2br w:val="nil"/>
              <w:tr2bl w:val="nil"/>
            </w:tcBorders>
            <w:shd w:val="clear" w:color="auto" w:fill="auto"/>
            <w:vAlign w:val="center"/>
          </w:tcPr>
          <w:p w14:paraId="1DFC93F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六</w:t>
            </w:r>
          </w:p>
        </w:tc>
        <w:tc>
          <w:tcPr>
            <w:tcW w:w="4778" w:type="pct"/>
            <w:gridSpan w:val="9"/>
            <w:tcBorders>
              <w:tl2br w:val="nil"/>
              <w:tr2bl w:val="nil"/>
            </w:tcBorders>
            <w:shd w:val="clear" w:color="auto" w:fill="auto"/>
            <w:vAlign w:val="center"/>
          </w:tcPr>
          <w:p w14:paraId="1B51B67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高处作业</w:t>
            </w:r>
          </w:p>
        </w:tc>
      </w:tr>
      <w:tr w14:paraId="587B5AC2">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restart"/>
            <w:tcBorders>
              <w:tl2br w:val="nil"/>
              <w:tr2bl w:val="nil"/>
            </w:tcBorders>
            <w:shd w:val="clear" w:color="auto" w:fill="auto"/>
            <w:vAlign w:val="center"/>
          </w:tcPr>
          <w:p w14:paraId="43E382B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420" w:type="pct"/>
            <w:vMerge w:val="restart"/>
            <w:tcBorders>
              <w:tl2br w:val="nil"/>
              <w:tr2bl w:val="nil"/>
            </w:tcBorders>
            <w:shd w:val="clear" w:color="auto" w:fill="auto"/>
            <w:vAlign w:val="center"/>
          </w:tcPr>
          <w:p w14:paraId="2422DC7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0873851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搭设钢斜梯不符合要求</w:t>
            </w:r>
          </w:p>
        </w:tc>
        <w:tc>
          <w:tcPr>
            <w:tcW w:w="691" w:type="pct"/>
            <w:tcBorders>
              <w:tl2br w:val="nil"/>
              <w:tr2bl w:val="nil"/>
            </w:tcBorders>
            <w:shd w:val="clear" w:color="auto" w:fill="auto"/>
            <w:vAlign w:val="center"/>
          </w:tcPr>
          <w:p w14:paraId="5CD4917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高处坠落</w:t>
            </w:r>
          </w:p>
        </w:tc>
        <w:tc>
          <w:tcPr>
            <w:tcW w:w="291" w:type="pct"/>
            <w:tcBorders>
              <w:tl2br w:val="nil"/>
              <w:tr2bl w:val="nil"/>
            </w:tcBorders>
            <w:shd w:val="clear" w:color="auto" w:fill="auto"/>
            <w:vAlign w:val="center"/>
          </w:tcPr>
          <w:p w14:paraId="402634D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291" w:type="pct"/>
            <w:tcBorders>
              <w:tl2br w:val="nil"/>
              <w:tr2bl w:val="nil"/>
            </w:tcBorders>
            <w:shd w:val="clear" w:color="auto" w:fill="auto"/>
            <w:vAlign w:val="center"/>
          </w:tcPr>
          <w:p w14:paraId="5C1E556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6</w:t>
            </w:r>
          </w:p>
        </w:tc>
        <w:tc>
          <w:tcPr>
            <w:tcW w:w="291" w:type="pct"/>
            <w:tcBorders>
              <w:tl2br w:val="nil"/>
              <w:tr2bl w:val="nil"/>
            </w:tcBorders>
            <w:shd w:val="clear" w:color="auto" w:fill="auto"/>
            <w:vAlign w:val="center"/>
          </w:tcPr>
          <w:p w14:paraId="07C97B9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15</w:t>
            </w:r>
          </w:p>
        </w:tc>
        <w:tc>
          <w:tcPr>
            <w:tcW w:w="353" w:type="pct"/>
            <w:tcBorders>
              <w:tl2br w:val="nil"/>
              <w:tr2bl w:val="nil"/>
            </w:tcBorders>
            <w:shd w:val="clear" w:color="auto" w:fill="auto"/>
            <w:vAlign w:val="center"/>
          </w:tcPr>
          <w:p w14:paraId="62140B4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270</w:t>
            </w:r>
          </w:p>
        </w:tc>
        <w:tc>
          <w:tcPr>
            <w:tcW w:w="330" w:type="pct"/>
            <w:tcBorders>
              <w:tl2br w:val="nil"/>
              <w:tr2bl w:val="nil"/>
            </w:tcBorders>
            <w:shd w:val="clear" w:color="auto" w:fill="auto"/>
            <w:vAlign w:val="center"/>
          </w:tcPr>
          <w:p w14:paraId="6BAB6B9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三级</w:t>
            </w:r>
          </w:p>
        </w:tc>
        <w:tc>
          <w:tcPr>
            <w:tcW w:w="1329" w:type="pct"/>
            <w:tcBorders>
              <w:tl2br w:val="nil"/>
              <w:tr2bl w:val="nil"/>
            </w:tcBorders>
            <w:shd w:val="clear" w:color="auto" w:fill="auto"/>
            <w:vAlign w:val="center"/>
          </w:tcPr>
          <w:p w14:paraId="2DE366A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1.钢斜梯长度不宜大于 5m,扶手高度宜为0.9m,踏步不宜大于0.2m,梯宽0.6~1.1m; 2.长度大于5m的钢斜梯应设置梯间平台,并分段设梯</w:t>
            </w:r>
          </w:p>
        </w:tc>
      </w:tr>
      <w:tr w14:paraId="3A34616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70CAC2E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6909F1C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231260A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未搭设或未按要求搭设高处作业平台</w:t>
            </w:r>
          </w:p>
        </w:tc>
        <w:tc>
          <w:tcPr>
            <w:tcW w:w="691" w:type="pct"/>
            <w:tcBorders>
              <w:tl2br w:val="nil"/>
              <w:tr2bl w:val="nil"/>
            </w:tcBorders>
            <w:shd w:val="clear" w:color="auto" w:fill="auto"/>
            <w:vAlign w:val="center"/>
          </w:tcPr>
          <w:p w14:paraId="4A7FBF8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高处坠落</w:t>
            </w:r>
          </w:p>
        </w:tc>
        <w:tc>
          <w:tcPr>
            <w:tcW w:w="291" w:type="pct"/>
            <w:tcBorders>
              <w:tl2br w:val="nil"/>
              <w:tr2bl w:val="nil"/>
            </w:tcBorders>
            <w:shd w:val="clear" w:color="auto" w:fill="auto"/>
            <w:vAlign w:val="center"/>
          </w:tcPr>
          <w:p w14:paraId="7F77157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w:t>
            </w:r>
          </w:p>
        </w:tc>
        <w:tc>
          <w:tcPr>
            <w:tcW w:w="291" w:type="pct"/>
            <w:tcBorders>
              <w:tl2br w:val="nil"/>
              <w:tr2bl w:val="nil"/>
            </w:tcBorders>
            <w:shd w:val="clear" w:color="auto" w:fill="auto"/>
            <w:vAlign w:val="center"/>
          </w:tcPr>
          <w:p w14:paraId="68A8858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6</w:t>
            </w:r>
          </w:p>
        </w:tc>
        <w:tc>
          <w:tcPr>
            <w:tcW w:w="291" w:type="pct"/>
            <w:tcBorders>
              <w:tl2br w:val="nil"/>
              <w:tr2bl w:val="nil"/>
            </w:tcBorders>
            <w:shd w:val="clear" w:color="auto" w:fill="auto"/>
            <w:vAlign w:val="center"/>
          </w:tcPr>
          <w:p w14:paraId="2CD1DBA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40</w:t>
            </w:r>
          </w:p>
        </w:tc>
        <w:tc>
          <w:tcPr>
            <w:tcW w:w="353" w:type="pct"/>
            <w:tcBorders>
              <w:tl2br w:val="nil"/>
              <w:tr2bl w:val="nil"/>
            </w:tcBorders>
            <w:shd w:val="clear" w:color="auto" w:fill="auto"/>
            <w:vAlign w:val="center"/>
          </w:tcPr>
          <w:p w14:paraId="59CA66A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240</w:t>
            </w:r>
          </w:p>
        </w:tc>
        <w:tc>
          <w:tcPr>
            <w:tcW w:w="330" w:type="pct"/>
            <w:tcBorders>
              <w:tl2br w:val="nil"/>
              <w:tr2bl w:val="nil"/>
            </w:tcBorders>
            <w:shd w:val="clear" w:color="auto" w:fill="auto"/>
            <w:vAlign w:val="center"/>
          </w:tcPr>
          <w:p w14:paraId="4456402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三级</w:t>
            </w:r>
          </w:p>
        </w:tc>
        <w:tc>
          <w:tcPr>
            <w:tcW w:w="1329" w:type="pct"/>
            <w:tcBorders>
              <w:tl2br w:val="nil"/>
              <w:tr2bl w:val="nil"/>
            </w:tcBorders>
            <w:shd w:val="clear" w:color="auto" w:fill="auto"/>
            <w:vAlign w:val="center"/>
          </w:tcPr>
          <w:p w14:paraId="2DB3BCA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1.应按要求搭设高处作业平台; 2.作业平台脚手板必须铺平绑牢,严禁出现探头板; 3.脚手架的强度、刚度、 稳定性应符合要求</w:t>
            </w:r>
          </w:p>
        </w:tc>
      </w:tr>
      <w:tr w14:paraId="506E1F92">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0BE9156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2CB947A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5A832DA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未设置或未按要求设置临边防护措施</w:t>
            </w:r>
          </w:p>
        </w:tc>
        <w:tc>
          <w:tcPr>
            <w:tcW w:w="691" w:type="pct"/>
            <w:tcBorders>
              <w:tl2br w:val="nil"/>
              <w:tr2bl w:val="nil"/>
            </w:tcBorders>
            <w:shd w:val="clear" w:color="auto" w:fill="auto"/>
            <w:vAlign w:val="center"/>
          </w:tcPr>
          <w:p w14:paraId="06D76BC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高处坠落</w:t>
            </w:r>
          </w:p>
        </w:tc>
        <w:tc>
          <w:tcPr>
            <w:tcW w:w="291" w:type="pct"/>
            <w:tcBorders>
              <w:tl2br w:val="nil"/>
              <w:tr2bl w:val="nil"/>
            </w:tcBorders>
            <w:shd w:val="clear" w:color="auto" w:fill="auto"/>
            <w:vAlign w:val="center"/>
          </w:tcPr>
          <w:p w14:paraId="31B0719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291" w:type="pct"/>
            <w:tcBorders>
              <w:tl2br w:val="nil"/>
              <w:tr2bl w:val="nil"/>
            </w:tcBorders>
            <w:shd w:val="clear" w:color="auto" w:fill="auto"/>
            <w:vAlign w:val="center"/>
          </w:tcPr>
          <w:p w14:paraId="202743C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6</w:t>
            </w:r>
          </w:p>
        </w:tc>
        <w:tc>
          <w:tcPr>
            <w:tcW w:w="291" w:type="pct"/>
            <w:tcBorders>
              <w:tl2br w:val="nil"/>
              <w:tr2bl w:val="nil"/>
            </w:tcBorders>
            <w:shd w:val="clear" w:color="auto" w:fill="auto"/>
            <w:vAlign w:val="center"/>
          </w:tcPr>
          <w:p w14:paraId="37FD7CA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15</w:t>
            </w:r>
          </w:p>
        </w:tc>
        <w:tc>
          <w:tcPr>
            <w:tcW w:w="353" w:type="pct"/>
            <w:tcBorders>
              <w:tl2br w:val="nil"/>
              <w:tr2bl w:val="nil"/>
            </w:tcBorders>
            <w:shd w:val="clear" w:color="auto" w:fill="auto"/>
            <w:vAlign w:val="center"/>
          </w:tcPr>
          <w:p w14:paraId="283670E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270</w:t>
            </w:r>
          </w:p>
        </w:tc>
        <w:tc>
          <w:tcPr>
            <w:tcW w:w="330" w:type="pct"/>
            <w:tcBorders>
              <w:tl2br w:val="nil"/>
              <w:tr2bl w:val="nil"/>
            </w:tcBorders>
            <w:shd w:val="clear" w:color="auto" w:fill="auto"/>
            <w:vAlign w:val="center"/>
          </w:tcPr>
          <w:p w14:paraId="7B02246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四级</w:t>
            </w:r>
          </w:p>
        </w:tc>
        <w:tc>
          <w:tcPr>
            <w:tcW w:w="1329" w:type="pct"/>
            <w:tcBorders>
              <w:tl2br w:val="nil"/>
              <w:tr2bl w:val="nil"/>
            </w:tcBorders>
            <w:shd w:val="clear" w:color="auto" w:fill="auto"/>
            <w:vAlign w:val="center"/>
          </w:tcPr>
          <w:p w14:paraId="17E219A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1.应按要求设置高处作业临边防护措施; 2.防护栏杆应能承受 1000N 的可变荷载; 3.防护栏杆周边应挂密 安全网封闭,防护栏杆下部应设置高度不小于0.18m的挡脚板; 4.防护栏杆应由上下两道横杆组成,上杆离地高度应为1.2m,下杆离地高度应为0.6m; 5.横杆长度大于2m时,应加设栏杆柱</w:t>
            </w:r>
          </w:p>
        </w:tc>
      </w:tr>
      <w:tr w14:paraId="42FDB8B3">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39773EC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3351E11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3A02C82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作业面与坠落基准面高差大于2m未设置临边防护措施</w:t>
            </w:r>
          </w:p>
        </w:tc>
        <w:tc>
          <w:tcPr>
            <w:tcW w:w="691" w:type="pct"/>
            <w:tcBorders>
              <w:tl2br w:val="nil"/>
              <w:tr2bl w:val="nil"/>
            </w:tcBorders>
            <w:shd w:val="clear" w:color="auto" w:fill="auto"/>
            <w:vAlign w:val="center"/>
          </w:tcPr>
          <w:p w14:paraId="7A0BF79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高处坠落</w:t>
            </w:r>
          </w:p>
        </w:tc>
        <w:tc>
          <w:tcPr>
            <w:tcW w:w="291" w:type="pct"/>
            <w:tcBorders>
              <w:tl2br w:val="nil"/>
              <w:tr2bl w:val="nil"/>
            </w:tcBorders>
            <w:shd w:val="clear" w:color="auto" w:fill="auto"/>
            <w:vAlign w:val="center"/>
          </w:tcPr>
          <w:p w14:paraId="4CC9439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3</w:t>
            </w:r>
          </w:p>
        </w:tc>
        <w:tc>
          <w:tcPr>
            <w:tcW w:w="291" w:type="pct"/>
            <w:tcBorders>
              <w:tl2br w:val="nil"/>
              <w:tr2bl w:val="nil"/>
            </w:tcBorders>
            <w:shd w:val="clear" w:color="auto" w:fill="auto"/>
            <w:vAlign w:val="center"/>
          </w:tcPr>
          <w:p w14:paraId="127CCC7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6</w:t>
            </w:r>
          </w:p>
        </w:tc>
        <w:tc>
          <w:tcPr>
            <w:tcW w:w="291" w:type="pct"/>
            <w:tcBorders>
              <w:tl2br w:val="nil"/>
              <w:tr2bl w:val="nil"/>
            </w:tcBorders>
            <w:shd w:val="clear" w:color="auto" w:fill="auto"/>
            <w:vAlign w:val="center"/>
          </w:tcPr>
          <w:p w14:paraId="6F2BE32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15</w:t>
            </w:r>
          </w:p>
        </w:tc>
        <w:tc>
          <w:tcPr>
            <w:tcW w:w="353" w:type="pct"/>
            <w:tcBorders>
              <w:tl2br w:val="nil"/>
              <w:tr2bl w:val="nil"/>
            </w:tcBorders>
            <w:shd w:val="clear" w:color="auto" w:fill="auto"/>
            <w:vAlign w:val="center"/>
          </w:tcPr>
          <w:p w14:paraId="5177E7E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270</w:t>
            </w:r>
          </w:p>
        </w:tc>
        <w:tc>
          <w:tcPr>
            <w:tcW w:w="330" w:type="pct"/>
            <w:tcBorders>
              <w:tl2br w:val="nil"/>
              <w:tr2bl w:val="nil"/>
            </w:tcBorders>
            <w:shd w:val="clear" w:color="auto" w:fill="auto"/>
            <w:vAlign w:val="center"/>
          </w:tcPr>
          <w:p w14:paraId="3F01E79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三级</w:t>
            </w:r>
          </w:p>
        </w:tc>
        <w:tc>
          <w:tcPr>
            <w:tcW w:w="1329" w:type="pct"/>
            <w:tcBorders>
              <w:tl2br w:val="nil"/>
              <w:tr2bl w:val="nil"/>
            </w:tcBorders>
            <w:shd w:val="clear" w:color="auto" w:fill="auto"/>
            <w:vAlign w:val="center"/>
          </w:tcPr>
          <w:p w14:paraId="719F7C4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1.应按要求设置临边防护措施; 2.作业面与水平安全网之间的高差不得超过3m; 3.水平安全网与坠落基准面距离不小于0.2m.</w:t>
            </w:r>
          </w:p>
        </w:tc>
      </w:tr>
      <w:tr w14:paraId="6336FB54">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0C1ED95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4E1AC83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1FF941E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安全网安装不符合要求</w:t>
            </w:r>
          </w:p>
        </w:tc>
        <w:tc>
          <w:tcPr>
            <w:tcW w:w="691" w:type="pct"/>
            <w:tcBorders>
              <w:tl2br w:val="nil"/>
              <w:tr2bl w:val="nil"/>
            </w:tcBorders>
            <w:shd w:val="clear" w:color="auto" w:fill="auto"/>
            <w:vAlign w:val="center"/>
          </w:tcPr>
          <w:p w14:paraId="03DB68E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高处坠落</w:t>
            </w:r>
          </w:p>
        </w:tc>
        <w:tc>
          <w:tcPr>
            <w:tcW w:w="291" w:type="pct"/>
            <w:tcBorders>
              <w:tl2br w:val="nil"/>
              <w:tr2bl w:val="nil"/>
            </w:tcBorders>
            <w:shd w:val="clear" w:color="auto" w:fill="auto"/>
            <w:vAlign w:val="center"/>
          </w:tcPr>
          <w:p w14:paraId="795525A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3</w:t>
            </w:r>
          </w:p>
        </w:tc>
        <w:tc>
          <w:tcPr>
            <w:tcW w:w="291" w:type="pct"/>
            <w:tcBorders>
              <w:tl2br w:val="nil"/>
              <w:tr2bl w:val="nil"/>
            </w:tcBorders>
            <w:shd w:val="clear" w:color="auto" w:fill="auto"/>
            <w:vAlign w:val="center"/>
          </w:tcPr>
          <w:p w14:paraId="59A58E2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6</w:t>
            </w:r>
          </w:p>
        </w:tc>
        <w:tc>
          <w:tcPr>
            <w:tcW w:w="291" w:type="pct"/>
            <w:tcBorders>
              <w:tl2br w:val="nil"/>
              <w:tr2bl w:val="nil"/>
            </w:tcBorders>
            <w:shd w:val="clear" w:color="auto" w:fill="auto"/>
            <w:vAlign w:val="center"/>
          </w:tcPr>
          <w:p w14:paraId="6616FDD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7</w:t>
            </w:r>
          </w:p>
        </w:tc>
        <w:tc>
          <w:tcPr>
            <w:tcW w:w="353" w:type="pct"/>
            <w:tcBorders>
              <w:tl2br w:val="nil"/>
              <w:tr2bl w:val="nil"/>
            </w:tcBorders>
            <w:shd w:val="clear" w:color="auto" w:fill="auto"/>
            <w:vAlign w:val="center"/>
          </w:tcPr>
          <w:p w14:paraId="3FBF799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126</w:t>
            </w:r>
          </w:p>
        </w:tc>
        <w:tc>
          <w:tcPr>
            <w:tcW w:w="330" w:type="pct"/>
            <w:tcBorders>
              <w:tl2br w:val="nil"/>
              <w:tr2bl w:val="nil"/>
            </w:tcBorders>
            <w:shd w:val="clear" w:color="auto" w:fill="auto"/>
            <w:vAlign w:val="center"/>
          </w:tcPr>
          <w:p w14:paraId="4BB93F7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二级</w:t>
            </w:r>
          </w:p>
        </w:tc>
        <w:tc>
          <w:tcPr>
            <w:tcW w:w="1329" w:type="pct"/>
            <w:tcBorders>
              <w:tl2br w:val="nil"/>
              <w:tr2bl w:val="nil"/>
            </w:tcBorders>
            <w:shd w:val="clear" w:color="auto" w:fill="auto"/>
            <w:vAlign w:val="center"/>
          </w:tcPr>
          <w:p w14:paraId="153405E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1.安全网的安装应系挂在安全网的受力主绳,不得系挂网格绳; 2.安全网安装应根据现场条件,采取防坠落安全措施; 3.安全网安装完毕应进行检查、验收</w:t>
            </w:r>
          </w:p>
        </w:tc>
      </w:tr>
      <w:bookmarkEnd w:id="70"/>
      <w:tr w14:paraId="73F1A4DF">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restart"/>
            <w:tcBorders>
              <w:tl2br w:val="nil"/>
              <w:tr2bl w:val="nil"/>
            </w:tcBorders>
            <w:shd w:val="clear" w:color="auto" w:fill="auto"/>
            <w:vAlign w:val="center"/>
          </w:tcPr>
          <w:p w14:paraId="37EB0CF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2</w:t>
            </w:r>
          </w:p>
        </w:tc>
        <w:tc>
          <w:tcPr>
            <w:tcW w:w="420" w:type="pct"/>
            <w:vMerge w:val="restart"/>
            <w:tcBorders>
              <w:tl2br w:val="nil"/>
              <w:tr2bl w:val="nil"/>
            </w:tcBorders>
            <w:shd w:val="clear" w:color="auto" w:fill="auto"/>
            <w:vAlign w:val="center"/>
          </w:tcPr>
          <w:p w14:paraId="75FE810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高空作业</w:t>
            </w:r>
          </w:p>
        </w:tc>
        <w:tc>
          <w:tcPr>
            <w:tcW w:w="781" w:type="pct"/>
            <w:tcBorders>
              <w:tl2br w:val="nil"/>
              <w:tr2bl w:val="nil"/>
            </w:tcBorders>
            <w:shd w:val="clear" w:color="auto" w:fill="auto"/>
            <w:vAlign w:val="center"/>
          </w:tcPr>
          <w:p w14:paraId="70B0135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作业人员所用的安全带不符合有关要求</w:t>
            </w:r>
          </w:p>
        </w:tc>
        <w:tc>
          <w:tcPr>
            <w:tcW w:w="691" w:type="pct"/>
            <w:tcBorders>
              <w:tl2br w:val="nil"/>
              <w:tr2bl w:val="nil"/>
            </w:tcBorders>
            <w:shd w:val="clear" w:color="auto" w:fill="auto"/>
            <w:vAlign w:val="center"/>
          </w:tcPr>
          <w:p w14:paraId="610A0CF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物体打击</w:t>
            </w:r>
          </w:p>
        </w:tc>
        <w:tc>
          <w:tcPr>
            <w:tcW w:w="291" w:type="pct"/>
            <w:tcBorders>
              <w:tl2br w:val="nil"/>
              <w:tr2bl w:val="nil"/>
            </w:tcBorders>
            <w:shd w:val="clear" w:color="auto" w:fill="auto"/>
            <w:vAlign w:val="center"/>
          </w:tcPr>
          <w:p w14:paraId="254DFB8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732795F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77F5922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636CD13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252</w:t>
            </w:r>
          </w:p>
        </w:tc>
        <w:tc>
          <w:tcPr>
            <w:tcW w:w="330" w:type="pct"/>
            <w:tcBorders>
              <w:tl2br w:val="nil"/>
              <w:tr2bl w:val="nil"/>
            </w:tcBorders>
            <w:shd w:val="clear" w:color="auto" w:fill="auto"/>
            <w:vAlign w:val="center"/>
          </w:tcPr>
          <w:p w14:paraId="171F118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三级</w:t>
            </w:r>
          </w:p>
        </w:tc>
        <w:tc>
          <w:tcPr>
            <w:tcW w:w="1329" w:type="pct"/>
            <w:tcBorders>
              <w:tl2br w:val="nil"/>
              <w:tr2bl w:val="nil"/>
            </w:tcBorders>
            <w:shd w:val="clear" w:color="auto" w:fill="auto"/>
            <w:vAlign w:val="center"/>
          </w:tcPr>
          <w:p w14:paraId="6CE8EC3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1.使用前应检查安全带,发现织带磨损、灼伤、酸碱腐蚀或出现明显变硬、发脆,以及金属部件磨损出现明显缺陷或受到冲击后发生明显变形的安全带应及时报废; 2.安全带应高挂低用,并 应在牢固的物体上扣牢; 3.安全带的安全绳不得打结,安全绳上不得挂钩; 4.缺少或不易设置安全带吊点的工作场所宜设置安全带母索; 5.安全带各部件不得随意更换或拆除</w:t>
            </w:r>
          </w:p>
        </w:tc>
      </w:tr>
      <w:tr w14:paraId="115D8BF9">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6B0BCD4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37CC352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0D82350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高处作业下方未设置警戒区</w:t>
            </w:r>
          </w:p>
        </w:tc>
        <w:tc>
          <w:tcPr>
            <w:tcW w:w="691" w:type="pct"/>
            <w:tcBorders>
              <w:tl2br w:val="nil"/>
              <w:tr2bl w:val="nil"/>
            </w:tcBorders>
            <w:shd w:val="clear" w:color="auto" w:fill="auto"/>
            <w:vAlign w:val="center"/>
          </w:tcPr>
          <w:p w14:paraId="2E54D23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物体打击</w:t>
            </w:r>
          </w:p>
        </w:tc>
        <w:tc>
          <w:tcPr>
            <w:tcW w:w="291" w:type="pct"/>
            <w:tcBorders>
              <w:tl2br w:val="nil"/>
              <w:tr2bl w:val="nil"/>
            </w:tcBorders>
            <w:shd w:val="clear" w:color="auto" w:fill="auto"/>
            <w:vAlign w:val="center"/>
          </w:tcPr>
          <w:p w14:paraId="3CAC3AA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2E6AFA3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5A01F13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611B85C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126</w:t>
            </w:r>
          </w:p>
        </w:tc>
        <w:tc>
          <w:tcPr>
            <w:tcW w:w="330" w:type="pct"/>
            <w:tcBorders>
              <w:tl2br w:val="nil"/>
              <w:tr2bl w:val="nil"/>
            </w:tcBorders>
            <w:shd w:val="clear" w:color="auto" w:fill="auto"/>
            <w:vAlign w:val="center"/>
          </w:tcPr>
          <w:p w14:paraId="2A8A1CB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二级</w:t>
            </w:r>
          </w:p>
        </w:tc>
        <w:tc>
          <w:tcPr>
            <w:tcW w:w="1329" w:type="pct"/>
            <w:tcBorders>
              <w:tl2br w:val="nil"/>
              <w:tr2bl w:val="nil"/>
            </w:tcBorders>
            <w:shd w:val="clear" w:color="auto" w:fill="auto"/>
            <w:vAlign w:val="center"/>
          </w:tcPr>
          <w:p w14:paraId="73B4698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应设置警戒区,垂直处下方不得有人员站立</w:t>
            </w:r>
          </w:p>
        </w:tc>
      </w:tr>
      <w:tr w14:paraId="1417B626">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29D78D2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5DDEEA4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5638C39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随意抛掷物料、工具等</w:t>
            </w:r>
          </w:p>
        </w:tc>
        <w:tc>
          <w:tcPr>
            <w:tcW w:w="691" w:type="pct"/>
            <w:tcBorders>
              <w:tl2br w:val="nil"/>
              <w:tr2bl w:val="nil"/>
            </w:tcBorders>
            <w:shd w:val="clear" w:color="auto" w:fill="auto"/>
            <w:vAlign w:val="center"/>
          </w:tcPr>
          <w:p w14:paraId="39B6740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物体打击</w:t>
            </w:r>
          </w:p>
        </w:tc>
        <w:tc>
          <w:tcPr>
            <w:tcW w:w="291" w:type="pct"/>
            <w:tcBorders>
              <w:tl2br w:val="nil"/>
              <w:tr2bl w:val="nil"/>
            </w:tcBorders>
            <w:shd w:val="clear" w:color="auto" w:fill="auto"/>
            <w:vAlign w:val="center"/>
          </w:tcPr>
          <w:p w14:paraId="3E89334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029A9DF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5D6E8E8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353" w:type="pct"/>
            <w:tcBorders>
              <w:tl2br w:val="nil"/>
              <w:tr2bl w:val="nil"/>
            </w:tcBorders>
            <w:shd w:val="clear" w:color="auto" w:fill="auto"/>
            <w:vAlign w:val="center"/>
          </w:tcPr>
          <w:p w14:paraId="3E8DC5E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108</w:t>
            </w:r>
          </w:p>
        </w:tc>
        <w:tc>
          <w:tcPr>
            <w:tcW w:w="330" w:type="pct"/>
            <w:tcBorders>
              <w:tl2br w:val="nil"/>
              <w:tr2bl w:val="nil"/>
            </w:tcBorders>
            <w:shd w:val="clear" w:color="auto" w:fill="auto"/>
            <w:vAlign w:val="center"/>
          </w:tcPr>
          <w:p w14:paraId="6B97109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二级</w:t>
            </w:r>
          </w:p>
        </w:tc>
        <w:tc>
          <w:tcPr>
            <w:tcW w:w="1329" w:type="pct"/>
            <w:tcBorders>
              <w:tl2br w:val="nil"/>
              <w:tr2bl w:val="nil"/>
            </w:tcBorders>
            <w:shd w:val="clear" w:color="auto" w:fill="auto"/>
            <w:vAlign w:val="center"/>
          </w:tcPr>
          <w:p w14:paraId="1F95A83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1.不得随意抛掷物料、工具等: 2.随身作业工具应装入工具袋中</w:t>
            </w:r>
          </w:p>
        </w:tc>
      </w:tr>
      <w:tr w14:paraId="1C53A97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20BFD60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7167966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3FAFFDC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同时上下交叉进行作业或沿立杆、栏杆攀登</w:t>
            </w:r>
          </w:p>
        </w:tc>
        <w:tc>
          <w:tcPr>
            <w:tcW w:w="691" w:type="pct"/>
            <w:tcBorders>
              <w:tl2br w:val="nil"/>
              <w:tr2bl w:val="nil"/>
            </w:tcBorders>
            <w:shd w:val="clear" w:color="auto" w:fill="auto"/>
            <w:vAlign w:val="center"/>
          </w:tcPr>
          <w:p w14:paraId="4485408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物体打击</w:t>
            </w:r>
          </w:p>
        </w:tc>
        <w:tc>
          <w:tcPr>
            <w:tcW w:w="291" w:type="pct"/>
            <w:tcBorders>
              <w:tl2br w:val="nil"/>
              <w:tr2bl w:val="nil"/>
            </w:tcBorders>
            <w:shd w:val="clear" w:color="auto" w:fill="auto"/>
            <w:vAlign w:val="center"/>
          </w:tcPr>
          <w:p w14:paraId="3702900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4007884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00CA544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353" w:type="pct"/>
            <w:tcBorders>
              <w:tl2br w:val="nil"/>
              <w:tr2bl w:val="nil"/>
            </w:tcBorders>
            <w:shd w:val="clear" w:color="auto" w:fill="auto"/>
            <w:vAlign w:val="center"/>
          </w:tcPr>
          <w:p w14:paraId="5B2415E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27</w:t>
            </w:r>
          </w:p>
        </w:tc>
        <w:tc>
          <w:tcPr>
            <w:tcW w:w="330" w:type="pct"/>
            <w:tcBorders>
              <w:tl2br w:val="nil"/>
              <w:tr2bl w:val="nil"/>
            </w:tcBorders>
            <w:shd w:val="clear" w:color="auto" w:fill="auto"/>
            <w:vAlign w:val="center"/>
          </w:tcPr>
          <w:p w14:paraId="40C9F36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一级</w:t>
            </w:r>
          </w:p>
        </w:tc>
        <w:tc>
          <w:tcPr>
            <w:tcW w:w="1329" w:type="pct"/>
            <w:tcBorders>
              <w:tl2br w:val="nil"/>
              <w:tr2bl w:val="nil"/>
            </w:tcBorders>
            <w:shd w:val="clear" w:color="auto" w:fill="auto"/>
            <w:vAlign w:val="center"/>
          </w:tcPr>
          <w:p w14:paraId="7C5DCCB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1.不得同时上下交叉作业; 2.作业人员不得沿立杆或栏杆攀登</w:t>
            </w:r>
          </w:p>
        </w:tc>
      </w:tr>
      <w:tr w14:paraId="3FFB7296">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2A80777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3C140CD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vMerge w:val="restart"/>
            <w:tcBorders>
              <w:tl2br w:val="nil"/>
              <w:tr2bl w:val="nil"/>
            </w:tcBorders>
            <w:shd w:val="clear" w:color="auto" w:fill="auto"/>
            <w:vAlign w:val="center"/>
          </w:tcPr>
          <w:p w14:paraId="0E78939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6级(含)以上大风、雷电、大雨、大雾或大雪等恶劣天气进行高处 作业</w:t>
            </w:r>
          </w:p>
        </w:tc>
        <w:tc>
          <w:tcPr>
            <w:tcW w:w="691" w:type="pct"/>
            <w:tcBorders>
              <w:tl2br w:val="nil"/>
              <w:tr2bl w:val="nil"/>
            </w:tcBorders>
            <w:shd w:val="clear" w:color="auto" w:fill="auto"/>
            <w:vAlign w:val="center"/>
          </w:tcPr>
          <w:p w14:paraId="075E08B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高处坠落</w:t>
            </w:r>
          </w:p>
        </w:tc>
        <w:tc>
          <w:tcPr>
            <w:tcW w:w="291" w:type="pct"/>
            <w:tcBorders>
              <w:tl2br w:val="nil"/>
              <w:tr2bl w:val="nil"/>
            </w:tcBorders>
            <w:shd w:val="clear" w:color="auto" w:fill="auto"/>
            <w:vAlign w:val="center"/>
          </w:tcPr>
          <w:p w14:paraId="60D1E43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5D8AAE7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13A1BD7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15</w:t>
            </w:r>
          </w:p>
        </w:tc>
        <w:tc>
          <w:tcPr>
            <w:tcW w:w="353" w:type="pct"/>
            <w:tcBorders>
              <w:tl2br w:val="nil"/>
              <w:tr2bl w:val="nil"/>
            </w:tcBorders>
            <w:shd w:val="clear" w:color="auto" w:fill="auto"/>
            <w:vAlign w:val="center"/>
          </w:tcPr>
          <w:p w14:paraId="166B698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270</w:t>
            </w:r>
          </w:p>
        </w:tc>
        <w:tc>
          <w:tcPr>
            <w:tcW w:w="330" w:type="pct"/>
            <w:tcBorders>
              <w:tl2br w:val="nil"/>
              <w:tr2bl w:val="nil"/>
            </w:tcBorders>
            <w:shd w:val="clear" w:color="auto" w:fill="auto"/>
            <w:vAlign w:val="center"/>
          </w:tcPr>
          <w:p w14:paraId="7318A63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四级</w:t>
            </w:r>
          </w:p>
        </w:tc>
        <w:tc>
          <w:tcPr>
            <w:tcW w:w="1329" w:type="pct"/>
            <w:vMerge w:val="restart"/>
            <w:tcBorders>
              <w:tl2br w:val="nil"/>
              <w:tr2bl w:val="nil"/>
            </w:tcBorders>
            <w:shd w:val="clear" w:color="auto" w:fill="auto"/>
            <w:vAlign w:val="center"/>
          </w:tcPr>
          <w:p w14:paraId="1EA7232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1.严禁恶劣天气下进行高处作业; 2.恶劣天气后,应采取安全措施</w:t>
            </w:r>
          </w:p>
        </w:tc>
      </w:tr>
      <w:tr w14:paraId="3140439C">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3480C40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6E69716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vMerge w:val="continue"/>
            <w:tcBorders>
              <w:tl2br w:val="nil"/>
              <w:tr2bl w:val="nil"/>
            </w:tcBorders>
            <w:shd w:val="clear" w:color="auto" w:fill="auto"/>
            <w:vAlign w:val="center"/>
          </w:tcPr>
          <w:p w14:paraId="138FB30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691" w:type="pct"/>
            <w:tcBorders>
              <w:tl2br w:val="nil"/>
              <w:tr2bl w:val="nil"/>
            </w:tcBorders>
            <w:shd w:val="clear" w:color="auto" w:fill="auto"/>
            <w:vAlign w:val="center"/>
          </w:tcPr>
          <w:p w14:paraId="77D1E71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物体打击</w:t>
            </w:r>
          </w:p>
        </w:tc>
        <w:tc>
          <w:tcPr>
            <w:tcW w:w="291" w:type="pct"/>
            <w:tcBorders>
              <w:tl2br w:val="nil"/>
              <w:tr2bl w:val="nil"/>
            </w:tcBorders>
            <w:shd w:val="clear" w:color="auto" w:fill="auto"/>
            <w:vAlign w:val="center"/>
          </w:tcPr>
          <w:p w14:paraId="38A7963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59B75BC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2</w:t>
            </w:r>
          </w:p>
        </w:tc>
        <w:tc>
          <w:tcPr>
            <w:tcW w:w="291" w:type="pct"/>
            <w:tcBorders>
              <w:tl2br w:val="nil"/>
              <w:tr2bl w:val="nil"/>
            </w:tcBorders>
            <w:shd w:val="clear" w:color="auto" w:fill="auto"/>
            <w:vAlign w:val="center"/>
          </w:tcPr>
          <w:p w14:paraId="08B7633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1EB2A65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84</w:t>
            </w:r>
          </w:p>
        </w:tc>
        <w:tc>
          <w:tcPr>
            <w:tcW w:w="330" w:type="pct"/>
            <w:tcBorders>
              <w:tl2br w:val="nil"/>
              <w:tr2bl w:val="nil"/>
            </w:tcBorders>
            <w:shd w:val="clear" w:color="auto" w:fill="auto"/>
            <w:vAlign w:val="center"/>
          </w:tcPr>
          <w:p w14:paraId="4742E22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二级</w:t>
            </w:r>
          </w:p>
        </w:tc>
        <w:tc>
          <w:tcPr>
            <w:tcW w:w="1329" w:type="pct"/>
            <w:vMerge w:val="continue"/>
            <w:tcBorders>
              <w:tl2br w:val="nil"/>
              <w:tr2bl w:val="nil"/>
            </w:tcBorders>
            <w:shd w:val="clear" w:color="auto" w:fill="auto"/>
            <w:vAlign w:val="center"/>
          </w:tcPr>
          <w:p w14:paraId="195AD57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r>
      <w:tr w14:paraId="1DE9480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restart"/>
            <w:tcBorders>
              <w:tl2br w:val="nil"/>
              <w:tr2bl w:val="nil"/>
            </w:tcBorders>
            <w:shd w:val="clear" w:color="auto" w:fill="auto"/>
            <w:vAlign w:val="center"/>
          </w:tcPr>
          <w:p w14:paraId="470EB95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420" w:type="pct"/>
            <w:vMerge w:val="restart"/>
            <w:tcBorders>
              <w:tl2br w:val="nil"/>
              <w:tr2bl w:val="nil"/>
            </w:tcBorders>
            <w:shd w:val="clear" w:color="auto" w:fill="auto"/>
            <w:vAlign w:val="center"/>
          </w:tcPr>
          <w:p w14:paraId="4F871EA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拆除</w:t>
            </w:r>
          </w:p>
        </w:tc>
        <w:tc>
          <w:tcPr>
            <w:tcW w:w="781" w:type="pct"/>
            <w:vMerge w:val="restart"/>
            <w:tcBorders>
              <w:tl2br w:val="nil"/>
              <w:tr2bl w:val="nil"/>
            </w:tcBorders>
            <w:shd w:val="clear" w:color="auto" w:fill="auto"/>
            <w:vAlign w:val="center"/>
          </w:tcPr>
          <w:p w14:paraId="1EEF65A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拆除人员未采取安全措施</w:t>
            </w:r>
          </w:p>
        </w:tc>
        <w:tc>
          <w:tcPr>
            <w:tcW w:w="691" w:type="pct"/>
            <w:tcBorders>
              <w:tl2br w:val="nil"/>
              <w:tr2bl w:val="nil"/>
            </w:tcBorders>
            <w:shd w:val="clear" w:color="auto" w:fill="auto"/>
            <w:vAlign w:val="center"/>
          </w:tcPr>
          <w:p w14:paraId="5B2ECC2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高处坠落</w:t>
            </w:r>
          </w:p>
        </w:tc>
        <w:tc>
          <w:tcPr>
            <w:tcW w:w="291" w:type="pct"/>
            <w:tcBorders>
              <w:tl2br w:val="nil"/>
              <w:tr2bl w:val="nil"/>
            </w:tcBorders>
            <w:shd w:val="clear" w:color="auto" w:fill="auto"/>
            <w:vAlign w:val="center"/>
          </w:tcPr>
          <w:p w14:paraId="067CB96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3F9CE0F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2</w:t>
            </w:r>
          </w:p>
        </w:tc>
        <w:tc>
          <w:tcPr>
            <w:tcW w:w="291" w:type="pct"/>
            <w:tcBorders>
              <w:tl2br w:val="nil"/>
              <w:tr2bl w:val="nil"/>
            </w:tcBorders>
            <w:shd w:val="clear" w:color="auto" w:fill="auto"/>
            <w:vAlign w:val="center"/>
          </w:tcPr>
          <w:p w14:paraId="1E9EA87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6B32DC1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84</w:t>
            </w:r>
          </w:p>
        </w:tc>
        <w:tc>
          <w:tcPr>
            <w:tcW w:w="330" w:type="pct"/>
            <w:tcBorders>
              <w:tl2br w:val="nil"/>
              <w:tr2bl w:val="nil"/>
            </w:tcBorders>
            <w:shd w:val="clear" w:color="auto" w:fill="auto"/>
            <w:vAlign w:val="center"/>
          </w:tcPr>
          <w:p w14:paraId="12BBEFF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二级</w:t>
            </w:r>
          </w:p>
        </w:tc>
        <w:tc>
          <w:tcPr>
            <w:tcW w:w="1329" w:type="pct"/>
            <w:vMerge w:val="restart"/>
            <w:tcBorders>
              <w:tl2br w:val="nil"/>
              <w:tr2bl w:val="nil"/>
            </w:tcBorders>
            <w:shd w:val="clear" w:color="auto" w:fill="auto"/>
            <w:vAlign w:val="center"/>
          </w:tcPr>
          <w:p w14:paraId="2F9E2D8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1.应使用稳定的登高工具; 2.严禁将各构件抛掷至地面,采用绳索等工具运送到地面: 3.随身作业的工具应装入工具袋中</w:t>
            </w:r>
          </w:p>
        </w:tc>
      </w:tr>
      <w:tr w14:paraId="07893BF1">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394972E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4A57669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vMerge w:val="continue"/>
            <w:tcBorders>
              <w:tl2br w:val="nil"/>
              <w:tr2bl w:val="nil"/>
            </w:tcBorders>
            <w:shd w:val="clear" w:color="auto" w:fill="auto"/>
            <w:vAlign w:val="center"/>
          </w:tcPr>
          <w:p w14:paraId="1DE3CB0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691" w:type="pct"/>
            <w:tcBorders>
              <w:tl2br w:val="nil"/>
              <w:tr2bl w:val="nil"/>
            </w:tcBorders>
            <w:shd w:val="clear" w:color="auto" w:fill="auto"/>
            <w:vAlign w:val="center"/>
          </w:tcPr>
          <w:p w14:paraId="02196F9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物体打击</w:t>
            </w:r>
          </w:p>
        </w:tc>
        <w:tc>
          <w:tcPr>
            <w:tcW w:w="291" w:type="pct"/>
            <w:tcBorders>
              <w:tl2br w:val="nil"/>
              <w:tr2bl w:val="nil"/>
            </w:tcBorders>
            <w:shd w:val="clear" w:color="auto" w:fill="auto"/>
            <w:vAlign w:val="center"/>
          </w:tcPr>
          <w:p w14:paraId="0556239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02343E0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2</w:t>
            </w:r>
          </w:p>
        </w:tc>
        <w:tc>
          <w:tcPr>
            <w:tcW w:w="291" w:type="pct"/>
            <w:tcBorders>
              <w:tl2br w:val="nil"/>
              <w:tr2bl w:val="nil"/>
            </w:tcBorders>
            <w:shd w:val="clear" w:color="auto" w:fill="auto"/>
            <w:vAlign w:val="center"/>
          </w:tcPr>
          <w:p w14:paraId="408164E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4B7BF6C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84</w:t>
            </w:r>
          </w:p>
        </w:tc>
        <w:tc>
          <w:tcPr>
            <w:tcW w:w="330" w:type="pct"/>
            <w:tcBorders>
              <w:tl2br w:val="nil"/>
              <w:tr2bl w:val="nil"/>
            </w:tcBorders>
            <w:shd w:val="clear" w:color="auto" w:fill="auto"/>
            <w:vAlign w:val="center"/>
          </w:tcPr>
          <w:p w14:paraId="037C771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二级</w:t>
            </w:r>
          </w:p>
        </w:tc>
        <w:tc>
          <w:tcPr>
            <w:tcW w:w="1329" w:type="pct"/>
            <w:vMerge w:val="continue"/>
            <w:tcBorders>
              <w:tl2br w:val="nil"/>
              <w:tr2bl w:val="nil"/>
            </w:tcBorders>
            <w:shd w:val="clear" w:color="auto" w:fill="auto"/>
            <w:vAlign w:val="center"/>
          </w:tcPr>
          <w:p w14:paraId="50208E5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r>
      <w:tr w14:paraId="1EC338AA">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16D6B06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624A2A6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18B76FD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拆除方法不当</w:t>
            </w:r>
          </w:p>
        </w:tc>
        <w:tc>
          <w:tcPr>
            <w:tcW w:w="691" w:type="pct"/>
            <w:tcBorders>
              <w:tl2br w:val="nil"/>
              <w:tr2bl w:val="nil"/>
            </w:tcBorders>
            <w:shd w:val="clear" w:color="auto" w:fill="auto"/>
            <w:vAlign w:val="center"/>
          </w:tcPr>
          <w:p w14:paraId="05FE708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物体打击</w:t>
            </w:r>
          </w:p>
        </w:tc>
        <w:tc>
          <w:tcPr>
            <w:tcW w:w="291" w:type="pct"/>
            <w:tcBorders>
              <w:tl2br w:val="nil"/>
              <w:tr2bl w:val="nil"/>
            </w:tcBorders>
            <w:shd w:val="clear" w:color="auto" w:fill="auto"/>
            <w:vAlign w:val="center"/>
          </w:tcPr>
          <w:p w14:paraId="5F2A402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352B854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2</w:t>
            </w:r>
          </w:p>
        </w:tc>
        <w:tc>
          <w:tcPr>
            <w:tcW w:w="291" w:type="pct"/>
            <w:tcBorders>
              <w:tl2br w:val="nil"/>
              <w:tr2bl w:val="nil"/>
            </w:tcBorders>
            <w:shd w:val="clear" w:color="auto" w:fill="auto"/>
            <w:vAlign w:val="center"/>
          </w:tcPr>
          <w:p w14:paraId="33C1840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1CD1540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84</w:t>
            </w:r>
          </w:p>
        </w:tc>
        <w:tc>
          <w:tcPr>
            <w:tcW w:w="330" w:type="pct"/>
            <w:tcBorders>
              <w:tl2br w:val="nil"/>
              <w:tr2bl w:val="nil"/>
            </w:tcBorders>
            <w:shd w:val="clear" w:color="auto" w:fill="auto"/>
            <w:vAlign w:val="center"/>
          </w:tcPr>
          <w:p w14:paraId="6D7FE43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二级</w:t>
            </w:r>
          </w:p>
        </w:tc>
        <w:tc>
          <w:tcPr>
            <w:tcW w:w="1329" w:type="pct"/>
            <w:tcBorders>
              <w:tl2br w:val="nil"/>
              <w:tr2bl w:val="nil"/>
            </w:tcBorders>
            <w:shd w:val="clear" w:color="auto" w:fill="auto"/>
            <w:vAlign w:val="center"/>
          </w:tcPr>
          <w:p w14:paraId="1154EEB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1.所有可能坠落的物件,应预先进行拆除有或固定; 2.必须自上而下拆除,严禁上下同时作业</w:t>
            </w:r>
          </w:p>
        </w:tc>
      </w:tr>
      <w:tr w14:paraId="0ACC920A">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tcBorders>
              <w:tl2br w:val="nil"/>
              <w:tr2bl w:val="nil"/>
            </w:tcBorders>
            <w:shd w:val="clear" w:color="auto" w:fill="auto"/>
            <w:vAlign w:val="center"/>
          </w:tcPr>
          <w:p w14:paraId="2EEE17D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七</w:t>
            </w:r>
          </w:p>
        </w:tc>
        <w:tc>
          <w:tcPr>
            <w:tcW w:w="4778" w:type="pct"/>
            <w:gridSpan w:val="9"/>
            <w:tcBorders>
              <w:tl2br w:val="nil"/>
              <w:tr2bl w:val="nil"/>
            </w:tcBorders>
            <w:shd w:val="clear" w:color="auto" w:fill="auto"/>
            <w:vAlign w:val="center"/>
          </w:tcPr>
          <w:p w14:paraId="0A60AB3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sz w:val="21"/>
                <w:szCs w:val="21"/>
                <w:lang w:bidi="ar"/>
              </w:rPr>
              <w:t>开工前准备工</w:t>
            </w:r>
            <w:r>
              <w:rPr>
                <w:rFonts w:hint="default" w:ascii="Times New Roman" w:hAnsi="Times New Roman" w:eastAsia="宋体" w:cs="Times New Roman"/>
                <w:sz w:val="21"/>
                <w:szCs w:val="21"/>
                <w:lang w:bidi="ar"/>
              </w:rPr>
              <w:t>作</w:t>
            </w:r>
          </w:p>
        </w:tc>
      </w:tr>
      <w:tr w14:paraId="42E36164">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restart"/>
            <w:tcBorders>
              <w:tl2br w:val="nil"/>
              <w:tr2bl w:val="nil"/>
            </w:tcBorders>
            <w:shd w:val="clear" w:color="auto" w:fill="auto"/>
            <w:vAlign w:val="center"/>
          </w:tcPr>
          <w:p w14:paraId="5D7F203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w:t>
            </w:r>
          </w:p>
        </w:tc>
        <w:tc>
          <w:tcPr>
            <w:tcW w:w="420" w:type="pct"/>
            <w:vMerge w:val="restart"/>
            <w:tcBorders>
              <w:tl2br w:val="nil"/>
              <w:tr2bl w:val="nil"/>
            </w:tcBorders>
            <w:shd w:val="clear" w:color="auto" w:fill="auto"/>
            <w:vAlign w:val="center"/>
          </w:tcPr>
          <w:p w14:paraId="34B5E12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场地平整</w:t>
            </w:r>
          </w:p>
        </w:tc>
        <w:tc>
          <w:tcPr>
            <w:tcW w:w="781" w:type="pct"/>
            <w:tcBorders>
              <w:tl2br w:val="nil"/>
              <w:tr2bl w:val="nil"/>
            </w:tcBorders>
            <w:shd w:val="clear" w:color="auto" w:fill="auto"/>
            <w:vAlign w:val="center"/>
          </w:tcPr>
          <w:p w14:paraId="648A9E1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山石滚落</w:t>
            </w:r>
          </w:p>
        </w:tc>
        <w:tc>
          <w:tcPr>
            <w:tcW w:w="691" w:type="pct"/>
            <w:tcBorders>
              <w:tl2br w:val="nil"/>
              <w:tr2bl w:val="nil"/>
            </w:tcBorders>
            <w:shd w:val="clear" w:color="auto" w:fill="auto"/>
            <w:vAlign w:val="center"/>
          </w:tcPr>
          <w:p w14:paraId="2028402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物体打击</w:t>
            </w:r>
          </w:p>
        </w:tc>
        <w:tc>
          <w:tcPr>
            <w:tcW w:w="291" w:type="pct"/>
            <w:tcBorders>
              <w:tl2br w:val="nil"/>
              <w:tr2bl w:val="nil"/>
            </w:tcBorders>
            <w:shd w:val="clear" w:color="auto" w:fill="auto"/>
            <w:vAlign w:val="center"/>
          </w:tcPr>
          <w:p w14:paraId="5E80FE1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3D92E8E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6FFA23C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353" w:type="pct"/>
            <w:tcBorders>
              <w:tl2br w:val="nil"/>
              <w:tr2bl w:val="nil"/>
            </w:tcBorders>
            <w:shd w:val="clear" w:color="auto" w:fill="auto"/>
            <w:vAlign w:val="center"/>
          </w:tcPr>
          <w:p w14:paraId="1D57E73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54</w:t>
            </w:r>
          </w:p>
        </w:tc>
        <w:tc>
          <w:tcPr>
            <w:tcW w:w="330" w:type="pct"/>
            <w:tcBorders>
              <w:tl2br w:val="nil"/>
              <w:tr2bl w:val="nil"/>
            </w:tcBorders>
            <w:shd w:val="clear" w:color="auto" w:fill="auto"/>
            <w:vAlign w:val="center"/>
          </w:tcPr>
          <w:p w14:paraId="5D24153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一级</w:t>
            </w:r>
          </w:p>
        </w:tc>
        <w:tc>
          <w:tcPr>
            <w:tcW w:w="1329" w:type="pct"/>
            <w:tcBorders>
              <w:tl2br w:val="nil"/>
              <w:tr2bl w:val="nil"/>
            </w:tcBorders>
            <w:shd w:val="clear" w:color="auto" w:fill="auto"/>
            <w:vAlign w:val="center"/>
          </w:tcPr>
          <w:p w14:paraId="38D2080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1.施工前必须对机械设备、周围作业环境等进行检查; 2.作业人员必须佩戴安全帽等个人防护用品</w:t>
            </w:r>
          </w:p>
        </w:tc>
      </w:tr>
      <w:tr w14:paraId="054836CA">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6FC1463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2FE70B2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6EDC61D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施工人员及车辆从陡坡掉落</w:t>
            </w:r>
          </w:p>
        </w:tc>
        <w:tc>
          <w:tcPr>
            <w:tcW w:w="691" w:type="pct"/>
            <w:tcBorders>
              <w:tl2br w:val="nil"/>
              <w:tr2bl w:val="nil"/>
            </w:tcBorders>
            <w:shd w:val="clear" w:color="auto" w:fill="auto"/>
            <w:vAlign w:val="center"/>
          </w:tcPr>
          <w:p w14:paraId="30717E1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高处坠落</w:t>
            </w:r>
          </w:p>
        </w:tc>
        <w:tc>
          <w:tcPr>
            <w:tcW w:w="291" w:type="pct"/>
            <w:tcBorders>
              <w:tl2br w:val="nil"/>
              <w:tr2bl w:val="nil"/>
            </w:tcBorders>
            <w:shd w:val="clear" w:color="auto" w:fill="auto"/>
            <w:vAlign w:val="center"/>
          </w:tcPr>
          <w:p w14:paraId="7D3DD1E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291" w:type="pct"/>
            <w:tcBorders>
              <w:tl2br w:val="nil"/>
              <w:tr2bl w:val="nil"/>
            </w:tcBorders>
            <w:shd w:val="clear" w:color="auto" w:fill="auto"/>
            <w:vAlign w:val="center"/>
          </w:tcPr>
          <w:p w14:paraId="65CFA9A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50C517F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15</w:t>
            </w:r>
          </w:p>
        </w:tc>
        <w:tc>
          <w:tcPr>
            <w:tcW w:w="353" w:type="pct"/>
            <w:tcBorders>
              <w:tl2br w:val="nil"/>
              <w:tr2bl w:val="nil"/>
            </w:tcBorders>
            <w:shd w:val="clear" w:color="auto" w:fill="auto"/>
            <w:vAlign w:val="center"/>
          </w:tcPr>
          <w:p w14:paraId="3AF8563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90</w:t>
            </w:r>
          </w:p>
        </w:tc>
        <w:tc>
          <w:tcPr>
            <w:tcW w:w="330" w:type="pct"/>
            <w:tcBorders>
              <w:tl2br w:val="nil"/>
              <w:tr2bl w:val="nil"/>
            </w:tcBorders>
            <w:shd w:val="clear" w:color="auto" w:fill="auto"/>
            <w:vAlign w:val="center"/>
          </w:tcPr>
          <w:p w14:paraId="0E1F009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二级</w:t>
            </w:r>
          </w:p>
        </w:tc>
        <w:tc>
          <w:tcPr>
            <w:tcW w:w="1329" w:type="pct"/>
            <w:tcBorders>
              <w:tl2br w:val="nil"/>
              <w:tr2bl w:val="nil"/>
            </w:tcBorders>
            <w:shd w:val="clear" w:color="auto" w:fill="auto"/>
            <w:vAlign w:val="center"/>
          </w:tcPr>
          <w:p w14:paraId="223DA64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施工前必须对机械设备及周围作业环境等进行检查,临边作业 中须有专人指挥</w:t>
            </w:r>
          </w:p>
        </w:tc>
      </w:tr>
      <w:tr w14:paraId="37FF8C1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212D788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73C70BF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20F0D0C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未做好施工车辆、机械交通安全工作</w:t>
            </w:r>
          </w:p>
        </w:tc>
        <w:tc>
          <w:tcPr>
            <w:tcW w:w="691" w:type="pct"/>
            <w:tcBorders>
              <w:tl2br w:val="nil"/>
              <w:tr2bl w:val="nil"/>
            </w:tcBorders>
            <w:shd w:val="clear" w:color="auto" w:fill="auto"/>
            <w:vAlign w:val="center"/>
          </w:tcPr>
          <w:p w14:paraId="23C330A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车辆伤害</w:t>
            </w:r>
          </w:p>
        </w:tc>
        <w:tc>
          <w:tcPr>
            <w:tcW w:w="291" w:type="pct"/>
            <w:tcBorders>
              <w:tl2br w:val="nil"/>
              <w:tr2bl w:val="nil"/>
            </w:tcBorders>
            <w:shd w:val="clear" w:color="auto" w:fill="auto"/>
            <w:vAlign w:val="center"/>
          </w:tcPr>
          <w:p w14:paraId="7F106D8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761C8B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70326EC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353" w:type="pct"/>
            <w:tcBorders>
              <w:tl2br w:val="nil"/>
              <w:tr2bl w:val="nil"/>
            </w:tcBorders>
            <w:shd w:val="clear" w:color="auto" w:fill="auto"/>
            <w:vAlign w:val="center"/>
          </w:tcPr>
          <w:p w14:paraId="00A8617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54</w:t>
            </w:r>
          </w:p>
        </w:tc>
        <w:tc>
          <w:tcPr>
            <w:tcW w:w="330" w:type="pct"/>
            <w:tcBorders>
              <w:tl2br w:val="nil"/>
              <w:tr2bl w:val="nil"/>
            </w:tcBorders>
            <w:shd w:val="clear" w:color="auto" w:fill="auto"/>
            <w:vAlign w:val="center"/>
          </w:tcPr>
          <w:p w14:paraId="499CE8F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一级</w:t>
            </w:r>
          </w:p>
        </w:tc>
        <w:tc>
          <w:tcPr>
            <w:tcW w:w="1329" w:type="pct"/>
            <w:tcBorders>
              <w:tl2br w:val="nil"/>
              <w:tr2bl w:val="nil"/>
            </w:tcBorders>
            <w:shd w:val="clear" w:color="auto" w:fill="auto"/>
            <w:vAlign w:val="center"/>
          </w:tcPr>
          <w:p w14:paraId="35FAA67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1.对操作人员进行安全教育; 2.定期检查施工车辆车况</w:t>
            </w:r>
          </w:p>
        </w:tc>
      </w:tr>
      <w:tr w14:paraId="511D14EC">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1463333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6C578F5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340483A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山体失稳造成人员、机械掩埋</w:t>
            </w:r>
          </w:p>
        </w:tc>
        <w:tc>
          <w:tcPr>
            <w:tcW w:w="691" w:type="pct"/>
            <w:tcBorders>
              <w:tl2br w:val="nil"/>
              <w:tr2bl w:val="nil"/>
            </w:tcBorders>
            <w:shd w:val="clear" w:color="auto" w:fill="auto"/>
            <w:vAlign w:val="center"/>
          </w:tcPr>
          <w:p w14:paraId="60C6275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坍塌</w:t>
            </w:r>
          </w:p>
        </w:tc>
        <w:tc>
          <w:tcPr>
            <w:tcW w:w="291" w:type="pct"/>
            <w:tcBorders>
              <w:tl2br w:val="nil"/>
              <w:tr2bl w:val="nil"/>
            </w:tcBorders>
            <w:shd w:val="clear" w:color="auto" w:fill="auto"/>
            <w:vAlign w:val="center"/>
          </w:tcPr>
          <w:p w14:paraId="4404350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291" w:type="pct"/>
            <w:tcBorders>
              <w:tl2br w:val="nil"/>
              <w:tr2bl w:val="nil"/>
            </w:tcBorders>
            <w:shd w:val="clear" w:color="auto" w:fill="auto"/>
            <w:vAlign w:val="center"/>
          </w:tcPr>
          <w:p w14:paraId="019882F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291" w:type="pct"/>
            <w:tcBorders>
              <w:tl2br w:val="nil"/>
              <w:tr2bl w:val="nil"/>
            </w:tcBorders>
            <w:shd w:val="clear" w:color="auto" w:fill="auto"/>
            <w:vAlign w:val="center"/>
          </w:tcPr>
          <w:p w14:paraId="6AD55D8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15</w:t>
            </w:r>
          </w:p>
        </w:tc>
        <w:tc>
          <w:tcPr>
            <w:tcW w:w="353" w:type="pct"/>
            <w:tcBorders>
              <w:tl2br w:val="nil"/>
              <w:tr2bl w:val="nil"/>
            </w:tcBorders>
            <w:shd w:val="clear" w:color="auto" w:fill="auto"/>
            <w:vAlign w:val="center"/>
          </w:tcPr>
          <w:p w14:paraId="212EAD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90</w:t>
            </w:r>
          </w:p>
        </w:tc>
        <w:tc>
          <w:tcPr>
            <w:tcW w:w="330" w:type="pct"/>
            <w:tcBorders>
              <w:tl2br w:val="nil"/>
              <w:tr2bl w:val="nil"/>
            </w:tcBorders>
            <w:shd w:val="clear" w:color="auto" w:fill="auto"/>
            <w:vAlign w:val="center"/>
          </w:tcPr>
          <w:p w14:paraId="516AC61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二级</w:t>
            </w:r>
          </w:p>
        </w:tc>
        <w:tc>
          <w:tcPr>
            <w:tcW w:w="1329" w:type="pct"/>
            <w:tcBorders>
              <w:tl2br w:val="nil"/>
              <w:tr2bl w:val="nil"/>
            </w:tcBorders>
            <w:shd w:val="clear" w:color="auto" w:fill="auto"/>
            <w:vAlign w:val="center"/>
          </w:tcPr>
          <w:p w14:paraId="46F9676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1.施工前必须对周围作业环境等进行检查,指定专人对危险山体机械警戒; 2.作业人员必须佩戴安全帽等 个人防护用品</w:t>
            </w:r>
          </w:p>
        </w:tc>
      </w:tr>
      <w:tr w14:paraId="69F9912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5E96A27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6AB9E87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406B601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临水位置落水</w:t>
            </w:r>
          </w:p>
        </w:tc>
        <w:tc>
          <w:tcPr>
            <w:tcW w:w="691" w:type="pct"/>
            <w:tcBorders>
              <w:tl2br w:val="nil"/>
              <w:tr2bl w:val="nil"/>
            </w:tcBorders>
            <w:shd w:val="clear" w:color="auto" w:fill="auto"/>
            <w:vAlign w:val="center"/>
          </w:tcPr>
          <w:p w14:paraId="7EE6518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淹溺</w:t>
            </w:r>
          </w:p>
        </w:tc>
        <w:tc>
          <w:tcPr>
            <w:tcW w:w="291" w:type="pct"/>
            <w:tcBorders>
              <w:tl2br w:val="nil"/>
              <w:tr2bl w:val="nil"/>
            </w:tcBorders>
            <w:shd w:val="clear" w:color="auto" w:fill="auto"/>
            <w:vAlign w:val="center"/>
          </w:tcPr>
          <w:p w14:paraId="0D535E6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w:t>
            </w:r>
          </w:p>
        </w:tc>
        <w:tc>
          <w:tcPr>
            <w:tcW w:w="291" w:type="pct"/>
            <w:tcBorders>
              <w:tl2br w:val="nil"/>
              <w:tr2bl w:val="nil"/>
            </w:tcBorders>
            <w:shd w:val="clear" w:color="auto" w:fill="auto"/>
            <w:vAlign w:val="center"/>
          </w:tcPr>
          <w:p w14:paraId="5DF16A4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181642B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4710B80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42</w:t>
            </w:r>
          </w:p>
        </w:tc>
        <w:tc>
          <w:tcPr>
            <w:tcW w:w="330" w:type="pct"/>
            <w:tcBorders>
              <w:tl2br w:val="nil"/>
              <w:tr2bl w:val="nil"/>
            </w:tcBorders>
            <w:shd w:val="clear" w:color="auto" w:fill="auto"/>
            <w:vAlign w:val="center"/>
          </w:tcPr>
          <w:p w14:paraId="5F7F3B7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一级</w:t>
            </w:r>
          </w:p>
        </w:tc>
        <w:tc>
          <w:tcPr>
            <w:tcW w:w="1329" w:type="pct"/>
            <w:tcBorders>
              <w:tl2br w:val="nil"/>
              <w:tr2bl w:val="nil"/>
            </w:tcBorders>
            <w:shd w:val="clear" w:color="auto" w:fill="auto"/>
            <w:vAlign w:val="center"/>
          </w:tcPr>
          <w:p w14:paraId="4008CCF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对临时位置设置安全警示标志</w:t>
            </w:r>
          </w:p>
        </w:tc>
      </w:tr>
      <w:tr w14:paraId="469BC60F">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tcBorders>
              <w:tl2br w:val="nil"/>
              <w:tr2bl w:val="nil"/>
            </w:tcBorders>
            <w:shd w:val="clear" w:color="auto" w:fill="auto"/>
            <w:vAlign w:val="center"/>
          </w:tcPr>
          <w:p w14:paraId="1FD352D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八</w:t>
            </w:r>
          </w:p>
        </w:tc>
        <w:tc>
          <w:tcPr>
            <w:tcW w:w="4778" w:type="pct"/>
            <w:gridSpan w:val="9"/>
            <w:tcBorders>
              <w:tl2br w:val="nil"/>
              <w:tr2bl w:val="nil"/>
            </w:tcBorders>
            <w:shd w:val="clear" w:color="auto" w:fill="auto"/>
            <w:vAlign w:val="center"/>
          </w:tcPr>
          <w:p w14:paraId="03A2020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sz w:val="21"/>
                <w:szCs w:val="21"/>
                <w:lang w:bidi="ar"/>
              </w:rPr>
              <w:t>预应力张拉、压浆施工</w:t>
            </w:r>
          </w:p>
        </w:tc>
      </w:tr>
      <w:tr w14:paraId="6B459208">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restart"/>
            <w:tcBorders>
              <w:tl2br w:val="nil"/>
              <w:tr2bl w:val="nil"/>
            </w:tcBorders>
            <w:shd w:val="clear" w:color="auto" w:fill="auto"/>
            <w:vAlign w:val="center"/>
          </w:tcPr>
          <w:p w14:paraId="0B6E930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w:t>
            </w:r>
          </w:p>
        </w:tc>
        <w:tc>
          <w:tcPr>
            <w:tcW w:w="420" w:type="pct"/>
            <w:vMerge w:val="restart"/>
            <w:tcBorders>
              <w:tl2br w:val="nil"/>
              <w:tr2bl w:val="nil"/>
            </w:tcBorders>
            <w:shd w:val="clear" w:color="auto" w:fill="auto"/>
            <w:vAlign w:val="center"/>
          </w:tcPr>
          <w:p w14:paraId="08414B9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预应力 张拉</w:t>
            </w:r>
          </w:p>
        </w:tc>
        <w:tc>
          <w:tcPr>
            <w:tcW w:w="781" w:type="pct"/>
            <w:tcBorders>
              <w:tl2br w:val="nil"/>
              <w:tr2bl w:val="nil"/>
            </w:tcBorders>
            <w:shd w:val="clear" w:color="auto" w:fill="auto"/>
            <w:vAlign w:val="center"/>
          </w:tcPr>
          <w:p w14:paraId="41F545C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未编制专项施工方案或方案未经审批;张拉设 备、工具未经检验合格</w:t>
            </w:r>
          </w:p>
        </w:tc>
        <w:tc>
          <w:tcPr>
            <w:tcW w:w="691" w:type="pct"/>
            <w:tcBorders>
              <w:tl2br w:val="nil"/>
              <w:tr2bl w:val="nil"/>
            </w:tcBorders>
            <w:shd w:val="clear" w:color="auto" w:fill="auto"/>
            <w:vAlign w:val="center"/>
          </w:tcPr>
          <w:p w14:paraId="172EA58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机械伤害</w:t>
            </w:r>
          </w:p>
        </w:tc>
        <w:tc>
          <w:tcPr>
            <w:tcW w:w="291" w:type="pct"/>
            <w:tcBorders>
              <w:tl2br w:val="nil"/>
              <w:tr2bl w:val="nil"/>
            </w:tcBorders>
            <w:shd w:val="clear" w:color="auto" w:fill="auto"/>
            <w:vAlign w:val="center"/>
          </w:tcPr>
          <w:p w14:paraId="08B47BB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6A2A14C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4071A2D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3D936AE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252</w:t>
            </w:r>
          </w:p>
        </w:tc>
        <w:tc>
          <w:tcPr>
            <w:tcW w:w="330" w:type="pct"/>
            <w:tcBorders>
              <w:tl2br w:val="nil"/>
              <w:tr2bl w:val="nil"/>
            </w:tcBorders>
            <w:shd w:val="clear" w:color="auto" w:fill="auto"/>
            <w:vAlign w:val="center"/>
          </w:tcPr>
          <w:p w14:paraId="552C708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三级</w:t>
            </w:r>
          </w:p>
        </w:tc>
        <w:tc>
          <w:tcPr>
            <w:tcW w:w="1329" w:type="pct"/>
            <w:tcBorders>
              <w:tl2br w:val="nil"/>
              <w:tr2bl w:val="nil"/>
            </w:tcBorders>
            <w:shd w:val="clear" w:color="auto" w:fill="auto"/>
            <w:vAlign w:val="center"/>
          </w:tcPr>
          <w:p w14:paraId="5E9EB80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须编制施工方案并经过审批; 2.张拉设备、工具必须经过检验标定</w:t>
            </w:r>
          </w:p>
        </w:tc>
      </w:tr>
      <w:tr w14:paraId="2F9840A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02FF57DC">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424B9E4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vMerge w:val="restart"/>
            <w:tcBorders>
              <w:tl2br w:val="nil"/>
              <w:tr2bl w:val="nil"/>
            </w:tcBorders>
            <w:shd w:val="clear" w:color="auto" w:fill="auto"/>
            <w:vAlign w:val="center"/>
          </w:tcPr>
          <w:p w14:paraId="6338CDE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预应力张拉控制应力和张拉程序不符合设计要求,未按张拉计算书施工,张拉力超过设计值</w:t>
            </w:r>
          </w:p>
        </w:tc>
        <w:tc>
          <w:tcPr>
            <w:tcW w:w="691" w:type="pct"/>
            <w:tcBorders>
              <w:tl2br w:val="nil"/>
              <w:tr2bl w:val="nil"/>
            </w:tcBorders>
            <w:shd w:val="clear" w:color="auto" w:fill="auto"/>
            <w:vAlign w:val="center"/>
          </w:tcPr>
          <w:p w14:paraId="2BCE882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物体打击</w:t>
            </w:r>
          </w:p>
        </w:tc>
        <w:tc>
          <w:tcPr>
            <w:tcW w:w="291" w:type="pct"/>
            <w:tcBorders>
              <w:tl2br w:val="nil"/>
              <w:tr2bl w:val="nil"/>
            </w:tcBorders>
            <w:shd w:val="clear" w:color="auto" w:fill="auto"/>
            <w:vAlign w:val="center"/>
          </w:tcPr>
          <w:p w14:paraId="4260214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75F8A92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7D6AABD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61EFB00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126</w:t>
            </w:r>
          </w:p>
        </w:tc>
        <w:tc>
          <w:tcPr>
            <w:tcW w:w="330" w:type="pct"/>
            <w:tcBorders>
              <w:tl2br w:val="nil"/>
              <w:tr2bl w:val="nil"/>
            </w:tcBorders>
            <w:shd w:val="clear" w:color="auto" w:fill="auto"/>
            <w:vAlign w:val="center"/>
          </w:tcPr>
          <w:p w14:paraId="6C2B1C5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二级</w:t>
            </w:r>
          </w:p>
        </w:tc>
        <w:tc>
          <w:tcPr>
            <w:tcW w:w="1329" w:type="pct"/>
            <w:vMerge w:val="restart"/>
            <w:tcBorders>
              <w:tl2br w:val="nil"/>
              <w:tr2bl w:val="nil"/>
            </w:tcBorders>
            <w:shd w:val="clear" w:color="auto" w:fill="auto"/>
            <w:vAlign w:val="center"/>
          </w:tcPr>
          <w:p w14:paraId="44500BA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严格按照预应力张拉施工方案操作,控制应力不得超过设计规定的最大张拉控制应力</w:t>
            </w:r>
          </w:p>
        </w:tc>
      </w:tr>
      <w:tr w14:paraId="70D0B3AF">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05475C74">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59BFD45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vMerge w:val="continue"/>
            <w:tcBorders>
              <w:tl2br w:val="nil"/>
              <w:tr2bl w:val="nil"/>
            </w:tcBorders>
            <w:shd w:val="clear" w:color="auto" w:fill="auto"/>
            <w:vAlign w:val="center"/>
          </w:tcPr>
          <w:p w14:paraId="38E8FCB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691" w:type="pct"/>
            <w:tcBorders>
              <w:tl2br w:val="nil"/>
              <w:tr2bl w:val="nil"/>
            </w:tcBorders>
            <w:shd w:val="clear" w:color="auto" w:fill="auto"/>
            <w:vAlign w:val="center"/>
          </w:tcPr>
          <w:p w14:paraId="65CAF03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机械伤害</w:t>
            </w:r>
          </w:p>
        </w:tc>
        <w:tc>
          <w:tcPr>
            <w:tcW w:w="291" w:type="pct"/>
            <w:tcBorders>
              <w:tl2br w:val="nil"/>
              <w:tr2bl w:val="nil"/>
            </w:tcBorders>
            <w:shd w:val="clear" w:color="auto" w:fill="auto"/>
            <w:vAlign w:val="center"/>
          </w:tcPr>
          <w:p w14:paraId="508C4C4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645BCD3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2F225CA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353" w:type="pct"/>
            <w:tcBorders>
              <w:tl2br w:val="nil"/>
              <w:tr2bl w:val="nil"/>
            </w:tcBorders>
            <w:shd w:val="clear" w:color="auto" w:fill="auto"/>
            <w:vAlign w:val="center"/>
          </w:tcPr>
          <w:p w14:paraId="2AFF5AE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54</w:t>
            </w:r>
          </w:p>
        </w:tc>
        <w:tc>
          <w:tcPr>
            <w:tcW w:w="330" w:type="pct"/>
            <w:tcBorders>
              <w:tl2br w:val="nil"/>
              <w:tr2bl w:val="nil"/>
            </w:tcBorders>
            <w:shd w:val="clear" w:color="auto" w:fill="auto"/>
            <w:vAlign w:val="center"/>
          </w:tcPr>
          <w:p w14:paraId="0CC6878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一级</w:t>
            </w:r>
          </w:p>
        </w:tc>
        <w:tc>
          <w:tcPr>
            <w:tcW w:w="1329" w:type="pct"/>
            <w:vMerge w:val="continue"/>
            <w:tcBorders>
              <w:tl2br w:val="nil"/>
              <w:tr2bl w:val="nil"/>
            </w:tcBorders>
            <w:shd w:val="clear" w:color="auto" w:fill="auto"/>
            <w:vAlign w:val="center"/>
          </w:tcPr>
          <w:p w14:paraId="036B1F6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r>
      <w:tr w14:paraId="53B89A5A">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35457955">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395ECE2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18CCC50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未设置警戒区域,无关人员进入张拉施工 范围</w:t>
            </w:r>
          </w:p>
        </w:tc>
        <w:tc>
          <w:tcPr>
            <w:tcW w:w="691" w:type="pct"/>
            <w:tcBorders>
              <w:tl2br w:val="nil"/>
              <w:tr2bl w:val="nil"/>
            </w:tcBorders>
            <w:shd w:val="clear" w:color="auto" w:fill="auto"/>
            <w:vAlign w:val="center"/>
          </w:tcPr>
          <w:p w14:paraId="089EC8E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机械伤害</w:t>
            </w:r>
          </w:p>
        </w:tc>
        <w:tc>
          <w:tcPr>
            <w:tcW w:w="291" w:type="pct"/>
            <w:tcBorders>
              <w:tl2br w:val="nil"/>
              <w:tr2bl w:val="nil"/>
            </w:tcBorders>
            <w:shd w:val="clear" w:color="auto" w:fill="auto"/>
            <w:vAlign w:val="center"/>
          </w:tcPr>
          <w:p w14:paraId="5D36345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79BB18E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4996B00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353" w:type="pct"/>
            <w:tcBorders>
              <w:tl2br w:val="nil"/>
              <w:tr2bl w:val="nil"/>
            </w:tcBorders>
            <w:shd w:val="clear" w:color="auto" w:fill="auto"/>
            <w:vAlign w:val="center"/>
          </w:tcPr>
          <w:p w14:paraId="58B59F9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54</w:t>
            </w:r>
          </w:p>
        </w:tc>
        <w:tc>
          <w:tcPr>
            <w:tcW w:w="330" w:type="pct"/>
            <w:tcBorders>
              <w:tl2br w:val="nil"/>
              <w:tr2bl w:val="nil"/>
            </w:tcBorders>
            <w:shd w:val="clear" w:color="auto" w:fill="auto"/>
            <w:vAlign w:val="center"/>
          </w:tcPr>
          <w:p w14:paraId="03F7472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一级</w:t>
            </w:r>
          </w:p>
        </w:tc>
        <w:tc>
          <w:tcPr>
            <w:tcW w:w="1329" w:type="pct"/>
            <w:tcBorders>
              <w:tl2br w:val="nil"/>
              <w:tr2bl w:val="nil"/>
            </w:tcBorders>
            <w:shd w:val="clear" w:color="auto" w:fill="auto"/>
            <w:vAlign w:val="center"/>
          </w:tcPr>
          <w:p w14:paraId="673654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1.施工前必须设立警戒区,设置警示标牌; 2.专人进行安全警戒</w:t>
            </w:r>
          </w:p>
        </w:tc>
      </w:tr>
      <w:tr w14:paraId="4A3EA88E">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470A719E">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2A3D8E53">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76B0AA5D">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作业前未检查各油管连接部位,未检查液压系统安全阀</w:t>
            </w:r>
          </w:p>
        </w:tc>
        <w:tc>
          <w:tcPr>
            <w:tcW w:w="691" w:type="pct"/>
            <w:tcBorders>
              <w:tl2br w:val="nil"/>
              <w:tr2bl w:val="nil"/>
            </w:tcBorders>
            <w:shd w:val="clear" w:color="auto" w:fill="auto"/>
            <w:vAlign w:val="center"/>
          </w:tcPr>
          <w:p w14:paraId="64FE0090">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机械伤害</w:t>
            </w:r>
          </w:p>
        </w:tc>
        <w:tc>
          <w:tcPr>
            <w:tcW w:w="291" w:type="pct"/>
            <w:tcBorders>
              <w:tl2br w:val="nil"/>
              <w:tr2bl w:val="nil"/>
            </w:tcBorders>
            <w:shd w:val="clear" w:color="auto" w:fill="auto"/>
            <w:vAlign w:val="center"/>
          </w:tcPr>
          <w:p w14:paraId="3C1B0080">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23D2B7F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6</w:t>
            </w:r>
          </w:p>
        </w:tc>
        <w:tc>
          <w:tcPr>
            <w:tcW w:w="291" w:type="pct"/>
            <w:tcBorders>
              <w:tl2br w:val="nil"/>
              <w:tr2bl w:val="nil"/>
            </w:tcBorders>
            <w:shd w:val="clear" w:color="auto" w:fill="auto"/>
            <w:vAlign w:val="center"/>
          </w:tcPr>
          <w:p w14:paraId="56F8BA5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3</w:t>
            </w:r>
          </w:p>
        </w:tc>
        <w:tc>
          <w:tcPr>
            <w:tcW w:w="353" w:type="pct"/>
            <w:tcBorders>
              <w:tl2br w:val="nil"/>
              <w:tr2bl w:val="nil"/>
            </w:tcBorders>
            <w:shd w:val="clear" w:color="auto" w:fill="auto"/>
            <w:vAlign w:val="center"/>
          </w:tcPr>
          <w:p w14:paraId="1B6FC56A">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108</w:t>
            </w:r>
          </w:p>
        </w:tc>
        <w:tc>
          <w:tcPr>
            <w:tcW w:w="330" w:type="pct"/>
            <w:tcBorders>
              <w:tl2br w:val="nil"/>
              <w:tr2bl w:val="nil"/>
            </w:tcBorders>
            <w:shd w:val="clear" w:color="auto" w:fill="auto"/>
            <w:vAlign w:val="center"/>
          </w:tcPr>
          <w:p w14:paraId="3BD83BD1">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二级</w:t>
            </w:r>
          </w:p>
        </w:tc>
        <w:tc>
          <w:tcPr>
            <w:tcW w:w="1329" w:type="pct"/>
            <w:tcBorders>
              <w:tl2br w:val="nil"/>
              <w:tr2bl w:val="nil"/>
            </w:tcBorders>
            <w:shd w:val="clear" w:color="auto" w:fill="auto"/>
            <w:vAlign w:val="center"/>
          </w:tcPr>
          <w:p w14:paraId="2C9B7AF2">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1.操作人员必须检查高压油管、锚具连接完好、牢固; 2.定期对液压机进行检查</w:t>
            </w:r>
          </w:p>
        </w:tc>
      </w:tr>
      <w:tr w14:paraId="68C35B57">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78AF4E26">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5199AEBF">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6DE6138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张拉人员未在侧面作业</w:t>
            </w:r>
          </w:p>
        </w:tc>
        <w:tc>
          <w:tcPr>
            <w:tcW w:w="691" w:type="pct"/>
            <w:tcBorders>
              <w:tl2br w:val="nil"/>
              <w:tr2bl w:val="nil"/>
            </w:tcBorders>
            <w:shd w:val="clear" w:color="auto" w:fill="auto"/>
            <w:vAlign w:val="center"/>
          </w:tcPr>
          <w:p w14:paraId="21E7C5DA">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物体打击</w:t>
            </w:r>
          </w:p>
        </w:tc>
        <w:tc>
          <w:tcPr>
            <w:tcW w:w="291" w:type="pct"/>
            <w:tcBorders>
              <w:tl2br w:val="nil"/>
              <w:tr2bl w:val="nil"/>
            </w:tcBorders>
            <w:shd w:val="clear" w:color="auto" w:fill="auto"/>
            <w:vAlign w:val="center"/>
          </w:tcPr>
          <w:p w14:paraId="04BAF011">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06FE6C31">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6895216D">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353" w:type="pct"/>
            <w:tcBorders>
              <w:tl2br w:val="nil"/>
              <w:tr2bl w:val="nil"/>
            </w:tcBorders>
            <w:shd w:val="clear" w:color="auto" w:fill="auto"/>
            <w:vAlign w:val="center"/>
          </w:tcPr>
          <w:p w14:paraId="3F1631D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54</w:t>
            </w:r>
          </w:p>
        </w:tc>
        <w:tc>
          <w:tcPr>
            <w:tcW w:w="330" w:type="pct"/>
            <w:tcBorders>
              <w:tl2br w:val="nil"/>
              <w:tr2bl w:val="nil"/>
            </w:tcBorders>
            <w:shd w:val="clear" w:color="auto" w:fill="auto"/>
            <w:vAlign w:val="center"/>
          </w:tcPr>
          <w:p w14:paraId="1E29AB10">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一级</w:t>
            </w:r>
          </w:p>
        </w:tc>
        <w:tc>
          <w:tcPr>
            <w:tcW w:w="1329" w:type="pct"/>
            <w:tcBorders>
              <w:tl2br w:val="nil"/>
              <w:tr2bl w:val="nil"/>
            </w:tcBorders>
            <w:shd w:val="clear" w:color="auto" w:fill="auto"/>
            <w:vAlign w:val="center"/>
          </w:tcPr>
          <w:p w14:paraId="0BB67EB1">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操作人员必须在张拉两端作业,不允许站立在千斤顶后方</w:t>
            </w:r>
          </w:p>
        </w:tc>
      </w:tr>
      <w:tr w14:paraId="3BCC672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13B6F04D">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5A62E82C">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530A56D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油泵工作时,操作人员离岗</w:t>
            </w:r>
          </w:p>
        </w:tc>
        <w:tc>
          <w:tcPr>
            <w:tcW w:w="691" w:type="pct"/>
            <w:tcBorders>
              <w:tl2br w:val="nil"/>
              <w:tr2bl w:val="nil"/>
            </w:tcBorders>
            <w:shd w:val="clear" w:color="auto" w:fill="auto"/>
            <w:vAlign w:val="center"/>
          </w:tcPr>
          <w:p w14:paraId="0F05499A">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机械伤害</w:t>
            </w:r>
          </w:p>
        </w:tc>
        <w:tc>
          <w:tcPr>
            <w:tcW w:w="291" w:type="pct"/>
            <w:tcBorders>
              <w:tl2br w:val="nil"/>
              <w:tr2bl w:val="nil"/>
            </w:tcBorders>
            <w:shd w:val="clear" w:color="auto" w:fill="auto"/>
            <w:vAlign w:val="center"/>
          </w:tcPr>
          <w:p w14:paraId="71E2AAB1">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34E4BBA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2738DB0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353" w:type="pct"/>
            <w:tcBorders>
              <w:tl2br w:val="nil"/>
              <w:tr2bl w:val="nil"/>
            </w:tcBorders>
            <w:shd w:val="clear" w:color="auto" w:fill="auto"/>
            <w:vAlign w:val="center"/>
          </w:tcPr>
          <w:p w14:paraId="696A2CF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27</w:t>
            </w:r>
          </w:p>
        </w:tc>
        <w:tc>
          <w:tcPr>
            <w:tcW w:w="330" w:type="pct"/>
            <w:tcBorders>
              <w:tl2br w:val="nil"/>
              <w:tr2bl w:val="nil"/>
            </w:tcBorders>
            <w:shd w:val="clear" w:color="auto" w:fill="auto"/>
            <w:vAlign w:val="center"/>
          </w:tcPr>
          <w:p w14:paraId="30DDEB4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一级</w:t>
            </w:r>
          </w:p>
        </w:tc>
        <w:tc>
          <w:tcPr>
            <w:tcW w:w="1329" w:type="pct"/>
            <w:tcBorders>
              <w:tl2br w:val="nil"/>
              <w:tr2bl w:val="nil"/>
            </w:tcBorders>
            <w:shd w:val="clear" w:color="auto" w:fill="auto"/>
            <w:vAlign w:val="center"/>
          </w:tcPr>
          <w:p w14:paraId="3B8D4AF1">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严格按照操作规程施工,油泵工作时,操作人员严禁离开张拉机</w:t>
            </w:r>
          </w:p>
        </w:tc>
      </w:tr>
      <w:tr w14:paraId="4EE1B8D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03D09D66">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0C0A2DFF">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1AF47431">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两端未按要求设置防护挡板</w:t>
            </w:r>
          </w:p>
        </w:tc>
        <w:tc>
          <w:tcPr>
            <w:tcW w:w="691" w:type="pct"/>
            <w:tcBorders>
              <w:tl2br w:val="nil"/>
              <w:tr2bl w:val="nil"/>
            </w:tcBorders>
            <w:shd w:val="clear" w:color="auto" w:fill="auto"/>
            <w:vAlign w:val="center"/>
          </w:tcPr>
          <w:p w14:paraId="6D8F31D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物体打击</w:t>
            </w:r>
          </w:p>
        </w:tc>
        <w:tc>
          <w:tcPr>
            <w:tcW w:w="291" w:type="pct"/>
            <w:tcBorders>
              <w:tl2br w:val="nil"/>
              <w:tr2bl w:val="nil"/>
            </w:tcBorders>
            <w:shd w:val="clear" w:color="auto" w:fill="auto"/>
            <w:vAlign w:val="center"/>
          </w:tcPr>
          <w:p w14:paraId="68AD67E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3A0DF25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033835CD">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353" w:type="pct"/>
            <w:tcBorders>
              <w:tl2br w:val="nil"/>
              <w:tr2bl w:val="nil"/>
            </w:tcBorders>
            <w:shd w:val="clear" w:color="auto" w:fill="auto"/>
            <w:vAlign w:val="center"/>
          </w:tcPr>
          <w:p w14:paraId="023FEF2A">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54</w:t>
            </w:r>
          </w:p>
        </w:tc>
        <w:tc>
          <w:tcPr>
            <w:tcW w:w="330" w:type="pct"/>
            <w:tcBorders>
              <w:tl2br w:val="nil"/>
              <w:tr2bl w:val="nil"/>
            </w:tcBorders>
            <w:shd w:val="clear" w:color="auto" w:fill="auto"/>
            <w:vAlign w:val="center"/>
          </w:tcPr>
          <w:p w14:paraId="6744A7A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一级</w:t>
            </w:r>
          </w:p>
        </w:tc>
        <w:tc>
          <w:tcPr>
            <w:tcW w:w="1329" w:type="pct"/>
            <w:tcBorders>
              <w:tl2br w:val="nil"/>
              <w:tr2bl w:val="nil"/>
            </w:tcBorders>
            <w:shd w:val="clear" w:color="auto" w:fill="auto"/>
            <w:vAlign w:val="center"/>
          </w:tcPr>
          <w:p w14:paraId="0A7EDCA3">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张拉区必须设置防护挡板,要  求挡板高出最上一组张拉钢筋0.5m、宽出张拉端两侧各不小于1m</w:t>
            </w:r>
          </w:p>
        </w:tc>
      </w:tr>
      <w:tr w14:paraId="65E4FCE9">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1D10CC67">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18339905">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64B5F62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发现油泵、千斤顶、 锚夹具等有异常时,未立即停止作业进行检修</w:t>
            </w:r>
          </w:p>
        </w:tc>
        <w:tc>
          <w:tcPr>
            <w:tcW w:w="691" w:type="pct"/>
            <w:tcBorders>
              <w:tl2br w:val="nil"/>
              <w:tr2bl w:val="nil"/>
            </w:tcBorders>
            <w:shd w:val="clear" w:color="auto" w:fill="auto"/>
            <w:vAlign w:val="center"/>
          </w:tcPr>
          <w:p w14:paraId="4FAEF927">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机械伤害</w:t>
            </w:r>
          </w:p>
        </w:tc>
        <w:tc>
          <w:tcPr>
            <w:tcW w:w="291" w:type="pct"/>
            <w:tcBorders>
              <w:tl2br w:val="nil"/>
              <w:tr2bl w:val="nil"/>
            </w:tcBorders>
            <w:shd w:val="clear" w:color="auto" w:fill="auto"/>
            <w:vAlign w:val="center"/>
          </w:tcPr>
          <w:p w14:paraId="02320E3F">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17F20C7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2CC7E01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1EBE2DB0">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126</w:t>
            </w:r>
          </w:p>
        </w:tc>
        <w:tc>
          <w:tcPr>
            <w:tcW w:w="330" w:type="pct"/>
            <w:tcBorders>
              <w:tl2br w:val="nil"/>
              <w:tr2bl w:val="nil"/>
            </w:tcBorders>
            <w:shd w:val="clear" w:color="auto" w:fill="auto"/>
            <w:vAlign w:val="center"/>
          </w:tcPr>
          <w:p w14:paraId="36ED577B">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二级</w:t>
            </w:r>
          </w:p>
        </w:tc>
        <w:tc>
          <w:tcPr>
            <w:tcW w:w="1329" w:type="pct"/>
            <w:vMerge w:val="restart"/>
            <w:tcBorders>
              <w:tl2br w:val="nil"/>
              <w:tr2bl w:val="nil"/>
            </w:tcBorders>
            <w:shd w:val="clear" w:color="auto" w:fill="auto"/>
            <w:vAlign w:val="center"/>
          </w:tcPr>
          <w:p w14:paraId="112E41F2">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 张拉过程中发现油泵、千斤 顶、锚夹具等有异常时,应立即 停止作业,并查明原因进行检修; 2.复工前应对油泵和千斤顶重 新标定</w:t>
            </w:r>
          </w:p>
        </w:tc>
      </w:tr>
      <w:tr w14:paraId="275941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7C81A955">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32ED9271">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7D95F91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复工前未对油泵和千斤顶重新标定</w:t>
            </w:r>
          </w:p>
        </w:tc>
        <w:tc>
          <w:tcPr>
            <w:tcW w:w="691" w:type="pct"/>
            <w:tcBorders>
              <w:tl2br w:val="nil"/>
              <w:tr2bl w:val="nil"/>
            </w:tcBorders>
            <w:shd w:val="clear" w:color="auto" w:fill="auto"/>
            <w:vAlign w:val="center"/>
          </w:tcPr>
          <w:p w14:paraId="76D2016A">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机械伤害</w:t>
            </w:r>
          </w:p>
        </w:tc>
        <w:tc>
          <w:tcPr>
            <w:tcW w:w="291" w:type="pct"/>
            <w:tcBorders>
              <w:tl2br w:val="nil"/>
              <w:tr2bl w:val="nil"/>
            </w:tcBorders>
            <w:shd w:val="clear" w:color="auto" w:fill="auto"/>
            <w:vAlign w:val="center"/>
          </w:tcPr>
          <w:p w14:paraId="14BDDB6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6DE85B7B">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16A0996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353" w:type="pct"/>
            <w:tcBorders>
              <w:tl2br w:val="nil"/>
              <w:tr2bl w:val="nil"/>
            </w:tcBorders>
            <w:shd w:val="clear" w:color="auto" w:fill="auto"/>
            <w:vAlign w:val="center"/>
          </w:tcPr>
          <w:p w14:paraId="65A21E9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108</w:t>
            </w:r>
          </w:p>
        </w:tc>
        <w:tc>
          <w:tcPr>
            <w:tcW w:w="330" w:type="pct"/>
            <w:tcBorders>
              <w:tl2br w:val="nil"/>
              <w:tr2bl w:val="nil"/>
            </w:tcBorders>
            <w:shd w:val="clear" w:color="auto" w:fill="auto"/>
            <w:vAlign w:val="center"/>
          </w:tcPr>
          <w:p w14:paraId="5E1D98B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二级</w:t>
            </w:r>
          </w:p>
        </w:tc>
        <w:tc>
          <w:tcPr>
            <w:tcW w:w="1329" w:type="pct"/>
            <w:vMerge w:val="continue"/>
            <w:tcBorders>
              <w:tl2br w:val="nil"/>
              <w:tr2bl w:val="nil"/>
            </w:tcBorders>
            <w:shd w:val="clear" w:color="auto" w:fill="auto"/>
            <w:vAlign w:val="center"/>
          </w:tcPr>
          <w:p w14:paraId="558641F7">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r>
      <w:tr w14:paraId="30AA7519">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30F54BA4">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0FF517A4">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40DCEF4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张拉完毕后,未对张拉施加预应力的两端进行妥善保护</w:t>
            </w:r>
          </w:p>
        </w:tc>
        <w:tc>
          <w:tcPr>
            <w:tcW w:w="691" w:type="pct"/>
            <w:tcBorders>
              <w:tl2br w:val="nil"/>
              <w:tr2bl w:val="nil"/>
            </w:tcBorders>
            <w:shd w:val="clear" w:color="auto" w:fill="auto"/>
            <w:vAlign w:val="center"/>
          </w:tcPr>
          <w:p w14:paraId="63BC8F86">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物体打击</w:t>
            </w:r>
          </w:p>
        </w:tc>
        <w:tc>
          <w:tcPr>
            <w:tcW w:w="291" w:type="pct"/>
            <w:tcBorders>
              <w:tl2br w:val="nil"/>
              <w:tr2bl w:val="nil"/>
            </w:tcBorders>
            <w:shd w:val="clear" w:color="auto" w:fill="auto"/>
            <w:vAlign w:val="center"/>
          </w:tcPr>
          <w:p w14:paraId="57D40F0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17A96EC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10</w:t>
            </w:r>
          </w:p>
        </w:tc>
        <w:tc>
          <w:tcPr>
            <w:tcW w:w="291" w:type="pct"/>
            <w:tcBorders>
              <w:tl2br w:val="nil"/>
              <w:tr2bl w:val="nil"/>
            </w:tcBorders>
            <w:shd w:val="clear" w:color="auto" w:fill="auto"/>
            <w:vAlign w:val="center"/>
          </w:tcPr>
          <w:p w14:paraId="799929A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353" w:type="pct"/>
            <w:tcBorders>
              <w:tl2br w:val="nil"/>
              <w:tr2bl w:val="nil"/>
            </w:tcBorders>
            <w:shd w:val="clear" w:color="auto" w:fill="auto"/>
            <w:vAlign w:val="center"/>
          </w:tcPr>
          <w:p w14:paraId="61908A2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90</w:t>
            </w:r>
          </w:p>
        </w:tc>
        <w:tc>
          <w:tcPr>
            <w:tcW w:w="330" w:type="pct"/>
            <w:tcBorders>
              <w:tl2br w:val="nil"/>
              <w:tr2bl w:val="nil"/>
            </w:tcBorders>
            <w:shd w:val="clear" w:color="auto" w:fill="auto"/>
            <w:vAlign w:val="center"/>
          </w:tcPr>
          <w:p w14:paraId="1D4AD0A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二级</w:t>
            </w:r>
          </w:p>
        </w:tc>
        <w:tc>
          <w:tcPr>
            <w:tcW w:w="1329" w:type="pct"/>
            <w:tcBorders>
              <w:tl2br w:val="nil"/>
              <w:tr2bl w:val="nil"/>
            </w:tcBorders>
            <w:shd w:val="clear" w:color="auto" w:fill="auto"/>
            <w:vAlign w:val="center"/>
          </w:tcPr>
          <w:p w14:paraId="2546C0B3">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张拉完毕后,对张拉施加预应 力的两端,应妥善保护,不得压 重物</w:t>
            </w:r>
          </w:p>
        </w:tc>
      </w:tr>
      <w:tr w14:paraId="6500D5B9">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77FFC767">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2F1DA56F">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5212692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管道尚未灌浆前,未在梁端设置围护和挡 板,撞击锚具、钢束</w:t>
            </w:r>
          </w:p>
        </w:tc>
        <w:tc>
          <w:tcPr>
            <w:tcW w:w="691" w:type="pct"/>
            <w:tcBorders>
              <w:tl2br w:val="nil"/>
              <w:tr2bl w:val="nil"/>
            </w:tcBorders>
            <w:shd w:val="clear" w:color="auto" w:fill="auto"/>
            <w:vAlign w:val="center"/>
          </w:tcPr>
          <w:p w14:paraId="2926DC1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机械伤害</w:t>
            </w:r>
          </w:p>
        </w:tc>
        <w:tc>
          <w:tcPr>
            <w:tcW w:w="291" w:type="pct"/>
            <w:tcBorders>
              <w:tl2br w:val="nil"/>
              <w:tr2bl w:val="nil"/>
            </w:tcBorders>
            <w:shd w:val="clear" w:color="auto" w:fill="auto"/>
            <w:vAlign w:val="center"/>
          </w:tcPr>
          <w:p w14:paraId="6E8BAC80">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1C273CAD">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1A36B7F1">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353" w:type="pct"/>
            <w:tcBorders>
              <w:tl2br w:val="nil"/>
              <w:tr2bl w:val="nil"/>
            </w:tcBorders>
            <w:shd w:val="clear" w:color="auto" w:fill="auto"/>
            <w:vAlign w:val="center"/>
          </w:tcPr>
          <w:p w14:paraId="2FC7CEE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54</w:t>
            </w:r>
          </w:p>
        </w:tc>
        <w:tc>
          <w:tcPr>
            <w:tcW w:w="330" w:type="pct"/>
            <w:tcBorders>
              <w:tl2br w:val="nil"/>
              <w:tr2bl w:val="nil"/>
            </w:tcBorders>
            <w:shd w:val="clear" w:color="auto" w:fill="auto"/>
            <w:vAlign w:val="center"/>
          </w:tcPr>
          <w:p w14:paraId="7145B68A">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一级</w:t>
            </w:r>
          </w:p>
        </w:tc>
        <w:tc>
          <w:tcPr>
            <w:tcW w:w="1329" w:type="pct"/>
            <w:tcBorders>
              <w:tl2br w:val="nil"/>
              <w:tr2bl w:val="nil"/>
            </w:tcBorders>
            <w:shd w:val="clear" w:color="auto" w:fill="auto"/>
            <w:vAlign w:val="center"/>
          </w:tcPr>
          <w:p w14:paraId="0EFA52C1">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1.管道尚未灌浆前,梁端应设 围护和挡板; 2.张拉后,严禁撞击锚具、钢束</w:t>
            </w:r>
          </w:p>
        </w:tc>
      </w:tr>
      <w:tr w14:paraId="244718B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restart"/>
            <w:tcBorders>
              <w:tl2br w:val="nil"/>
              <w:tr2bl w:val="nil"/>
            </w:tcBorders>
            <w:shd w:val="clear" w:color="auto" w:fill="auto"/>
            <w:vAlign w:val="center"/>
          </w:tcPr>
          <w:p w14:paraId="269D8DFB">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2</w:t>
            </w:r>
          </w:p>
        </w:tc>
        <w:tc>
          <w:tcPr>
            <w:tcW w:w="420" w:type="pct"/>
            <w:vMerge w:val="restart"/>
            <w:tcBorders>
              <w:tl2br w:val="nil"/>
              <w:tr2bl w:val="nil"/>
            </w:tcBorders>
            <w:shd w:val="clear" w:color="auto" w:fill="auto"/>
            <w:vAlign w:val="center"/>
          </w:tcPr>
          <w:p w14:paraId="6D99448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压浆 施工</w:t>
            </w:r>
          </w:p>
        </w:tc>
        <w:tc>
          <w:tcPr>
            <w:tcW w:w="781" w:type="pct"/>
            <w:vMerge w:val="restart"/>
            <w:tcBorders>
              <w:tl2br w:val="nil"/>
              <w:tr2bl w:val="nil"/>
            </w:tcBorders>
            <w:shd w:val="clear" w:color="auto" w:fill="auto"/>
            <w:vAlign w:val="center"/>
          </w:tcPr>
          <w:p w14:paraId="7D927FD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压浆前未检查压浆设 备安全防护设施,未检查电线电缆完好情况</w:t>
            </w:r>
          </w:p>
        </w:tc>
        <w:tc>
          <w:tcPr>
            <w:tcW w:w="691" w:type="pct"/>
            <w:tcBorders>
              <w:tl2br w:val="nil"/>
              <w:tr2bl w:val="nil"/>
            </w:tcBorders>
            <w:shd w:val="clear" w:color="auto" w:fill="auto"/>
            <w:vAlign w:val="center"/>
          </w:tcPr>
          <w:p w14:paraId="16DACC16">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机械伤害</w:t>
            </w:r>
          </w:p>
        </w:tc>
        <w:tc>
          <w:tcPr>
            <w:tcW w:w="291" w:type="pct"/>
            <w:tcBorders>
              <w:tl2br w:val="nil"/>
              <w:tr2bl w:val="nil"/>
            </w:tcBorders>
            <w:shd w:val="clear" w:color="auto" w:fill="auto"/>
            <w:vAlign w:val="center"/>
          </w:tcPr>
          <w:p w14:paraId="29EE91F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1C7D540A">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031C65C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353" w:type="pct"/>
            <w:tcBorders>
              <w:tl2br w:val="nil"/>
              <w:tr2bl w:val="nil"/>
            </w:tcBorders>
            <w:shd w:val="clear" w:color="auto" w:fill="auto"/>
            <w:vAlign w:val="center"/>
          </w:tcPr>
          <w:p w14:paraId="6A99757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27</w:t>
            </w:r>
          </w:p>
        </w:tc>
        <w:tc>
          <w:tcPr>
            <w:tcW w:w="330" w:type="pct"/>
            <w:tcBorders>
              <w:tl2br w:val="nil"/>
              <w:tr2bl w:val="nil"/>
            </w:tcBorders>
            <w:shd w:val="clear" w:color="auto" w:fill="auto"/>
            <w:vAlign w:val="center"/>
          </w:tcPr>
          <w:p w14:paraId="12EBA4B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一级</w:t>
            </w:r>
          </w:p>
        </w:tc>
        <w:tc>
          <w:tcPr>
            <w:tcW w:w="1329" w:type="pct"/>
            <w:vMerge w:val="restart"/>
            <w:tcBorders>
              <w:tl2br w:val="nil"/>
              <w:tr2bl w:val="nil"/>
            </w:tcBorders>
            <w:shd w:val="clear" w:color="auto" w:fill="auto"/>
            <w:vAlign w:val="center"/>
          </w:tcPr>
          <w:p w14:paraId="5E90A32D">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1.压浆前必须检查压浆设备各 项安全防护设施完好有效; 2.由专业电工对电线电缆进行 检查,确保符合临时用电要求</w:t>
            </w:r>
          </w:p>
        </w:tc>
      </w:tr>
      <w:tr w14:paraId="7B2DC8DE">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1661DCF6">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69E46387">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vMerge w:val="continue"/>
            <w:tcBorders>
              <w:tl2br w:val="nil"/>
              <w:tr2bl w:val="nil"/>
            </w:tcBorders>
            <w:shd w:val="clear" w:color="auto" w:fill="auto"/>
            <w:vAlign w:val="center"/>
          </w:tcPr>
          <w:p w14:paraId="73A5B103">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691" w:type="pct"/>
            <w:tcBorders>
              <w:tl2br w:val="nil"/>
              <w:tr2bl w:val="nil"/>
            </w:tcBorders>
            <w:shd w:val="clear" w:color="auto" w:fill="auto"/>
            <w:vAlign w:val="center"/>
          </w:tcPr>
          <w:p w14:paraId="78269DB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触电</w:t>
            </w:r>
          </w:p>
        </w:tc>
        <w:tc>
          <w:tcPr>
            <w:tcW w:w="291" w:type="pct"/>
            <w:tcBorders>
              <w:tl2br w:val="nil"/>
              <w:tr2bl w:val="nil"/>
            </w:tcBorders>
            <w:shd w:val="clear" w:color="auto" w:fill="auto"/>
            <w:vAlign w:val="center"/>
          </w:tcPr>
          <w:p w14:paraId="79DA8CB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0126250F">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37C8BC76">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353" w:type="pct"/>
            <w:tcBorders>
              <w:tl2br w:val="nil"/>
              <w:tr2bl w:val="nil"/>
            </w:tcBorders>
            <w:shd w:val="clear" w:color="auto" w:fill="auto"/>
            <w:vAlign w:val="center"/>
          </w:tcPr>
          <w:p w14:paraId="7D8DE1DA">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54</w:t>
            </w:r>
          </w:p>
        </w:tc>
        <w:tc>
          <w:tcPr>
            <w:tcW w:w="330" w:type="pct"/>
            <w:tcBorders>
              <w:tl2br w:val="nil"/>
              <w:tr2bl w:val="nil"/>
            </w:tcBorders>
            <w:shd w:val="clear" w:color="auto" w:fill="auto"/>
            <w:vAlign w:val="center"/>
          </w:tcPr>
          <w:p w14:paraId="01D7B96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一级</w:t>
            </w:r>
          </w:p>
        </w:tc>
        <w:tc>
          <w:tcPr>
            <w:tcW w:w="1329" w:type="pct"/>
            <w:vMerge w:val="continue"/>
            <w:tcBorders>
              <w:tl2br w:val="nil"/>
              <w:tr2bl w:val="nil"/>
            </w:tcBorders>
            <w:shd w:val="clear" w:color="auto" w:fill="auto"/>
            <w:vAlign w:val="center"/>
          </w:tcPr>
          <w:p w14:paraId="0BC9131E">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r>
      <w:tr w14:paraId="04702EC7">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1435D592">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4E84CC57">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2391A99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压浆管路连接不牢固,操作人员未佩戴安全防护用品</w:t>
            </w:r>
          </w:p>
        </w:tc>
        <w:tc>
          <w:tcPr>
            <w:tcW w:w="691" w:type="pct"/>
            <w:tcBorders>
              <w:tl2br w:val="nil"/>
              <w:tr2bl w:val="nil"/>
            </w:tcBorders>
            <w:shd w:val="clear" w:color="auto" w:fill="auto"/>
            <w:vAlign w:val="center"/>
          </w:tcPr>
          <w:p w14:paraId="0446425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机械伤害</w:t>
            </w:r>
          </w:p>
        </w:tc>
        <w:tc>
          <w:tcPr>
            <w:tcW w:w="291" w:type="pct"/>
            <w:tcBorders>
              <w:tl2br w:val="nil"/>
              <w:tr2bl w:val="nil"/>
            </w:tcBorders>
            <w:shd w:val="clear" w:color="auto" w:fill="auto"/>
            <w:vAlign w:val="center"/>
          </w:tcPr>
          <w:p w14:paraId="15F6007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4FD17C8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51E92D5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353" w:type="pct"/>
            <w:tcBorders>
              <w:tl2br w:val="nil"/>
              <w:tr2bl w:val="nil"/>
            </w:tcBorders>
            <w:shd w:val="clear" w:color="auto" w:fill="auto"/>
            <w:vAlign w:val="center"/>
          </w:tcPr>
          <w:p w14:paraId="285D280D">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54</w:t>
            </w:r>
          </w:p>
        </w:tc>
        <w:tc>
          <w:tcPr>
            <w:tcW w:w="330" w:type="pct"/>
            <w:tcBorders>
              <w:tl2br w:val="nil"/>
              <w:tr2bl w:val="nil"/>
            </w:tcBorders>
            <w:shd w:val="clear" w:color="auto" w:fill="auto"/>
            <w:vAlign w:val="center"/>
          </w:tcPr>
          <w:p w14:paraId="1B315EDD">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一级</w:t>
            </w:r>
          </w:p>
        </w:tc>
        <w:tc>
          <w:tcPr>
            <w:tcW w:w="1329" w:type="pct"/>
            <w:tcBorders>
              <w:tl2br w:val="nil"/>
              <w:tr2bl w:val="nil"/>
            </w:tcBorders>
            <w:shd w:val="clear" w:color="auto" w:fill="auto"/>
            <w:vAlign w:val="center"/>
          </w:tcPr>
          <w:p w14:paraId="012676CC">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1.检查压浆管路,确保连接 牢固; 2.操作人员必须佩戴安全帽、 护目镜,穿防护服</w:t>
            </w:r>
          </w:p>
        </w:tc>
      </w:tr>
      <w:tr w14:paraId="0A270F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1FF60903">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110BC9AA">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5F218420">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操作人员未关闭阀门 就拆除压浆管路</w:t>
            </w:r>
          </w:p>
        </w:tc>
        <w:tc>
          <w:tcPr>
            <w:tcW w:w="691" w:type="pct"/>
            <w:tcBorders>
              <w:tl2br w:val="nil"/>
              <w:tr2bl w:val="nil"/>
            </w:tcBorders>
            <w:shd w:val="clear" w:color="auto" w:fill="auto"/>
            <w:vAlign w:val="center"/>
          </w:tcPr>
          <w:p w14:paraId="18B12B9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机械伤害</w:t>
            </w:r>
          </w:p>
        </w:tc>
        <w:tc>
          <w:tcPr>
            <w:tcW w:w="291" w:type="pct"/>
            <w:tcBorders>
              <w:tl2br w:val="nil"/>
              <w:tr2bl w:val="nil"/>
            </w:tcBorders>
            <w:shd w:val="clear" w:color="auto" w:fill="auto"/>
            <w:vAlign w:val="center"/>
          </w:tcPr>
          <w:p w14:paraId="7DCCD77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0EA94601">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7BF8F80A">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353" w:type="pct"/>
            <w:tcBorders>
              <w:tl2br w:val="nil"/>
              <w:tr2bl w:val="nil"/>
            </w:tcBorders>
            <w:shd w:val="clear" w:color="auto" w:fill="auto"/>
            <w:vAlign w:val="center"/>
          </w:tcPr>
          <w:p w14:paraId="5C6E476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108</w:t>
            </w:r>
          </w:p>
        </w:tc>
        <w:tc>
          <w:tcPr>
            <w:tcW w:w="330" w:type="pct"/>
            <w:tcBorders>
              <w:tl2br w:val="nil"/>
              <w:tr2bl w:val="nil"/>
            </w:tcBorders>
            <w:shd w:val="clear" w:color="auto" w:fill="auto"/>
            <w:vAlign w:val="center"/>
          </w:tcPr>
          <w:p w14:paraId="4DB962AD">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二级</w:t>
            </w:r>
          </w:p>
        </w:tc>
        <w:tc>
          <w:tcPr>
            <w:tcW w:w="1329" w:type="pct"/>
            <w:tcBorders>
              <w:tl2br w:val="nil"/>
              <w:tr2bl w:val="nil"/>
            </w:tcBorders>
            <w:shd w:val="clear" w:color="auto" w:fill="auto"/>
            <w:vAlign w:val="center"/>
          </w:tcPr>
          <w:p w14:paraId="02EB6A42">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1.管道压浆时,应严格按规定 压力进行; 2.施压前应调整好安全阀。拆 卸管路时,必须关闭阀门,作业 人员应站在侧面</w:t>
            </w:r>
          </w:p>
        </w:tc>
      </w:tr>
      <w:tr w14:paraId="10DE37B3">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tcBorders>
              <w:tl2br w:val="nil"/>
              <w:tr2bl w:val="nil"/>
            </w:tcBorders>
            <w:shd w:val="clear" w:color="auto" w:fill="auto"/>
            <w:vAlign w:val="center"/>
          </w:tcPr>
          <w:p w14:paraId="5BAB4CF6">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九</w:t>
            </w:r>
          </w:p>
        </w:tc>
        <w:tc>
          <w:tcPr>
            <w:tcW w:w="4778" w:type="pct"/>
            <w:gridSpan w:val="9"/>
            <w:tcBorders>
              <w:tl2br w:val="nil"/>
              <w:tr2bl w:val="nil"/>
            </w:tcBorders>
            <w:shd w:val="clear" w:color="auto" w:fill="auto"/>
            <w:vAlign w:val="center"/>
          </w:tcPr>
          <w:p w14:paraId="7E5A39B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塔吊作业</w:t>
            </w:r>
          </w:p>
        </w:tc>
      </w:tr>
      <w:tr w14:paraId="4B5B38CC">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restart"/>
            <w:tcBorders>
              <w:tl2br w:val="nil"/>
              <w:tr2bl w:val="nil"/>
            </w:tcBorders>
            <w:shd w:val="clear" w:color="auto" w:fill="auto"/>
            <w:vAlign w:val="center"/>
          </w:tcPr>
          <w:p w14:paraId="0FB4B67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1</w:t>
            </w:r>
          </w:p>
        </w:tc>
        <w:tc>
          <w:tcPr>
            <w:tcW w:w="420" w:type="pct"/>
            <w:vMerge w:val="restart"/>
            <w:tcBorders>
              <w:tl2br w:val="nil"/>
              <w:tr2bl w:val="nil"/>
            </w:tcBorders>
            <w:shd w:val="clear" w:color="auto" w:fill="auto"/>
            <w:vAlign w:val="center"/>
          </w:tcPr>
          <w:p w14:paraId="62EC2EBD">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sz w:val="21"/>
                <w:szCs w:val="21"/>
                <w:lang w:bidi="ar"/>
              </w:rPr>
              <w:t>安装与 拆卸</w:t>
            </w:r>
          </w:p>
        </w:tc>
        <w:tc>
          <w:tcPr>
            <w:tcW w:w="781" w:type="pct"/>
            <w:tcBorders>
              <w:tl2br w:val="nil"/>
              <w:tr2bl w:val="nil"/>
            </w:tcBorders>
            <w:shd w:val="clear" w:color="auto" w:fill="auto"/>
            <w:vAlign w:val="center"/>
          </w:tcPr>
          <w:p w14:paraId="7758670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非专业公司安拆、无安拆方案</w:t>
            </w:r>
          </w:p>
        </w:tc>
        <w:tc>
          <w:tcPr>
            <w:tcW w:w="691" w:type="pct"/>
            <w:tcBorders>
              <w:tl2br w:val="nil"/>
              <w:tr2bl w:val="nil"/>
            </w:tcBorders>
            <w:shd w:val="clear" w:color="auto" w:fill="auto"/>
            <w:vAlign w:val="center"/>
          </w:tcPr>
          <w:p w14:paraId="00AD7D9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坍塌</w:t>
            </w:r>
          </w:p>
        </w:tc>
        <w:tc>
          <w:tcPr>
            <w:tcW w:w="291" w:type="pct"/>
            <w:tcBorders>
              <w:tl2br w:val="nil"/>
              <w:tr2bl w:val="nil"/>
            </w:tcBorders>
            <w:shd w:val="clear" w:color="auto" w:fill="auto"/>
            <w:vAlign w:val="center"/>
          </w:tcPr>
          <w:p w14:paraId="37D56CA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w:t>
            </w:r>
          </w:p>
        </w:tc>
        <w:tc>
          <w:tcPr>
            <w:tcW w:w="291" w:type="pct"/>
            <w:tcBorders>
              <w:tl2br w:val="nil"/>
              <w:tr2bl w:val="nil"/>
            </w:tcBorders>
            <w:shd w:val="clear" w:color="auto" w:fill="auto"/>
            <w:vAlign w:val="center"/>
          </w:tcPr>
          <w:p w14:paraId="5255A29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10</w:t>
            </w:r>
          </w:p>
        </w:tc>
        <w:tc>
          <w:tcPr>
            <w:tcW w:w="291" w:type="pct"/>
            <w:tcBorders>
              <w:tl2br w:val="nil"/>
              <w:tr2bl w:val="nil"/>
            </w:tcBorders>
            <w:shd w:val="clear" w:color="auto" w:fill="auto"/>
            <w:vAlign w:val="center"/>
          </w:tcPr>
          <w:p w14:paraId="43B14395">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72B967E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70</w:t>
            </w:r>
          </w:p>
        </w:tc>
        <w:tc>
          <w:tcPr>
            <w:tcW w:w="330" w:type="pct"/>
            <w:tcBorders>
              <w:tl2br w:val="nil"/>
              <w:tr2bl w:val="nil"/>
            </w:tcBorders>
            <w:shd w:val="clear" w:color="auto" w:fill="auto"/>
            <w:vAlign w:val="center"/>
          </w:tcPr>
          <w:p w14:paraId="669E206E">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二级</w:t>
            </w:r>
          </w:p>
        </w:tc>
        <w:tc>
          <w:tcPr>
            <w:tcW w:w="1329" w:type="pct"/>
            <w:tcBorders>
              <w:tl2br w:val="nil"/>
              <w:tr2bl w:val="nil"/>
            </w:tcBorders>
            <w:shd w:val="clear" w:color="auto" w:fill="auto"/>
            <w:vAlign w:val="center"/>
          </w:tcPr>
          <w:p w14:paraId="1D86E738">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1.编制经评审的安拆方案; 2.严格按方案施工; 3. 安拆公司必须有资质</w:t>
            </w:r>
          </w:p>
        </w:tc>
      </w:tr>
      <w:tr w14:paraId="5636ACF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2E7B3374">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464C584C">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7D5FAC7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未经质量技术监督部门鉴定验收</w:t>
            </w:r>
          </w:p>
        </w:tc>
        <w:tc>
          <w:tcPr>
            <w:tcW w:w="691" w:type="pct"/>
            <w:tcBorders>
              <w:tl2br w:val="nil"/>
              <w:tr2bl w:val="nil"/>
            </w:tcBorders>
            <w:shd w:val="clear" w:color="auto" w:fill="auto"/>
            <w:vAlign w:val="center"/>
          </w:tcPr>
          <w:p w14:paraId="77148BD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坍塌</w:t>
            </w:r>
          </w:p>
        </w:tc>
        <w:tc>
          <w:tcPr>
            <w:tcW w:w="291" w:type="pct"/>
            <w:tcBorders>
              <w:tl2br w:val="nil"/>
              <w:tr2bl w:val="nil"/>
            </w:tcBorders>
            <w:shd w:val="clear" w:color="auto" w:fill="auto"/>
            <w:vAlign w:val="center"/>
          </w:tcPr>
          <w:p w14:paraId="06467BA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w:t>
            </w:r>
          </w:p>
        </w:tc>
        <w:tc>
          <w:tcPr>
            <w:tcW w:w="291" w:type="pct"/>
            <w:tcBorders>
              <w:tl2br w:val="nil"/>
              <w:tr2bl w:val="nil"/>
            </w:tcBorders>
            <w:shd w:val="clear" w:color="auto" w:fill="auto"/>
            <w:vAlign w:val="center"/>
          </w:tcPr>
          <w:p w14:paraId="19784FC1">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10</w:t>
            </w:r>
          </w:p>
        </w:tc>
        <w:tc>
          <w:tcPr>
            <w:tcW w:w="291" w:type="pct"/>
            <w:tcBorders>
              <w:tl2br w:val="nil"/>
              <w:tr2bl w:val="nil"/>
            </w:tcBorders>
            <w:shd w:val="clear" w:color="auto" w:fill="auto"/>
            <w:vAlign w:val="center"/>
          </w:tcPr>
          <w:p w14:paraId="4DC3E2E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49A4A31A">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70</w:t>
            </w:r>
          </w:p>
        </w:tc>
        <w:tc>
          <w:tcPr>
            <w:tcW w:w="330" w:type="pct"/>
            <w:tcBorders>
              <w:tl2br w:val="nil"/>
              <w:tr2bl w:val="nil"/>
            </w:tcBorders>
            <w:shd w:val="clear" w:color="auto" w:fill="auto"/>
            <w:vAlign w:val="center"/>
          </w:tcPr>
          <w:p w14:paraId="636A2E2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二级</w:t>
            </w:r>
          </w:p>
        </w:tc>
        <w:tc>
          <w:tcPr>
            <w:tcW w:w="1329" w:type="pct"/>
            <w:tcBorders>
              <w:tl2br w:val="nil"/>
              <w:tr2bl w:val="nil"/>
            </w:tcBorders>
            <w:shd w:val="clear" w:color="auto" w:fill="auto"/>
            <w:vAlign w:val="center"/>
          </w:tcPr>
          <w:p w14:paraId="7BD6473C">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安装调试后必须经当地质量技 术监督部门鉴定验收合格后方可 使用</w:t>
            </w:r>
          </w:p>
        </w:tc>
      </w:tr>
      <w:tr w14:paraId="5C9F141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restart"/>
            <w:tcBorders>
              <w:tl2br w:val="nil"/>
              <w:tr2bl w:val="nil"/>
            </w:tcBorders>
            <w:shd w:val="clear" w:color="auto" w:fill="auto"/>
            <w:vAlign w:val="center"/>
          </w:tcPr>
          <w:p w14:paraId="65A933DA">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2</w:t>
            </w:r>
          </w:p>
        </w:tc>
        <w:tc>
          <w:tcPr>
            <w:tcW w:w="420" w:type="pct"/>
            <w:vMerge w:val="restart"/>
            <w:tcBorders>
              <w:tl2br w:val="nil"/>
              <w:tr2bl w:val="nil"/>
            </w:tcBorders>
            <w:shd w:val="clear" w:color="auto" w:fill="auto"/>
            <w:vAlign w:val="center"/>
          </w:tcPr>
          <w:p w14:paraId="22FB4204">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sz w:val="21"/>
                <w:szCs w:val="21"/>
                <w:lang w:bidi="ar"/>
              </w:rPr>
              <w:t>吊运</w:t>
            </w:r>
          </w:p>
        </w:tc>
        <w:tc>
          <w:tcPr>
            <w:tcW w:w="781" w:type="pct"/>
            <w:tcBorders>
              <w:tl2br w:val="nil"/>
              <w:tr2bl w:val="nil"/>
            </w:tcBorders>
            <w:shd w:val="clear" w:color="auto" w:fill="auto"/>
            <w:vAlign w:val="center"/>
          </w:tcPr>
          <w:p w14:paraId="535A64C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日常检查保养不到位</w:t>
            </w:r>
          </w:p>
        </w:tc>
        <w:tc>
          <w:tcPr>
            <w:tcW w:w="691" w:type="pct"/>
            <w:tcBorders>
              <w:tl2br w:val="nil"/>
              <w:tr2bl w:val="nil"/>
            </w:tcBorders>
            <w:shd w:val="clear" w:color="auto" w:fill="auto"/>
            <w:vAlign w:val="center"/>
          </w:tcPr>
          <w:p w14:paraId="75EFAE9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坍塌</w:t>
            </w:r>
          </w:p>
        </w:tc>
        <w:tc>
          <w:tcPr>
            <w:tcW w:w="291" w:type="pct"/>
            <w:tcBorders>
              <w:tl2br w:val="nil"/>
              <w:tr2bl w:val="nil"/>
            </w:tcBorders>
            <w:shd w:val="clear" w:color="auto" w:fill="auto"/>
            <w:vAlign w:val="center"/>
          </w:tcPr>
          <w:p w14:paraId="119FE74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w:t>
            </w:r>
          </w:p>
        </w:tc>
        <w:tc>
          <w:tcPr>
            <w:tcW w:w="291" w:type="pct"/>
            <w:tcBorders>
              <w:tl2br w:val="nil"/>
              <w:tr2bl w:val="nil"/>
            </w:tcBorders>
            <w:shd w:val="clear" w:color="auto" w:fill="auto"/>
            <w:vAlign w:val="center"/>
          </w:tcPr>
          <w:p w14:paraId="208FF0A8">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10</w:t>
            </w:r>
          </w:p>
        </w:tc>
        <w:tc>
          <w:tcPr>
            <w:tcW w:w="291" w:type="pct"/>
            <w:tcBorders>
              <w:tl2br w:val="nil"/>
              <w:tr2bl w:val="nil"/>
            </w:tcBorders>
            <w:shd w:val="clear" w:color="auto" w:fill="auto"/>
            <w:vAlign w:val="center"/>
          </w:tcPr>
          <w:p w14:paraId="2EC5F09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43F027E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70</w:t>
            </w:r>
          </w:p>
        </w:tc>
        <w:tc>
          <w:tcPr>
            <w:tcW w:w="330" w:type="pct"/>
            <w:tcBorders>
              <w:tl2br w:val="nil"/>
              <w:tr2bl w:val="nil"/>
            </w:tcBorders>
            <w:shd w:val="clear" w:color="auto" w:fill="auto"/>
            <w:vAlign w:val="center"/>
          </w:tcPr>
          <w:p w14:paraId="1A7E474A">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二级</w:t>
            </w:r>
          </w:p>
        </w:tc>
        <w:tc>
          <w:tcPr>
            <w:tcW w:w="1329" w:type="pct"/>
            <w:tcBorders>
              <w:tl2br w:val="nil"/>
              <w:tr2bl w:val="nil"/>
            </w:tcBorders>
            <w:shd w:val="clear" w:color="auto" w:fill="auto"/>
            <w:vAlign w:val="center"/>
          </w:tcPr>
          <w:p w14:paraId="36E1C5AB">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塔吊架节的螺栓、塔吊限位、 地基等要经常检查,发现异常, 及时处理</w:t>
            </w:r>
          </w:p>
        </w:tc>
      </w:tr>
      <w:tr w14:paraId="3B5843F3">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111ABB07">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3E444B74">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29562BAF">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大风天气作业</w:t>
            </w:r>
          </w:p>
        </w:tc>
        <w:tc>
          <w:tcPr>
            <w:tcW w:w="691" w:type="pct"/>
            <w:tcBorders>
              <w:tl2br w:val="nil"/>
              <w:tr2bl w:val="nil"/>
            </w:tcBorders>
            <w:shd w:val="clear" w:color="auto" w:fill="auto"/>
            <w:vAlign w:val="center"/>
          </w:tcPr>
          <w:p w14:paraId="52CF7B26">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坍塌</w:t>
            </w:r>
          </w:p>
        </w:tc>
        <w:tc>
          <w:tcPr>
            <w:tcW w:w="291" w:type="pct"/>
            <w:tcBorders>
              <w:tl2br w:val="nil"/>
              <w:tr2bl w:val="nil"/>
            </w:tcBorders>
            <w:shd w:val="clear" w:color="auto" w:fill="auto"/>
            <w:vAlign w:val="center"/>
          </w:tcPr>
          <w:p w14:paraId="213B42FA">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w:t>
            </w:r>
          </w:p>
        </w:tc>
        <w:tc>
          <w:tcPr>
            <w:tcW w:w="291" w:type="pct"/>
            <w:tcBorders>
              <w:tl2br w:val="nil"/>
              <w:tr2bl w:val="nil"/>
            </w:tcBorders>
            <w:shd w:val="clear" w:color="auto" w:fill="auto"/>
            <w:vAlign w:val="center"/>
          </w:tcPr>
          <w:p w14:paraId="75AF30FB">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3</w:t>
            </w:r>
          </w:p>
        </w:tc>
        <w:tc>
          <w:tcPr>
            <w:tcW w:w="291" w:type="pct"/>
            <w:tcBorders>
              <w:tl2br w:val="nil"/>
              <w:tr2bl w:val="nil"/>
            </w:tcBorders>
            <w:shd w:val="clear" w:color="auto" w:fill="auto"/>
            <w:vAlign w:val="center"/>
          </w:tcPr>
          <w:p w14:paraId="52ACDEAF">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7B383A19">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21</w:t>
            </w:r>
          </w:p>
        </w:tc>
        <w:tc>
          <w:tcPr>
            <w:tcW w:w="330" w:type="pct"/>
            <w:tcBorders>
              <w:tl2br w:val="nil"/>
              <w:tr2bl w:val="nil"/>
            </w:tcBorders>
            <w:shd w:val="clear" w:color="auto" w:fill="auto"/>
            <w:vAlign w:val="center"/>
          </w:tcPr>
          <w:p w14:paraId="0542A0A2">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一级</w:t>
            </w:r>
          </w:p>
        </w:tc>
        <w:tc>
          <w:tcPr>
            <w:tcW w:w="1329" w:type="pct"/>
            <w:tcBorders>
              <w:tl2br w:val="nil"/>
              <w:tr2bl w:val="nil"/>
            </w:tcBorders>
            <w:shd w:val="clear" w:color="auto" w:fill="auto"/>
            <w:vAlign w:val="center"/>
          </w:tcPr>
          <w:p w14:paraId="781AF968">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风力超过4级时停止塔吊作 业,并锁住塔大臂</w:t>
            </w:r>
          </w:p>
        </w:tc>
      </w:tr>
      <w:tr w14:paraId="30F68E4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221" w:type="pct"/>
            <w:vMerge w:val="continue"/>
            <w:tcBorders>
              <w:tl2br w:val="nil"/>
              <w:tr2bl w:val="nil"/>
            </w:tcBorders>
            <w:shd w:val="clear" w:color="auto" w:fill="auto"/>
            <w:vAlign w:val="center"/>
          </w:tcPr>
          <w:p w14:paraId="33D3254B">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420" w:type="pct"/>
            <w:vMerge w:val="continue"/>
            <w:tcBorders>
              <w:tl2br w:val="nil"/>
              <w:tr2bl w:val="nil"/>
            </w:tcBorders>
            <w:shd w:val="clear" w:color="auto" w:fill="auto"/>
            <w:vAlign w:val="center"/>
          </w:tcPr>
          <w:p w14:paraId="3AE363D1">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p>
        </w:tc>
        <w:tc>
          <w:tcPr>
            <w:tcW w:w="781" w:type="pct"/>
            <w:tcBorders>
              <w:tl2br w:val="nil"/>
              <w:tr2bl w:val="nil"/>
            </w:tcBorders>
            <w:shd w:val="clear" w:color="auto" w:fill="auto"/>
            <w:vAlign w:val="center"/>
          </w:tcPr>
          <w:p w14:paraId="6AD2C61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违章操作</w:t>
            </w:r>
          </w:p>
        </w:tc>
        <w:tc>
          <w:tcPr>
            <w:tcW w:w="691" w:type="pct"/>
            <w:tcBorders>
              <w:tl2br w:val="nil"/>
              <w:tr2bl w:val="nil"/>
            </w:tcBorders>
            <w:shd w:val="clear" w:color="auto" w:fill="auto"/>
            <w:vAlign w:val="center"/>
          </w:tcPr>
          <w:p w14:paraId="08F502E4">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坍塌</w:t>
            </w:r>
          </w:p>
        </w:tc>
        <w:tc>
          <w:tcPr>
            <w:tcW w:w="291" w:type="pct"/>
            <w:tcBorders>
              <w:tl2br w:val="nil"/>
              <w:tr2bl w:val="nil"/>
            </w:tcBorders>
            <w:shd w:val="clear" w:color="auto" w:fill="auto"/>
            <w:vAlign w:val="center"/>
          </w:tcPr>
          <w:p w14:paraId="01CBC3B1">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w:t>
            </w:r>
          </w:p>
        </w:tc>
        <w:tc>
          <w:tcPr>
            <w:tcW w:w="291" w:type="pct"/>
            <w:tcBorders>
              <w:tl2br w:val="nil"/>
              <w:tr2bl w:val="nil"/>
            </w:tcBorders>
            <w:shd w:val="clear" w:color="auto" w:fill="auto"/>
            <w:vAlign w:val="center"/>
          </w:tcPr>
          <w:p w14:paraId="63237CCC">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6</w:t>
            </w:r>
          </w:p>
        </w:tc>
        <w:tc>
          <w:tcPr>
            <w:tcW w:w="291" w:type="pct"/>
            <w:tcBorders>
              <w:tl2br w:val="nil"/>
              <w:tr2bl w:val="nil"/>
            </w:tcBorders>
            <w:shd w:val="clear" w:color="auto" w:fill="auto"/>
            <w:vAlign w:val="center"/>
          </w:tcPr>
          <w:p w14:paraId="6EA5E77D">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7</w:t>
            </w:r>
          </w:p>
        </w:tc>
        <w:tc>
          <w:tcPr>
            <w:tcW w:w="353" w:type="pct"/>
            <w:tcBorders>
              <w:tl2br w:val="nil"/>
              <w:tr2bl w:val="nil"/>
            </w:tcBorders>
            <w:shd w:val="clear" w:color="auto" w:fill="auto"/>
            <w:vAlign w:val="center"/>
          </w:tcPr>
          <w:p w14:paraId="682260C3">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42</w:t>
            </w:r>
          </w:p>
        </w:tc>
        <w:tc>
          <w:tcPr>
            <w:tcW w:w="330" w:type="pct"/>
            <w:tcBorders>
              <w:tl2br w:val="nil"/>
              <w:tr2bl w:val="nil"/>
            </w:tcBorders>
            <w:shd w:val="clear" w:color="auto" w:fill="auto"/>
            <w:vAlign w:val="center"/>
          </w:tcPr>
          <w:p w14:paraId="4B8FB28B">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一级</w:t>
            </w:r>
          </w:p>
        </w:tc>
        <w:tc>
          <w:tcPr>
            <w:tcW w:w="1329" w:type="pct"/>
            <w:tcBorders>
              <w:tl2br w:val="nil"/>
              <w:tr2bl w:val="nil"/>
            </w:tcBorders>
            <w:shd w:val="clear" w:color="auto" w:fill="auto"/>
            <w:vAlign w:val="center"/>
          </w:tcPr>
          <w:p w14:paraId="5AC82E88">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lang w:bidi="ar"/>
              </w:rPr>
              <w:t>1.加强班前教育; 2.经常检查限位器,保证限位 器正常工作</w:t>
            </w:r>
          </w:p>
        </w:tc>
      </w:tr>
    </w:tbl>
    <w:p w14:paraId="0C63CC49">
      <w:pPr>
        <w:sectPr>
          <w:headerReference r:id="rId18"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26" w:charSpace="0"/>
        </w:sectPr>
      </w:pPr>
    </w:p>
    <w:p w14:paraId="74109A0B">
      <w:pPr>
        <w:pStyle w:val="4"/>
        <w:bidi w:val="0"/>
        <w:ind w:left="720" w:leftChars="0" w:hanging="720" w:firstLineChars="0"/>
        <w:rPr>
          <w:b/>
          <w:bCs w:val="0"/>
        </w:rPr>
      </w:pPr>
      <w:commentRangeStart w:id="19"/>
      <w:r>
        <w:rPr>
          <w:rFonts w:hint="eastAsia"/>
          <w:b/>
          <w:bCs w:val="0"/>
        </w:rPr>
        <w:t>风险分析结论</w:t>
      </w:r>
      <w:commentRangeEnd w:id="19"/>
      <w:r>
        <w:commentReference w:id="19"/>
      </w:r>
    </w:p>
    <w:p w14:paraId="6EF334E0">
      <w:pPr>
        <w:bidi w:val="0"/>
        <w:rPr>
          <w:lang w:val="en-US" w:eastAsia="zh-CN"/>
        </w:rPr>
      </w:pPr>
      <w:r>
        <w:rPr>
          <w:rFonts w:hint="eastAsia"/>
          <w:lang w:val="en-US" w:eastAsia="zh-CN"/>
        </w:rPr>
        <w:t>对施工过程中存在的危险有害因素进行辨识，辨识出危险有害因素99项，通过评价，得出危害级别为</w:t>
      </w:r>
      <w:r>
        <w:rPr>
          <w:lang w:val="en-US" w:eastAsia="zh-CN"/>
        </w:rPr>
        <w:t>Ⅰ</w:t>
      </w:r>
      <w:r>
        <w:rPr>
          <w:rFonts w:hint="eastAsia"/>
          <w:lang w:val="en-US" w:eastAsia="zh-CN"/>
        </w:rPr>
        <w:t>级（D≤70）的风险有82项，级别为</w:t>
      </w:r>
      <w:r>
        <w:rPr>
          <w:lang w:val="en-US" w:eastAsia="zh-CN"/>
        </w:rPr>
        <w:t>Ⅱ</w:t>
      </w:r>
      <w:r>
        <w:rPr>
          <w:rFonts w:hint="eastAsia"/>
          <w:lang w:val="en-US" w:eastAsia="zh-CN"/>
        </w:rPr>
        <w:t>级的风险（70&lt;D≤160）的有17项，危害级别为</w:t>
      </w:r>
      <w:r>
        <w:rPr>
          <w:lang w:val="en-US" w:eastAsia="zh-CN"/>
        </w:rPr>
        <w:t>Ⅲ</w:t>
      </w:r>
      <w:r>
        <w:rPr>
          <w:rFonts w:hint="eastAsia"/>
          <w:lang w:val="en-US" w:eastAsia="zh-CN"/>
        </w:rPr>
        <w:t>级的风险（160＜D≤320）有</w:t>
      </w:r>
      <w:r>
        <w:rPr>
          <w:lang w:val="en-US" w:eastAsia="zh-CN"/>
        </w:rPr>
        <w:t>0</w:t>
      </w:r>
      <w:r>
        <w:rPr>
          <w:rFonts w:hint="eastAsia"/>
          <w:lang w:val="en-US" w:eastAsia="zh-CN"/>
        </w:rPr>
        <w:t>项，危害级别为</w:t>
      </w:r>
      <w:r>
        <w:rPr>
          <w:lang w:val="en-US" w:eastAsia="zh-CN"/>
        </w:rPr>
        <w:t>Ⅳ级</w:t>
      </w:r>
      <w:r>
        <w:rPr>
          <w:rFonts w:hint="eastAsia"/>
          <w:lang w:val="en-US" w:eastAsia="zh-CN"/>
        </w:rPr>
        <w:t>的风险（D＞32</w:t>
      </w:r>
      <w:r>
        <w:rPr>
          <w:lang w:val="en-US" w:eastAsia="zh-CN"/>
        </w:rPr>
        <w:t>0</w:t>
      </w:r>
      <w:r>
        <w:rPr>
          <w:rFonts w:hint="eastAsia"/>
          <w:lang w:val="en-US" w:eastAsia="zh-CN"/>
        </w:rPr>
        <w:t>）有</w:t>
      </w:r>
      <w:r>
        <w:rPr>
          <w:lang w:val="en-US" w:eastAsia="zh-CN"/>
        </w:rPr>
        <w:t>0</w:t>
      </w:r>
      <w:r>
        <w:rPr>
          <w:rFonts w:hint="eastAsia"/>
          <w:lang w:val="en-US" w:eastAsia="zh-CN"/>
        </w:rPr>
        <w:t>项，潜在事故类型主要为物体打击、触电、起重伤害等，施工期间应高度关注以上潜在事故类型，严格落实项目及公司的各项安全规章制度，加强现场安全管控。</w:t>
      </w:r>
    </w:p>
    <w:p w14:paraId="5C05FE02">
      <w:pPr>
        <w:pStyle w:val="3"/>
        <w:bidi w:val="0"/>
        <w:ind w:left="575" w:leftChars="0" w:hanging="575" w:firstLineChars="0"/>
        <w:rPr>
          <w:b/>
          <w:bCs w:val="0"/>
          <w:lang w:val="en-US" w:eastAsia="zh-CN"/>
        </w:rPr>
      </w:pPr>
      <w:bookmarkStart w:id="71" w:name="_Toc17214"/>
      <w:r>
        <w:rPr>
          <w:b/>
          <w:bCs w:val="0"/>
          <w:lang w:val="en-US" w:eastAsia="zh-CN"/>
        </w:rPr>
        <w:t>组织保障措施</w:t>
      </w:r>
      <w:bookmarkEnd w:id="66"/>
      <w:bookmarkEnd w:id="71"/>
    </w:p>
    <w:p w14:paraId="41301182">
      <w:pPr>
        <w:pStyle w:val="4"/>
        <w:bidi w:val="0"/>
        <w:ind w:left="720" w:leftChars="0" w:hanging="720" w:firstLineChars="0"/>
        <w:rPr>
          <w:rFonts w:hint="eastAsia"/>
          <w:b/>
          <w:bCs w:val="0"/>
          <w:lang w:val="en-US" w:eastAsia="zh-CN"/>
        </w:rPr>
      </w:pPr>
      <w:bookmarkStart w:id="72" w:name="_Toc48"/>
      <w:bookmarkStart w:id="73" w:name="_Toc27838935"/>
      <w:bookmarkStart w:id="74" w:name="_Toc9269"/>
      <w:bookmarkStart w:id="75" w:name="_Toc25637"/>
      <w:bookmarkStart w:id="76" w:name="_Toc8188"/>
      <w:bookmarkStart w:id="77" w:name="_Toc18608"/>
      <w:bookmarkStart w:id="78" w:name="_Toc499850192"/>
      <w:bookmarkStart w:id="79" w:name="_Toc25817"/>
      <w:bookmarkStart w:id="80" w:name="_Toc499370314"/>
      <w:r>
        <w:rPr>
          <w:rFonts w:hint="eastAsia"/>
          <w:b/>
          <w:bCs w:val="0"/>
          <w:lang w:val="en-US" w:eastAsia="zh-CN"/>
        </w:rPr>
        <w:t>安全</w:t>
      </w:r>
      <w:bookmarkEnd w:id="72"/>
      <w:r>
        <w:rPr>
          <w:rFonts w:hint="eastAsia"/>
          <w:b/>
          <w:bCs w:val="0"/>
          <w:lang w:val="en-US" w:eastAsia="zh-CN"/>
        </w:rPr>
        <w:t>生产组织机构</w:t>
      </w:r>
      <w:bookmarkEnd w:id="73"/>
      <w:bookmarkEnd w:id="74"/>
      <w:bookmarkEnd w:id="75"/>
      <w:bookmarkEnd w:id="76"/>
      <w:bookmarkEnd w:id="77"/>
      <w:bookmarkEnd w:id="78"/>
      <w:bookmarkEnd w:id="79"/>
      <w:bookmarkEnd w:id="80"/>
    </w:p>
    <w:p w14:paraId="57A5B51A">
      <w:pPr>
        <w:bidi w:val="0"/>
        <w:rPr>
          <w:rFonts w:hint="eastAsia"/>
          <w:lang w:eastAsia="zh-CN"/>
        </w:rPr>
      </w:pPr>
      <w:r>
        <w:t>设置以项目经理、书记同为第一安全责任人的安全生产管理机构，建立由项目经理、书记任组长、其他项目班子成员任副组长，由安全管理部牵头、项目部相关职能部门、各工区、班组负责人为成员的安全生产领导小组。安全生产领导小组的活动贯穿于项目管理、施工技术管理、施工现场管理的全过程。项目安全管理组织机构图见下图。</w:t>
      </w:r>
      <w:r>
        <w:rPr>
          <w:rFonts w:hint="eastAsia"/>
          <w:lang w:val="en-US" w:eastAsia="zh-CN"/>
        </w:rPr>
        <w:t>根据本施工工程成立安全管理组织机构，其人员组成、工作职责详见表</w:t>
      </w:r>
      <w:r>
        <w:rPr>
          <w:rFonts w:hint="eastAsia"/>
        </w:rPr>
        <w:t>5.1-1</w:t>
      </w:r>
      <w:r>
        <w:rPr>
          <w:rFonts w:hint="eastAsia"/>
          <w:lang w:eastAsia="zh-CN"/>
        </w:rPr>
        <w:t>。</w:t>
      </w:r>
    </w:p>
    <w:tbl>
      <w:tblPr>
        <w:tblStyle w:val="13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2343"/>
        <w:gridCol w:w="970"/>
        <w:gridCol w:w="4875"/>
        <w:gridCol w:w="550"/>
      </w:tblGrid>
      <w:tr w14:paraId="1C447D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295" w:type="pct"/>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21E1244D">
            <w:pPr>
              <w:pStyle w:val="82"/>
              <w:bidi w:val="0"/>
            </w:pPr>
            <w:r>
              <w:rPr>
                <w:rFonts w:hint="eastAsia"/>
              </w:rPr>
              <w:t>序号</w:t>
            </w:r>
          </w:p>
        </w:tc>
        <w:tc>
          <w:tcPr>
            <w:tcW w:w="1261"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58C9FC0F">
            <w:pPr>
              <w:pStyle w:val="82"/>
              <w:bidi w:val="0"/>
              <w:rPr>
                <w:rFonts w:hint="eastAsia"/>
                <w:lang w:eastAsia="zh-CN"/>
              </w:rPr>
            </w:pPr>
            <w:r>
              <w:rPr>
                <w:rFonts w:hint="eastAsia"/>
                <w:lang w:val="en-US" w:eastAsia="zh-CN"/>
              </w:rPr>
              <w:t>岗位</w:t>
            </w:r>
          </w:p>
        </w:tc>
        <w:tc>
          <w:tcPr>
            <w:tcW w:w="522"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5970E3B3">
            <w:pPr>
              <w:pStyle w:val="82"/>
              <w:bidi w:val="0"/>
              <w:rPr>
                <w:rFonts w:hint="eastAsia"/>
                <w:lang w:eastAsia="zh-CN"/>
              </w:rPr>
            </w:pPr>
            <w:r>
              <w:rPr>
                <w:rFonts w:hint="eastAsia"/>
                <w:lang w:val="en-US" w:eastAsia="zh-CN"/>
              </w:rPr>
              <w:t>姓名</w:t>
            </w:r>
          </w:p>
        </w:tc>
        <w:tc>
          <w:tcPr>
            <w:tcW w:w="2624"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189AF3C4">
            <w:pPr>
              <w:pStyle w:val="82"/>
              <w:bidi w:val="0"/>
              <w:rPr>
                <w:rFonts w:hint="eastAsia"/>
                <w:lang w:eastAsia="zh-CN"/>
              </w:rPr>
            </w:pPr>
            <w:r>
              <w:rPr>
                <w:rFonts w:hint="eastAsia"/>
                <w:lang w:val="en-US" w:eastAsia="zh-CN"/>
              </w:rPr>
              <w:t>工作职责</w:t>
            </w:r>
          </w:p>
        </w:tc>
        <w:tc>
          <w:tcPr>
            <w:tcW w:w="296" w:type="pct"/>
            <w:tcBorders>
              <w:top w:val="single" w:color="000000" w:sz="12" w:space="0"/>
              <w:left w:val="single" w:color="000000" w:sz="4" w:space="0"/>
              <w:bottom w:val="single" w:color="000000" w:sz="4" w:space="0"/>
              <w:right w:val="single" w:color="000000" w:sz="12" w:space="0"/>
            </w:tcBorders>
            <w:shd w:val="clear" w:color="auto" w:fill="FFFFFF"/>
            <w:vAlign w:val="center"/>
          </w:tcPr>
          <w:p w14:paraId="73E014AD">
            <w:pPr>
              <w:pStyle w:val="82"/>
              <w:bidi w:val="0"/>
              <w:rPr>
                <w:rFonts w:hint="eastAsia"/>
                <w:lang w:val="en-US" w:eastAsia="zh-CN"/>
              </w:rPr>
            </w:pPr>
            <w:r>
              <w:rPr>
                <w:rFonts w:hint="eastAsia"/>
                <w:lang w:val="en-US" w:eastAsia="zh-CN"/>
              </w:rPr>
              <w:t>备注</w:t>
            </w:r>
          </w:p>
        </w:tc>
      </w:tr>
      <w:tr w14:paraId="0A0A36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95"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3E0C9D92">
            <w:pPr>
              <w:pStyle w:val="82"/>
              <w:numPr>
                <w:ilvl w:val="0"/>
                <w:numId w:val="44"/>
              </w:numPr>
              <w:bidi w:val="0"/>
              <w:ind w:left="0" w:leftChars="0" w:firstLine="0" w:firstLineChars="0"/>
            </w:pPr>
          </w:p>
        </w:tc>
        <w:tc>
          <w:tcPr>
            <w:tcW w:w="1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970948">
            <w:pPr>
              <w:pStyle w:val="82"/>
              <w:bidi w:val="0"/>
              <w:rPr>
                <w:rFonts w:hint="eastAsia"/>
                <w:lang w:val="en-US" w:eastAsia="zh-CN"/>
              </w:rPr>
            </w:pPr>
            <w:r>
              <w:rPr>
                <w:rFonts w:hint="eastAsia"/>
              </w:rPr>
              <w:t>技术负责人</w:t>
            </w:r>
          </w:p>
        </w:tc>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F8E387">
            <w:pPr>
              <w:pStyle w:val="82"/>
              <w:bidi w:val="0"/>
              <w:rPr>
                <w:rFonts w:hint="eastAsia"/>
                <w:lang w:val="en-US" w:eastAsia="zh-CN"/>
              </w:rPr>
            </w:pPr>
            <w:r>
              <w:rPr>
                <w:rFonts w:hint="eastAsia"/>
                <w:lang w:val="en-US" w:eastAsia="zh-CN"/>
              </w:rPr>
              <w:t>温涛</w:t>
            </w:r>
          </w:p>
        </w:tc>
        <w:tc>
          <w:tcPr>
            <w:tcW w:w="26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325E9A">
            <w:pPr>
              <w:pStyle w:val="82"/>
              <w:bidi w:val="0"/>
              <w:rPr>
                <w:lang w:val="en-US" w:eastAsia="zh-CN"/>
              </w:rPr>
            </w:pPr>
            <w:r>
              <w:rPr>
                <w:rFonts w:hint="eastAsia"/>
              </w:rPr>
              <w:t>负责组织人员按安装工艺规程及塔吊使用说明书要求进行作业，负责每日的工作安排，安全交底、工作记录，制止任何违章作业。</w:t>
            </w:r>
          </w:p>
        </w:tc>
        <w:tc>
          <w:tcPr>
            <w:tcW w:w="296"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4154AF05">
            <w:pPr>
              <w:pStyle w:val="82"/>
              <w:bidi w:val="0"/>
            </w:pPr>
          </w:p>
        </w:tc>
      </w:tr>
      <w:tr w14:paraId="5F9B22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95"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5C23C870">
            <w:pPr>
              <w:pStyle w:val="82"/>
              <w:numPr>
                <w:ilvl w:val="0"/>
                <w:numId w:val="44"/>
              </w:numPr>
              <w:bidi w:val="0"/>
              <w:ind w:left="0" w:leftChars="0" w:firstLine="0" w:firstLineChars="0"/>
            </w:pPr>
          </w:p>
        </w:tc>
        <w:tc>
          <w:tcPr>
            <w:tcW w:w="1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0AE918">
            <w:pPr>
              <w:pStyle w:val="82"/>
              <w:bidi w:val="0"/>
              <w:rPr>
                <w:rFonts w:hint="eastAsia"/>
                <w:lang w:val="en-US" w:eastAsia="zh-CN"/>
              </w:rPr>
            </w:pPr>
            <w:r>
              <w:rPr>
                <w:rFonts w:hint="eastAsia"/>
              </w:rPr>
              <w:t>现场负责人</w:t>
            </w:r>
          </w:p>
        </w:tc>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4F7F42">
            <w:pPr>
              <w:pStyle w:val="82"/>
              <w:bidi w:val="0"/>
              <w:rPr>
                <w:rFonts w:hint="eastAsia"/>
                <w:lang w:val="en-US" w:eastAsia="zh-CN"/>
              </w:rPr>
            </w:pPr>
            <w:r>
              <w:rPr>
                <w:rFonts w:hint="eastAsia"/>
                <w:lang w:val="en-US" w:eastAsia="zh-CN"/>
              </w:rPr>
              <w:t>吕仕昌</w:t>
            </w:r>
          </w:p>
        </w:tc>
        <w:tc>
          <w:tcPr>
            <w:tcW w:w="26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9B1171">
            <w:pPr>
              <w:pStyle w:val="82"/>
              <w:bidi w:val="0"/>
              <w:rPr>
                <w:lang w:val="en-US" w:eastAsia="zh-CN"/>
              </w:rPr>
            </w:pPr>
            <w:r>
              <w:rPr>
                <w:rFonts w:hint="eastAsia"/>
              </w:rPr>
              <w:t>负责现场安拆指导及安全管理</w:t>
            </w:r>
          </w:p>
        </w:tc>
        <w:tc>
          <w:tcPr>
            <w:tcW w:w="296"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027B157B">
            <w:pPr>
              <w:pStyle w:val="82"/>
              <w:bidi w:val="0"/>
            </w:pPr>
          </w:p>
        </w:tc>
      </w:tr>
      <w:tr w14:paraId="75E90E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95"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00B58C8F">
            <w:pPr>
              <w:pStyle w:val="82"/>
              <w:numPr>
                <w:ilvl w:val="0"/>
                <w:numId w:val="44"/>
              </w:numPr>
              <w:bidi w:val="0"/>
              <w:ind w:left="0" w:leftChars="0" w:firstLine="0" w:firstLineChars="0"/>
            </w:pPr>
          </w:p>
        </w:tc>
        <w:tc>
          <w:tcPr>
            <w:tcW w:w="1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34CDA0">
            <w:pPr>
              <w:pStyle w:val="82"/>
              <w:bidi w:val="0"/>
              <w:rPr>
                <w:lang w:val="en-US" w:eastAsia="zh-CN"/>
              </w:rPr>
            </w:pPr>
            <w:r>
              <w:rPr>
                <w:rFonts w:hint="eastAsia"/>
              </w:rPr>
              <w:t>建筑起重机械安装拆卸工（塔式起重机）</w:t>
            </w:r>
          </w:p>
        </w:tc>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C89CEE">
            <w:pPr>
              <w:pStyle w:val="82"/>
              <w:bidi w:val="0"/>
              <w:rPr>
                <w:rFonts w:hint="eastAsia"/>
                <w:lang w:val="en-US" w:eastAsia="zh-CN"/>
              </w:rPr>
            </w:pPr>
            <w:r>
              <w:rPr>
                <w:rFonts w:hint="eastAsia"/>
                <w:lang w:val="en-US" w:eastAsia="zh-CN"/>
              </w:rPr>
              <w:t>胡杰</w:t>
            </w:r>
          </w:p>
        </w:tc>
        <w:tc>
          <w:tcPr>
            <w:tcW w:w="26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D93F6E">
            <w:pPr>
              <w:pStyle w:val="82"/>
              <w:bidi w:val="0"/>
              <w:rPr>
                <w:lang w:val="en-US" w:eastAsia="zh-CN"/>
              </w:rPr>
            </w:pPr>
            <w:r>
              <w:rPr>
                <w:rFonts w:hint="eastAsia"/>
              </w:rPr>
              <w:t>负责设备安拆调试</w:t>
            </w:r>
            <w:r>
              <w:rPr>
                <w:rFonts w:hint="eastAsia"/>
              </w:rPr>
              <w:br w:type="textWrapping"/>
            </w:r>
            <w:r>
              <w:rPr>
                <w:rFonts w:hint="eastAsia"/>
              </w:rPr>
              <w:t>及维保</w:t>
            </w:r>
          </w:p>
        </w:tc>
        <w:tc>
          <w:tcPr>
            <w:tcW w:w="296"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179D2F4A">
            <w:pPr>
              <w:pStyle w:val="82"/>
              <w:bidi w:val="0"/>
            </w:pPr>
          </w:p>
        </w:tc>
      </w:tr>
      <w:tr w14:paraId="3AF80A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95"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48207D96">
            <w:pPr>
              <w:pStyle w:val="82"/>
              <w:numPr>
                <w:ilvl w:val="0"/>
                <w:numId w:val="44"/>
              </w:numPr>
              <w:bidi w:val="0"/>
              <w:ind w:left="0" w:leftChars="0" w:firstLine="0" w:firstLineChars="0"/>
            </w:pPr>
          </w:p>
        </w:tc>
        <w:tc>
          <w:tcPr>
            <w:tcW w:w="1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43E758">
            <w:pPr>
              <w:pStyle w:val="82"/>
              <w:bidi w:val="0"/>
              <w:rPr>
                <w:lang w:val="en-US" w:eastAsia="zh-CN"/>
              </w:rPr>
            </w:pPr>
            <w:r>
              <w:rPr>
                <w:rFonts w:hint="eastAsia"/>
              </w:rPr>
              <w:t>建筑起重机械安装拆卸工（塔式起重机）</w:t>
            </w:r>
          </w:p>
        </w:tc>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159726">
            <w:pPr>
              <w:pStyle w:val="82"/>
              <w:bidi w:val="0"/>
              <w:rPr>
                <w:rFonts w:hint="eastAsia"/>
                <w:lang w:val="en-US" w:eastAsia="zh-CN"/>
              </w:rPr>
            </w:pPr>
            <w:r>
              <w:rPr>
                <w:rFonts w:hint="eastAsia"/>
                <w:lang w:val="en-US" w:eastAsia="zh-CN"/>
              </w:rPr>
              <w:t>何小兵</w:t>
            </w:r>
          </w:p>
        </w:tc>
        <w:tc>
          <w:tcPr>
            <w:tcW w:w="26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1F3747">
            <w:pPr>
              <w:pStyle w:val="82"/>
              <w:bidi w:val="0"/>
              <w:rPr>
                <w:lang w:val="en-US" w:eastAsia="zh-CN"/>
              </w:rPr>
            </w:pPr>
            <w:r>
              <w:rPr>
                <w:rFonts w:hint="eastAsia"/>
              </w:rPr>
              <w:t>负责设备安拆调试及维保</w:t>
            </w:r>
          </w:p>
        </w:tc>
        <w:tc>
          <w:tcPr>
            <w:tcW w:w="296"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30584999">
            <w:pPr>
              <w:pStyle w:val="82"/>
              <w:bidi w:val="0"/>
            </w:pPr>
          </w:p>
        </w:tc>
      </w:tr>
      <w:tr w14:paraId="639523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95"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162C3ACA">
            <w:pPr>
              <w:pStyle w:val="82"/>
              <w:numPr>
                <w:ilvl w:val="0"/>
                <w:numId w:val="44"/>
              </w:numPr>
              <w:bidi w:val="0"/>
              <w:ind w:left="0" w:leftChars="0" w:firstLine="0" w:firstLineChars="0"/>
            </w:pPr>
          </w:p>
        </w:tc>
        <w:tc>
          <w:tcPr>
            <w:tcW w:w="1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379C2A">
            <w:pPr>
              <w:pStyle w:val="82"/>
              <w:bidi w:val="0"/>
              <w:rPr>
                <w:lang w:val="en-US" w:eastAsia="zh-CN"/>
              </w:rPr>
            </w:pPr>
            <w:r>
              <w:rPr>
                <w:rFonts w:hint="eastAsia"/>
              </w:rPr>
              <w:t>建筑起重机械安装拆卸工（塔式起重机）</w:t>
            </w:r>
          </w:p>
        </w:tc>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C47CE6">
            <w:pPr>
              <w:pStyle w:val="82"/>
              <w:bidi w:val="0"/>
              <w:rPr>
                <w:lang w:val="en-US" w:eastAsia="zh-CN"/>
              </w:rPr>
            </w:pPr>
            <w:r>
              <w:rPr>
                <w:rFonts w:hint="eastAsia"/>
                <w:lang w:val="en-US" w:eastAsia="zh-CN"/>
              </w:rPr>
              <w:t>匡彬</w:t>
            </w:r>
            <w:r>
              <w:rPr>
                <w:rFonts w:hint="eastAsia"/>
              </w:rPr>
              <w:t xml:space="preserve"> </w:t>
            </w:r>
          </w:p>
        </w:tc>
        <w:tc>
          <w:tcPr>
            <w:tcW w:w="26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C828B4">
            <w:pPr>
              <w:pStyle w:val="82"/>
              <w:bidi w:val="0"/>
              <w:rPr>
                <w:lang w:val="en-US" w:eastAsia="zh-CN"/>
              </w:rPr>
            </w:pPr>
            <w:r>
              <w:rPr>
                <w:rFonts w:hint="eastAsia"/>
              </w:rPr>
              <w:t>负责设备安拆调试及维保</w:t>
            </w:r>
          </w:p>
        </w:tc>
        <w:tc>
          <w:tcPr>
            <w:tcW w:w="296"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5ED316CE">
            <w:pPr>
              <w:pStyle w:val="82"/>
              <w:bidi w:val="0"/>
            </w:pPr>
          </w:p>
        </w:tc>
      </w:tr>
      <w:tr w14:paraId="3162EF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95"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00EC4173">
            <w:pPr>
              <w:pStyle w:val="82"/>
              <w:numPr>
                <w:ilvl w:val="0"/>
                <w:numId w:val="44"/>
              </w:numPr>
              <w:bidi w:val="0"/>
              <w:ind w:left="0" w:leftChars="0" w:firstLine="0" w:firstLineChars="0"/>
            </w:pPr>
          </w:p>
        </w:tc>
        <w:tc>
          <w:tcPr>
            <w:tcW w:w="1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23AC9A">
            <w:pPr>
              <w:pStyle w:val="82"/>
              <w:bidi w:val="0"/>
              <w:rPr>
                <w:lang w:val="en-US" w:eastAsia="zh-CN"/>
              </w:rPr>
            </w:pPr>
            <w:r>
              <w:rPr>
                <w:rFonts w:hint="eastAsia"/>
              </w:rPr>
              <w:t>建筑起重机械安装拆卸工（塔式起重机）</w:t>
            </w:r>
          </w:p>
        </w:tc>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6EB54C">
            <w:pPr>
              <w:pStyle w:val="82"/>
              <w:bidi w:val="0"/>
              <w:rPr>
                <w:rFonts w:hint="eastAsia"/>
                <w:lang w:val="en-US" w:eastAsia="zh-CN"/>
              </w:rPr>
            </w:pPr>
            <w:r>
              <w:rPr>
                <w:rFonts w:hint="eastAsia"/>
                <w:lang w:val="en-US" w:eastAsia="zh-CN"/>
              </w:rPr>
              <w:t>方柳</w:t>
            </w:r>
          </w:p>
        </w:tc>
        <w:tc>
          <w:tcPr>
            <w:tcW w:w="26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2DA8C1">
            <w:pPr>
              <w:pStyle w:val="82"/>
              <w:bidi w:val="0"/>
              <w:rPr>
                <w:lang w:val="en-US" w:eastAsia="zh-CN"/>
              </w:rPr>
            </w:pPr>
            <w:r>
              <w:rPr>
                <w:rFonts w:hint="eastAsia"/>
              </w:rPr>
              <w:t>负责设备安拆调试及维保</w:t>
            </w:r>
          </w:p>
        </w:tc>
        <w:tc>
          <w:tcPr>
            <w:tcW w:w="296"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2DC54BA0">
            <w:pPr>
              <w:pStyle w:val="82"/>
              <w:bidi w:val="0"/>
            </w:pPr>
          </w:p>
        </w:tc>
      </w:tr>
      <w:tr w14:paraId="14C1FE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95"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3CED4E5D">
            <w:pPr>
              <w:pStyle w:val="82"/>
              <w:numPr>
                <w:ilvl w:val="0"/>
                <w:numId w:val="44"/>
              </w:numPr>
              <w:bidi w:val="0"/>
              <w:ind w:left="0" w:leftChars="0" w:firstLine="0" w:firstLineChars="0"/>
            </w:pPr>
          </w:p>
        </w:tc>
        <w:tc>
          <w:tcPr>
            <w:tcW w:w="1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6799BC">
            <w:pPr>
              <w:pStyle w:val="82"/>
              <w:bidi w:val="0"/>
              <w:rPr>
                <w:lang w:val="en-US" w:eastAsia="zh-CN"/>
              </w:rPr>
            </w:pPr>
            <w:r>
              <w:rPr>
                <w:rFonts w:hint="eastAsia"/>
              </w:rPr>
              <w:t>建筑电工（维保人员）</w:t>
            </w:r>
          </w:p>
        </w:tc>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565E0D">
            <w:pPr>
              <w:pStyle w:val="82"/>
              <w:bidi w:val="0"/>
              <w:rPr>
                <w:rFonts w:hint="eastAsia"/>
                <w:lang w:val="en-US" w:eastAsia="zh-CN"/>
              </w:rPr>
            </w:pPr>
            <w:r>
              <w:rPr>
                <w:rFonts w:hint="eastAsia"/>
                <w:lang w:val="en-US" w:eastAsia="zh-CN"/>
              </w:rPr>
              <w:t>熊登</w:t>
            </w:r>
          </w:p>
        </w:tc>
        <w:tc>
          <w:tcPr>
            <w:tcW w:w="26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EB44BA">
            <w:pPr>
              <w:pStyle w:val="82"/>
              <w:bidi w:val="0"/>
              <w:rPr>
                <w:lang w:val="en-US" w:eastAsia="zh-CN"/>
              </w:rPr>
            </w:pPr>
            <w:r>
              <w:rPr>
                <w:rFonts w:hint="eastAsia"/>
              </w:rPr>
              <w:t>负责设备安拆电气调试及维保</w:t>
            </w:r>
          </w:p>
        </w:tc>
        <w:tc>
          <w:tcPr>
            <w:tcW w:w="296"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41AE84FD">
            <w:pPr>
              <w:pStyle w:val="82"/>
              <w:bidi w:val="0"/>
            </w:pPr>
          </w:p>
        </w:tc>
      </w:tr>
      <w:tr w14:paraId="113CAA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95"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6D120378">
            <w:pPr>
              <w:pStyle w:val="82"/>
              <w:numPr>
                <w:ilvl w:val="0"/>
                <w:numId w:val="44"/>
              </w:numPr>
              <w:bidi w:val="0"/>
              <w:ind w:left="0" w:leftChars="0" w:firstLine="0" w:firstLineChars="0"/>
            </w:pPr>
          </w:p>
        </w:tc>
        <w:tc>
          <w:tcPr>
            <w:tcW w:w="1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79FE46">
            <w:pPr>
              <w:pStyle w:val="82"/>
              <w:bidi w:val="0"/>
              <w:rPr>
                <w:lang w:val="en-US" w:eastAsia="zh-CN"/>
              </w:rPr>
            </w:pPr>
            <w:r>
              <w:rPr>
                <w:rFonts w:hint="eastAsia"/>
              </w:rPr>
              <w:t>司机</w:t>
            </w:r>
          </w:p>
        </w:tc>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7E16F7">
            <w:pPr>
              <w:pStyle w:val="82"/>
              <w:bidi w:val="0"/>
              <w:rPr>
                <w:rFonts w:hint="eastAsia"/>
                <w:lang w:val="en-US" w:eastAsia="zh-CN"/>
              </w:rPr>
            </w:pPr>
            <w:r>
              <w:rPr>
                <w:rFonts w:hint="eastAsia"/>
                <w:lang w:val="en-US" w:eastAsia="zh-CN"/>
              </w:rPr>
              <w:t>张云桥</w:t>
            </w:r>
          </w:p>
        </w:tc>
        <w:tc>
          <w:tcPr>
            <w:tcW w:w="26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A6ECB3">
            <w:pPr>
              <w:pStyle w:val="82"/>
              <w:bidi w:val="0"/>
              <w:rPr>
                <w:lang w:val="en-US" w:eastAsia="zh-CN"/>
              </w:rPr>
            </w:pPr>
            <w:r>
              <w:rPr>
                <w:rFonts w:hint="eastAsia"/>
              </w:rPr>
              <w:t>在安装过程中对塔吊进行操作。严守操作规程，严格安照日常保养维护检查，确保塔吊处于良好状态。</w:t>
            </w:r>
          </w:p>
        </w:tc>
        <w:tc>
          <w:tcPr>
            <w:tcW w:w="296"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55211AD4">
            <w:pPr>
              <w:pStyle w:val="82"/>
              <w:bidi w:val="0"/>
            </w:pPr>
          </w:p>
        </w:tc>
      </w:tr>
      <w:tr w14:paraId="2379E8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95" w:type="pct"/>
            <w:tcBorders>
              <w:top w:val="single" w:color="000000" w:sz="4" w:space="0"/>
              <w:left w:val="single" w:color="000000" w:sz="12" w:space="0"/>
              <w:bottom w:val="single" w:color="000000" w:sz="12" w:space="0"/>
              <w:right w:val="single" w:color="000000" w:sz="4" w:space="0"/>
            </w:tcBorders>
            <w:shd w:val="clear" w:color="auto" w:fill="FFFFFF"/>
            <w:vAlign w:val="center"/>
          </w:tcPr>
          <w:p w14:paraId="1546CB1F">
            <w:pPr>
              <w:pStyle w:val="82"/>
              <w:numPr>
                <w:ilvl w:val="0"/>
                <w:numId w:val="44"/>
              </w:numPr>
              <w:bidi w:val="0"/>
              <w:ind w:left="0" w:leftChars="0" w:firstLine="0" w:firstLineChars="0"/>
            </w:pPr>
          </w:p>
        </w:tc>
        <w:tc>
          <w:tcPr>
            <w:tcW w:w="1261"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4EAE6949">
            <w:pPr>
              <w:pStyle w:val="82"/>
              <w:bidi w:val="0"/>
              <w:rPr>
                <w:lang w:val="en-US" w:eastAsia="zh-CN"/>
              </w:rPr>
            </w:pPr>
            <w:r>
              <w:rPr>
                <w:rFonts w:hint="eastAsia"/>
              </w:rPr>
              <w:t>指挥</w:t>
            </w:r>
          </w:p>
        </w:tc>
        <w:tc>
          <w:tcPr>
            <w:tcW w:w="522"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7F45C258">
            <w:pPr>
              <w:pStyle w:val="82"/>
              <w:bidi w:val="0"/>
              <w:rPr>
                <w:rFonts w:hint="eastAsia"/>
                <w:lang w:val="en-US" w:eastAsia="zh-CN"/>
              </w:rPr>
            </w:pPr>
            <w:r>
              <w:rPr>
                <w:rFonts w:hint="eastAsia"/>
                <w:lang w:val="en-US" w:eastAsia="zh-CN"/>
              </w:rPr>
              <w:t>刘云祥</w:t>
            </w:r>
          </w:p>
        </w:tc>
        <w:tc>
          <w:tcPr>
            <w:tcW w:w="2624"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17B2CF7B">
            <w:pPr>
              <w:pStyle w:val="82"/>
              <w:bidi w:val="0"/>
              <w:rPr>
                <w:lang w:val="en-US" w:eastAsia="zh-CN"/>
              </w:rPr>
            </w:pPr>
            <w:r>
              <w:rPr>
                <w:rFonts w:hint="eastAsia"/>
              </w:rPr>
              <w:t>负责安装过程中的指挥信号</w:t>
            </w:r>
          </w:p>
        </w:tc>
        <w:tc>
          <w:tcPr>
            <w:tcW w:w="296" w:type="pct"/>
            <w:tcBorders>
              <w:top w:val="single" w:color="000000" w:sz="4" w:space="0"/>
              <w:left w:val="single" w:color="000000" w:sz="4" w:space="0"/>
              <w:bottom w:val="single" w:color="000000" w:sz="12" w:space="0"/>
              <w:right w:val="single" w:color="000000" w:sz="12" w:space="0"/>
            </w:tcBorders>
            <w:shd w:val="clear" w:color="auto" w:fill="FFFFFF"/>
            <w:vAlign w:val="center"/>
          </w:tcPr>
          <w:p w14:paraId="6AF7D7C7">
            <w:pPr>
              <w:pStyle w:val="82"/>
              <w:bidi w:val="0"/>
            </w:pPr>
          </w:p>
        </w:tc>
      </w:tr>
    </w:tbl>
    <w:p w14:paraId="67C6F57F">
      <w:pPr>
        <w:pStyle w:val="15"/>
        <w:bidi w:val="0"/>
      </w:pPr>
      <w:r>
        <w:rPr>
          <w:rFonts w:hint="eastAsia"/>
          <w:lang w:val="en-US" w:eastAsia="zh-CN"/>
        </w:rPr>
        <w:t>表</w:t>
      </w:r>
      <w:r>
        <w:rPr>
          <w:rFonts w:hint="eastAsia"/>
        </w:rPr>
        <w:t xml:space="preserve">5.1-1 </w:t>
      </w:r>
      <w:r>
        <w:rPr>
          <w:rFonts w:hint="eastAsia"/>
          <w:lang w:val="en-US" w:eastAsia="zh-CN"/>
        </w:rPr>
        <w:t>安全</w:t>
      </w:r>
      <w:r>
        <w:rPr>
          <w:rFonts w:hint="eastAsia"/>
        </w:rPr>
        <w:t>管理组织机构图</w:t>
      </w:r>
    </w:p>
    <w:p w14:paraId="00AEBE0F">
      <w:pPr>
        <w:pStyle w:val="4"/>
        <w:bidi w:val="0"/>
        <w:ind w:left="720" w:leftChars="0" w:hanging="720" w:firstLineChars="0"/>
        <w:rPr>
          <w:rFonts w:hint="eastAsia"/>
          <w:b/>
          <w:bCs w:val="0"/>
          <w:lang w:val="en-US" w:eastAsia="zh-CN"/>
        </w:rPr>
      </w:pPr>
      <w:bookmarkStart w:id="81" w:name="_Toc1909"/>
      <w:bookmarkStart w:id="82" w:name="_Toc3616"/>
      <w:bookmarkStart w:id="83" w:name="_Toc30291"/>
      <w:bookmarkStart w:id="84" w:name="_Toc33269603"/>
      <w:r>
        <w:rPr>
          <w:rFonts w:hint="eastAsia"/>
          <w:b/>
          <w:bCs w:val="0"/>
          <w:lang w:val="en-US" w:eastAsia="zh-CN"/>
        </w:rPr>
        <w:t>安全保证体系</w:t>
      </w:r>
      <w:bookmarkEnd w:id="81"/>
      <w:bookmarkEnd w:id="82"/>
      <w:bookmarkEnd w:id="83"/>
      <w:bookmarkEnd w:id="84"/>
    </w:p>
    <w:p w14:paraId="25B398B6">
      <w:pPr>
        <w:ind w:firstLine="480" w:firstLineChars="0"/>
        <w:rPr>
          <w:rFonts w:cs="Times New Roman"/>
          <w:kern w:val="0"/>
          <w:szCs w:val="21"/>
        </w:rPr>
      </w:pPr>
      <w:bookmarkStart w:id="85" w:name="_Toc27838938"/>
      <w:r>
        <w:rPr>
          <w:rFonts w:cs="Times New Roman"/>
          <w:kern w:val="0"/>
          <w:szCs w:val="21"/>
        </w:rPr>
        <w:t>坚持“安全第一、预防为主、综合治理”的方针，根据项目特点，从思想、组织、制度、技术、资源、过程等方面入手建立健全安全生产保证体系，全面落实各项安全措施到施工过程中，确保安全生产目标的实现。安全保证体系见下图。</w:t>
      </w:r>
    </w:p>
    <w:p w14:paraId="08A32A05">
      <w:pPr>
        <w:pStyle w:val="140"/>
        <w:bidi w:val="0"/>
        <w:rPr>
          <w:rFonts w:ascii="Times New Roman" w:hAnsi="Times New Roman" w:eastAsia="仿宋" w:cs="Times New Roman"/>
          <w:kern w:val="2"/>
          <w:sz w:val="24"/>
          <w:szCs w:val="22"/>
          <w:lang w:val="en-US" w:eastAsia="zh-CN" w:bidi="ar-SA"/>
        </w:rPr>
      </w:pPr>
      <w:r>
        <w:rPr>
          <w:rFonts w:ascii="Times New Roman" w:hAnsi="Times New Roman" w:eastAsia="仿宋" w:cs="Times New Roman"/>
          <w:kern w:val="2"/>
          <w:sz w:val="24"/>
          <w:szCs w:val="22"/>
          <w:lang w:val="en-US" w:eastAsia="zh-CN" w:bidi="ar-SA"/>
        </w:rPr>
        <w:object>
          <v:shape id="_x0000_i1026" o:spt="75" alt="" type="#_x0000_t75" style="height:372.85pt;width:413.85pt;" o:ole="t" filled="f" o:preferrelative="t" stroked="f" coordsize="21600,21600">
            <v:path/>
            <v:fill on="f" focussize="0,0"/>
            <v:stroke on="f"/>
            <v:imagedata r:id="rId97" o:title=""/>
            <o:lock v:ext="edit" aspectratio="t"/>
            <w10:wrap type="none"/>
            <w10:anchorlock/>
          </v:shape>
          <o:OLEObject Type="Embed" ProgID="Visio.Drawing.11" ShapeID="_x0000_i1026" DrawAspect="Content" ObjectID="_1468075726" r:id="rId96">
            <o:LockedField>false</o:LockedField>
          </o:OLEObject>
        </w:object>
      </w:r>
    </w:p>
    <w:p w14:paraId="641B1E34">
      <w:pPr>
        <w:ind w:firstLine="480" w:firstLineChars="0"/>
        <w:jc w:val="center"/>
        <w:rPr>
          <w:rFonts w:ascii="Times New Roman" w:hAnsi="Times New Roman" w:eastAsia="宋体" w:cs="Times New Roman"/>
          <w:bCs/>
          <w:kern w:val="0"/>
          <w:szCs w:val="22"/>
          <w:lang w:val="en-US" w:eastAsia="zh-CN" w:bidi="en-US"/>
        </w:rPr>
      </w:pPr>
      <w:r>
        <w:rPr>
          <w:rFonts w:ascii="Times New Roman" w:hAnsi="Times New Roman" w:eastAsia="宋体" w:cs="Times New Roman"/>
          <w:bCs/>
          <w:kern w:val="0"/>
          <w:szCs w:val="22"/>
          <w:lang w:val="en-US" w:eastAsia="zh-CN" w:bidi="en-US"/>
        </w:rPr>
        <w:t xml:space="preserve">图 </w:t>
      </w:r>
      <w:r>
        <w:rPr>
          <w:rFonts w:ascii="Times New Roman" w:hAnsi="Times New Roman" w:eastAsia="宋体" w:cs="Times New Roman"/>
          <w:bCs/>
          <w:kern w:val="0"/>
          <w:szCs w:val="22"/>
          <w:lang w:val="en-US" w:eastAsia="zh-CN" w:bidi="en-US"/>
        </w:rPr>
        <w:fldChar w:fldCharType="begin"/>
      </w:r>
      <w:r>
        <w:rPr>
          <w:rFonts w:ascii="Times New Roman" w:hAnsi="Times New Roman" w:eastAsia="宋体" w:cs="Times New Roman"/>
          <w:bCs/>
          <w:kern w:val="0"/>
          <w:szCs w:val="22"/>
          <w:lang w:val="en-US" w:eastAsia="zh-CN" w:bidi="en-US"/>
        </w:rPr>
        <w:instrText xml:space="preserve"> STYLEREF 2 \s </w:instrText>
      </w:r>
      <w:r>
        <w:rPr>
          <w:rFonts w:ascii="Times New Roman" w:hAnsi="Times New Roman" w:eastAsia="宋体" w:cs="Times New Roman"/>
          <w:bCs/>
          <w:kern w:val="0"/>
          <w:szCs w:val="22"/>
          <w:lang w:val="en-US" w:eastAsia="zh-CN" w:bidi="en-US"/>
        </w:rPr>
        <w:fldChar w:fldCharType="separate"/>
      </w:r>
      <w:r>
        <w:rPr>
          <w:rFonts w:ascii="Times New Roman" w:hAnsi="Times New Roman" w:eastAsia="宋体" w:cs="Times New Roman"/>
          <w:bCs/>
          <w:kern w:val="0"/>
          <w:szCs w:val="22"/>
          <w:lang w:val="en-US" w:eastAsia="zh-CN" w:bidi="en-US"/>
        </w:rPr>
        <w:t>6.</w:t>
      </w:r>
      <w:r>
        <w:rPr>
          <w:rFonts w:hint="eastAsia" w:ascii="Times New Roman" w:hAnsi="Times New Roman" w:eastAsia="宋体" w:cs="Times New Roman"/>
          <w:bCs/>
          <w:kern w:val="0"/>
          <w:szCs w:val="22"/>
          <w:lang w:val="en-US" w:eastAsia="zh-CN" w:bidi="en-US"/>
        </w:rPr>
        <w:t>1.</w:t>
      </w:r>
      <w:r>
        <w:rPr>
          <w:rFonts w:ascii="Times New Roman" w:hAnsi="Times New Roman" w:eastAsia="宋体" w:cs="Times New Roman"/>
          <w:bCs/>
          <w:kern w:val="0"/>
          <w:szCs w:val="22"/>
          <w:lang w:val="en-US" w:eastAsia="zh-CN" w:bidi="en-US"/>
        </w:rPr>
        <w:t>2</w:t>
      </w:r>
      <w:r>
        <w:rPr>
          <w:rFonts w:ascii="Times New Roman" w:hAnsi="Times New Roman" w:eastAsia="宋体" w:cs="Times New Roman"/>
          <w:bCs/>
          <w:kern w:val="0"/>
          <w:szCs w:val="22"/>
          <w:lang w:val="en-US" w:eastAsia="zh-CN" w:bidi="en-US"/>
        </w:rPr>
        <w:fldChar w:fldCharType="end"/>
      </w:r>
      <w:r>
        <w:rPr>
          <w:rFonts w:ascii="Times New Roman" w:hAnsi="Times New Roman" w:eastAsia="宋体" w:cs="Times New Roman"/>
          <w:bCs/>
          <w:kern w:val="0"/>
          <w:szCs w:val="22"/>
          <w:lang w:val="en-US" w:eastAsia="zh-CN" w:bidi="en-US"/>
        </w:rPr>
        <w:noBreakHyphen/>
      </w:r>
      <w:r>
        <w:rPr>
          <w:rFonts w:ascii="Times New Roman" w:hAnsi="Times New Roman" w:eastAsia="宋体" w:cs="Times New Roman"/>
          <w:bCs/>
          <w:kern w:val="0"/>
          <w:szCs w:val="22"/>
          <w:lang w:val="en-US" w:eastAsia="zh-CN" w:bidi="en-US"/>
        </w:rPr>
        <w:fldChar w:fldCharType="begin"/>
      </w:r>
      <w:r>
        <w:rPr>
          <w:rFonts w:ascii="Times New Roman" w:hAnsi="Times New Roman" w:eastAsia="宋体" w:cs="Times New Roman"/>
          <w:bCs/>
          <w:kern w:val="0"/>
          <w:szCs w:val="22"/>
          <w:lang w:val="en-US" w:eastAsia="zh-CN" w:bidi="en-US"/>
        </w:rPr>
        <w:instrText xml:space="preserve"> SEQ 图 \* ARABIC \s 2 </w:instrText>
      </w:r>
      <w:r>
        <w:rPr>
          <w:rFonts w:ascii="Times New Roman" w:hAnsi="Times New Roman" w:eastAsia="宋体" w:cs="Times New Roman"/>
          <w:bCs/>
          <w:kern w:val="0"/>
          <w:szCs w:val="22"/>
          <w:lang w:val="en-US" w:eastAsia="zh-CN" w:bidi="en-US"/>
        </w:rPr>
        <w:fldChar w:fldCharType="separate"/>
      </w:r>
      <w:r>
        <w:rPr>
          <w:rFonts w:ascii="Times New Roman" w:hAnsi="Times New Roman" w:eastAsia="宋体" w:cs="Times New Roman"/>
          <w:bCs/>
          <w:kern w:val="0"/>
          <w:szCs w:val="22"/>
          <w:lang w:val="en-US" w:eastAsia="zh-CN" w:bidi="en-US"/>
        </w:rPr>
        <w:t>1</w:t>
      </w:r>
      <w:r>
        <w:rPr>
          <w:rFonts w:ascii="Times New Roman" w:hAnsi="Times New Roman" w:eastAsia="宋体" w:cs="Times New Roman"/>
          <w:bCs/>
          <w:kern w:val="0"/>
          <w:szCs w:val="22"/>
          <w:lang w:val="en-US" w:eastAsia="zh-CN" w:bidi="en-US"/>
        </w:rPr>
        <w:fldChar w:fldCharType="end"/>
      </w:r>
      <w:r>
        <w:rPr>
          <w:rFonts w:ascii="Times New Roman" w:hAnsi="Times New Roman" w:eastAsia="宋体" w:cs="Times New Roman"/>
          <w:bCs/>
          <w:kern w:val="0"/>
          <w:szCs w:val="22"/>
          <w:lang w:val="en-US" w:eastAsia="zh-CN" w:bidi="en-US"/>
        </w:rPr>
        <w:t xml:space="preserve">  安全保证体系框图</w:t>
      </w:r>
    </w:p>
    <w:p w14:paraId="37882B53">
      <w:pPr>
        <w:pStyle w:val="4"/>
        <w:bidi w:val="0"/>
        <w:ind w:left="720" w:leftChars="0" w:hanging="720" w:firstLineChars="0"/>
        <w:rPr>
          <w:rFonts w:hint="eastAsia"/>
          <w:b/>
          <w:bCs w:val="0"/>
          <w:lang w:val="en-US" w:eastAsia="zh-CN"/>
        </w:rPr>
      </w:pPr>
      <w:commentRangeStart w:id="20"/>
      <w:r>
        <w:rPr>
          <w:rFonts w:hint="eastAsia"/>
          <w:b/>
          <w:bCs w:val="0"/>
          <w:lang w:val="en-US" w:eastAsia="zh-CN"/>
        </w:rPr>
        <w:t>安全生产职责</w:t>
      </w:r>
      <w:commentRangeEnd w:id="20"/>
      <w:r>
        <w:commentReference w:id="20"/>
      </w:r>
    </w:p>
    <w:p w14:paraId="16D528CC">
      <w:pPr>
        <w:bidi w:val="0"/>
      </w:pPr>
      <w:r>
        <w:t>项目部严格落实安全生产责任制，各岗位或部门安全生产职责详见下表。</w:t>
      </w:r>
    </w:p>
    <w:p w14:paraId="1AE0EA12">
      <w:pPr>
        <w:ind w:firstLine="480" w:firstLineChars="0"/>
        <w:jc w:val="center"/>
        <w:rPr>
          <w:rFonts w:hint="default" w:ascii="Times New Roman" w:hAnsi="Times New Roman" w:eastAsia="宋体" w:cs="Times New Roman"/>
          <w:bCs/>
          <w:kern w:val="0"/>
          <w:szCs w:val="22"/>
          <w:lang w:val="en-US" w:eastAsia="zh-CN" w:bidi="en-US"/>
        </w:rPr>
      </w:pPr>
      <w:r>
        <w:rPr>
          <w:rFonts w:hint="default" w:ascii="Times New Roman" w:hAnsi="Times New Roman" w:eastAsia="宋体" w:cs="Times New Roman"/>
          <w:bCs/>
          <w:kern w:val="0"/>
          <w:szCs w:val="22"/>
          <w:lang w:val="en-US" w:eastAsia="zh-CN" w:bidi="en-US"/>
        </w:rPr>
        <w:t xml:space="preserve">表 </w:t>
      </w:r>
      <w:r>
        <w:rPr>
          <w:rFonts w:hint="default" w:ascii="Times New Roman" w:hAnsi="Times New Roman" w:eastAsia="宋体" w:cs="Times New Roman"/>
          <w:bCs/>
          <w:kern w:val="0"/>
          <w:szCs w:val="22"/>
          <w:lang w:val="en-US" w:eastAsia="zh-CN" w:bidi="en-US"/>
        </w:rPr>
        <w:fldChar w:fldCharType="begin"/>
      </w:r>
      <w:r>
        <w:rPr>
          <w:rFonts w:hint="default" w:ascii="Times New Roman" w:hAnsi="Times New Roman" w:eastAsia="宋体" w:cs="Times New Roman"/>
          <w:bCs/>
          <w:kern w:val="0"/>
          <w:szCs w:val="22"/>
          <w:lang w:val="en-US" w:eastAsia="zh-CN" w:bidi="en-US"/>
        </w:rPr>
        <w:instrText xml:space="preserve"> STYLEREF 2 \s </w:instrText>
      </w:r>
      <w:r>
        <w:rPr>
          <w:rFonts w:hint="default" w:ascii="Times New Roman" w:hAnsi="Times New Roman" w:eastAsia="宋体" w:cs="Times New Roman"/>
          <w:bCs/>
          <w:kern w:val="0"/>
          <w:szCs w:val="22"/>
          <w:lang w:val="en-US" w:eastAsia="zh-CN" w:bidi="en-US"/>
        </w:rPr>
        <w:fldChar w:fldCharType="separate"/>
      </w:r>
      <w:r>
        <w:rPr>
          <w:rFonts w:hint="default" w:ascii="Times New Roman" w:hAnsi="Times New Roman" w:eastAsia="宋体" w:cs="Times New Roman"/>
          <w:bCs/>
          <w:kern w:val="0"/>
          <w:szCs w:val="22"/>
          <w:lang w:val="en-US" w:eastAsia="zh-CN" w:bidi="en-US"/>
        </w:rPr>
        <w:t>6.</w:t>
      </w:r>
      <w:r>
        <w:rPr>
          <w:rFonts w:hint="eastAsia" w:ascii="Times New Roman" w:hAnsi="Times New Roman" w:eastAsia="宋体" w:cs="Times New Roman"/>
          <w:bCs/>
          <w:kern w:val="0"/>
          <w:szCs w:val="22"/>
          <w:lang w:val="en-US" w:eastAsia="zh-CN" w:bidi="en-US"/>
        </w:rPr>
        <w:t>1</w:t>
      </w:r>
      <w:r>
        <w:rPr>
          <w:rFonts w:hint="default" w:ascii="Times New Roman" w:hAnsi="Times New Roman" w:eastAsia="宋体" w:cs="Times New Roman"/>
          <w:bCs/>
          <w:kern w:val="0"/>
          <w:szCs w:val="22"/>
          <w:lang w:val="en-US" w:eastAsia="zh-CN" w:bidi="en-US"/>
        </w:rPr>
        <w:fldChar w:fldCharType="end"/>
      </w:r>
      <w:r>
        <w:rPr>
          <w:rFonts w:hint="eastAsia" w:ascii="Times New Roman" w:hAnsi="Times New Roman" w:eastAsia="宋体" w:cs="Times New Roman"/>
          <w:bCs/>
          <w:kern w:val="0"/>
          <w:szCs w:val="22"/>
          <w:lang w:val="en-US" w:eastAsia="zh-CN" w:bidi="en-US"/>
        </w:rPr>
        <w:t>.3</w:t>
      </w:r>
      <w:r>
        <w:rPr>
          <w:rFonts w:hint="default" w:ascii="Times New Roman" w:hAnsi="Times New Roman" w:eastAsia="宋体" w:cs="Times New Roman"/>
          <w:bCs/>
          <w:kern w:val="0"/>
          <w:szCs w:val="22"/>
          <w:lang w:val="en-US" w:eastAsia="zh-CN" w:bidi="en-US"/>
        </w:rPr>
        <w:noBreakHyphen/>
      </w:r>
      <w:r>
        <w:rPr>
          <w:rFonts w:hint="default" w:ascii="Times New Roman" w:hAnsi="Times New Roman" w:eastAsia="宋体" w:cs="Times New Roman"/>
          <w:bCs/>
          <w:kern w:val="0"/>
          <w:szCs w:val="22"/>
          <w:lang w:val="en-US" w:eastAsia="zh-CN" w:bidi="en-US"/>
        </w:rPr>
        <w:fldChar w:fldCharType="begin"/>
      </w:r>
      <w:r>
        <w:rPr>
          <w:rFonts w:hint="default" w:ascii="Times New Roman" w:hAnsi="Times New Roman" w:eastAsia="宋体" w:cs="Times New Roman"/>
          <w:bCs/>
          <w:kern w:val="0"/>
          <w:szCs w:val="22"/>
          <w:lang w:val="en-US" w:eastAsia="zh-CN" w:bidi="en-US"/>
        </w:rPr>
        <w:instrText xml:space="preserve"> SEQ 表 \* ARABIC \s 2 </w:instrText>
      </w:r>
      <w:r>
        <w:rPr>
          <w:rFonts w:hint="default" w:ascii="Times New Roman" w:hAnsi="Times New Roman" w:eastAsia="宋体" w:cs="Times New Roman"/>
          <w:bCs/>
          <w:kern w:val="0"/>
          <w:szCs w:val="22"/>
          <w:lang w:val="en-US" w:eastAsia="zh-CN" w:bidi="en-US"/>
        </w:rPr>
        <w:fldChar w:fldCharType="separate"/>
      </w:r>
      <w:r>
        <w:rPr>
          <w:rFonts w:hint="default" w:ascii="Times New Roman" w:hAnsi="Times New Roman" w:eastAsia="宋体" w:cs="Times New Roman"/>
          <w:bCs/>
          <w:kern w:val="0"/>
          <w:szCs w:val="22"/>
          <w:lang w:val="en-US" w:eastAsia="zh-CN" w:bidi="en-US"/>
        </w:rPr>
        <w:t>1</w:t>
      </w:r>
      <w:r>
        <w:rPr>
          <w:rFonts w:hint="default" w:ascii="Times New Roman" w:hAnsi="Times New Roman" w:eastAsia="宋体" w:cs="Times New Roman"/>
          <w:bCs/>
          <w:kern w:val="0"/>
          <w:szCs w:val="22"/>
          <w:lang w:val="en-US" w:eastAsia="zh-CN" w:bidi="en-US"/>
        </w:rPr>
        <w:fldChar w:fldCharType="end"/>
      </w:r>
      <w:r>
        <w:rPr>
          <w:rFonts w:hint="default" w:ascii="Times New Roman" w:hAnsi="Times New Roman" w:eastAsia="宋体" w:cs="Times New Roman"/>
          <w:bCs/>
          <w:kern w:val="0"/>
          <w:szCs w:val="22"/>
          <w:lang w:val="en-US" w:eastAsia="zh-CN" w:bidi="en-US"/>
        </w:rPr>
        <w:t xml:space="preserve">  各岗位或部门安全生产职责表</w:t>
      </w:r>
    </w:p>
    <w:tbl>
      <w:tblPr>
        <w:tblStyle w:val="136"/>
        <w:tblW w:w="4999"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1198"/>
        <w:gridCol w:w="7340"/>
      </w:tblGrid>
      <w:tr w14:paraId="421F2A5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02" w:type="pct"/>
            <w:tcBorders>
              <w:top w:val="single" w:color="000000" w:sz="12" w:space="0"/>
              <w:left w:val="single" w:color="000000" w:sz="12" w:space="0"/>
              <w:bottom w:val="single" w:color="000000" w:sz="4" w:space="0"/>
              <w:right w:val="single" w:color="000000" w:sz="4" w:space="0"/>
              <w:tl2br w:val="nil"/>
              <w:tr2bl w:val="nil"/>
            </w:tcBorders>
            <w:shd w:val="clear" w:color="auto" w:fill="FFFFFF"/>
            <w:vAlign w:val="center"/>
          </w:tcPr>
          <w:p w14:paraId="2A563413">
            <w:pPr>
              <w:pStyle w:val="82"/>
              <w:bidi w:val="0"/>
              <w:rPr>
                <w:lang w:val="en-US" w:eastAsia="zh-CN"/>
              </w:rPr>
            </w:pPr>
            <w:r>
              <w:rPr>
                <w:lang w:val="en-US" w:eastAsia="zh-CN"/>
              </w:rPr>
              <w:t>序号</w:t>
            </w:r>
          </w:p>
        </w:tc>
        <w:tc>
          <w:tcPr>
            <w:tcW w:w="645" w:type="pct"/>
            <w:tcBorders>
              <w:top w:val="single" w:color="000000" w:sz="12" w:space="0"/>
              <w:left w:val="single" w:color="000000" w:sz="4" w:space="0"/>
              <w:bottom w:val="single" w:color="000000" w:sz="4" w:space="0"/>
              <w:right w:val="single" w:color="000000" w:sz="4" w:space="0"/>
              <w:tl2br w:val="nil"/>
              <w:tr2bl w:val="nil"/>
            </w:tcBorders>
            <w:shd w:val="clear" w:color="auto" w:fill="FFFFFF"/>
            <w:vAlign w:val="center"/>
          </w:tcPr>
          <w:p w14:paraId="0947B1AD">
            <w:pPr>
              <w:pStyle w:val="82"/>
              <w:bidi w:val="0"/>
              <w:rPr>
                <w:lang w:val="en-US" w:eastAsia="zh-CN"/>
              </w:rPr>
            </w:pPr>
            <w:r>
              <w:rPr>
                <w:lang w:val="en-US" w:eastAsia="zh-CN"/>
              </w:rPr>
              <w:t>岗位/部门</w:t>
            </w:r>
          </w:p>
        </w:tc>
        <w:tc>
          <w:tcPr>
            <w:tcW w:w="3952" w:type="pct"/>
            <w:tcBorders>
              <w:top w:val="single" w:color="000000" w:sz="12" w:space="0"/>
              <w:left w:val="single" w:color="000000" w:sz="4" w:space="0"/>
              <w:bottom w:val="single" w:color="000000" w:sz="4" w:space="0"/>
              <w:right w:val="single" w:color="000000" w:sz="12" w:space="0"/>
              <w:tl2br w:val="nil"/>
              <w:tr2bl w:val="nil"/>
            </w:tcBorders>
            <w:shd w:val="clear" w:color="auto" w:fill="FFFFFF"/>
            <w:vAlign w:val="center"/>
          </w:tcPr>
          <w:p w14:paraId="7A369B99">
            <w:pPr>
              <w:pStyle w:val="82"/>
              <w:bidi w:val="0"/>
              <w:rPr>
                <w:lang w:val="en-US" w:eastAsia="zh-CN"/>
              </w:rPr>
            </w:pPr>
            <w:r>
              <w:rPr>
                <w:lang w:val="en-US" w:eastAsia="zh-CN"/>
              </w:rPr>
              <w:t>安全生产职责</w:t>
            </w:r>
          </w:p>
        </w:tc>
      </w:tr>
      <w:tr w14:paraId="375434D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 w:type="pct"/>
            <w:tcBorders>
              <w:top w:val="single" w:color="000000" w:sz="4" w:space="0"/>
              <w:left w:val="single" w:color="000000" w:sz="12" w:space="0"/>
              <w:bottom w:val="single" w:color="000000" w:sz="4" w:space="0"/>
              <w:right w:val="single" w:color="000000" w:sz="4" w:space="0"/>
              <w:tl2br w:val="nil"/>
              <w:tr2bl w:val="nil"/>
            </w:tcBorders>
            <w:shd w:val="clear" w:color="auto" w:fill="FFFFFF"/>
            <w:vAlign w:val="center"/>
          </w:tcPr>
          <w:p w14:paraId="576EA830">
            <w:pPr>
              <w:pStyle w:val="82"/>
              <w:bidi w:val="0"/>
              <w:rPr>
                <w:lang w:val="en-US" w:eastAsia="zh-CN"/>
              </w:rPr>
            </w:pPr>
            <w:r>
              <w:rPr>
                <w:lang w:val="en-US" w:eastAsia="zh-CN"/>
              </w:rPr>
              <w:t>1</w:t>
            </w:r>
          </w:p>
        </w:tc>
        <w:tc>
          <w:tcPr>
            <w:tcW w:w="64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3D9F8CF">
            <w:pPr>
              <w:pStyle w:val="82"/>
              <w:bidi w:val="0"/>
              <w:rPr>
                <w:lang w:val="en-US" w:eastAsia="zh-CN"/>
              </w:rPr>
            </w:pPr>
            <w:r>
              <w:rPr>
                <w:lang w:val="en-US" w:eastAsia="zh-CN"/>
              </w:rPr>
              <w:t>项目经理</w:t>
            </w:r>
          </w:p>
        </w:tc>
        <w:tc>
          <w:tcPr>
            <w:tcW w:w="3952" w:type="pct"/>
            <w:tcBorders>
              <w:top w:val="single" w:color="000000" w:sz="4" w:space="0"/>
              <w:left w:val="single" w:color="000000" w:sz="4" w:space="0"/>
              <w:bottom w:val="single" w:color="000000" w:sz="4" w:space="0"/>
              <w:right w:val="single" w:color="000000" w:sz="12" w:space="0"/>
              <w:tl2br w:val="nil"/>
              <w:tr2bl w:val="nil"/>
            </w:tcBorders>
            <w:shd w:val="clear" w:color="auto" w:fill="FFFFFF"/>
            <w:vAlign w:val="center"/>
          </w:tcPr>
          <w:p w14:paraId="7F43352C">
            <w:pPr>
              <w:pStyle w:val="82"/>
              <w:bidi w:val="0"/>
              <w:jc w:val="both"/>
              <w:rPr>
                <w:lang w:val="en-US" w:eastAsia="zh-CN"/>
              </w:rPr>
            </w:pPr>
            <w:r>
              <w:rPr>
                <w:lang w:val="en-US" w:eastAsia="zh-CN"/>
              </w:rPr>
              <w:t>1、项目经理为项目部主要负责人，按照国家有关职业健康安全的法律、法规的规定履行项目主要负责人的职责，包括：</w:t>
            </w:r>
          </w:p>
          <w:p w14:paraId="3C7A81B9">
            <w:pPr>
              <w:pStyle w:val="82"/>
              <w:bidi w:val="0"/>
              <w:jc w:val="both"/>
              <w:rPr>
                <w:lang w:val="en-US" w:eastAsia="zh-CN"/>
              </w:rPr>
            </w:pPr>
            <w:r>
              <w:rPr>
                <w:lang w:val="en-US" w:eastAsia="zh-CN"/>
              </w:rPr>
              <w:t>（1）建立健全并落实项目全员职业健康安全责任制，加强职业健康安全生产标准化建设。</w:t>
            </w:r>
          </w:p>
          <w:p w14:paraId="0E57D915">
            <w:pPr>
              <w:pStyle w:val="82"/>
              <w:bidi w:val="0"/>
              <w:jc w:val="both"/>
              <w:rPr>
                <w:lang w:val="en-US" w:eastAsia="zh-CN"/>
              </w:rPr>
            </w:pPr>
            <w:r>
              <w:rPr>
                <w:lang w:val="en-US" w:eastAsia="zh-CN"/>
              </w:rPr>
              <w:t>（2）组织制定并实施项目职业健康安全规章制度和操作规程。</w:t>
            </w:r>
          </w:p>
          <w:p w14:paraId="3C905CE9">
            <w:pPr>
              <w:pStyle w:val="82"/>
              <w:bidi w:val="0"/>
              <w:jc w:val="both"/>
              <w:rPr>
                <w:lang w:val="en-US" w:eastAsia="zh-CN"/>
              </w:rPr>
            </w:pPr>
            <w:r>
              <w:rPr>
                <w:lang w:val="en-US" w:eastAsia="zh-CN"/>
              </w:rPr>
              <w:t>（3）组织制定并实施项目职业健康安全教育和培训计划。</w:t>
            </w:r>
          </w:p>
          <w:p w14:paraId="1141416F">
            <w:pPr>
              <w:pStyle w:val="82"/>
              <w:bidi w:val="0"/>
              <w:jc w:val="both"/>
              <w:rPr>
                <w:lang w:val="en-US" w:eastAsia="zh-CN"/>
              </w:rPr>
            </w:pPr>
            <w:r>
              <w:rPr>
                <w:lang w:val="en-US" w:eastAsia="zh-CN"/>
              </w:rPr>
              <w:t>（4）保证项目职业健康安全生产投入的有效实施。</w:t>
            </w:r>
          </w:p>
          <w:p w14:paraId="5F4F89AD">
            <w:pPr>
              <w:pStyle w:val="82"/>
              <w:bidi w:val="0"/>
              <w:jc w:val="both"/>
              <w:rPr>
                <w:lang w:val="en-US" w:eastAsia="zh-CN"/>
              </w:rPr>
            </w:pPr>
            <w:r>
              <w:rPr>
                <w:lang w:val="en-US" w:eastAsia="zh-CN"/>
              </w:rPr>
              <w:t>（5）组织建立并落实安全风险分级管控和隐患排查治理双重预防工作机制，督促、检查项目的职业健康安全工作，及时消除生产安全事故隐患。</w:t>
            </w:r>
          </w:p>
          <w:p w14:paraId="49C3FC5C">
            <w:pPr>
              <w:pStyle w:val="82"/>
              <w:bidi w:val="0"/>
              <w:jc w:val="both"/>
              <w:rPr>
                <w:lang w:val="en-US" w:eastAsia="zh-CN"/>
              </w:rPr>
            </w:pPr>
            <w:r>
              <w:rPr>
                <w:lang w:val="en-US" w:eastAsia="zh-CN"/>
              </w:rPr>
              <w:t>（6）组织制定并实施项目的生产安全事故应急救援预案。</w:t>
            </w:r>
          </w:p>
          <w:p w14:paraId="766B1558">
            <w:pPr>
              <w:pStyle w:val="82"/>
              <w:bidi w:val="0"/>
              <w:jc w:val="both"/>
              <w:rPr>
                <w:lang w:val="en-US" w:eastAsia="zh-CN"/>
              </w:rPr>
            </w:pPr>
            <w:r>
              <w:rPr>
                <w:lang w:val="en-US" w:eastAsia="zh-CN"/>
              </w:rPr>
              <w:t>（7）及时、如实报告职业健康生产安全事故。</w:t>
            </w:r>
          </w:p>
          <w:p w14:paraId="0D6F0EE7">
            <w:pPr>
              <w:pStyle w:val="82"/>
              <w:bidi w:val="0"/>
              <w:jc w:val="both"/>
              <w:rPr>
                <w:lang w:val="en-US" w:eastAsia="zh-CN"/>
              </w:rPr>
            </w:pPr>
            <w:r>
              <w:rPr>
                <w:lang w:val="en-US" w:eastAsia="zh-CN"/>
              </w:rPr>
              <w:t>2、建立健全安全生产管理机构，并足额配备合格的安全管理人员。</w:t>
            </w:r>
          </w:p>
          <w:p w14:paraId="7E08953D">
            <w:pPr>
              <w:pStyle w:val="82"/>
              <w:bidi w:val="0"/>
              <w:jc w:val="both"/>
              <w:rPr>
                <w:lang w:val="en-US" w:eastAsia="zh-CN"/>
              </w:rPr>
            </w:pPr>
            <w:r>
              <w:rPr>
                <w:lang w:val="en-US" w:eastAsia="zh-CN"/>
              </w:rPr>
              <w:t>3、在计划、布置、检查、总结、评比生产时，同时计划、布置、检查、总结、评比安全生产工作。</w:t>
            </w:r>
          </w:p>
          <w:p w14:paraId="3AA60FE0">
            <w:pPr>
              <w:pStyle w:val="82"/>
              <w:bidi w:val="0"/>
              <w:jc w:val="both"/>
              <w:rPr>
                <w:lang w:val="en-US" w:eastAsia="zh-CN"/>
              </w:rPr>
            </w:pPr>
            <w:r>
              <w:rPr>
                <w:lang w:val="en-US" w:eastAsia="zh-CN"/>
              </w:rPr>
              <w:t>4、组织编制项目班子成员带班值班计划，并按计划进行带班值班。</w:t>
            </w:r>
          </w:p>
          <w:p w14:paraId="61DAE44A">
            <w:pPr>
              <w:pStyle w:val="82"/>
              <w:bidi w:val="0"/>
              <w:jc w:val="both"/>
              <w:rPr>
                <w:lang w:val="en-US" w:eastAsia="zh-CN"/>
              </w:rPr>
            </w:pPr>
            <w:r>
              <w:rPr>
                <w:lang w:val="en-US" w:eastAsia="zh-CN"/>
              </w:rPr>
              <w:t>5、加强分包管理，确保进场的分包单位及设备设施等符合法规及公司有关要求。</w:t>
            </w:r>
          </w:p>
          <w:p w14:paraId="7CDA2175">
            <w:pPr>
              <w:pStyle w:val="82"/>
              <w:bidi w:val="0"/>
              <w:jc w:val="both"/>
              <w:rPr>
                <w:lang w:val="en-US" w:eastAsia="zh-CN"/>
              </w:rPr>
            </w:pPr>
            <w:r>
              <w:rPr>
                <w:lang w:val="en-US" w:eastAsia="zh-CN"/>
              </w:rPr>
              <w:t>6、组织进行项目风险评估，制定重大风险（隐患）控制措施。</w:t>
            </w:r>
          </w:p>
          <w:p w14:paraId="19949126">
            <w:pPr>
              <w:pStyle w:val="82"/>
              <w:bidi w:val="0"/>
              <w:jc w:val="both"/>
              <w:rPr>
                <w:lang w:val="en-US" w:eastAsia="zh-CN"/>
              </w:rPr>
            </w:pPr>
            <w:r>
              <w:rPr>
                <w:lang w:val="en-US" w:eastAsia="zh-CN"/>
              </w:rPr>
              <w:t>7、自觉接受行业主管部门和公司组织的职业健康安全生产教育，并取得项目负责人安全生产考核合格证书。</w:t>
            </w:r>
          </w:p>
        </w:tc>
      </w:tr>
      <w:tr w14:paraId="30509A3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 w:type="pct"/>
            <w:tcBorders>
              <w:top w:val="single" w:color="000000" w:sz="4" w:space="0"/>
              <w:left w:val="single" w:color="000000" w:sz="12" w:space="0"/>
              <w:bottom w:val="single" w:color="000000" w:sz="4" w:space="0"/>
              <w:right w:val="single" w:color="000000" w:sz="4" w:space="0"/>
              <w:tl2br w:val="nil"/>
              <w:tr2bl w:val="nil"/>
            </w:tcBorders>
            <w:shd w:val="clear" w:color="auto" w:fill="FFFFFF"/>
            <w:vAlign w:val="center"/>
          </w:tcPr>
          <w:p w14:paraId="096BBFCB">
            <w:pPr>
              <w:pStyle w:val="82"/>
              <w:bidi w:val="0"/>
              <w:rPr>
                <w:lang w:val="en-US" w:eastAsia="zh-CN"/>
              </w:rPr>
            </w:pPr>
            <w:r>
              <w:rPr>
                <w:lang w:val="en-US" w:eastAsia="zh-CN"/>
              </w:rPr>
              <w:t>2</w:t>
            </w:r>
          </w:p>
        </w:tc>
        <w:tc>
          <w:tcPr>
            <w:tcW w:w="64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21EE30E">
            <w:pPr>
              <w:pStyle w:val="82"/>
              <w:bidi w:val="0"/>
              <w:rPr>
                <w:lang w:val="en-US" w:eastAsia="zh-CN"/>
              </w:rPr>
            </w:pPr>
            <w:r>
              <w:rPr>
                <w:lang w:val="en-US" w:eastAsia="zh-CN"/>
              </w:rPr>
              <w:t>项目书记</w:t>
            </w:r>
          </w:p>
        </w:tc>
        <w:tc>
          <w:tcPr>
            <w:tcW w:w="3952" w:type="pct"/>
            <w:tcBorders>
              <w:top w:val="single" w:color="000000" w:sz="4" w:space="0"/>
              <w:left w:val="single" w:color="000000" w:sz="4" w:space="0"/>
              <w:bottom w:val="single" w:color="000000" w:sz="4" w:space="0"/>
              <w:right w:val="single" w:color="000000" w:sz="12" w:space="0"/>
              <w:tl2br w:val="nil"/>
              <w:tr2bl w:val="nil"/>
            </w:tcBorders>
            <w:shd w:val="clear" w:color="auto" w:fill="FFFFFF"/>
            <w:vAlign w:val="center"/>
          </w:tcPr>
          <w:p w14:paraId="2E44149A">
            <w:pPr>
              <w:pStyle w:val="82"/>
              <w:bidi w:val="0"/>
              <w:jc w:val="both"/>
              <w:rPr>
                <w:lang w:val="en-US" w:eastAsia="zh-CN"/>
              </w:rPr>
            </w:pPr>
            <w:r>
              <w:rPr>
                <w:lang w:val="en-US" w:eastAsia="zh-CN"/>
              </w:rPr>
              <w:t>1、项目书记按照“党政同责”的要求履行项目主要负责人安全生产职责。包括：</w:t>
            </w:r>
          </w:p>
          <w:p w14:paraId="728D230A">
            <w:pPr>
              <w:pStyle w:val="82"/>
              <w:bidi w:val="0"/>
              <w:jc w:val="both"/>
              <w:rPr>
                <w:lang w:val="en-US" w:eastAsia="zh-CN"/>
              </w:rPr>
            </w:pPr>
            <w:r>
              <w:rPr>
                <w:lang w:val="en-US" w:eastAsia="zh-CN"/>
              </w:rPr>
              <w:t>（1）建立健全并落实项目全员职业健康安全责任制，加强职业健康安全生产标准化建设。</w:t>
            </w:r>
          </w:p>
          <w:p w14:paraId="7549B98F">
            <w:pPr>
              <w:pStyle w:val="82"/>
              <w:bidi w:val="0"/>
              <w:jc w:val="both"/>
              <w:rPr>
                <w:lang w:val="en-US" w:eastAsia="zh-CN"/>
              </w:rPr>
            </w:pPr>
            <w:r>
              <w:rPr>
                <w:lang w:val="en-US" w:eastAsia="zh-CN"/>
              </w:rPr>
              <w:t>（2）组织制定并实施项目职业健康安全规章制度和操作规程。</w:t>
            </w:r>
          </w:p>
          <w:p w14:paraId="55678585">
            <w:pPr>
              <w:pStyle w:val="82"/>
              <w:bidi w:val="0"/>
              <w:jc w:val="both"/>
              <w:rPr>
                <w:lang w:val="en-US" w:eastAsia="zh-CN"/>
              </w:rPr>
            </w:pPr>
            <w:r>
              <w:rPr>
                <w:lang w:val="en-US" w:eastAsia="zh-CN"/>
              </w:rPr>
              <w:t>（3）组织制定并实施项目职业健康安全教育和培训计划。</w:t>
            </w:r>
          </w:p>
          <w:p w14:paraId="01017B6B">
            <w:pPr>
              <w:pStyle w:val="82"/>
              <w:bidi w:val="0"/>
              <w:jc w:val="both"/>
              <w:rPr>
                <w:lang w:val="en-US" w:eastAsia="zh-CN"/>
              </w:rPr>
            </w:pPr>
            <w:r>
              <w:rPr>
                <w:lang w:val="en-US" w:eastAsia="zh-CN"/>
              </w:rPr>
              <w:t>（4）保证项目职业健康安全生产投入的有效实施。</w:t>
            </w:r>
          </w:p>
          <w:p w14:paraId="32A512EF">
            <w:pPr>
              <w:pStyle w:val="82"/>
              <w:bidi w:val="0"/>
              <w:jc w:val="both"/>
              <w:rPr>
                <w:lang w:val="en-US" w:eastAsia="zh-CN"/>
              </w:rPr>
            </w:pPr>
            <w:r>
              <w:rPr>
                <w:lang w:val="en-US" w:eastAsia="zh-CN"/>
              </w:rPr>
              <w:t>（5）组织建立并落实安全风险分级管控和隐患排查治理双重预防工作机制，督促、检查项目的职业健康安全工作，及时消除生产安全事故隐患。</w:t>
            </w:r>
          </w:p>
          <w:p w14:paraId="0D8756BB">
            <w:pPr>
              <w:pStyle w:val="82"/>
              <w:bidi w:val="0"/>
              <w:jc w:val="both"/>
              <w:rPr>
                <w:lang w:val="en-US" w:eastAsia="zh-CN"/>
              </w:rPr>
            </w:pPr>
            <w:r>
              <w:rPr>
                <w:lang w:val="en-US" w:eastAsia="zh-CN"/>
              </w:rPr>
              <w:t>（6）组织制定并实施项目的生产安全事故应急救援预案。</w:t>
            </w:r>
          </w:p>
          <w:p w14:paraId="7086E456">
            <w:pPr>
              <w:pStyle w:val="82"/>
              <w:bidi w:val="0"/>
              <w:jc w:val="both"/>
              <w:rPr>
                <w:lang w:val="en-US" w:eastAsia="zh-CN"/>
              </w:rPr>
            </w:pPr>
            <w:r>
              <w:rPr>
                <w:lang w:val="en-US" w:eastAsia="zh-CN"/>
              </w:rPr>
              <w:t>（7）及时、如实报告职业健康生产安全事故。</w:t>
            </w:r>
          </w:p>
          <w:p w14:paraId="62311B25">
            <w:pPr>
              <w:pStyle w:val="82"/>
              <w:bidi w:val="0"/>
              <w:jc w:val="both"/>
              <w:rPr>
                <w:lang w:val="en-US" w:eastAsia="zh-CN"/>
              </w:rPr>
            </w:pPr>
            <w:r>
              <w:rPr>
                <w:lang w:val="en-US" w:eastAsia="zh-CN"/>
              </w:rPr>
              <w:t>2、将安全生产方针政策和法律法规纳入党支部或党总支学习内容和干部培训内容。</w:t>
            </w:r>
          </w:p>
          <w:p w14:paraId="0F03FEC8">
            <w:pPr>
              <w:pStyle w:val="82"/>
              <w:bidi w:val="0"/>
              <w:jc w:val="both"/>
              <w:rPr>
                <w:lang w:val="en-US" w:eastAsia="zh-CN"/>
              </w:rPr>
            </w:pPr>
            <w:r>
              <w:rPr>
                <w:lang w:val="en-US" w:eastAsia="zh-CN"/>
              </w:rPr>
              <w:t>3、将安全生产工作列入党支部或党总支的重要议事日程，及时组织研究解决安全生产重大问题。</w:t>
            </w:r>
          </w:p>
          <w:p w14:paraId="5801C382">
            <w:pPr>
              <w:pStyle w:val="82"/>
              <w:bidi w:val="0"/>
              <w:jc w:val="both"/>
              <w:rPr>
                <w:lang w:val="en-US" w:eastAsia="zh-CN"/>
              </w:rPr>
            </w:pPr>
            <w:r>
              <w:rPr>
                <w:lang w:val="en-US" w:eastAsia="zh-CN"/>
              </w:rPr>
              <w:t>4、结合安全生产工作开展党建活动，加强安全生产考核。</w:t>
            </w:r>
          </w:p>
          <w:p w14:paraId="6CEA9692">
            <w:pPr>
              <w:pStyle w:val="82"/>
              <w:bidi w:val="0"/>
              <w:jc w:val="both"/>
              <w:rPr>
                <w:lang w:val="en-US" w:eastAsia="zh-CN"/>
              </w:rPr>
            </w:pPr>
            <w:r>
              <w:rPr>
                <w:lang w:val="en-US" w:eastAsia="zh-CN"/>
              </w:rPr>
              <w:t>5、加强后勤管理，将产业工人住宿、食堂、交通车辆纳入统一管理，统筹开展食品安全、消防安全、交通安全隐患检查。</w:t>
            </w:r>
          </w:p>
          <w:p w14:paraId="2D17D141">
            <w:pPr>
              <w:pStyle w:val="82"/>
              <w:bidi w:val="0"/>
              <w:jc w:val="both"/>
              <w:rPr>
                <w:lang w:val="en-US" w:eastAsia="zh-CN"/>
              </w:rPr>
            </w:pPr>
            <w:r>
              <w:rPr>
                <w:lang w:val="en-US" w:eastAsia="zh-CN"/>
              </w:rPr>
              <w:t>6、负责项目综合治理工作。</w:t>
            </w:r>
          </w:p>
        </w:tc>
      </w:tr>
      <w:tr w14:paraId="4463384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 w:type="pct"/>
            <w:tcBorders>
              <w:top w:val="single" w:color="000000" w:sz="4" w:space="0"/>
              <w:left w:val="single" w:color="000000" w:sz="12" w:space="0"/>
              <w:bottom w:val="single" w:color="000000" w:sz="4" w:space="0"/>
              <w:right w:val="single" w:color="000000" w:sz="4" w:space="0"/>
              <w:tl2br w:val="nil"/>
              <w:tr2bl w:val="nil"/>
            </w:tcBorders>
            <w:shd w:val="clear" w:color="auto" w:fill="FFFFFF"/>
            <w:vAlign w:val="center"/>
          </w:tcPr>
          <w:p w14:paraId="2949ECFC">
            <w:pPr>
              <w:pStyle w:val="82"/>
              <w:bidi w:val="0"/>
              <w:rPr>
                <w:lang w:val="en-US" w:eastAsia="zh-CN"/>
              </w:rPr>
            </w:pPr>
            <w:r>
              <w:rPr>
                <w:lang w:val="en-US" w:eastAsia="zh-CN"/>
              </w:rPr>
              <w:t>3</w:t>
            </w:r>
          </w:p>
        </w:tc>
        <w:tc>
          <w:tcPr>
            <w:tcW w:w="64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58F7185">
            <w:pPr>
              <w:pStyle w:val="82"/>
              <w:bidi w:val="0"/>
              <w:rPr>
                <w:lang w:val="en-US" w:eastAsia="zh-CN"/>
              </w:rPr>
            </w:pPr>
            <w:r>
              <w:rPr>
                <w:lang w:val="en-US" w:eastAsia="zh-CN"/>
              </w:rPr>
              <w:t>项目总工</w:t>
            </w:r>
          </w:p>
        </w:tc>
        <w:tc>
          <w:tcPr>
            <w:tcW w:w="3952" w:type="pct"/>
            <w:tcBorders>
              <w:top w:val="single" w:color="000000" w:sz="4" w:space="0"/>
              <w:left w:val="single" w:color="000000" w:sz="4" w:space="0"/>
              <w:bottom w:val="single" w:color="000000" w:sz="4" w:space="0"/>
              <w:right w:val="single" w:color="000000" w:sz="12" w:space="0"/>
              <w:tl2br w:val="nil"/>
              <w:tr2bl w:val="nil"/>
            </w:tcBorders>
            <w:shd w:val="clear" w:color="auto" w:fill="FFFFFF"/>
            <w:vAlign w:val="center"/>
          </w:tcPr>
          <w:p w14:paraId="06D16C3C">
            <w:pPr>
              <w:pStyle w:val="82"/>
              <w:bidi w:val="0"/>
              <w:jc w:val="both"/>
              <w:rPr>
                <w:lang w:val="en-US" w:eastAsia="zh-CN"/>
              </w:rPr>
            </w:pPr>
            <w:r>
              <w:rPr>
                <w:lang w:val="en-US" w:eastAsia="zh-CN"/>
              </w:rPr>
              <w:t>1、组织编制施工组织设计、危险性较大分部分项工程专项施工方案，一般方案，审查一般方案，对安全技术措施、防护设施进行技术把关。督促技术部门按规定完成专项方案的报审、专家论证流程。</w:t>
            </w:r>
          </w:p>
          <w:p w14:paraId="7D56F668">
            <w:pPr>
              <w:pStyle w:val="82"/>
              <w:bidi w:val="0"/>
              <w:jc w:val="both"/>
              <w:rPr>
                <w:lang w:val="en-US" w:eastAsia="zh-CN"/>
              </w:rPr>
            </w:pPr>
            <w:r>
              <w:rPr>
                <w:lang w:val="en-US" w:eastAsia="zh-CN"/>
              </w:rPr>
              <w:t>2、协助项目经理按规定要求开展实施项目的安全风险评估工作。</w:t>
            </w:r>
          </w:p>
          <w:p w14:paraId="184771FC">
            <w:pPr>
              <w:pStyle w:val="82"/>
              <w:bidi w:val="0"/>
              <w:jc w:val="both"/>
              <w:rPr>
                <w:lang w:val="en-US" w:eastAsia="zh-CN"/>
              </w:rPr>
            </w:pPr>
            <w:r>
              <w:rPr>
                <w:lang w:val="en-US" w:eastAsia="zh-CN"/>
              </w:rPr>
              <w:t>3、对照图纸及设计说明的有关要求，组织对项目周围环境、地4质条件、地下管线等因素进行调查复核。</w:t>
            </w:r>
          </w:p>
          <w:p w14:paraId="10F8D564">
            <w:pPr>
              <w:pStyle w:val="82"/>
              <w:bidi w:val="0"/>
              <w:jc w:val="both"/>
              <w:rPr>
                <w:lang w:val="en-US" w:eastAsia="zh-CN"/>
              </w:rPr>
            </w:pPr>
            <w:r>
              <w:rPr>
                <w:lang w:val="en-US" w:eastAsia="zh-CN"/>
              </w:rPr>
              <w:t>4、督促技术部门牵头对分部分项工程施工进行技术交底。</w:t>
            </w:r>
          </w:p>
          <w:p w14:paraId="63EBA89B">
            <w:pPr>
              <w:pStyle w:val="82"/>
              <w:bidi w:val="0"/>
              <w:jc w:val="both"/>
              <w:rPr>
                <w:lang w:val="en-US" w:eastAsia="zh-CN"/>
              </w:rPr>
            </w:pPr>
            <w:r>
              <w:rPr>
                <w:lang w:val="en-US" w:eastAsia="zh-CN"/>
              </w:rPr>
              <w:t>5、动态关注危险性较大分部分项工程实施过程中施工边界条件的变化，经评估适时调整专项施工方案。</w:t>
            </w:r>
          </w:p>
          <w:p w14:paraId="613E81C4">
            <w:pPr>
              <w:pStyle w:val="82"/>
              <w:bidi w:val="0"/>
              <w:jc w:val="both"/>
              <w:rPr>
                <w:lang w:val="en-US" w:eastAsia="zh-CN"/>
              </w:rPr>
            </w:pPr>
            <w:r>
              <w:rPr>
                <w:lang w:val="en-US" w:eastAsia="zh-CN"/>
              </w:rPr>
              <w:t>6、针对项目应用的新材料、新工艺、新技术、新设备，组织编制并督促按安全技术规程实施。</w:t>
            </w:r>
          </w:p>
          <w:p w14:paraId="2135C8B4">
            <w:pPr>
              <w:pStyle w:val="82"/>
              <w:bidi w:val="0"/>
              <w:jc w:val="both"/>
              <w:rPr>
                <w:lang w:val="en-US" w:eastAsia="zh-CN"/>
              </w:rPr>
            </w:pPr>
            <w:r>
              <w:rPr>
                <w:lang w:val="en-US" w:eastAsia="zh-CN"/>
              </w:rPr>
              <w:t>7、负责对项目自行设计的临时设施进行计算、复核。</w:t>
            </w:r>
          </w:p>
          <w:p w14:paraId="26E2D82F">
            <w:pPr>
              <w:pStyle w:val="82"/>
              <w:bidi w:val="0"/>
              <w:jc w:val="both"/>
              <w:rPr>
                <w:lang w:val="en-US" w:eastAsia="zh-CN"/>
              </w:rPr>
            </w:pPr>
            <w:r>
              <w:rPr>
                <w:lang w:val="en-US" w:eastAsia="zh-CN"/>
              </w:rPr>
              <w:t>8、组织临时结构、方案落实等情况的专项隐患排查，必要时组织制定工程技术隐患治理方案。</w:t>
            </w:r>
          </w:p>
          <w:p w14:paraId="55DB4254">
            <w:pPr>
              <w:pStyle w:val="82"/>
              <w:bidi w:val="0"/>
              <w:jc w:val="both"/>
              <w:rPr>
                <w:lang w:val="en-US" w:eastAsia="zh-CN"/>
              </w:rPr>
            </w:pPr>
            <w:r>
              <w:rPr>
                <w:lang w:val="en-US" w:eastAsia="zh-CN"/>
              </w:rPr>
              <w:t>9、分管试验检测工作，对试验检测的安全管理工作负技术领导责任。</w:t>
            </w:r>
          </w:p>
          <w:p w14:paraId="14AFC46B">
            <w:pPr>
              <w:pStyle w:val="82"/>
              <w:bidi w:val="0"/>
              <w:jc w:val="both"/>
              <w:rPr>
                <w:lang w:val="en-US" w:eastAsia="zh-CN"/>
              </w:rPr>
            </w:pPr>
            <w:r>
              <w:rPr>
                <w:lang w:val="en-US" w:eastAsia="zh-CN"/>
              </w:rPr>
              <w:t>10、分管测量工作，对测量的安全管理工作负技术领导责任。</w:t>
            </w:r>
          </w:p>
          <w:p w14:paraId="0FAA7EA7">
            <w:pPr>
              <w:pStyle w:val="82"/>
              <w:bidi w:val="0"/>
              <w:jc w:val="both"/>
              <w:rPr>
                <w:lang w:val="en-US" w:eastAsia="zh-CN"/>
              </w:rPr>
            </w:pPr>
            <w:r>
              <w:rPr>
                <w:lang w:val="en-US" w:eastAsia="zh-CN"/>
              </w:rPr>
              <w:t>11、参加生产安全事故（重大隐患）的调查处理。</w:t>
            </w:r>
          </w:p>
          <w:p w14:paraId="48AEB7A5">
            <w:pPr>
              <w:pStyle w:val="82"/>
              <w:bidi w:val="0"/>
              <w:jc w:val="both"/>
              <w:rPr>
                <w:lang w:val="en-US" w:eastAsia="zh-CN"/>
              </w:rPr>
            </w:pPr>
            <w:r>
              <w:rPr>
                <w:lang w:val="en-US" w:eastAsia="zh-CN"/>
              </w:rPr>
              <w:t>12、自觉接受行业主管部门和公司组织的职业健康安全生产教育，并取得项目负责人安全生产考核合格证书。</w:t>
            </w:r>
          </w:p>
        </w:tc>
      </w:tr>
      <w:tr w14:paraId="7B7DB3E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 w:type="pct"/>
            <w:tcBorders>
              <w:top w:val="single" w:color="000000" w:sz="4" w:space="0"/>
              <w:left w:val="single" w:color="000000" w:sz="12" w:space="0"/>
              <w:bottom w:val="single" w:color="000000" w:sz="4" w:space="0"/>
              <w:right w:val="single" w:color="000000" w:sz="4" w:space="0"/>
              <w:tl2br w:val="nil"/>
              <w:tr2bl w:val="nil"/>
            </w:tcBorders>
            <w:shd w:val="clear" w:color="auto" w:fill="FFFFFF"/>
            <w:vAlign w:val="center"/>
          </w:tcPr>
          <w:p w14:paraId="4A5ADC1B">
            <w:pPr>
              <w:pStyle w:val="82"/>
              <w:bidi w:val="0"/>
              <w:rPr>
                <w:lang w:val="en-US" w:eastAsia="zh-CN"/>
              </w:rPr>
            </w:pPr>
            <w:r>
              <w:rPr>
                <w:lang w:val="en-US" w:eastAsia="zh-CN"/>
              </w:rPr>
              <w:t>4</w:t>
            </w:r>
          </w:p>
        </w:tc>
        <w:tc>
          <w:tcPr>
            <w:tcW w:w="64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2EEFB55">
            <w:pPr>
              <w:pStyle w:val="82"/>
              <w:bidi w:val="0"/>
              <w:rPr>
                <w:lang w:val="en-US" w:eastAsia="zh-CN"/>
              </w:rPr>
            </w:pPr>
            <w:r>
              <w:rPr>
                <w:lang w:val="en-US" w:eastAsia="zh-CN"/>
              </w:rPr>
              <w:t>项目副经理</w:t>
            </w:r>
          </w:p>
        </w:tc>
        <w:tc>
          <w:tcPr>
            <w:tcW w:w="3952" w:type="pct"/>
            <w:tcBorders>
              <w:top w:val="single" w:color="000000" w:sz="4" w:space="0"/>
              <w:left w:val="single" w:color="000000" w:sz="4" w:space="0"/>
              <w:bottom w:val="single" w:color="000000" w:sz="4" w:space="0"/>
              <w:right w:val="single" w:color="000000" w:sz="12" w:space="0"/>
              <w:tl2br w:val="nil"/>
              <w:tr2bl w:val="nil"/>
            </w:tcBorders>
            <w:shd w:val="clear" w:color="auto" w:fill="FFFFFF"/>
            <w:vAlign w:val="center"/>
          </w:tcPr>
          <w:p w14:paraId="3F97EBA8">
            <w:pPr>
              <w:pStyle w:val="82"/>
              <w:bidi w:val="0"/>
              <w:jc w:val="both"/>
              <w:rPr>
                <w:lang w:val="en-US" w:eastAsia="zh-CN"/>
              </w:rPr>
            </w:pPr>
            <w:r>
              <w:rPr>
                <w:lang w:val="en-US" w:eastAsia="zh-CN"/>
              </w:rPr>
              <w:t>1、在计划、布置、检查、总结、评比生产工作的同时，计划、布置、检查、总结、评比安全生产工作。</w:t>
            </w:r>
          </w:p>
          <w:p w14:paraId="18440890">
            <w:pPr>
              <w:pStyle w:val="82"/>
              <w:bidi w:val="0"/>
              <w:jc w:val="both"/>
              <w:rPr>
                <w:lang w:val="en-US" w:eastAsia="zh-CN"/>
              </w:rPr>
            </w:pPr>
            <w:r>
              <w:rPr>
                <w:lang w:val="en-US" w:eastAsia="zh-CN"/>
              </w:rPr>
              <w:t>2、督促生产管理部门严格按照批复的方案组织施工，合理安排安全生产，及时落实防护措施。</w:t>
            </w:r>
          </w:p>
          <w:p w14:paraId="357024E7">
            <w:pPr>
              <w:pStyle w:val="82"/>
              <w:bidi w:val="0"/>
              <w:jc w:val="both"/>
              <w:rPr>
                <w:lang w:val="en-US" w:eastAsia="zh-CN"/>
              </w:rPr>
            </w:pPr>
            <w:r>
              <w:rPr>
                <w:lang w:val="en-US" w:eastAsia="zh-CN"/>
              </w:rPr>
              <w:t>3、组织开展危险作业施工许可验收。</w:t>
            </w:r>
          </w:p>
          <w:p w14:paraId="27513436">
            <w:pPr>
              <w:pStyle w:val="82"/>
              <w:bidi w:val="0"/>
              <w:jc w:val="both"/>
              <w:rPr>
                <w:lang w:val="en-US" w:eastAsia="zh-CN"/>
              </w:rPr>
            </w:pPr>
            <w:r>
              <w:rPr>
                <w:lang w:val="en-US" w:eastAsia="zh-CN"/>
              </w:rPr>
              <w:t>4、负责划分作业班组，明确班组长以及跟班管理人员，明确各班组作业任务和作业地点，核实班前喊话内容，参与班前喊话点评。</w:t>
            </w:r>
          </w:p>
          <w:p w14:paraId="2AE61D8B">
            <w:pPr>
              <w:pStyle w:val="82"/>
              <w:bidi w:val="0"/>
              <w:jc w:val="both"/>
              <w:rPr>
                <w:lang w:val="en-US" w:eastAsia="zh-CN"/>
              </w:rPr>
            </w:pPr>
            <w:r>
              <w:rPr>
                <w:lang w:val="en-US" w:eastAsia="zh-CN"/>
              </w:rPr>
              <w:t>5、牵头组织对项目大、小临设施及施工现场临时设施（结构）投入使用前的验收。</w:t>
            </w:r>
          </w:p>
          <w:p w14:paraId="432445C8">
            <w:pPr>
              <w:pStyle w:val="82"/>
              <w:bidi w:val="0"/>
              <w:jc w:val="both"/>
              <w:rPr>
                <w:lang w:val="en-US" w:eastAsia="zh-CN"/>
              </w:rPr>
            </w:pPr>
            <w:r>
              <w:rPr>
                <w:lang w:val="en-US" w:eastAsia="zh-CN"/>
              </w:rPr>
              <w:t>6、处理好进度与安全生产的关系，不违章指挥，不强令冒险作业。发现或接到险情报告，应立即组织停工并撤离人员。</w:t>
            </w:r>
          </w:p>
          <w:p w14:paraId="689DEDA3">
            <w:pPr>
              <w:pStyle w:val="82"/>
              <w:bidi w:val="0"/>
              <w:jc w:val="both"/>
              <w:rPr>
                <w:lang w:val="en-US" w:eastAsia="zh-CN"/>
              </w:rPr>
            </w:pPr>
            <w:r>
              <w:rPr>
                <w:lang w:val="en-US" w:eastAsia="zh-CN"/>
              </w:rPr>
              <w:t>7、组织或参加月度安全生产大检查、安全专项检查等活动。</w:t>
            </w:r>
          </w:p>
          <w:p w14:paraId="3D610097">
            <w:pPr>
              <w:pStyle w:val="82"/>
              <w:bidi w:val="0"/>
              <w:jc w:val="both"/>
              <w:rPr>
                <w:lang w:val="en-US" w:eastAsia="zh-CN"/>
              </w:rPr>
            </w:pPr>
            <w:r>
              <w:rPr>
                <w:lang w:val="en-US" w:eastAsia="zh-CN"/>
              </w:rPr>
              <w:t>8、组织落实重大安全生产风险应急预控措施。</w:t>
            </w:r>
          </w:p>
          <w:p w14:paraId="7126F495">
            <w:pPr>
              <w:pStyle w:val="82"/>
              <w:bidi w:val="0"/>
              <w:jc w:val="both"/>
              <w:rPr>
                <w:lang w:val="en-US" w:eastAsia="zh-CN"/>
              </w:rPr>
            </w:pPr>
            <w:r>
              <w:rPr>
                <w:lang w:val="en-US" w:eastAsia="zh-CN"/>
              </w:rPr>
              <w:t>9、督促生产管理部门制定作业人员培训、学习计划，并监督实施。</w:t>
            </w:r>
          </w:p>
          <w:p w14:paraId="18DD7875">
            <w:pPr>
              <w:pStyle w:val="82"/>
              <w:bidi w:val="0"/>
              <w:jc w:val="both"/>
              <w:rPr>
                <w:lang w:val="en-US" w:eastAsia="zh-CN"/>
              </w:rPr>
            </w:pPr>
            <w:r>
              <w:rPr>
                <w:lang w:val="en-US" w:eastAsia="zh-CN"/>
              </w:rPr>
              <w:t>10、组织分包商评价时，把分包商的安全绩效纳入重点评价指标。</w:t>
            </w:r>
          </w:p>
          <w:p w14:paraId="49044389">
            <w:pPr>
              <w:pStyle w:val="82"/>
              <w:bidi w:val="0"/>
              <w:jc w:val="both"/>
              <w:rPr>
                <w:lang w:val="en-US" w:eastAsia="zh-CN"/>
              </w:rPr>
            </w:pPr>
            <w:r>
              <w:rPr>
                <w:lang w:val="en-US" w:eastAsia="zh-CN"/>
              </w:rPr>
              <w:t>11、负责施工现场的文明施工工作。</w:t>
            </w:r>
          </w:p>
          <w:p w14:paraId="31A874B1">
            <w:pPr>
              <w:pStyle w:val="82"/>
              <w:bidi w:val="0"/>
              <w:jc w:val="both"/>
              <w:rPr>
                <w:lang w:val="en-US" w:eastAsia="zh-CN"/>
              </w:rPr>
            </w:pPr>
            <w:r>
              <w:rPr>
                <w:lang w:val="en-US" w:eastAsia="zh-CN"/>
              </w:rPr>
              <w:t>12、协助项目经理做好应急救援工作。</w:t>
            </w:r>
          </w:p>
          <w:p w14:paraId="0E076AB8">
            <w:pPr>
              <w:pStyle w:val="82"/>
              <w:bidi w:val="0"/>
              <w:jc w:val="both"/>
              <w:rPr>
                <w:lang w:val="en-US" w:eastAsia="zh-CN"/>
              </w:rPr>
            </w:pPr>
            <w:r>
              <w:rPr>
                <w:lang w:val="en-US" w:eastAsia="zh-CN"/>
              </w:rPr>
              <w:t>13、参与生产安全事故（重大隐患）的调查处理。</w:t>
            </w:r>
          </w:p>
          <w:p w14:paraId="470F45CF">
            <w:pPr>
              <w:pStyle w:val="82"/>
              <w:bidi w:val="0"/>
              <w:jc w:val="both"/>
              <w:rPr>
                <w:lang w:val="en-US" w:eastAsia="zh-CN"/>
              </w:rPr>
            </w:pPr>
            <w:r>
              <w:rPr>
                <w:lang w:val="en-US" w:eastAsia="zh-CN"/>
              </w:rPr>
              <w:t>14、自觉接受行业主管部门和公司组织的职业健康安全生产教育，并取得项目负责人安全生产考核合格证书。</w:t>
            </w:r>
          </w:p>
        </w:tc>
      </w:tr>
      <w:tr w14:paraId="68B778B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 w:type="pct"/>
            <w:tcBorders>
              <w:top w:val="single" w:color="000000" w:sz="4" w:space="0"/>
              <w:left w:val="single" w:color="000000" w:sz="12" w:space="0"/>
              <w:bottom w:val="single" w:color="000000" w:sz="4" w:space="0"/>
              <w:right w:val="single" w:color="000000" w:sz="4" w:space="0"/>
              <w:tl2br w:val="nil"/>
              <w:tr2bl w:val="nil"/>
            </w:tcBorders>
            <w:shd w:val="clear" w:color="auto" w:fill="FFFFFF"/>
            <w:vAlign w:val="center"/>
          </w:tcPr>
          <w:p w14:paraId="339CC745">
            <w:pPr>
              <w:pStyle w:val="82"/>
              <w:bidi w:val="0"/>
              <w:rPr>
                <w:lang w:val="en-US" w:eastAsia="zh-CN"/>
              </w:rPr>
            </w:pPr>
            <w:r>
              <w:rPr>
                <w:lang w:val="en-US" w:eastAsia="zh-CN"/>
              </w:rPr>
              <w:t>5</w:t>
            </w:r>
          </w:p>
        </w:tc>
        <w:tc>
          <w:tcPr>
            <w:tcW w:w="64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055DF0E">
            <w:pPr>
              <w:pStyle w:val="82"/>
              <w:bidi w:val="0"/>
              <w:rPr>
                <w:lang w:val="en-US" w:eastAsia="zh-CN"/>
              </w:rPr>
            </w:pPr>
            <w:r>
              <w:rPr>
                <w:lang w:val="en-US" w:eastAsia="zh-CN"/>
              </w:rPr>
              <w:t>项目安全总监</w:t>
            </w:r>
          </w:p>
        </w:tc>
        <w:tc>
          <w:tcPr>
            <w:tcW w:w="3952" w:type="pct"/>
            <w:tcBorders>
              <w:top w:val="single" w:color="000000" w:sz="4" w:space="0"/>
              <w:left w:val="single" w:color="000000" w:sz="4" w:space="0"/>
              <w:bottom w:val="single" w:color="000000" w:sz="4" w:space="0"/>
              <w:right w:val="single" w:color="000000" w:sz="12" w:space="0"/>
              <w:tl2br w:val="nil"/>
              <w:tr2bl w:val="nil"/>
            </w:tcBorders>
            <w:shd w:val="clear" w:color="auto" w:fill="FFFFFF"/>
            <w:vAlign w:val="center"/>
          </w:tcPr>
          <w:p w14:paraId="0D68D027">
            <w:pPr>
              <w:pStyle w:val="82"/>
              <w:bidi w:val="0"/>
              <w:jc w:val="both"/>
              <w:rPr>
                <w:lang w:val="en-US" w:eastAsia="zh-CN"/>
              </w:rPr>
            </w:pPr>
            <w:r>
              <w:rPr>
                <w:lang w:val="en-US" w:eastAsia="zh-CN"/>
              </w:rPr>
              <w:t>1、协助项目经理建立职业健康安全生产管理体系，监督职业健康安全生产管理体系的规范运行。</w:t>
            </w:r>
          </w:p>
          <w:p w14:paraId="3F9E07BB">
            <w:pPr>
              <w:pStyle w:val="82"/>
              <w:bidi w:val="0"/>
              <w:jc w:val="both"/>
              <w:rPr>
                <w:lang w:val="en-US" w:eastAsia="zh-CN"/>
              </w:rPr>
            </w:pPr>
            <w:r>
              <w:rPr>
                <w:lang w:val="en-US" w:eastAsia="zh-CN"/>
              </w:rPr>
              <w:t>2、督促项目经理部班子成员、各部门及员工履行安全生产责任。</w:t>
            </w:r>
          </w:p>
          <w:p w14:paraId="06B4C035">
            <w:pPr>
              <w:pStyle w:val="82"/>
              <w:bidi w:val="0"/>
              <w:jc w:val="both"/>
              <w:rPr>
                <w:lang w:val="en-US" w:eastAsia="zh-CN"/>
              </w:rPr>
            </w:pPr>
            <w:r>
              <w:rPr>
                <w:lang w:val="en-US" w:eastAsia="zh-CN"/>
              </w:rPr>
              <w:t>组织或者参与拟订本项目安全生产规章制度、操作规程和生产安全事故应急救援预案。组织或参与建立健全全员安全生产责任制及考核机制。</w:t>
            </w:r>
          </w:p>
          <w:p w14:paraId="1D17A64D">
            <w:pPr>
              <w:pStyle w:val="82"/>
              <w:bidi w:val="0"/>
              <w:jc w:val="both"/>
              <w:rPr>
                <w:lang w:val="en-US" w:eastAsia="zh-CN"/>
              </w:rPr>
            </w:pPr>
            <w:r>
              <w:rPr>
                <w:lang w:val="en-US" w:eastAsia="zh-CN"/>
              </w:rPr>
              <w:t>3、参与施工组织设计、危大工程专项施工方案评审，监督施工组织设计、专项施工方案、技术交底中安全技术措施的落实情况。4、重点监督技术方案未审批施工或擅自变更方案情况。</w:t>
            </w:r>
          </w:p>
          <w:p w14:paraId="6E822C3D">
            <w:pPr>
              <w:pStyle w:val="82"/>
              <w:bidi w:val="0"/>
              <w:jc w:val="both"/>
              <w:rPr>
                <w:lang w:val="en-US" w:eastAsia="zh-CN"/>
              </w:rPr>
            </w:pPr>
            <w:r>
              <w:rPr>
                <w:lang w:val="en-US" w:eastAsia="zh-CN"/>
              </w:rPr>
              <w:t>5、考核评价分包队伍安全生产管理情况，重点监督劳务分包、专业分包在安全生产方面的合规、准入及清退的落实情况。</w:t>
            </w:r>
          </w:p>
          <w:p w14:paraId="04E38404">
            <w:pPr>
              <w:pStyle w:val="82"/>
              <w:bidi w:val="0"/>
              <w:jc w:val="both"/>
              <w:rPr>
                <w:lang w:val="en-US" w:eastAsia="zh-CN"/>
              </w:rPr>
            </w:pPr>
            <w:r>
              <w:rPr>
                <w:lang w:val="en-US" w:eastAsia="zh-CN"/>
              </w:rPr>
              <w:t>6、组织或者参与本项目安全生产教育和培训，如实记录安全生产教育和培训情况。重点监督落实技术交底和班前安全措施的交底情况。</w:t>
            </w:r>
          </w:p>
          <w:p w14:paraId="4C142D5A">
            <w:pPr>
              <w:pStyle w:val="82"/>
              <w:bidi w:val="0"/>
              <w:jc w:val="both"/>
              <w:rPr>
                <w:lang w:val="en-US" w:eastAsia="zh-CN"/>
              </w:rPr>
            </w:pPr>
            <w:r>
              <w:rPr>
                <w:lang w:val="en-US" w:eastAsia="zh-CN"/>
              </w:rPr>
              <w:t>7、协助建立并落实安全风险分级管控和隐患排查治理双重预防工作机制，组织开展风险源辨识和评估，督促落实本项目一般及以上安全风险的管控措施，重点监督重大事故隐患清单和危险性较大分部分项工程专项施工方案安全管控措施的落实情况。</w:t>
            </w:r>
          </w:p>
          <w:p w14:paraId="4DE768A9">
            <w:pPr>
              <w:pStyle w:val="82"/>
              <w:bidi w:val="0"/>
              <w:jc w:val="both"/>
              <w:rPr>
                <w:lang w:val="en-US" w:eastAsia="zh-CN"/>
              </w:rPr>
            </w:pPr>
            <w:r>
              <w:rPr>
                <w:lang w:val="en-US" w:eastAsia="zh-CN"/>
              </w:rPr>
              <w:t>8、组织或者参与本项目应急救援演练，组织对应急演练情况进行评估、改进。</w:t>
            </w:r>
          </w:p>
          <w:p w14:paraId="25C525EE">
            <w:pPr>
              <w:pStyle w:val="82"/>
              <w:bidi w:val="0"/>
              <w:jc w:val="both"/>
              <w:rPr>
                <w:lang w:val="en-US" w:eastAsia="zh-CN"/>
              </w:rPr>
            </w:pPr>
            <w:r>
              <w:rPr>
                <w:lang w:val="en-US" w:eastAsia="zh-CN"/>
              </w:rPr>
              <w:t>9、检查本项目的安全生产状况，及时排查事故隐患，提出改进安全生产管理的建议。组织或参与项目安全策划，并监督实施；通报安全生产工作情况，监督领导班子成员、各部门负责人、各班组长等安全生产履职情况，履行总监巡查职责。</w:t>
            </w:r>
          </w:p>
          <w:p w14:paraId="352FB6AD">
            <w:pPr>
              <w:pStyle w:val="82"/>
              <w:bidi w:val="0"/>
              <w:jc w:val="both"/>
              <w:rPr>
                <w:lang w:val="en-US" w:eastAsia="zh-CN"/>
              </w:rPr>
            </w:pPr>
            <w:r>
              <w:rPr>
                <w:lang w:val="en-US" w:eastAsia="zh-CN"/>
              </w:rPr>
              <w:t>10、督促落实本项目安全生产整改措施，监督安全生 产费用的计提及使用情况。</w:t>
            </w:r>
          </w:p>
          <w:p w14:paraId="6E048A77">
            <w:pPr>
              <w:pStyle w:val="82"/>
              <w:bidi w:val="0"/>
              <w:jc w:val="both"/>
              <w:rPr>
                <w:lang w:val="en-US" w:eastAsia="zh-CN"/>
              </w:rPr>
            </w:pPr>
            <w:r>
              <w:rPr>
                <w:lang w:val="en-US" w:eastAsia="zh-CN"/>
              </w:rPr>
              <w:t>11、作为本项目事故信息报告的直接责任人，接受或配合政府、上级单位的生产安全事故调查与处理工作。</w:t>
            </w:r>
          </w:p>
          <w:p w14:paraId="7B82F741">
            <w:pPr>
              <w:pStyle w:val="82"/>
              <w:bidi w:val="0"/>
              <w:jc w:val="both"/>
              <w:rPr>
                <w:lang w:val="en-US" w:eastAsia="zh-CN"/>
              </w:rPr>
            </w:pPr>
            <w:r>
              <w:rPr>
                <w:lang w:val="en-US" w:eastAsia="zh-CN"/>
              </w:rPr>
              <w:t>12、督促生产管理部门及时办理各类施工许可手续。</w:t>
            </w:r>
          </w:p>
          <w:p w14:paraId="34588BC5">
            <w:pPr>
              <w:pStyle w:val="82"/>
              <w:bidi w:val="0"/>
              <w:jc w:val="both"/>
              <w:rPr>
                <w:lang w:val="en-US" w:eastAsia="zh-CN"/>
              </w:rPr>
            </w:pPr>
            <w:r>
              <w:rPr>
                <w:lang w:val="en-US" w:eastAsia="zh-CN"/>
              </w:rPr>
              <w:t>13、其他应当依法履行的职责。</w:t>
            </w:r>
          </w:p>
          <w:p w14:paraId="2629DEBF">
            <w:pPr>
              <w:pStyle w:val="82"/>
              <w:bidi w:val="0"/>
              <w:jc w:val="both"/>
              <w:rPr>
                <w:lang w:val="en-US" w:eastAsia="zh-CN"/>
              </w:rPr>
            </w:pPr>
            <w:r>
              <w:rPr>
                <w:lang w:val="en-US" w:eastAsia="zh-CN"/>
              </w:rPr>
              <w:t>14、自觉接受行业主管部门和公司组织的职业健康安全生产教育，并取得专职安全管理人员安全生产考核合格证书。</w:t>
            </w:r>
          </w:p>
        </w:tc>
      </w:tr>
      <w:tr w14:paraId="46AD848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 w:type="pct"/>
            <w:tcBorders>
              <w:top w:val="single" w:color="000000" w:sz="4" w:space="0"/>
              <w:left w:val="single" w:color="000000" w:sz="12" w:space="0"/>
              <w:bottom w:val="single" w:color="000000" w:sz="4" w:space="0"/>
              <w:right w:val="single" w:color="000000" w:sz="4" w:space="0"/>
              <w:tl2br w:val="nil"/>
              <w:tr2bl w:val="nil"/>
            </w:tcBorders>
            <w:shd w:val="clear" w:color="auto" w:fill="FFFFFF"/>
            <w:vAlign w:val="center"/>
          </w:tcPr>
          <w:p w14:paraId="61C661B6">
            <w:pPr>
              <w:pStyle w:val="82"/>
              <w:bidi w:val="0"/>
              <w:rPr>
                <w:lang w:val="en-US" w:eastAsia="zh-CN"/>
              </w:rPr>
            </w:pPr>
            <w:r>
              <w:rPr>
                <w:lang w:val="en-US" w:eastAsia="zh-CN"/>
              </w:rPr>
              <w:t>6</w:t>
            </w:r>
          </w:p>
        </w:tc>
        <w:tc>
          <w:tcPr>
            <w:tcW w:w="64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1853080">
            <w:pPr>
              <w:pStyle w:val="82"/>
              <w:bidi w:val="0"/>
              <w:rPr>
                <w:lang w:val="en-US" w:eastAsia="zh-CN"/>
              </w:rPr>
            </w:pPr>
            <w:r>
              <w:rPr>
                <w:lang w:val="en-US" w:eastAsia="zh-CN"/>
              </w:rPr>
              <w:t>安全管理部</w:t>
            </w:r>
          </w:p>
        </w:tc>
        <w:tc>
          <w:tcPr>
            <w:tcW w:w="3952" w:type="pct"/>
            <w:tcBorders>
              <w:top w:val="single" w:color="000000" w:sz="4" w:space="0"/>
              <w:left w:val="single" w:color="000000" w:sz="4" w:space="0"/>
              <w:bottom w:val="single" w:color="000000" w:sz="4" w:space="0"/>
              <w:right w:val="single" w:color="000000" w:sz="12" w:space="0"/>
              <w:tl2br w:val="nil"/>
              <w:tr2bl w:val="nil"/>
            </w:tcBorders>
            <w:shd w:val="clear" w:color="auto" w:fill="FFFFFF"/>
            <w:vAlign w:val="center"/>
          </w:tcPr>
          <w:p w14:paraId="13631C0E">
            <w:pPr>
              <w:pStyle w:val="82"/>
              <w:bidi w:val="0"/>
              <w:jc w:val="both"/>
              <w:rPr>
                <w:lang w:val="en-US" w:eastAsia="zh-CN"/>
              </w:rPr>
            </w:pPr>
            <w:r>
              <w:rPr>
                <w:lang w:val="en-US" w:eastAsia="zh-CN"/>
              </w:rPr>
              <w:t>1、及时获取、识别适用于本项目的职业健康安全生产法律法规及标准规范，并及时对从业人员进行宣贯培训。</w:t>
            </w:r>
          </w:p>
          <w:p w14:paraId="28C50B28">
            <w:pPr>
              <w:pStyle w:val="82"/>
              <w:bidi w:val="0"/>
              <w:jc w:val="both"/>
              <w:rPr>
                <w:lang w:val="en-US" w:eastAsia="zh-CN"/>
              </w:rPr>
            </w:pPr>
            <w:r>
              <w:rPr>
                <w:lang w:val="en-US" w:eastAsia="zh-CN"/>
              </w:rPr>
              <w:t>2、协助项目经理及分管领导制定以责任制为核心的职业健康安全生产规章制度、安全操作规程，并督促落实。</w:t>
            </w:r>
          </w:p>
          <w:p w14:paraId="40026AE4">
            <w:pPr>
              <w:pStyle w:val="82"/>
              <w:bidi w:val="0"/>
              <w:jc w:val="both"/>
              <w:rPr>
                <w:lang w:val="en-US" w:eastAsia="zh-CN"/>
              </w:rPr>
            </w:pPr>
            <w:r>
              <w:rPr>
                <w:lang w:val="en-US" w:eastAsia="zh-CN"/>
              </w:rPr>
              <w:t>3、牵头编制安全生产保证计划、年（季）度安全生产工作计划，并定期检查计划实施情况。</w:t>
            </w:r>
          </w:p>
          <w:p w14:paraId="07E3DEC1">
            <w:pPr>
              <w:pStyle w:val="82"/>
              <w:bidi w:val="0"/>
              <w:jc w:val="both"/>
              <w:rPr>
                <w:lang w:val="en-US" w:eastAsia="zh-CN"/>
              </w:rPr>
            </w:pPr>
            <w:r>
              <w:rPr>
                <w:lang w:val="en-US" w:eastAsia="zh-CN"/>
              </w:rPr>
              <w:t>4、组织编制项目应急预案，组织应急预案培训、交底，适时开展应急演练。</w:t>
            </w:r>
          </w:p>
          <w:p w14:paraId="3297D0C3">
            <w:pPr>
              <w:pStyle w:val="82"/>
              <w:bidi w:val="0"/>
              <w:jc w:val="both"/>
              <w:rPr>
                <w:lang w:val="en-US" w:eastAsia="zh-CN"/>
              </w:rPr>
            </w:pPr>
            <w:r>
              <w:rPr>
                <w:lang w:val="en-US" w:eastAsia="zh-CN"/>
              </w:rPr>
              <w:t>5、参与编制、会审专项施工方案。参与危险作业施工许可验收及施工现场安全设施、临时设施的验收、检查、维护工作。</w:t>
            </w:r>
          </w:p>
          <w:p w14:paraId="5C34522F">
            <w:pPr>
              <w:pStyle w:val="82"/>
              <w:bidi w:val="0"/>
              <w:jc w:val="both"/>
              <w:rPr>
                <w:lang w:val="en-US" w:eastAsia="zh-CN"/>
              </w:rPr>
            </w:pPr>
            <w:r>
              <w:rPr>
                <w:lang w:val="en-US" w:eastAsia="zh-CN"/>
              </w:rPr>
              <w:t>6、根据需求编制年度安全教育培训计划，组织对新进场人员的“三级安全教育”、进场教育等教育培训，参与新工艺、新设备、新技术、新材料使用的教育培训。</w:t>
            </w:r>
          </w:p>
          <w:p w14:paraId="2E7266B1">
            <w:pPr>
              <w:pStyle w:val="82"/>
              <w:bidi w:val="0"/>
              <w:jc w:val="both"/>
              <w:rPr>
                <w:lang w:val="en-US" w:eastAsia="zh-CN"/>
              </w:rPr>
            </w:pPr>
            <w:r>
              <w:rPr>
                <w:lang w:val="en-US" w:eastAsia="zh-CN"/>
              </w:rPr>
              <w:t>7、参与分部分项工程安全技术交底，组织或参与特种作业人员的安全操作规程交底和培训。</w:t>
            </w:r>
          </w:p>
          <w:p w14:paraId="04372DEA">
            <w:pPr>
              <w:pStyle w:val="82"/>
              <w:bidi w:val="0"/>
              <w:jc w:val="both"/>
              <w:rPr>
                <w:lang w:val="en-US" w:eastAsia="zh-CN"/>
              </w:rPr>
            </w:pPr>
            <w:r>
              <w:rPr>
                <w:lang w:val="en-US" w:eastAsia="zh-CN"/>
              </w:rPr>
              <w:t>8、通过交底或培训，书面告知作业人员项目存在的危险因素、防范措施及事故应急措施。</w:t>
            </w:r>
          </w:p>
          <w:p w14:paraId="0EF6910D">
            <w:pPr>
              <w:pStyle w:val="82"/>
              <w:bidi w:val="0"/>
              <w:jc w:val="both"/>
              <w:rPr>
                <w:lang w:val="en-US" w:eastAsia="zh-CN"/>
              </w:rPr>
            </w:pPr>
            <w:r>
              <w:rPr>
                <w:lang w:val="en-US" w:eastAsia="zh-CN"/>
              </w:rPr>
              <w:t>9、建立安全风险分级管控和隐患排查治理双重预防工作机制，组织开展风险源辨识和评估，统筹组织本项目安全生产风险清单的建立、维护，督促落实本项目一般及以上安全风险的管控措施，重点监督重大事故隐患清单和危险性较大分部分项工程专项施工方案安全管控措施的落实情况。</w:t>
            </w:r>
          </w:p>
          <w:p w14:paraId="0A1342FE">
            <w:pPr>
              <w:pStyle w:val="82"/>
              <w:bidi w:val="0"/>
              <w:jc w:val="both"/>
              <w:rPr>
                <w:lang w:val="en-US" w:eastAsia="zh-CN"/>
              </w:rPr>
            </w:pPr>
            <w:r>
              <w:rPr>
                <w:lang w:val="en-US" w:eastAsia="zh-CN"/>
              </w:rPr>
              <w:t>10、组织开展日常安全生产检查及消防、安全防护设施专项检查，参与月度安全生产大检查。监督事故隐患的整改落实情况，对查出的重大隐患登记建档，督促制定重大隐患治理方案，并报相关部门备案。</w:t>
            </w:r>
          </w:p>
          <w:p w14:paraId="2C3645F2">
            <w:pPr>
              <w:pStyle w:val="82"/>
              <w:bidi w:val="0"/>
              <w:jc w:val="both"/>
              <w:rPr>
                <w:lang w:val="en-US" w:eastAsia="zh-CN"/>
              </w:rPr>
            </w:pPr>
            <w:r>
              <w:rPr>
                <w:lang w:val="en-US" w:eastAsia="zh-CN"/>
              </w:rPr>
              <w:t>11、组织开展“安全生产月”、“隐患排查治理”、各类安全专项整治等活动，活动有方案，有记录、有总结。</w:t>
            </w:r>
          </w:p>
          <w:p w14:paraId="351FDF1E">
            <w:pPr>
              <w:pStyle w:val="82"/>
              <w:bidi w:val="0"/>
              <w:jc w:val="both"/>
              <w:rPr>
                <w:lang w:val="en-US" w:eastAsia="zh-CN"/>
              </w:rPr>
            </w:pPr>
            <w:r>
              <w:rPr>
                <w:lang w:val="en-US" w:eastAsia="zh-CN"/>
              </w:rPr>
              <w:t>12、牵头编制项目安全生产费用使用总计划、年度计划及月度计划，统计安全生产费用投入情况，配合合同管理部门向业主计量安全生产费用。</w:t>
            </w:r>
          </w:p>
          <w:p w14:paraId="61F8FF63">
            <w:pPr>
              <w:pStyle w:val="82"/>
              <w:bidi w:val="0"/>
              <w:jc w:val="both"/>
              <w:rPr>
                <w:lang w:val="en-US" w:eastAsia="zh-CN"/>
              </w:rPr>
            </w:pPr>
            <w:r>
              <w:rPr>
                <w:lang w:val="en-US" w:eastAsia="zh-CN"/>
              </w:rPr>
              <w:t>13、监督班组长开展班前喊话，参与班前喊话点评及考核。</w:t>
            </w:r>
          </w:p>
          <w:p w14:paraId="30290392">
            <w:pPr>
              <w:pStyle w:val="82"/>
              <w:bidi w:val="0"/>
              <w:jc w:val="both"/>
              <w:rPr>
                <w:lang w:val="en-US" w:eastAsia="zh-CN"/>
              </w:rPr>
            </w:pPr>
            <w:r>
              <w:rPr>
                <w:lang w:val="en-US" w:eastAsia="zh-CN"/>
              </w:rPr>
              <w:t>14、建立特种作业人员花名册，并动态更新。</w:t>
            </w:r>
          </w:p>
          <w:p w14:paraId="5849BCEB">
            <w:pPr>
              <w:pStyle w:val="82"/>
              <w:bidi w:val="0"/>
              <w:jc w:val="both"/>
              <w:rPr>
                <w:lang w:val="en-US" w:eastAsia="zh-CN"/>
              </w:rPr>
            </w:pPr>
            <w:r>
              <w:rPr>
                <w:lang w:val="en-US" w:eastAsia="zh-CN"/>
              </w:rPr>
              <w:t>15、对行业主管部门或上级单位的安全投诉及时处理。针对业主、监理及上级主管部门在检查中提出的隐患整改意见，督促相关部门、责任人落实整改闭合。</w:t>
            </w:r>
          </w:p>
          <w:p w14:paraId="68E78072">
            <w:pPr>
              <w:pStyle w:val="82"/>
              <w:bidi w:val="0"/>
              <w:jc w:val="both"/>
              <w:rPr>
                <w:lang w:val="en-US" w:eastAsia="zh-CN"/>
              </w:rPr>
            </w:pPr>
            <w:r>
              <w:rPr>
                <w:lang w:val="en-US" w:eastAsia="zh-CN"/>
              </w:rPr>
              <w:t>16、及时参与事故现场处置，及时向有关部门报告。配合事故调查处理，及时落实整改措施。</w:t>
            </w:r>
          </w:p>
          <w:p w14:paraId="59F04E79">
            <w:pPr>
              <w:pStyle w:val="82"/>
              <w:bidi w:val="0"/>
              <w:jc w:val="both"/>
              <w:rPr>
                <w:lang w:val="en-US" w:eastAsia="zh-CN"/>
              </w:rPr>
            </w:pPr>
            <w:r>
              <w:rPr>
                <w:lang w:val="en-US" w:eastAsia="zh-CN"/>
              </w:rPr>
              <w:t>17、协助上级安全管理部门落实国家注册安全工程师、国家要求取证的安全生产管理人员的继续教育、取证换证工作，严格执行有关人员持证上岗的规定。</w:t>
            </w:r>
          </w:p>
          <w:p w14:paraId="4B713538">
            <w:pPr>
              <w:pStyle w:val="82"/>
              <w:bidi w:val="0"/>
              <w:jc w:val="both"/>
              <w:rPr>
                <w:lang w:val="en-US" w:eastAsia="zh-CN"/>
              </w:rPr>
            </w:pPr>
            <w:r>
              <w:rPr>
                <w:lang w:val="en-US" w:eastAsia="zh-CN"/>
              </w:rPr>
              <w:t>18、自觉接受行业主管部门和公司组织的职业健康安全生产教育，并取得专职安全管理人员安全生产考核合格证书。</w:t>
            </w:r>
          </w:p>
          <w:p w14:paraId="4366B8B4">
            <w:pPr>
              <w:pStyle w:val="82"/>
              <w:bidi w:val="0"/>
              <w:jc w:val="both"/>
              <w:rPr>
                <w:lang w:val="en-US" w:eastAsia="zh-CN"/>
              </w:rPr>
            </w:pPr>
            <w:r>
              <w:rPr>
                <w:lang w:val="en-US" w:eastAsia="zh-CN"/>
              </w:rPr>
              <w:t>19、按要求上报各类安全生产信息报表。</w:t>
            </w:r>
          </w:p>
        </w:tc>
      </w:tr>
      <w:tr w14:paraId="6F21E46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 w:type="pct"/>
            <w:tcBorders>
              <w:top w:val="single" w:color="000000" w:sz="4" w:space="0"/>
              <w:left w:val="single" w:color="000000" w:sz="12" w:space="0"/>
              <w:bottom w:val="single" w:color="000000" w:sz="4" w:space="0"/>
              <w:right w:val="single" w:color="000000" w:sz="4" w:space="0"/>
              <w:tl2br w:val="nil"/>
              <w:tr2bl w:val="nil"/>
            </w:tcBorders>
            <w:shd w:val="clear" w:color="auto" w:fill="FFFFFF"/>
            <w:vAlign w:val="center"/>
          </w:tcPr>
          <w:p w14:paraId="5931EC4F">
            <w:pPr>
              <w:pStyle w:val="82"/>
              <w:bidi w:val="0"/>
              <w:rPr>
                <w:lang w:val="en-US" w:eastAsia="zh-CN"/>
              </w:rPr>
            </w:pPr>
            <w:r>
              <w:rPr>
                <w:lang w:val="en-US" w:eastAsia="zh-CN"/>
              </w:rPr>
              <w:t>7</w:t>
            </w:r>
          </w:p>
        </w:tc>
        <w:tc>
          <w:tcPr>
            <w:tcW w:w="64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72C2747">
            <w:pPr>
              <w:pStyle w:val="82"/>
              <w:bidi w:val="0"/>
              <w:rPr>
                <w:lang w:val="en-US" w:eastAsia="zh-CN"/>
              </w:rPr>
            </w:pPr>
            <w:r>
              <w:rPr>
                <w:lang w:val="en-US" w:eastAsia="zh-CN"/>
              </w:rPr>
              <w:t>试验室</w:t>
            </w:r>
          </w:p>
        </w:tc>
        <w:tc>
          <w:tcPr>
            <w:tcW w:w="3952" w:type="pct"/>
            <w:tcBorders>
              <w:top w:val="single" w:color="000000" w:sz="4" w:space="0"/>
              <w:left w:val="single" w:color="000000" w:sz="4" w:space="0"/>
              <w:bottom w:val="single" w:color="000000" w:sz="4" w:space="0"/>
              <w:right w:val="single" w:color="000000" w:sz="12" w:space="0"/>
              <w:tl2br w:val="nil"/>
              <w:tr2bl w:val="nil"/>
            </w:tcBorders>
            <w:shd w:val="clear" w:color="auto" w:fill="FFFFFF"/>
            <w:vAlign w:val="center"/>
          </w:tcPr>
          <w:p w14:paraId="59511676">
            <w:pPr>
              <w:pStyle w:val="82"/>
              <w:bidi w:val="0"/>
              <w:jc w:val="both"/>
              <w:rPr>
                <w:lang w:val="en-US" w:eastAsia="zh-CN"/>
              </w:rPr>
            </w:pPr>
            <w:r>
              <w:rPr>
                <w:lang w:val="en-US" w:eastAsia="zh-CN"/>
              </w:rPr>
              <w:t>1、建立健全试验室管理制度及主要试验检测设备操作规程，并贯彻落实。</w:t>
            </w:r>
          </w:p>
          <w:p w14:paraId="3D09A0F0">
            <w:pPr>
              <w:pStyle w:val="82"/>
              <w:bidi w:val="0"/>
              <w:jc w:val="both"/>
              <w:rPr>
                <w:lang w:val="en-US" w:eastAsia="zh-CN"/>
              </w:rPr>
            </w:pPr>
            <w:r>
              <w:rPr>
                <w:lang w:val="en-US" w:eastAsia="zh-CN"/>
              </w:rPr>
              <w:t>2、定期对试验室员工进行安全教育。</w:t>
            </w:r>
          </w:p>
          <w:p w14:paraId="7082354B">
            <w:pPr>
              <w:pStyle w:val="82"/>
              <w:bidi w:val="0"/>
              <w:jc w:val="both"/>
              <w:rPr>
                <w:lang w:val="en-US" w:eastAsia="zh-CN"/>
              </w:rPr>
            </w:pPr>
            <w:r>
              <w:rPr>
                <w:lang w:val="en-US" w:eastAsia="zh-CN"/>
              </w:rPr>
              <w:t>3、依法合规开展试验检测工作，为生产、质量等委托部门出具4、4、数据真实的书面试验检测报告。</w:t>
            </w:r>
          </w:p>
          <w:p w14:paraId="365A212B">
            <w:pPr>
              <w:pStyle w:val="82"/>
              <w:bidi w:val="0"/>
              <w:jc w:val="both"/>
              <w:rPr>
                <w:lang w:val="en-US" w:eastAsia="zh-CN"/>
              </w:rPr>
            </w:pPr>
            <w:r>
              <w:rPr>
                <w:lang w:val="en-US" w:eastAsia="zh-CN"/>
              </w:rPr>
              <w:t>5、配合做好安全设施材料的抽样检测工作。</w:t>
            </w:r>
          </w:p>
          <w:p w14:paraId="18367A2E">
            <w:pPr>
              <w:pStyle w:val="82"/>
              <w:bidi w:val="0"/>
              <w:jc w:val="both"/>
              <w:rPr>
                <w:lang w:val="en-US" w:eastAsia="zh-CN"/>
              </w:rPr>
            </w:pPr>
            <w:r>
              <w:rPr>
                <w:lang w:val="en-US" w:eastAsia="zh-CN"/>
              </w:rPr>
              <w:t>6、负责检验检测设备检定/校准工作，做好检验检测设备的安全防护。</w:t>
            </w:r>
          </w:p>
          <w:p w14:paraId="58E92BF4">
            <w:pPr>
              <w:pStyle w:val="82"/>
              <w:bidi w:val="0"/>
              <w:jc w:val="both"/>
              <w:rPr>
                <w:lang w:val="en-US" w:eastAsia="zh-CN"/>
              </w:rPr>
            </w:pPr>
            <w:r>
              <w:rPr>
                <w:lang w:val="en-US" w:eastAsia="zh-CN"/>
              </w:rPr>
              <w:t>7、负责实验室范围的危险物品管理、设备安全使用、日常消防及用电安全等，及时对相关隐患问题进行整改。</w:t>
            </w:r>
          </w:p>
        </w:tc>
      </w:tr>
      <w:tr w14:paraId="0F7530C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 w:type="pct"/>
            <w:tcBorders>
              <w:top w:val="single" w:color="000000" w:sz="4" w:space="0"/>
              <w:left w:val="single" w:color="000000" w:sz="12" w:space="0"/>
              <w:bottom w:val="single" w:color="000000" w:sz="4" w:space="0"/>
              <w:right w:val="single" w:color="000000" w:sz="4" w:space="0"/>
              <w:tl2br w:val="nil"/>
              <w:tr2bl w:val="nil"/>
            </w:tcBorders>
            <w:shd w:val="clear" w:color="auto" w:fill="FFFFFF"/>
            <w:vAlign w:val="center"/>
          </w:tcPr>
          <w:p w14:paraId="0935ED3B">
            <w:pPr>
              <w:pStyle w:val="82"/>
              <w:bidi w:val="0"/>
              <w:rPr>
                <w:lang w:val="en-US" w:eastAsia="zh-CN"/>
              </w:rPr>
            </w:pPr>
            <w:r>
              <w:rPr>
                <w:lang w:val="en-US" w:eastAsia="zh-CN"/>
              </w:rPr>
              <w:t>8</w:t>
            </w:r>
          </w:p>
        </w:tc>
        <w:tc>
          <w:tcPr>
            <w:tcW w:w="64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2DA89F2">
            <w:pPr>
              <w:pStyle w:val="82"/>
              <w:bidi w:val="0"/>
              <w:rPr>
                <w:lang w:val="en-US" w:eastAsia="zh-CN"/>
              </w:rPr>
            </w:pPr>
            <w:r>
              <w:rPr>
                <w:lang w:val="en-US" w:eastAsia="zh-CN"/>
              </w:rPr>
              <w:t>测量室</w:t>
            </w:r>
          </w:p>
        </w:tc>
        <w:tc>
          <w:tcPr>
            <w:tcW w:w="3952" w:type="pct"/>
            <w:tcBorders>
              <w:top w:val="single" w:color="000000" w:sz="4" w:space="0"/>
              <w:left w:val="single" w:color="000000" w:sz="4" w:space="0"/>
              <w:bottom w:val="single" w:color="000000" w:sz="4" w:space="0"/>
              <w:right w:val="single" w:color="000000" w:sz="12" w:space="0"/>
              <w:tl2br w:val="nil"/>
              <w:tr2bl w:val="nil"/>
            </w:tcBorders>
            <w:shd w:val="clear" w:color="auto" w:fill="FFFFFF"/>
            <w:vAlign w:val="center"/>
          </w:tcPr>
          <w:p w14:paraId="33182D07">
            <w:pPr>
              <w:pStyle w:val="82"/>
              <w:bidi w:val="0"/>
              <w:jc w:val="both"/>
              <w:rPr>
                <w:lang w:val="en-US" w:eastAsia="zh-CN"/>
              </w:rPr>
            </w:pPr>
            <w:r>
              <w:rPr>
                <w:lang w:val="en-US" w:eastAsia="zh-CN"/>
              </w:rPr>
              <w:t>1、定期对测量部门员工进行安全教育。</w:t>
            </w:r>
          </w:p>
          <w:p w14:paraId="10994C22">
            <w:pPr>
              <w:pStyle w:val="82"/>
              <w:bidi w:val="0"/>
              <w:jc w:val="both"/>
              <w:rPr>
                <w:lang w:val="en-US" w:eastAsia="zh-CN"/>
              </w:rPr>
            </w:pPr>
            <w:r>
              <w:rPr>
                <w:lang w:val="en-US" w:eastAsia="zh-CN"/>
              </w:rPr>
              <w:t>2、按照监控量测方案的要求，做好监控量测工作，并及时向生产、技术、安全等管理部门及相关领导反馈真实的测量数据。</w:t>
            </w:r>
          </w:p>
          <w:p w14:paraId="5E9A5C30">
            <w:pPr>
              <w:pStyle w:val="82"/>
              <w:bidi w:val="0"/>
              <w:jc w:val="both"/>
              <w:rPr>
                <w:lang w:val="en-US" w:eastAsia="zh-CN"/>
              </w:rPr>
            </w:pPr>
            <w:r>
              <w:rPr>
                <w:lang w:val="en-US" w:eastAsia="zh-CN"/>
              </w:rPr>
              <w:t>3、按照标准、规范规定为委托部门提供真实测量放样数据。</w:t>
            </w:r>
          </w:p>
        </w:tc>
      </w:tr>
      <w:tr w14:paraId="1C512F4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 w:type="pct"/>
            <w:tcBorders>
              <w:top w:val="single" w:color="000000" w:sz="4" w:space="0"/>
              <w:left w:val="single" w:color="000000" w:sz="12" w:space="0"/>
              <w:bottom w:val="single" w:color="000000" w:sz="4" w:space="0"/>
              <w:right w:val="single" w:color="000000" w:sz="4" w:space="0"/>
              <w:tl2br w:val="nil"/>
              <w:tr2bl w:val="nil"/>
            </w:tcBorders>
            <w:shd w:val="clear" w:color="auto" w:fill="FFFFFF"/>
            <w:vAlign w:val="center"/>
          </w:tcPr>
          <w:p w14:paraId="0A0A5A3C">
            <w:pPr>
              <w:pStyle w:val="82"/>
              <w:bidi w:val="0"/>
              <w:rPr>
                <w:lang w:val="en-US" w:eastAsia="zh-CN"/>
              </w:rPr>
            </w:pPr>
            <w:r>
              <w:rPr>
                <w:lang w:val="en-US" w:eastAsia="zh-CN"/>
              </w:rPr>
              <w:t>9</w:t>
            </w:r>
          </w:p>
        </w:tc>
        <w:tc>
          <w:tcPr>
            <w:tcW w:w="64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CEF1608">
            <w:pPr>
              <w:pStyle w:val="82"/>
              <w:bidi w:val="0"/>
              <w:rPr>
                <w:lang w:val="en-US" w:eastAsia="zh-CN"/>
              </w:rPr>
            </w:pPr>
            <w:r>
              <w:rPr>
                <w:lang w:val="en-US" w:eastAsia="zh-CN"/>
              </w:rPr>
              <w:t>质检部</w:t>
            </w:r>
          </w:p>
        </w:tc>
        <w:tc>
          <w:tcPr>
            <w:tcW w:w="3952" w:type="pct"/>
            <w:tcBorders>
              <w:top w:val="single" w:color="000000" w:sz="4" w:space="0"/>
              <w:left w:val="single" w:color="000000" w:sz="4" w:space="0"/>
              <w:bottom w:val="single" w:color="000000" w:sz="4" w:space="0"/>
              <w:right w:val="single" w:color="000000" w:sz="12" w:space="0"/>
              <w:tl2br w:val="nil"/>
              <w:tr2bl w:val="nil"/>
            </w:tcBorders>
            <w:shd w:val="clear" w:color="auto" w:fill="FFFFFF"/>
            <w:vAlign w:val="center"/>
          </w:tcPr>
          <w:p w14:paraId="672BFEE3">
            <w:pPr>
              <w:pStyle w:val="82"/>
              <w:bidi w:val="0"/>
              <w:jc w:val="both"/>
              <w:rPr>
                <w:lang w:val="en-US" w:eastAsia="zh-CN"/>
              </w:rPr>
            </w:pPr>
            <w:r>
              <w:rPr>
                <w:lang w:val="en-US" w:eastAsia="zh-CN"/>
              </w:rPr>
              <w:t>1、检查质量时，应同时检查项目部制作加工的安全设施的质量。</w:t>
            </w:r>
          </w:p>
          <w:p w14:paraId="46903156">
            <w:pPr>
              <w:pStyle w:val="82"/>
              <w:bidi w:val="0"/>
              <w:jc w:val="both"/>
              <w:rPr>
                <w:lang w:val="en-US" w:eastAsia="zh-CN"/>
              </w:rPr>
            </w:pPr>
            <w:r>
              <w:rPr>
                <w:lang w:val="en-US" w:eastAsia="zh-CN"/>
              </w:rPr>
              <w:t>2、并监督责任单位及时整改可能导致生产安全事故的质量隐患。</w:t>
            </w:r>
          </w:p>
          <w:p w14:paraId="2E49542F">
            <w:pPr>
              <w:pStyle w:val="82"/>
              <w:bidi w:val="0"/>
              <w:jc w:val="both"/>
              <w:rPr>
                <w:lang w:val="en-US" w:eastAsia="zh-CN"/>
              </w:rPr>
            </w:pPr>
            <w:r>
              <w:rPr>
                <w:lang w:val="en-US" w:eastAsia="zh-CN"/>
              </w:rPr>
              <w:t>3、参与安全设施材料的进场验收，负责材料的抽样检测和不合格材料处理。</w:t>
            </w:r>
          </w:p>
          <w:p w14:paraId="643F2CBC">
            <w:pPr>
              <w:pStyle w:val="82"/>
              <w:bidi w:val="0"/>
              <w:jc w:val="both"/>
              <w:rPr>
                <w:lang w:val="en-US" w:eastAsia="zh-CN"/>
              </w:rPr>
            </w:pPr>
            <w:r>
              <w:rPr>
                <w:lang w:val="en-US" w:eastAsia="zh-CN"/>
              </w:rPr>
              <w:t>4、参与对施工现场的基坑支护、脚手架搭拆，施工用电、搅拌站安拆、模板支撑、洞口临边防护等的验收。</w:t>
            </w:r>
          </w:p>
          <w:p w14:paraId="4C1942B1">
            <w:pPr>
              <w:pStyle w:val="82"/>
              <w:bidi w:val="0"/>
              <w:jc w:val="both"/>
              <w:rPr>
                <w:lang w:val="en-US" w:eastAsia="zh-CN"/>
              </w:rPr>
            </w:pPr>
            <w:r>
              <w:rPr>
                <w:lang w:val="en-US" w:eastAsia="zh-CN"/>
              </w:rPr>
              <w:t>5、参与安全生产检查和隐患排查治理，从质量问题方面查找安全技术隐患，提出整改建议。</w:t>
            </w:r>
          </w:p>
          <w:p w14:paraId="1F884A7E">
            <w:pPr>
              <w:pStyle w:val="82"/>
              <w:bidi w:val="0"/>
              <w:jc w:val="both"/>
              <w:rPr>
                <w:lang w:val="en-US" w:eastAsia="zh-CN"/>
              </w:rPr>
            </w:pPr>
            <w:r>
              <w:rPr>
                <w:lang w:val="en-US" w:eastAsia="zh-CN"/>
              </w:rPr>
              <w:t>6、参与协助班组长组织开展班前喊话，参与班前喊话点评及考核。</w:t>
            </w:r>
          </w:p>
          <w:p w14:paraId="42B3CF5D">
            <w:pPr>
              <w:pStyle w:val="82"/>
              <w:bidi w:val="0"/>
              <w:jc w:val="both"/>
              <w:rPr>
                <w:lang w:val="en-US" w:eastAsia="zh-CN"/>
              </w:rPr>
            </w:pPr>
            <w:r>
              <w:rPr>
                <w:lang w:val="en-US" w:eastAsia="zh-CN"/>
              </w:rPr>
              <w:t>7、参与事故（重大隐患）的调查处理。</w:t>
            </w:r>
          </w:p>
        </w:tc>
      </w:tr>
      <w:tr w14:paraId="05290C5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 w:type="pct"/>
            <w:tcBorders>
              <w:top w:val="single" w:color="000000" w:sz="4" w:space="0"/>
              <w:left w:val="single" w:color="000000" w:sz="12" w:space="0"/>
              <w:bottom w:val="single" w:color="000000" w:sz="4" w:space="0"/>
              <w:right w:val="single" w:color="000000" w:sz="4" w:space="0"/>
              <w:tl2br w:val="nil"/>
              <w:tr2bl w:val="nil"/>
            </w:tcBorders>
            <w:shd w:val="clear" w:color="auto" w:fill="FFFFFF"/>
            <w:vAlign w:val="center"/>
          </w:tcPr>
          <w:p w14:paraId="69A94BA6">
            <w:pPr>
              <w:pStyle w:val="82"/>
              <w:bidi w:val="0"/>
              <w:rPr>
                <w:lang w:val="en-US" w:eastAsia="zh-CN"/>
              </w:rPr>
            </w:pPr>
            <w:r>
              <w:rPr>
                <w:lang w:val="en-US" w:eastAsia="zh-CN"/>
              </w:rPr>
              <w:t>10</w:t>
            </w:r>
          </w:p>
        </w:tc>
        <w:tc>
          <w:tcPr>
            <w:tcW w:w="64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3AFDCE5">
            <w:pPr>
              <w:pStyle w:val="82"/>
              <w:bidi w:val="0"/>
              <w:rPr>
                <w:lang w:val="en-US" w:eastAsia="zh-CN"/>
              </w:rPr>
            </w:pPr>
            <w:r>
              <w:rPr>
                <w:lang w:val="en-US" w:eastAsia="zh-CN"/>
              </w:rPr>
              <w:t>工程技术部</w:t>
            </w:r>
          </w:p>
        </w:tc>
        <w:tc>
          <w:tcPr>
            <w:tcW w:w="3952" w:type="pct"/>
            <w:tcBorders>
              <w:top w:val="single" w:color="000000" w:sz="4" w:space="0"/>
              <w:left w:val="single" w:color="000000" w:sz="4" w:space="0"/>
              <w:bottom w:val="single" w:color="000000" w:sz="4" w:space="0"/>
              <w:right w:val="single" w:color="000000" w:sz="12" w:space="0"/>
              <w:tl2br w:val="nil"/>
              <w:tr2bl w:val="nil"/>
            </w:tcBorders>
            <w:shd w:val="clear" w:color="auto" w:fill="FFFFFF"/>
            <w:vAlign w:val="center"/>
          </w:tcPr>
          <w:p w14:paraId="4828A30C">
            <w:pPr>
              <w:pStyle w:val="82"/>
              <w:bidi w:val="0"/>
              <w:jc w:val="both"/>
              <w:rPr>
                <w:lang w:val="en-US" w:eastAsia="zh-CN"/>
              </w:rPr>
            </w:pPr>
            <w:r>
              <w:rPr>
                <w:lang w:val="en-US" w:eastAsia="zh-CN"/>
              </w:rPr>
              <w:t>1、牵头建立项目危险性较大分部分项工程清单，参与编制危险性较大分部分项工程专项施工方案及一般方案，并按要求及时完成方案报批、论证工作。</w:t>
            </w:r>
          </w:p>
          <w:p w14:paraId="747DE7C3">
            <w:pPr>
              <w:pStyle w:val="82"/>
              <w:bidi w:val="0"/>
              <w:jc w:val="both"/>
              <w:rPr>
                <w:lang w:val="en-US" w:eastAsia="zh-CN"/>
              </w:rPr>
            </w:pPr>
            <w:r>
              <w:rPr>
                <w:lang w:val="en-US" w:eastAsia="zh-CN"/>
              </w:rPr>
              <w:t>2、组织分部分项工程的二级技术交底。</w:t>
            </w:r>
          </w:p>
          <w:p w14:paraId="59B2FA05">
            <w:pPr>
              <w:pStyle w:val="82"/>
              <w:bidi w:val="0"/>
              <w:jc w:val="both"/>
              <w:rPr>
                <w:lang w:val="en-US" w:eastAsia="zh-CN"/>
              </w:rPr>
            </w:pPr>
            <w:r>
              <w:rPr>
                <w:lang w:val="en-US" w:eastAsia="zh-CN"/>
              </w:rPr>
              <w:t>3、对危险性较大分部分项工程专项施工方案在现场的实施情况进行检查和技术指导。</w:t>
            </w:r>
          </w:p>
          <w:p w14:paraId="1C8D18A3">
            <w:pPr>
              <w:pStyle w:val="82"/>
              <w:bidi w:val="0"/>
              <w:jc w:val="both"/>
              <w:rPr>
                <w:lang w:val="en-US" w:eastAsia="zh-CN"/>
              </w:rPr>
            </w:pPr>
            <w:r>
              <w:rPr>
                <w:lang w:val="en-US" w:eastAsia="zh-CN"/>
              </w:rPr>
              <w:t>4、新技术、新工艺、新材料、新设备投入使用前，负责编制、审核技术方案的安全可行性，并组织对实施新技术、新工艺的操作人员进行技术培训和指导。</w:t>
            </w:r>
          </w:p>
          <w:p w14:paraId="6201176A">
            <w:pPr>
              <w:pStyle w:val="82"/>
              <w:bidi w:val="0"/>
              <w:jc w:val="both"/>
              <w:rPr>
                <w:lang w:val="en-US" w:eastAsia="zh-CN"/>
              </w:rPr>
            </w:pPr>
            <w:r>
              <w:rPr>
                <w:lang w:val="en-US" w:eastAsia="zh-CN"/>
              </w:rPr>
              <w:t>5、组织制定安全生产重大隐患治理技术方案。</w:t>
            </w:r>
          </w:p>
          <w:p w14:paraId="64A736E8">
            <w:pPr>
              <w:pStyle w:val="82"/>
              <w:bidi w:val="0"/>
              <w:jc w:val="both"/>
              <w:rPr>
                <w:lang w:val="en-US" w:eastAsia="zh-CN"/>
              </w:rPr>
            </w:pPr>
            <w:r>
              <w:rPr>
                <w:lang w:val="en-US" w:eastAsia="zh-CN"/>
              </w:rPr>
              <w:t>6、参与现场相关临时设施的验收。</w:t>
            </w:r>
          </w:p>
          <w:p w14:paraId="4D223B8A">
            <w:pPr>
              <w:pStyle w:val="82"/>
              <w:bidi w:val="0"/>
              <w:jc w:val="both"/>
              <w:rPr>
                <w:lang w:val="en-US" w:eastAsia="zh-CN"/>
              </w:rPr>
            </w:pPr>
            <w:r>
              <w:rPr>
                <w:lang w:val="en-US" w:eastAsia="zh-CN"/>
              </w:rPr>
              <w:t>7、参与协助班组长组织开展班前喊话，参与班前喊话点评及考核。</w:t>
            </w:r>
          </w:p>
          <w:p w14:paraId="64103AEB">
            <w:pPr>
              <w:pStyle w:val="82"/>
              <w:bidi w:val="0"/>
              <w:jc w:val="both"/>
              <w:rPr>
                <w:lang w:val="en-US" w:eastAsia="zh-CN"/>
              </w:rPr>
            </w:pPr>
            <w:r>
              <w:rPr>
                <w:lang w:val="en-US" w:eastAsia="zh-CN"/>
              </w:rPr>
              <w:t>8、参与安全生产检查，查找安全技术隐患。</w:t>
            </w:r>
          </w:p>
          <w:p w14:paraId="0A67081F">
            <w:pPr>
              <w:pStyle w:val="82"/>
              <w:bidi w:val="0"/>
              <w:jc w:val="both"/>
              <w:rPr>
                <w:lang w:val="en-US" w:eastAsia="zh-CN"/>
              </w:rPr>
            </w:pPr>
            <w:r>
              <w:rPr>
                <w:lang w:val="en-US" w:eastAsia="zh-CN"/>
              </w:rPr>
              <w:t>9、参与事故（重大隐患）的调查处理。</w:t>
            </w:r>
          </w:p>
          <w:p w14:paraId="786ADCAC">
            <w:pPr>
              <w:pStyle w:val="82"/>
              <w:bidi w:val="0"/>
              <w:jc w:val="both"/>
              <w:rPr>
                <w:lang w:val="en-US" w:eastAsia="zh-CN"/>
              </w:rPr>
            </w:pPr>
            <w:r>
              <w:rPr>
                <w:lang w:val="en-US" w:eastAsia="zh-CN"/>
              </w:rPr>
              <w:t>10、应合理编制、下达生产计划，当计划超出正常功效及能力时，应组织编制落实安全保障措施。</w:t>
            </w:r>
          </w:p>
          <w:p w14:paraId="2561814C">
            <w:pPr>
              <w:pStyle w:val="82"/>
              <w:bidi w:val="0"/>
              <w:jc w:val="both"/>
              <w:rPr>
                <w:lang w:val="en-US" w:eastAsia="zh-CN"/>
              </w:rPr>
            </w:pPr>
            <w:r>
              <w:rPr>
                <w:lang w:val="en-US" w:eastAsia="zh-CN"/>
              </w:rPr>
              <w:t>11、严格按照批复的危险性较大分部分项工程组织施工，落实安全技术措施。</w:t>
            </w:r>
          </w:p>
          <w:p w14:paraId="534C3E07">
            <w:pPr>
              <w:pStyle w:val="82"/>
              <w:bidi w:val="0"/>
              <w:jc w:val="both"/>
              <w:rPr>
                <w:lang w:val="en-US" w:eastAsia="zh-CN"/>
              </w:rPr>
            </w:pPr>
            <w:r>
              <w:rPr>
                <w:lang w:val="en-US" w:eastAsia="zh-CN"/>
              </w:rPr>
              <w:t>12、落实危险作业施工许可，对投入生产的人员进场教育情况、设备物资进场验收情况进行核验，不得使用未经过进场教育的人员、未经进场验收的设备、物资。</w:t>
            </w:r>
          </w:p>
          <w:p w14:paraId="069354CD">
            <w:pPr>
              <w:pStyle w:val="82"/>
              <w:bidi w:val="0"/>
              <w:jc w:val="both"/>
              <w:rPr>
                <w:lang w:val="en-US" w:eastAsia="zh-CN"/>
              </w:rPr>
            </w:pPr>
            <w:r>
              <w:rPr>
                <w:lang w:val="en-US" w:eastAsia="zh-CN"/>
              </w:rPr>
              <w:t>13、合理设置现场生产过程的人行通道、作业平台、临边洞口防护，组织相关简易设计验算及使用前验收。</w:t>
            </w:r>
          </w:p>
          <w:p w14:paraId="73FFA6D6">
            <w:pPr>
              <w:pStyle w:val="82"/>
              <w:bidi w:val="0"/>
              <w:jc w:val="both"/>
              <w:rPr>
                <w:lang w:val="en-US" w:eastAsia="zh-CN"/>
              </w:rPr>
            </w:pPr>
            <w:r>
              <w:rPr>
                <w:lang w:val="en-US" w:eastAsia="zh-CN"/>
              </w:rPr>
              <w:t>14、按事故隐患整改要求组织责任范围内的整改工作。参加隐患排查治理，从生产组织上分析原因，提出改进措施。</w:t>
            </w:r>
          </w:p>
          <w:p w14:paraId="637E737C">
            <w:pPr>
              <w:pStyle w:val="82"/>
              <w:bidi w:val="0"/>
              <w:jc w:val="both"/>
              <w:rPr>
                <w:lang w:val="en-US" w:eastAsia="zh-CN"/>
              </w:rPr>
            </w:pPr>
            <w:r>
              <w:rPr>
                <w:lang w:val="en-US" w:eastAsia="zh-CN"/>
              </w:rPr>
              <w:t>15、根据生产安排制定劳务人员进场计划，对进场劳务人员进行动态管理，合理划分作业班组。</w:t>
            </w:r>
          </w:p>
          <w:p w14:paraId="5E6E349C">
            <w:pPr>
              <w:pStyle w:val="82"/>
              <w:bidi w:val="0"/>
              <w:jc w:val="both"/>
              <w:rPr>
                <w:lang w:val="en-US" w:eastAsia="zh-CN"/>
              </w:rPr>
            </w:pPr>
            <w:r>
              <w:rPr>
                <w:lang w:val="en-US" w:eastAsia="zh-CN"/>
              </w:rPr>
              <w:t>16、统筹协助班组长组织开展班前喊话，组织班前喊话点评，参与班前喊话考核。</w:t>
            </w:r>
          </w:p>
          <w:p w14:paraId="072FD123">
            <w:pPr>
              <w:pStyle w:val="82"/>
              <w:bidi w:val="0"/>
              <w:jc w:val="both"/>
              <w:rPr>
                <w:lang w:val="en-US" w:eastAsia="zh-CN"/>
              </w:rPr>
            </w:pPr>
            <w:r>
              <w:rPr>
                <w:lang w:val="en-US" w:eastAsia="zh-CN"/>
              </w:rPr>
              <w:t>17、发现或接到险情报告，应立即向领导报告，并视情况组织人员撤离。</w:t>
            </w:r>
          </w:p>
          <w:p w14:paraId="39FF383B">
            <w:pPr>
              <w:pStyle w:val="82"/>
              <w:bidi w:val="0"/>
              <w:jc w:val="both"/>
              <w:rPr>
                <w:lang w:val="en-US" w:eastAsia="zh-CN"/>
              </w:rPr>
            </w:pPr>
            <w:r>
              <w:rPr>
                <w:lang w:val="en-US" w:eastAsia="zh-CN"/>
              </w:rPr>
              <w:t>18、每月定期收集分包队伍退场人员信息，协助综合办公室对进（退）场劳务人员进行登记造册。</w:t>
            </w:r>
          </w:p>
          <w:p w14:paraId="55C2007F">
            <w:pPr>
              <w:pStyle w:val="82"/>
              <w:bidi w:val="0"/>
              <w:jc w:val="both"/>
              <w:rPr>
                <w:lang w:val="en-US" w:eastAsia="zh-CN"/>
              </w:rPr>
            </w:pPr>
            <w:r>
              <w:rPr>
                <w:lang w:val="en-US" w:eastAsia="zh-CN"/>
              </w:rPr>
              <w:t>19、组织施工工序第三级技术交底及安全技术交底工作。</w:t>
            </w:r>
          </w:p>
          <w:p w14:paraId="3328B3CF">
            <w:pPr>
              <w:pStyle w:val="82"/>
              <w:bidi w:val="0"/>
              <w:jc w:val="both"/>
              <w:rPr>
                <w:lang w:val="en-US" w:eastAsia="zh-CN"/>
              </w:rPr>
            </w:pPr>
            <w:r>
              <w:rPr>
                <w:lang w:val="en-US" w:eastAsia="zh-CN"/>
              </w:rPr>
              <w:t>20、参与事故（重大隐患）的调查处理。</w:t>
            </w:r>
          </w:p>
        </w:tc>
      </w:tr>
      <w:tr w14:paraId="33227ED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 w:type="pct"/>
            <w:tcBorders>
              <w:top w:val="single" w:color="000000" w:sz="4" w:space="0"/>
              <w:left w:val="single" w:color="000000" w:sz="12" w:space="0"/>
              <w:bottom w:val="single" w:color="000000" w:sz="4" w:space="0"/>
              <w:right w:val="single" w:color="000000" w:sz="4" w:space="0"/>
              <w:tl2br w:val="nil"/>
              <w:tr2bl w:val="nil"/>
            </w:tcBorders>
            <w:shd w:val="clear" w:color="auto" w:fill="FFFFFF"/>
            <w:vAlign w:val="center"/>
          </w:tcPr>
          <w:p w14:paraId="56774623">
            <w:pPr>
              <w:pStyle w:val="82"/>
              <w:bidi w:val="0"/>
              <w:rPr>
                <w:lang w:val="en-US" w:eastAsia="zh-CN"/>
              </w:rPr>
            </w:pPr>
            <w:r>
              <w:rPr>
                <w:lang w:val="en-US" w:eastAsia="zh-CN"/>
              </w:rPr>
              <w:t>11</w:t>
            </w:r>
          </w:p>
        </w:tc>
        <w:tc>
          <w:tcPr>
            <w:tcW w:w="64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3D638AD">
            <w:pPr>
              <w:pStyle w:val="82"/>
              <w:bidi w:val="0"/>
              <w:rPr>
                <w:lang w:val="en-US" w:eastAsia="zh-CN"/>
              </w:rPr>
            </w:pPr>
            <w:r>
              <w:rPr>
                <w:lang w:val="en-US" w:eastAsia="zh-CN"/>
              </w:rPr>
              <w:t>设备管理部</w:t>
            </w:r>
          </w:p>
        </w:tc>
        <w:tc>
          <w:tcPr>
            <w:tcW w:w="3952" w:type="pct"/>
            <w:tcBorders>
              <w:top w:val="single" w:color="000000" w:sz="4" w:space="0"/>
              <w:left w:val="single" w:color="000000" w:sz="4" w:space="0"/>
              <w:bottom w:val="single" w:color="000000" w:sz="4" w:space="0"/>
              <w:right w:val="single" w:color="000000" w:sz="12" w:space="0"/>
              <w:tl2br w:val="nil"/>
              <w:tr2bl w:val="nil"/>
            </w:tcBorders>
            <w:shd w:val="clear" w:color="auto" w:fill="FFFFFF"/>
            <w:vAlign w:val="center"/>
          </w:tcPr>
          <w:p w14:paraId="0623E961">
            <w:pPr>
              <w:pStyle w:val="82"/>
              <w:bidi w:val="0"/>
              <w:jc w:val="both"/>
              <w:rPr>
                <w:lang w:val="en-US" w:eastAsia="zh-CN"/>
              </w:rPr>
            </w:pPr>
            <w:r>
              <w:rPr>
                <w:lang w:val="en-US" w:eastAsia="zh-CN"/>
              </w:rPr>
              <w:t>1、履行设备管理职责，检查设备管理制度、特种设备操作规程执行落实情况。</w:t>
            </w:r>
          </w:p>
          <w:p w14:paraId="156832C9">
            <w:pPr>
              <w:pStyle w:val="82"/>
              <w:bidi w:val="0"/>
              <w:jc w:val="both"/>
              <w:rPr>
                <w:lang w:val="en-US" w:eastAsia="zh-CN"/>
              </w:rPr>
            </w:pPr>
            <w:r>
              <w:rPr>
                <w:lang w:val="en-US" w:eastAsia="zh-CN"/>
              </w:rPr>
              <w:t>2、根据项目实际情况编制、完善设备操作规程。</w:t>
            </w:r>
          </w:p>
          <w:p w14:paraId="3A94421A">
            <w:pPr>
              <w:pStyle w:val="82"/>
              <w:bidi w:val="0"/>
              <w:jc w:val="both"/>
              <w:rPr>
                <w:lang w:val="en-US" w:eastAsia="zh-CN"/>
              </w:rPr>
            </w:pPr>
            <w:r>
              <w:rPr>
                <w:lang w:val="en-US" w:eastAsia="zh-CN"/>
              </w:rPr>
              <w:t>3、组织对进场船机设备进行验收。</w:t>
            </w:r>
          </w:p>
          <w:p w14:paraId="00258570">
            <w:pPr>
              <w:pStyle w:val="82"/>
              <w:bidi w:val="0"/>
              <w:jc w:val="both"/>
              <w:rPr>
                <w:lang w:val="en-US" w:eastAsia="zh-CN"/>
              </w:rPr>
            </w:pPr>
            <w:r>
              <w:rPr>
                <w:lang w:val="en-US" w:eastAsia="zh-CN"/>
              </w:rPr>
              <w:t>4、负责船机设备的日常维护保养、检查及隐患整改。</w:t>
            </w:r>
          </w:p>
          <w:p w14:paraId="29EB7013">
            <w:pPr>
              <w:pStyle w:val="82"/>
              <w:bidi w:val="0"/>
              <w:jc w:val="both"/>
              <w:rPr>
                <w:lang w:val="en-US" w:eastAsia="zh-CN"/>
              </w:rPr>
            </w:pPr>
            <w:r>
              <w:rPr>
                <w:lang w:val="en-US" w:eastAsia="zh-CN"/>
              </w:rPr>
              <w:t>5、船机设备管理台账准确、账物相符，维修保养记录齐全、规范，安全技术档案资料完善，法定安全准用手续齐全、有效。</w:t>
            </w:r>
          </w:p>
          <w:p w14:paraId="55C97854">
            <w:pPr>
              <w:pStyle w:val="82"/>
              <w:bidi w:val="0"/>
              <w:jc w:val="both"/>
              <w:rPr>
                <w:lang w:val="en-US" w:eastAsia="zh-CN"/>
              </w:rPr>
            </w:pPr>
            <w:r>
              <w:rPr>
                <w:lang w:val="en-US" w:eastAsia="zh-CN"/>
              </w:rPr>
              <w:t>6、参与特种设备安拆作业、起重吊装作业的安全技术交底，协助生产管理部门按照批复的方案组织实施特种设备安拆作业。</w:t>
            </w:r>
          </w:p>
          <w:p w14:paraId="49690389">
            <w:pPr>
              <w:pStyle w:val="82"/>
              <w:bidi w:val="0"/>
              <w:jc w:val="both"/>
              <w:rPr>
                <w:lang w:val="en-US" w:eastAsia="zh-CN"/>
              </w:rPr>
            </w:pPr>
            <w:r>
              <w:rPr>
                <w:lang w:val="en-US" w:eastAsia="zh-CN"/>
              </w:rPr>
              <w:t>7、严格管理外租及分包单位自带设备,特种设备严格执行一体化管理。</w:t>
            </w:r>
          </w:p>
          <w:p w14:paraId="56A4E142">
            <w:pPr>
              <w:pStyle w:val="82"/>
              <w:bidi w:val="0"/>
              <w:jc w:val="both"/>
              <w:rPr>
                <w:lang w:val="en-US" w:eastAsia="zh-CN"/>
              </w:rPr>
            </w:pPr>
            <w:r>
              <w:rPr>
                <w:lang w:val="en-US" w:eastAsia="zh-CN"/>
              </w:rPr>
              <w:t>8、参与协助班组长组织开展班前喊话，参与班前喊话点评及考核。</w:t>
            </w:r>
          </w:p>
          <w:p w14:paraId="22D48598">
            <w:pPr>
              <w:pStyle w:val="82"/>
              <w:bidi w:val="0"/>
              <w:jc w:val="both"/>
              <w:rPr>
                <w:lang w:val="en-US" w:eastAsia="zh-CN"/>
              </w:rPr>
            </w:pPr>
            <w:r>
              <w:rPr>
                <w:lang w:val="en-US" w:eastAsia="zh-CN"/>
              </w:rPr>
              <w:t>9、组织编制施工现场临时用电方案，并组织对电工进行技术交底。</w:t>
            </w:r>
          </w:p>
          <w:p w14:paraId="2823DB38">
            <w:pPr>
              <w:pStyle w:val="82"/>
              <w:bidi w:val="0"/>
              <w:jc w:val="both"/>
              <w:rPr>
                <w:lang w:val="en-US" w:eastAsia="zh-CN"/>
              </w:rPr>
            </w:pPr>
            <w:r>
              <w:rPr>
                <w:lang w:val="en-US" w:eastAsia="zh-CN"/>
              </w:rPr>
              <w:t>10、负责临时用电管理，组织对施工用电设施的检查与验收。确保电工巡检、维修记录完整，定期进行接地电阻、绝缘电阻检测。</w:t>
            </w:r>
          </w:p>
          <w:p w14:paraId="0E97C0E7">
            <w:pPr>
              <w:pStyle w:val="82"/>
              <w:bidi w:val="0"/>
              <w:jc w:val="both"/>
              <w:rPr>
                <w:lang w:val="en-US" w:eastAsia="zh-CN"/>
              </w:rPr>
            </w:pPr>
            <w:r>
              <w:rPr>
                <w:lang w:val="en-US" w:eastAsia="zh-CN"/>
              </w:rPr>
              <w:t>11、设备管理部门应建立特种设备作业人员、船员、电工及大型设备司操人员台账，并实行动态管理。组织特种设备及大型设备司操人员、船员、电工及大型设备司操人员的教育和培训。</w:t>
            </w:r>
          </w:p>
          <w:p w14:paraId="120328F3">
            <w:pPr>
              <w:pStyle w:val="82"/>
              <w:bidi w:val="0"/>
              <w:jc w:val="both"/>
              <w:rPr>
                <w:lang w:val="en-US" w:eastAsia="zh-CN"/>
              </w:rPr>
            </w:pPr>
            <w:r>
              <w:rPr>
                <w:lang w:val="en-US" w:eastAsia="zh-CN"/>
              </w:rPr>
              <w:t>12、组织突发情况下的设备应急处置，及时落实设备防风抗滑等措施。</w:t>
            </w:r>
          </w:p>
          <w:p w14:paraId="107963E7">
            <w:pPr>
              <w:pStyle w:val="82"/>
              <w:bidi w:val="0"/>
              <w:jc w:val="both"/>
              <w:rPr>
                <w:lang w:val="en-US" w:eastAsia="zh-CN"/>
              </w:rPr>
            </w:pPr>
            <w:r>
              <w:rPr>
                <w:lang w:val="en-US" w:eastAsia="zh-CN"/>
              </w:rPr>
              <w:t>13、组织临时用电、船机设备专项检查，参与安全生产检查，查找临电、设备使用过程中存在的事故隐患，并及时整改。</w:t>
            </w:r>
          </w:p>
          <w:p w14:paraId="67B59266">
            <w:pPr>
              <w:pStyle w:val="82"/>
              <w:bidi w:val="0"/>
              <w:jc w:val="both"/>
              <w:rPr>
                <w:lang w:val="en-US" w:eastAsia="zh-CN"/>
              </w:rPr>
            </w:pPr>
            <w:r>
              <w:rPr>
                <w:lang w:val="en-US" w:eastAsia="zh-CN"/>
              </w:rPr>
              <w:t>14、参与事故（重大隐患）的调查处理。</w:t>
            </w:r>
          </w:p>
        </w:tc>
      </w:tr>
      <w:tr w14:paraId="5A26682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 w:type="pct"/>
            <w:tcBorders>
              <w:top w:val="single" w:color="000000" w:sz="4" w:space="0"/>
              <w:left w:val="single" w:color="000000" w:sz="12" w:space="0"/>
              <w:bottom w:val="single" w:color="000000" w:sz="4" w:space="0"/>
              <w:right w:val="single" w:color="000000" w:sz="4" w:space="0"/>
              <w:tl2br w:val="nil"/>
              <w:tr2bl w:val="nil"/>
            </w:tcBorders>
            <w:shd w:val="clear" w:color="auto" w:fill="FFFFFF"/>
            <w:vAlign w:val="center"/>
          </w:tcPr>
          <w:p w14:paraId="1289066A">
            <w:pPr>
              <w:pStyle w:val="82"/>
              <w:bidi w:val="0"/>
              <w:rPr>
                <w:lang w:val="en-US" w:eastAsia="zh-CN"/>
              </w:rPr>
            </w:pPr>
            <w:r>
              <w:rPr>
                <w:lang w:val="en-US" w:eastAsia="zh-CN"/>
              </w:rPr>
              <w:t>12</w:t>
            </w:r>
          </w:p>
        </w:tc>
        <w:tc>
          <w:tcPr>
            <w:tcW w:w="64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CD12A27">
            <w:pPr>
              <w:pStyle w:val="82"/>
              <w:bidi w:val="0"/>
              <w:rPr>
                <w:lang w:val="en-US" w:eastAsia="zh-CN"/>
              </w:rPr>
            </w:pPr>
            <w:r>
              <w:rPr>
                <w:lang w:val="en-US" w:eastAsia="zh-CN"/>
              </w:rPr>
              <w:t>物资管理部</w:t>
            </w:r>
          </w:p>
        </w:tc>
        <w:tc>
          <w:tcPr>
            <w:tcW w:w="3952" w:type="pct"/>
            <w:tcBorders>
              <w:top w:val="single" w:color="000000" w:sz="4" w:space="0"/>
              <w:left w:val="single" w:color="000000" w:sz="4" w:space="0"/>
              <w:bottom w:val="single" w:color="000000" w:sz="4" w:space="0"/>
              <w:right w:val="single" w:color="000000" w:sz="12" w:space="0"/>
              <w:tl2br w:val="nil"/>
              <w:tr2bl w:val="nil"/>
            </w:tcBorders>
            <w:shd w:val="clear" w:color="auto" w:fill="FFFFFF"/>
            <w:vAlign w:val="center"/>
          </w:tcPr>
          <w:p w14:paraId="4AC9A200">
            <w:pPr>
              <w:pStyle w:val="82"/>
              <w:bidi w:val="0"/>
              <w:jc w:val="both"/>
              <w:rPr>
                <w:lang w:val="en-US" w:eastAsia="zh-CN"/>
              </w:rPr>
            </w:pPr>
            <w:r>
              <w:rPr>
                <w:lang w:val="en-US" w:eastAsia="zh-CN"/>
              </w:rPr>
              <w:t>1、确保采购的各类物资材料检验合格，对分包单位自带的物资材料，涉及到结构和使用安全的，应按照规范要求进行抽检，确保符合国家、行业主管部门颁布的安全质量标准。</w:t>
            </w:r>
          </w:p>
          <w:p w14:paraId="1B5288D3">
            <w:pPr>
              <w:pStyle w:val="82"/>
              <w:bidi w:val="0"/>
              <w:jc w:val="both"/>
              <w:rPr>
                <w:lang w:val="en-US" w:eastAsia="zh-CN"/>
              </w:rPr>
            </w:pPr>
            <w:r>
              <w:rPr>
                <w:lang w:val="en-US" w:eastAsia="zh-CN"/>
              </w:rPr>
              <w:t>3、严格执行国家及地方关于易燃易爆、有毒有害等危险物品的运输、储存、保管、收发等管理方法，严格各环节的管理。</w:t>
            </w:r>
          </w:p>
          <w:p w14:paraId="75239282">
            <w:pPr>
              <w:pStyle w:val="82"/>
              <w:bidi w:val="0"/>
              <w:jc w:val="both"/>
              <w:rPr>
                <w:lang w:val="en-US" w:eastAsia="zh-CN"/>
              </w:rPr>
            </w:pPr>
            <w:r>
              <w:rPr>
                <w:lang w:val="en-US" w:eastAsia="zh-CN"/>
              </w:rPr>
              <w:t>4、组织对采购的安全防护设施材料、劳动防护用品、消防器材等物资进行进场验收。做好验收、发放、报废等记录。</w:t>
            </w:r>
          </w:p>
          <w:p w14:paraId="70E551EA">
            <w:pPr>
              <w:pStyle w:val="82"/>
              <w:bidi w:val="0"/>
              <w:jc w:val="both"/>
              <w:rPr>
                <w:lang w:val="en-US" w:eastAsia="zh-CN"/>
              </w:rPr>
            </w:pPr>
            <w:r>
              <w:rPr>
                <w:lang w:val="en-US" w:eastAsia="zh-CN"/>
              </w:rPr>
              <w:t>5、对在用的安全带、安全帽、救生衣、救生筏、救生圈及消防设施等按规定定期进行检验。</w:t>
            </w:r>
          </w:p>
          <w:p w14:paraId="599C4D2F">
            <w:pPr>
              <w:pStyle w:val="82"/>
              <w:bidi w:val="0"/>
              <w:jc w:val="both"/>
              <w:rPr>
                <w:lang w:val="en-US" w:eastAsia="zh-CN"/>
              </w:rPr>
            </w:pPr>
            <w:r>
              <w:rPr>
                <w:lang w:val="en-US" w:eastAsia="zh-CN"/>
              </w:rPr>
              <w:t>6、及时提供安全技术措施计划所需材料及项目应急救援所需的物资、设备配件。</w:t>
            </w:r>
          </w:p>
          <w:p w14:paraId="2E52E995">
            <w:pPr>
              <w:pStyle w:val="82"/>
              <w:bidi w:val="0"/>
              <w:jc w:val="both"/>
              <w:rPr>
                <w:lang w:val="en-US" w:eastAsia="zh-CN"/>
              </w:rPr>
            </w:pPr>
            <w:r>
              <w:rPr>
                <w:lang w:val="en-US" w:eastAsia="zh-CN"/>
              </w:rPr>
              <w:t>7、在组织石料等物资运输时，应选择符合国家规定、持有有效证书的车辆或船舶。</w:t>
            </w:r>
          </w:p>
          <w:p w14:paraId="484406EB">
            <w:pPr>
              <w:pStyle w:val="82"/>
              <w:bidi w:val="0"/>
              <w:jc w:val="both"/>
              <w:rPr>
                <w:lang w:val="en-US" w:eastAsia="zh-CN"/>
              </w:rPr>
            </w:pPr>
            <w:r>
              <w:rPr>
                <w:lang w:val="en-US" w:eastAsia="zh-CN"/>
              </w:rPr>
              <w:t>8、做好易燃易爆危化品仓库、油库、库房等物资存储场所的防火、防爆、防盗等安全管控。</w:t>
            </w:r>
          </w:p>
        </w:tc>
      </w:tr>
      <w:tr w14:paraId="25918A2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 w:type="pct"/>
            <w:tcBorders>
              <w:top w:val="single" w:color="000000" w:sz="4" w:space="0"/>
              <w:left w:val="single" w:color="000000" w:sz="12" w:space="0"/>
              <w:bottom w:val="single" w:color="000000" w:sz="4" w:space="0"/>
              <w:right w:val="single" w:color="000000" w:sz="4" w:space="0"/>
              <w:tl2br w:val="nil"/>
              <w:tr2bl w:val="nil"/>
            </w:tcBorders>
            <w:shd w:val="clear" w:color="auto" w:fill="FFFFFF"/>
            <w:vAlign w:val="center"/>
          </w:tcPr>
          <w:p w14:paraId="693B0772">
            <w:pPr>
              <w:pStyle w:val="82"/>
              <w:bidi w:val="0"/>
              <w:rPr>
                <w:lang w:val="en-US" w:eastAsia="zh-CN"/>
              </w:rPr>
            </w:pPr>
            <w:r>
              <w:rPr>
                <w:lang w:val="en-US" w:eastAsia="zh-CN"/>
              </w:rPr>
              <w:t>13</w:t>
            </w:r>
          </w:p>
        </w:tc>
        <w:tc>
          <w:tcPr>
            <w:tcW w:w="64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33B741A">
            <w:pPr>
              <w:pStyle w:val="82"/>
              <w:bidi w:val="0"/>
              <w:rPr>
                <w:lang w:val="en-US" w:eastAsia="zh-CN"/>
              </w:rPr>
            </w:pPr>
            <w:r>
              <w:rPr>
                <w:lang w:val="en-US" w:eastAsia="zh-CN"/>
              </w:rPr>
              <w:t>合同管理部</w:t>
            </w:r>
          </w:p>
        </w:tc>
        <w:tc>
          <w:tcPr>
            <w:tcW w:w="3952" w:type="pct"/>
            <w:tcBorders>
              <w:top w:val="single" w:color="000000" w:sz="4" w:space="0"/>
              <w:left w:val="single" w:color="000000" w:sz="4" w:space="0"/>
              <w:bottom w:val="single" w:color="000000" w:sz="4" w:space="0"/>
              <w:right w:val="single" w:color="000000" w:sz="12" w:space="0"/>
              <w:tl2br w:val="nil"/>
              <w:tr2bl w:val="nil"/>
            </w:tcBorders>
            <w:shd w:val="clear" w:color="auto" w:fill="FFFFFF"/>
            <w:vAlign w:val="center"/>
          </w:tcPr>
          <w:p w14:paraId="6E4151FA">
            <w:pPr>
              <w:pStyle w:val="82"/>
              <w:bidi w:val="0"/>
              <w:jc w:val="both"/>
              <w:rPr>
                <w:lang w:val="en-US" w:eastAsia="zh-CN"/>
              </w:rPr>
            </w:pPr>
            <w:r>
              <w:rPr>
                <w:lang w:val="en-US" w:eastAsia="zh-CN"/>
              </w:rPr>
              <w:t>1、组织分包招议标及合同审查，确保分包单位具有独立法人资格和相应的资质等级资格。</w:t>
            </w:r>
          </w:p>
          <w:p w14:paraId="2BBB5A4B">
            <w:pPr>
              <w:pStyle w:val="82"/>
              <w:bidi w:val="0"/>
              <w:jc w:val="both"/>
              <w:rPr>
                <w:lang w:val="en-US" w:eastAsia="zh-CN"/>
              </w:rPr>
            </w:pPr>
            <w:r>
              <w:rPr>
                <w:lang w:val="en-US" w:eastAsia="zh-CN"/>
              </w:rPr>
              <w:t>2、在签订有效的分包合同时，必须同时签订安全生产协议书。</w:t>
            </w:r>
          </w:p>
          <w:p w14:paraId="50CB8C36">
            <w:pPr>
              <w:pStyle w:val="82"/>
              <w:bidi w:val="0"/>
              <w:jc w:val="both"/>
              <w:rPr>
                <w:lang w:val="en-US" w:eastAsia="zh-CN"/>
              </w:rPr>
            </w:pPr>
            <w:r>
              <w:rPr>
                <w:lang w:val="en-US" w:eastAsia="zh-CN"/>
              </w:rPr>
              <w:t>3、协助生产管理部门、安全管理部门做好分包队伍安全管理。</w:t>
            </w:r>
          </w:p>
          <w:p w14:paraId="1C48C2D9">
            <w:pPr>
              <w:pStyle w:val="82"/>
              <w:bidi w:val="0"/>
              <w:jc w:val="both"/>
              <w:rPr>
                <w:lang w:val="en-US" w:eastAsia="zh-CN"/>
              </w:rPr>
            </w:pPr>
            <w:r>
              <w:rPr>
                <w:lang w:val="en-US" w:eastAsia="zh-CN"/>
              </w:rPr>
              <w:t>4、做好安全生产费用的计量。</w:t>
            </w:r>
          </w:p>
          <w:p w14:paraId="74901F4F">
            <w:pPr>
              <w:pStyle w:val="82"/>
              <w:bidi w:val="0"/>
              <w:jc w:val="both"/>
              <w:rPr>
                <w:lang w:val="en-US" w:eastAsia="zh-CN"/>
              </w:rPr>
            </w:pPr>
            <w:r>
              <w:rPr>
                <w:lang w:val="en-US" w:eastAsia="zh-CN"/>
              </w:rPr>
              <w:t>5、使用、管理好本企业安全生产方面的资质证书。</w:t>
            </w:r>
          </w:p>
          <w:p w14:paraId="60A0E1E2">
            <w:pPr>
              <w:pStyle w:val="82"/>
              <w:bidi w:val="0"/>
              <w:jc w:val="both"/>
              <w:rPr>
                <w:lang w:val="en-US" w:eastAsia="zh-CN"/>
              </w:rPr>
            </w:pPr>
            <w:r>
              <w:rPr>
                <w:lang w:val="en-US" w:eastAsia="zh-CN"/>
              </w:rPr>
              <w:t>6、协助综合办公室对进（退）场劳务人员进行登记造册。</w:t>
            </w:r>
          </w:p>
        </w:tc>
      </w:tr>
      <w:tr w14:paraId="3AFE430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 w:type="pct"/>
            <w:tcBorders>
              <w:top w:val="single" w:color="000000" w:sz="4" w:space="0"/>
              <w:left w:val="single" w:color="000000" w:sz="12" w:space="0"/>
              <w:bottom w:val="single" w:color="000000" w:sz="4" w:space="0"/>
              <w:right w:val="single" w:color="000000" w:sz="4" w:space="0"/>
              <w:tl2br w:val="nil"/>
              <w:tr2bl w:val="nil"/>
            </w:tcBorders>
            <w:shd w:val="clear" w:color="auto" w:fill="FFFFFF"/>
            <w:vAlign w:val="center"/>
          </w:tcPr>
          <w:p w14:paraId="21811EED">
            <w:pPr>
              <w:pStyle w:val="82"/>
              <w:bidi w:val="0"/>
              <w:rPr>
                <w:lang w:val="en-US" w:eastAsia="zh-CN"/>
              </w:rPr>
            </w:pPr>
            <w:r>
              <w:rPr>
                <w:lang w:val="en-US" w:eastAsia="zh-CN"/>
              </w:rPr>
              <w:t>14</w:t>
            </w:r>
          </w:p>
        </w:tc>
        <w:tc>
          <w:tcPr>
            <w:tcW w:w="645" w:type="pct"/>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F0DE561">
            <w:pPr>
              <w:pStyle w:val="82"/>
              <w:bidi w:val="0"/>
              <w:rPr>
                <w:lang w:val="en-US" w:eastAsia="zh-CN"/>
              </w:rPr>
            </w:pPr>
            <w:r>
              <w:rPr>
                <w:lang w:val="en-US" w:eastAsia="zh-CN"/>
              </w:rPr>
              <w:t>财务部</w:t>
            </w:r>
          </w:p>
        </w:tc>
        <w:tc>
          <w:tcPr>
            <w:tcW w:w="3952" w:type="pct"/>
            <w:tcBorders>
              <w:top w:val="single" w:color="000000" w:sz="4" w:space="0"/>
              <w:left w:val="single" w:color="000000" w:sz="4" w:space="0"/>
              <w:bottom w:val="single" w:color="000000" w:sz="4" w:space="0"/>
              <w:right w:val="single" w:color="000000" w:sz="12" w:space="0"/>
              <w:tl2br w:val="nil"/>
              <w:tr2bl w:val="nil"/>
            </w:tcBorders>
            <w:shd w:val="clear" w:color="auto" w:fill="FFFFFF"/>
            <w:vAlign w:val="center"/>
          </w:tcPr>
          <w:p w14:paraId="7B575A89">
            <w:pPr>
              <w:pStyle w:val="82"/>
              <w:bidi w:val="0"/>
              <w:jc w:val="both"/>
              <w:rPr>
                <w:lang w:val="en-US" w:eastAsia="zh-CN"/>
              </w:rPr>
            </w:pPr>
            <w:r>
              <w:rPr>
                <w:lang w:val="en-US" w:eastAsia="zh-CN"/>
              </w:rPr>
              <w:t>1、按规定计提安全生产费用，列入年度计划，按时提供资金，并监督专款专用，建立专项台帐。</w:t>
            </w:r>
          </w:p>
          <w:p w14:paraId="5AD632E4">
            <w:pPr>
              <w:pStyle w:val="82"/>
              <w:bidi w:val="0"/>
              <w:jc w:val="both"/>
              <w:rPr>
                <w:lang w:val="en-US" w:eastAsia="zh-CN"/>
              </w:rPr>
            </w:pPr>
            <w:r>
              <w:rPr>
                <w:lang w:val="en-US" w:eastAsia="zh-CN"/>
              </w:rPr>
              <w:t>2、按规定核算各项安全生产费用，与安全管理部门、合同管理部门定期核对安全生产费用的使用及计量情况。</w:t>
            </w:r>
          </w:p>
          <w:p w14:paraId="1F7FD6D5">
            <w:pPr>
              <w:pStyle w:val="82"/>
              <w:bidi w:val="0"/>
              <w:jc w:val="both"/>
              <w:rPr>
                <w:lang w:val="en-US" w:eastAsia="zh-CN"/>
              </w:rPr>
            </w:pPr>
            <w:r>
              <w:rPr>
                <w:lang w:val="en-US" w:eastAsia="zh-CN"/>
              </w:rPr>
              <w:t>3、负责办理项目安责险等安全生产相关保险工作，根据安全管理部门需求计划，组织确定保险方案，转移相关风险损失</w:t>
            </w:r>
          </w:p>
          <w:p w14:paraId="31E7D9D1">
            <w:pPr>
              <w:pStyle w:val="82"/>
              <w:bidi w:val="0"/>
              <w:jc w:val="both"/>
              <w:rPr>
                <w:lang w:val="en-US" w:eastAsia="zh-CN"/>
              </w:rPr>
            </w:pPr>
            <w:r>
              <w:rPr>
                <w:lang w:val="en-US" w:eastAsia="zh-CN"/>
              </w:rPr>
              <w:t>4、协助安全管理部门按规定收取罚款和扣、发安全奖金及其它款项。</w:t>
            </w:r>
          </w:p>
        </w:tc>
      </w:tr>
      <w:tr w14:paraId="0A788F0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02" w:type="pct"/>
            <w:tcBorders>
              <w:top w:val="single" w:color="000000" w:sz="4" w:space="0"/>
              <w:left w:val="single" w:color="000000" w:sz="12" w:space="0"/>
              <w:bottom w:val="single" w:color="000000" w:sz="12" w:space="0"/>
              <w:right w:val="single" w:color="000000" w:sz="4" w:space="0"/>
              <w:tl2br w:val="nil"/>
              <w:tr2bl w:val="nil"/>
            </w:tcBorders>
            <w:shd w:val="clear" w:color="auto" w:fill="FFFFFF"/>
            <w:vAlign w:val="center"/>
          </w:tcPr>
          <w:p w14:paraId="3D5BC0C5">
            <w:pPr>
              <w:pStyle w:val="82"/>
              <w:bidi w:val="0"/>
              <w:rPr>
                <w:lang w:val="en-US" w:eastAsia="zh-CN"/>
              </w:rPr>
            </w:pPr>
            <w:r>
              <w:rPr>
                <w:lang w:val="en-US" w:eastAsia="zh-CN"/>
              </w:rPr>
              <w:t>15</w:t>
            </w:r>
          </w:p>
        </w:tc>
        <w:tc>
          <w:tcPr>
            <w:tcW w:w="645" w:type="pct"/>
            <w:tcBorders>
              <w:top w:val="single" w:color="000000" w:sz="4" w:space="0"/>
              <w:left w:val="single" w:color="000000" w:sz="4" w:space="0"/>
              <w:bottom w:val="single" w:color="000000" w:sz="12" w:space="0"/>
              <w:right w:val="single" w:color="000000" w:sz="4" w:space="0"/>
              <w:tl2br w:val="nil"/>
              <w:tr2bl w:val="nil"/>
            </w:tcBorders>
            <w:shd w:val="clear" w:color="auto" w:fill="FFFFFF"/>
            <w:vAlign w:val="center"/>
          </w:tcPr>
          <w:p w14:paraId="15005964">
            <w:pPr>
              <w:pStyle w:val="82"/>
              <w:bidi w:val="0"/>
              <w:rPr>
                <w:lang w:val="en-US" w:eastAsia="zh-CN"/>
              </w:rPr>
            </w:pPr>
            <w:r>
              <w:rPr>
                <w:lang w:val="en-US" w:eastAsia="zh-CN"/>
              </w:rPr>
              <w:t>综合办公室</w:t>
            </w:r>
          </w:p>
        </w:tc>
        <w:tc>
          <w:tcPr>
            <w:tcW w:w="3952" w:type="pct"/>
            <w:tcBorders>
              <w:top w:val="single" w:color="000000" w:sz="4" w:space="0"/>
              <w:left w:val="single" w:color="000000" w:sz="4" w:space="0"/>
              <w:bottom w:val="single" w:color="000000" w:sz="12" w:space="0"/>
              <w:right w:val="single" w:color="000000" w:sz="12" w:space="0"/>
              <w:tl2br w:val="nil"/>
              <w:tr2bl w:val="nil"/>
            </w:tcBorders>
            <w:shd w:val="clear" w:color="auto" w:fill="FFFFFF"/>
            <w:vAlign w:val="center"/>
          </w:tcPr>
          <w:p w14:paraId="78E0B22E">
            <w:pPr>
              <w:pStyle w:val="82"/>
              <w:bidi w:val="0"/>
              <w:jc w:val="both"/>
              <w:rPr>
                <w:lang w:val="en-US" w:eastAsia="zh-CN"/>
              </w:rPr>
            </w:pPr>
            <w:r>
              <w:rPr>
                <w:lang w:val="en-US" w:eastAsia="zh-CN"/>
              </w:rPr>
              <w:t>1、协助分管领导做好项目的综合治理、维稳工作。</w:t>
            </w:r>
          </w:p>
          <w:p w14:paraId="4A28691C">
            <w:pPr>
              <w:pStyle w:val="82"/>
              <w:bidi w:val="0"/>
              <w:jc w:val="both"/>
              <w:rPr>
                <w:lang w:val="en-US" w:eastAsia="zh-CN"/>
              </w:rPr>
            </w:pPr>
            <w:r>
              <w:rPr>
                <w:lang w:val="en-US" w:eastAsia="zh-CN"/>
              </w:rPr>
              <w:t>2、统筹协调国家注册安全工程师、国家要求取证的安全生产管理人员、特种作业人员的再教育、取证换证工作，严格执行有关人员持证上岗的规定。</w:t>
            </w:r>
          </w:p>
          <w:p w14:paraId="46100595">
            <w:pPr>
              <w:pStyle w:val="82"/>
              <w:bidi w:val="0"/>
              <w:jc w:val="both"/>
              <w:rPr>
                <w:lang w:val="en-US" w:eastAsia="zh-CN"/>
              </w:rPr>
            </w:pPr>
            <w:r>
              <w:rPr>
                <w:lang w:val="en-US" w:eastAsia="zh-CN"/>
              </w:rPr>
              <w:t>3、定期对全体职工及从事有毒有害和特种作业人员进行体检，对患有职业禁忌病、症的职工，要调换适当工作，保护职工身体健康。</w:t>
            </w:r>
          </w:p>
          <w:p w14:paraId="3F868CC6">
            <w:pPr>
              <w:pStyle w:val="82"/>
              <w:bidi w:val="0"/>
              <w:jc w:val="both"/>
              <w:rPr>
                <w:lang w:val="en-US" w:eastAsia="zh-CN"/>
              </w:rPr>
            </w:pPr>
            <w:r>
              <w:rPr>
                <w:lang w:val="en-US" w:eastAsia="zh-CN"/>
              </w:rPr>
              <w:t>4、负责办理食堂卫生许可证，食堂工作人员持有健康证；定期对卫生间、浴室及员工宿舍进行消毒；按规定处理生活区的生活垃圾及固体废弃物。将协作单位生活区、食堂等区域纳入统一管理。</w:t>
            </w:r>
          </w:p>
          <w:p w14:paraId="32283120">
            <w:pPr>
              <w:pStyle w:val="82"/>
              <w:bidi w:val="0"/>
              <w:jc w:val="both"/>
              <w:rPr>
                <w:lang w:val="en-US" w:eastAsia="zh-CN"/>
              </w:rPr>
            </w:pPr>
            <w:r>
              <w:rPr>
                <w:lang w:val="en-US" w:eastAsia="zh-CN"/>
              </w:rPr>
              <w:t>5、加强食堂管理，饮食物品按规定留样，防止发生集体食物中毒事件；租用合格的天然气瓶，督促食堂工作人员规范使用气瓶。</w:t>
            </w:r>
          </w:p>
          <w:p w14:paraId="337D2E8E">
            <w:pPr>
              <w:pStyle w:val="82"/>
              <w:bidi w:val="0"/>
              <w:jc w:val="both"/>
              <w:rPr>
                <w:lang w:val="en-US" w:eastAsia="zh-CN"/>
              </w:rPr>
            </w:pPr>
            <w:r>
              <w:rPr>
                <w:lang w:val="en-US" w:eastAsia="zh-CN"/>
              </w:rPr>
              <w:t>6、负责生活区、办公区的日常消防、用电及卫生防疫检查及整改。</w:t>
            </w:r>
          </w:p>
          <w:p w14:paraId="36289024">
            <w:pPr>
              <w:pStyle w:val="82"/>
              <w:bidi w:val="0"/>
              <w:jc w:val="both"/>
              <w:rPr>
                <w:lang w:val="en-US" w:eastAsia="zh-CN"/>
              </w:rPr>
            </w:pPr>
            <w:r>
              <w:rPr>
                <w:lang w:val="en-US" w:eastAsia="zh-CN"/>
              </w:rPr>
              <w:t>7、加强人力资源管理，严格控制加班加点，保障职工的休息，做到劳逸结合。</w:t>
            </w:r>
          </w:p>
          <w:p w14:paraId="3872DA4E">
            <w:pPr>
              <w:pStyle w:val="82"/>
              <w:bidi w:val="0"/>
              <w:jc w:val="both"/>
              <w:rPr>
                <w:lang w:val="en-US" w:eastAsia="zh-CN"/>
              </w:rPr>
            </w:pPr>
            <w:r>
              <w:rPr>
                <w:lang w:val="en-US" w:eastAsia="zh-CN"/>
              </w:rPr>
              <w:t>8、把安全生产教育培训纳入全员培训计划，督促安全管理部门落实培训计划。</w:t>
            </w:r>
          </w:p>
          <w:p w14:paraId="5C581358">
            <w:pPr>
              <w:pStyle w:val="82"/>
              <w:bidi w:val="0"/>
              <w:jc w:val="both"/>
              <w:rPr>
                <w:lang w:val="en-US" w:eastAsia="zh-CN"/>
              </w:rPr>
            </w:pPr>
            <w:r>
              <w:rPr>
                <w:lang w:val="en-US" w:eastAsia="zh-CN"/>
              </w:rPr>
              <w:t>9、负责公务车辆及驾驶员的管理及驾驶员的日常交通安全学习工作。</w:t>
            </w:r>
          </w:p>
          <w:p w14:paraId="2AEF43DB">
            <w:pPr>
              <w:pStyle w:val="82"/>
              <w:bidi w:val="0"/>
              <w:jc w:val="both"/>
              <w:rPr>
                <w:lang w:val="en-US" w:eastAsia="zh-CN"/>
              </w:rPr>
            </w:pPr>
            <w:r>
              <w:rPr>
                <w:lang w:val="en-US" w:eastAsia="zh-CN"/>
              </w:rPr>
              <w:t>10、负责工伤鉴定，申报工伤保险。参与工伤事故的调查及善后处理。</w:t>
            </w:r>
          </w:p>
        </w:tc>
      </w:tr>
    </w:tbl>
    <w:p w14:paraId="4E952983">
      <w:pPr>
        <w:pStyle w:val="4"/>
        <w:bidi w:val="0"/>
        <w:ind w:left="720" w:leftChars="0" w:hanging="720" w:firstLineChars="0"/>
        <w:rPr>
          <w:rFonts w:hint="eastAsia"/>
          <w:b/>
          <w:bCs w:val="0"/>
          <w:lang w:val="en-US" w:eastAsia="zh-CN"/>
        </w:rPr>
      </w:pPr>
      <w:r>
        <w:rPr>
          <w:rFonts w:hint="eastAsia"/>
          <w:b/>
          <w:bCs w:val="0"/>
          <w:lang w:val="en-US" w:eastAsia="zh-CN"/>
        </w:rPr>
        <w:t>制度保证措施</w:t>
      </w:r>
      <w:bookmarkEnd w:id="85"/>
    </w:p>
    <w:p w14:paraId="551B12A4">
      <w:pPr>
        <w:bidi w:val="0"/>
      </w:pPr>
      <w:bookmarkStart w:id="86" w:name="_Toc27838939"/>
      <w:bookmarkStart w:id="87" w:name="_Toc23891"/>
      <w:r>
        <w:t>（1）严格执行安全生产教育与培训制度，分项工程开工前，对参建人员进行岗前安全教育培训，经培训考试合格后方可上岗。</w:t>
      </w:r>
    </w:p>
    <w:p w14:paraId="29C762D7">
      <w:pPr>
        <w:bidi w:val="0"/>
      </w:pPr>
      <w:r>
        <w:t>（2）严格执行特殊工种持证上岗制度，分项工程开工前，对特种作业人员进行专业安全培训，取得相应资格证书后，持证上岗。</w:t>
      </w:r>
    </w:p>
    <w:p w14:paraId="5AF0598A">
      <w:pPr>
        <w:bidi w:val="0"/>
      </w:pPr>
      <w:r>
        <w:t>（3）严格执行安全技术交底制度，使作业人员能了解作业过程中可能存在的事故隐患，交底采用书面安全技术交底和现场安全技术交底相结合的方式。</w:t>
      </w:r>
    </w:p>
    <w:p w14:paraId="55237322">
      <w:pPr>
        <w:bidi w:val="0"/>
      </w:pPr>
      <w:r>
        <w:t>（4）落实安全生产责任制，项目部以安全总监主管安全生产工作，专职安全员负责日常安全管理工作，班组设兼职安全员，进行现场安全管理、指导、监督、制止违章，在危险时采取紧急措施。专职安全员持证上岗，在现场均配戴好工作标志。</w:t>
      </w:r>
    </w:p>
    <w:p w14:paraId="27CE1DA9">
      <w:pPr>
        <w:bidi w:val="0"/>
      </w:pPr>
      <w:r>
        <w:t>（5）执行施工许可制度，分项工程开工前，针对工程实际编制切实可行的安全措施计划，并限期实施，没有安全保障措施时工程不得开工。</w:t>
      </w:r>
    </w:p>
    <w:p w14:paraId="31D31BF7">
      <w:pPr>
        <w:bidi w:val="0"/>
      </w:pPr>
      <w:r>
        <w:t>（6）实行安全例会制度，每周召开一次安全会议，决定安全生产的重大事项；每周进行一次安全检查，并随时召开部门安全会议，检查总结一周的安全工作，贯彻安全领导小组的决定，落实整改措施。</w:t>
      </w:r>
    </w:p>
    <w:p w14:paraId="29C2A1FB">
      <w:pPr>
        <w:ind w:firstLine="480" w:firstLineChars="0"/>
        <w:rPr>
          <w:rFonts w:cs="Times New Roman"/>
          <w:szCs w:val="22"/>
        </w:rPr>
      </w:pPr>
      <w:r>
        <w:rPr>
          <w:rFonts w:cs="Times New Roman"/>
          <w:szCs w:val="22"/>
        </w:rPr>
        <w:t>（7）完善并执行安全目标管理制度，其中包括：禁酒令、安全生产带班管理制度、安全生产教育培训制度、施工起重机械使用登记制度、机械设备安全操作规程、安全用电制度、特种作业人员持证上岗制度、安全检查制度、“三同时”制度、生产安全事故报告和调查处理制度、安全预评价制度、工伤和意外伤害保险制度、高处作业十项禁令等。</w:t>
      </w:r>
    </w:p>
    <w:p w14:paraId="6B4DA9B2">
      <w:pPr>
        <w:bidi w:val="0"/>
      </w:pPr>
      <w:r>
        <w:t>（8）实行安全目标管理，层层分解落实安全指标，严格执行与经济挂钩的奖惩制度，坚决实施安全一票否决权制度。</w:t>
      </w:r>
    </w:p>
    <w:p w14:paraId="3FF31E5C">
      <w:pPr>
        <w:bidi w:val="0"/>
      </w:pPr>
      <w:r>
        <w:t>（9）严格执行危险作业许可证制度，以控制和消除各类危险作业的风险，保障危险作业的安全进行。</w:t>
      </w:r>
    </w:p>
    <w:p w14:paraId="1B19B553">
      <w:pPr>
        <w:pStyle w:val="4"/>
        <w:bidi w:val="0"/>
        <w:ind w:left="720" w:leftChars="0" w:hanging="720" w:firstLineChars="0"/>
        <w:rPr>
          <w:rFonts w:hint="eastAsia"/>
          <w:b/>
          <w:bCs w:val="0"/>
          <w:lang w:val="en-US" w:eastAsia="zh-CN"/>
        </w:rPr>
      </w:pPr>
      <w:r>
        <w:rPr>
          <w:rFonts w:hint="eastAsia"/>
          <w:b/>
          <w:bCs w:val="0"/>
          <w:lang w:val="en-US" w:eastAsia="zh-CN"/>
        </w:rPr>
        <w:t>思想保证措施</w:t>
      </w:r>
      <w:bookmarkEnd w:id="86"/>
      <w:bookmarkEnd w:id="87"/>
    </w:p>
    <w:p w14:paraId="55189F5C">
      <w:pPr>
        <w:bidi w:val="0"/>
      </w:pPr>
      <w:r>
        <w:t>（1）全体参建人员严格执行党和国家有关安全生产法律、法规和安全生产规程，自觉遵守国家、行业、地方及业主的有关安全生产管理规定。</w:t>
      </w:r>
    </w:p>
    <w:p w14:paraId="218874C2">
      <w:pPr>
        <w:bidi w:val="0"/>
      </w:pPr>
      <w:r>
        <w:t>（2）认真贯彻执行“安全第一、预防为主、综合治理”的方针，增强全员安全意识，使全员都能明确自己的安全目标和职责，达到全员参加，全员实施的目的，体现“安全生产、人人有责”的原则。</w:t>
      </w:r>
    </w:p>
    <w:p w14:paraId="0EAB413C">
      <w:pPr>
        <w:bidi w:val="0"/>
      </w:pPr>
      <w:r>
        <w:t>（3）分项工程开工前，对所有上岗人员进行安全教育培训，使全员都能遵守生产必须安全，安全才能生产的原则，严格执行安全操作规程，持证上岗。</w:t>
      </w:r>
    </w:p>
    <w:p w14:paraId="74105F39">
      <w:pPr>
        <w:bidi w:val="0"/>
      </w:pPr>
      <w:r>
        <w:t>（4）随时接受业主及监理单位对安全生产的督促、检查、考评，对提出的问题，立即落实方案组织实施，确保安全生产。</w:t>
      </w:r>
    </w:p>
    <w:p w14:paraId="272529C5">
      <w:pPr>
        <w:pStyle w:val="3"/>
        <w:bidi w:val="0"/>
        <w:ind w:left="575" w:leftChars="0" w:hanging="575" w:firstLineChars="0"/>
        <w:rPr>
          <w:b/>
          <w:bCs w:val="0"/>
        </w:rPr>
      </w:pPr>
      <w:bookmarkStart w:id="88" w:name="_Toc15345"/>
      <w:commentRangeStart w:id="21"/>
      <w:r>
        <w:rPr>
          <w:rFonts w:hint="eastAsia"/>
          <w:b/>
          <w:bCs w:val="0"/>
        </w:rPr>
        <w:t>施工安全技术措施</w:t>
      </w:r>
      <w:bookmarkEnd w:id="88"/>
      <w:commentRangeEnd w:id="21"/>
      <w:r>
        <w:commentReference w:id="21"/>
      </w:r>
    </w:p>
    <w:p w14:paraId="42C3641E">
      <w:pPr>
        <w:pStyle w:val="4"/>
        <w:bidi w:val="0"/>
        <w:ind w:left="720" w:leftChars="0" w:hanging="720" w:firstLineChars="0"/>
        <w:rPr>
          <w:rFonts w:hint="eastAsia"/>
          <w:b/>
          <w:bCs w:val="0"/>
          <w:lang w:val="en-US" w:eastAsia="zh-CN"/>
        </w:rPr>
      </w:pPr>
      <w:r>
        <w:rPr>
          <w:rFonts w:hint="eastAsia"/>
          <w:b/>
          <w:bCs w:val="0"/>
          <w:lang w:val="en-US" w:eastAsia="zh-CN"/>
        </w:rPr>
        <w:t>安全方针及基本要求</w:t>
      </w:r>
    </w:p>
    <w:p w14:paraId="377E093C">
      <w:pPr>
        <w:ind w:firstLine="480"/>
      </w:pPr>
      <w:r>
        <w:rPr>
          <w:rFonts w:hint="eastAsia"/>
        </w:rPr>
        <w:t>1）认真贯彻执行、落实国家“安全第一、预防为主、综合治理”的方针，严格执行国家、地方及企业安全技术规范、规章、制度，牢固树立“安全第一”的思想，坚持预防为主的方针，落实安全生产责任制。</w:t>
      </w:r>
    </w:p>
    <w:p w14:paraId="31AFCA21">
      <w:pPr>
        <w:ind w:firstLine="480"/>
      </w:pPr>
      <w:r>
        <w:rPr>
          <w:rFonts w:hint="eastAsia"/>
        </w:rPr>
        <w:t>2）建立落实安全技术交底制度，各级交底必须履行签字手续。认真做好安全检查，做到有制度，有记录。</w:t>
      </w:r>
    </w:p>
    <w:p w14:paraId="478AFB94">
      <w:pPr>
        <w:ind w:firstLine="480"/>
      </w:pPr>
      <w:r>
        <w:rPr>
          <w:rFonts w:hint="eastAsia"/>
        </w:rPr>
        <w:t>3）安装作业人员必须持证上岗。</w:t>
      </w:r>
    </w:p>
    <w:p w14:paraId="2890D386">
      <w:pPr>
        <w:ind w:firstLine="480"/>
      </w:pPr>
      <w:r>
        <w:rPr>
          <w:rFonts w:hint="eastAsia"/>
        </w:rPr>
        <w:t>4）安装施工区域必须有安全距离，并设安全警示标志，专人负责危险区域警戒告示。</w:t>
      </w:r>
    </w:p>
    <w:p w14:paraId="7D62FE69">
      <w:pPr>
        <w:ind w:firstLine="480"/>
      </w:pPr>
      <w:r>
        <w:rPr>
          <w:rFonts w:hint="eastAsia"/>
        </w:rPr>
        <w:t>5）确保文明施工，实行统一领导，分工责任，做到现场文明施工。</w:t>
      </w:r>
    </w:p>
    <w:p w14:paraId="0E42A530">
      <w:pPr>
        <w:ind w:firstLine="480"/>
      </w:pPr>
      <w:bookmarkStart w:id="89" w:name="_Toc530055690"/>
      <w:r>
        <w:rPr>
          <w:rFonts w:hint="eastAsia"/>
        </w:rPr>
        <w:t>作业安全规定</w:t>
      </w:r>
    </w:p>
    <w:bookmarkEnd w:id="89"/>
    <w:p w14:paraId="53571A83">
      <w:pPr>
        <w:ind w:firstLine="480"/>
        <w:rPr>
          <w:color w:val="000000" w:themeColor="text1"/>
          <w14:textFill>
            <w14:solidFill>
              <w14:schemeClr w14:val="tx1"/>
            </w14:solidFill>
          </w14:textFill>
        </w:rPr>
      </w:pPr>
      <w:r>
        <w:rPr>
          <w:rFonts w:hint="eastAsia"/>
        </w:rPr>
        <w:t>1）患高血压、心脏病、贫血病、癫痫病以及其它不适于高空作业的不得从事高空</w:t>
      </w:r>
      <w:r>
        <w:rPr>
          <w:rFonts w:hint="eastAsia"/>
          <w:color w:val="000000" w:themeColor="text1"/>
          <w14:textFill>
            <w14:solidFill>
              <w14:schemeClr w14:val="tx1"/>
            </w14:solidFill>
          </w14:textFill>
        </w:rPr>
        <w:t>作业；</w:t>
      </w:r>
    </w:p>
    <w:p w14:paraId="72FF632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2）高空作业衣着要灵便，禁止穿硬底和带钉易滑的鞋。衣服袖口、裤脚口要扎紧。</w:t>
      </w:r>
    </w:p>
    <w:p w14:paraId="0E01BBD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3）在2m以上登高作业时，应使用安全带拴牢在固定物上，使用安全带前必须仔细检查绳带是否够力，带环是否牢固。</w:t>
      </w:r>
    </w:p>
    <w:p w14:paraId="7747E42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4）登高作业注意力要集中，不得开玩笑，不得快跑急跳，以防失足，从高空中滑落。</w:t>
      </w:r>
    </w:p>
    <w:p w14:paraId="48F3747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5）有雷雨、暴雨和风速超过10.8-13.8m/s（6级风）时，不允许进行安装工作。</w:t>
      </w:r>
    </w:p>
    <w:p w14:paraId="5C4A43B3">
      <w:pPr>
        <w:ind w:firstLine="480"/>
      </w:pPr>
      <w:r>
        <w:rPr>
          <w:rFonts w:hint="eastAsia"/>
          <w:color w:val="000000" w:themeColor="text1"/>
          <w14:textFill>
            <w14:solidFill>
              <w14:schemeClr w14:val="tx1"/>
            </w14:solidFill>
          </w14:textFill>
        </w:rPr>
        <w:t>6）高空作业用材料要堆放平稳，工具应随手放入工</w:t>
      </w:r>
      <w:r>
        <w:rPr>
          <w:rFonts w:hint="eastAsia"/>
        </w:rPr>
        <w:t>具袋内，同时用细绳联接工具与作业人员，上下递物件禁止抛掷。螺栓等各种小件物品放入小铁桶。</w:t>
      </w:r>
    </w:p>
    <w:p w14:paraId="29F96A89">
      <w:pPr>
        <w:pStyle w:val="4"/>
        <w:bidi w:val="0"/>
        <w:ind w:left="720" w:leftChars="0" w:hanging="720" w:firstLineChars="0"/>
        <w:rPr>
          <w:rFonts w:hint="eastAsia"/>
          <w:b/>
          <w:bCs w:val="0"/>
          <w:lang w:val="en-US" w:eastAsia="zh-CN"/>
        </w:rPr>
      </w:pPr>
      <w:r>
        <w:rPr>
          <w:rFonts w:hint="eastAsia"/>
          <w:b/>
          <w:bCs w:val="0"/>
          <w:lang w:val="en-US" w:eastAsia="zh-CN"/>
        </w:rPr>
        <w:t>塔吊安拆作业班组安全教育培训计划</w:t>
      </w:r>
    </w:p>
    <w:tbl>
      <w:tblPr>
        <w:tblStyle w:val="98"/>
        <w:tblpPr w:leftFromText="180" w:rightFromText="180" w:vertAnchor="text" w:horzAnchor="page" w:tblpX="1414" w:tblpY="308"/>
        <w:tblOverlap w:val="never"/>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54"/>
        <w:gridCol w:w="3227"/>
        <w:gridCol w:w="1511"/>
        <w:gridCol w:w="1085"/>
        <w:gridCol w:w="1724"/>
        <w:gridCol w:w="1085"/>
      </w:tblGrid>
      <w:tr w14:paraId="351E70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52" w:type="pct"/>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2BA81E53">
            <w:pPr>
              <w:pStyle w:val="82"/>
              <w:bidi w:val="0"/>
            </w:pPr>
            <w:r>
              <w:t>序号</w:t>
            </w:r>
          </w:p>
        </w:tc>
        <w:tc>
          <w:tcPr>
            <w:tcW w:w="1737"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3BA70222">
            <w:pPr>
              <w:pStyle w:val="82"/>
              <w:bidi w:val="0"/>
            </w:pPr>
            <w:r>
              <w:rPr>
                <w:rFonts w:hint="eastAsia"/>
              </w:rPr>
              <w:t>教育培训</w:t>
            </w:r>
            <w:r>
              <w:t>名称</w:t>
            </w:r>
          </w:p>
        </w:tc>
        <w:tc>
          <w:tcPr>
            <w:tcW w:w="813"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15A89A3C">
            <w:pPr>
              <w:pStyle w:val="82"/>
              <w:bidi w:val="0"/>
            </w:pPr>
            <w:r>
              <w:t>类别</w:t>
            </w:r>
          </w:p>
        </w:tc>
        <w:tc>
          <w:tcPr>
            <w:tcW w:w="584"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5DE04784">
            <w:pPr>
              <w:pStyle w:val="82"/>
              <w:bidi w:val="0"/>
            </w:pPr>
            <w:commentRangeStart w:id="22"/>
            <w:r>
              <w:t>责任部门</w:t>
            </w:r>
          </w:p>
        </w:tc>
        <w:tc>
          <w:tcPr>
            <w:tcW w:w="928"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1A3AC0DB">
            <w:pPr>
              <w:pStyle w:val="82"/>
              <w:bidi w:val="0"/>
            </w:pPr>
            <w:r>
              <w:t>协助部门</w:t>
            </w:r>
            <w:commentRangeEnd w:id="22"/>
            <w:r>
              <w:commentReference w:id="22"/>
            </w:r>
          </w:p>
        </w:tc>
        <w:tc>
          <w:tcPr>
            <w:tcW w:w="584" w:type="pct"/>
            <w:tcBorders>
              <w:top w:val="single" w:color="000000" w:sz="12" w:space="0"/>
              <w:left w:val="single" w:color="000000" w:sz="4" w:space="0"/>
              <w:bottom w:val="single" w:color="000000" w:sz="4" w:space="0"/>
              <w:right w:val="single" w:color="000000" w:sz="12" w:space="0"/>
            </w:tcBorders>
            <w:shd w:val="clear" w:color="auto" w:fill="FFFFFF"/>
            <w:vAlign w:val="center"/>
          </w:tcPr>
          <w:p w14:paraId="2C581797">
            <w:pPr>
              <w:pStyle w:val="82"/>
              <w:bidi w:val="0"/>
            </w:pPr>
            <w:r>
              <w:rPr>
                <w:rFonts w:hint="eastAsia"/>
              </w:rPr>
              <w:t>计划时间</w:t>
            </w:r>
          </w:p>
        </w:tc>
      </w:tr>
      <w:tr w14:paraId="676B08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19CDA5E8">
            <w:pPr>
              <w:pStyle w:val="82"/>
              <w:bidi w:val="0"/>
            </w:pPr>
            <w:r>
              <w:t>1</w:t>
            </w:r>
          </w:p>
        </w:tc>
        <w:tc>
          <w:tcPr>
            <w:tcW w:w="17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F5CE2A">
            <w:pPr>
              <w:pStyle w:val="82"/>
              <w:bidi w:val="0"/>
            </w:pPr>
            <w:r>
              <w:rPr>
                <w:rFonts w:hint="eastAsia"/>
              </w:rPr>
              <w:t>塔吊安装班组进场安全教育培训</w:t>
            </w:r>
          </w:p>
        </w:tc>
        <w:tc>
          <w:tcPr>
            <w:tcW w:w="8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1E24B0">
            <w:pPr>
              <w:pStyle w:val="82"/>
              <w:bidi w:val="0"/>
            </w:pPr>
            <w:r>
              <w:rPr>
                <w:rFonts w:hint="eastAsia"/>
              </w:rPr>
              <w:t>三级安全教育</w:t>
            </w:r>
          </w:p>
        </w:tc>
        <w:tc>
          <w:tcPr>
            <w:tcW w:w="58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56ADFA">
            <w:pPr>
              <w:pStyle w:val="82"/>
              <w:bidi w:val="0"/>
            </w:pPr>
            <w:r>
              <w:rPr>
                <w:rFonts w:hint="eastAsia"/>
              </w:rPr>
              <w:t>安监部</w:t>
            </w:r>
          </w:p>
        </w:tc>
        <w:tc>
          <w:tcPr>
            <w:tcW w:w="9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0BA04A">
            <w:pPr>
              <w:pStyle w:val="82"/>
              <w:bidi w:val="0"/>
            </w:pPr>
            <w:r>
              <w:t>设备部</w:t>
            </w:r>
            <w:r>
              <w:rPr>
                <w:rFonts w:hint="eastAsia"/>
              </w:rPr>
              <w:t>、工程部</w:t>
            </w:r>
          </w:p>
        </w:tc>
        <w:tc>
          <w:tcPr>
            <w:tcW w:w="58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5CD2C485">
            <w:pPr>
              <w:pStyle w:val="82"/>
              <w:bidi w:val="0"/>
            </w:pPr>
            <w:r>
              <w:rPr>
                <w:rFonts w:hint="eastAsia"/>
              </w:rPr>
              <w:t>进场前</w:t>
            </w:r>
          </w:p>
        </w:tc>
      </w:tr>
      <w:tr w14:paraId="7B12FD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36E2B325">
            <w:pPr>
              <w:pStyle w:val="82"/>
              <w:bidi w:val="0"/>
            </w:pPr>
            <w:r>
              <w:t>2</w:t>
            </w:r>
          </w:p>
        </w:tc>
        <w:tc>
          <w:tcPr>
            <w:tcW w:w="17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7625BA">
            <w:pPr>
              <w:pStyle w:val="82"/>
              <w:bidi w:val="0"/>
            </w:pPr>
            <w:r>
              <w:rPr>
                <w:rFonts w:hint="eastAsia"/>
              </w:rPr>
              <w:t>塔吊安装班组专项安全教育</w:t>
            </w:r>
          </w:p>
        </w:tc>
        <w:tc>
          <w:tcPr>
            <w:tcW w:w="8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CF9FBF">
            <w:pPr>
              <w:pStyle w:val="82"/>
              <w:bidi w:val="0"/>
            </w:pPr>
            <w:r>
              <w:rPr>
                <w:rFonts w:hint="eastAsia"/>
              </w:rPr>
              <w:t>专项安全教育</w:t>
            </w:r>
          </w:p>
        </w:tc>
        <w:tc>
          <w:tcPr>
            <w:tcW w:w="58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71E814">
            <w:pPr>
              <w:pStyle w:val="82"/>
              <w:bidi w:val="0"/>
            </w:pPr>
            <w:r>
              <w:rPr>
                <w:rFonts w:hint="eastAsia"/>
              </w:rPr>
              <w:t>安监部</w:t>
            </w:r>
          </w:p>
        </w:tc>
        <w:tc>
          <w:tcPr>
            <w:tcW w:w="9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CD186B">
            <w:pPr>
              <w:pStyle w:val="82"/>
              <w:bidi w:val="0"/>
            </w:pPr>
            <w:r>
              <w:rPr>
                <w:rFonts w:hint="eastAsia"/>
              </w:rPr>
              <w:t>设备部</w:t>
            </w:r>
          </w:p>
        </w:tc>
        <w:tc>
          <w:tcPr>
            <w:tcW w:w="58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2D6D8032">
            <w:pPr>
              <w:pStyle w:val="82"/>
              <w:bidi w:val="0"/>
            </w:pPr>
            <w:r>
              <w:rPr>
                <w:rFonts w:hint="eastAsia"/>
              </w:rPr>
              <w:t>不定期</w:t>
            </w:r>
          </w:p>
        </w:tc>
      </w:tr>
      <w:tr w14:paraId="0D2AB6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79689009">
            <w:pPr>
              <w:pStyle w:val="82"/>
              <w:bidi w:val="0"/>
            </w:pPr>
            <w:r>
              <w:t>3</w:t>
            </w:r>
          </w:p>
        </w:tc>
        <w:tc>
          <w:tcPr>
            <w:tcW w:w="173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B0F6A8">
            <w:pPr>
              <w:pStyle w:val="82"/>
              <w:bidi w:val="0"/>
            </w:pPr>
            <w:r>
              <w:rPr>
                <w:rFonts w:hint="eastAsia"/>
              </w:rPr>
              <w:t>塔吊安装班组日常安全教育</w:t>
            </w:r>
          </w:p>
        </w:tc>
        <w:tc>
          <w:tcPr>
            <w:tcW w:w="81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89D7C2">
            <w:pPr>
              <w:pStyle w:val="82"/>
              <w:bidi w:val="0"/>
            </w:pPr>
            <w:r>
              <w:rPr>
                <w:rFonts w:hint="eastAsia"/>
              </w:rPr>
              <w:t>日常安全教育</w:t>
            </w:r>
          </w:p>
        </w:tc>
        <w:tc>
          <w:tcPr>
            <w:tcW w:w="58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7C333E">
            <w:pPr>
              <w:pStyle w:val="82"/>
              <w:bidi w:val="0"/>
            </w:pPr>
            <w:r>
              <w:rPr>
                <w:rFonts w:hint="eastAsia"/>
              </w:rPr>
              <w:t>安监部</w:t>
            </w:r>
          </w:p>
        </w:tc>
        <w:tc>
          <w:tcPr>
            <w:tcW w:w="9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5EE293">
            <w:pPr>
              <w:pStyle w:val="82"/>
              <w:bidi w:val="0"/>
            </w:pPr>
            <w:r>
              <w:rPr>
                <w:rFonts w:hint="eastAsia"/>
              </w:rPr>
              <w:t>设备部</w:t>
            </w:r>
          </w:p>
        </w:tc>
        <w:tc>
          <w:tcPr>
            <w:tcW w:w="58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134D4D6D">
            <w:pPr>
              <w:pStyle w:val="82"/>
              <w:bidi w:val="0"/>
            </w:pPr>
            <w:r>
              <w:rPr>
                <w:rFonts w:hint="eastAsia"/>
              </w:rPr>
              <w:t>不定期</w:t>
            </w:r>
          </w:p>
        </w:tc>
      </w:tr>
      <w:tr w14:paraId="12029C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52" w:type="pct"/>
            <w:tcBorders>
              <w:top w:val="single" w:color="000000" w:sz="4" w:space="0"/>
              <w:left w:val="single" w:color="000000" w:sz="12" w:space="0"/>
              <w:bottom w:val="single" w:color="000000" w:sz="12" w:space="0"/>
              <w:right w:val="single" w:color="000000" w:sz="4" w:space="0"/>
            </w:tcBorders>
            <w:shd w:val="clear" w:color="auto" w:fill="FFFFFF"/>
            <w:vAlign w:val="center"/>
          </w:tcPr>
          <w:p w14:paraId="078D5249">
            <w:pPr>
              <w:pStyle w:val="82"/>
              <w:bidi w:val="0"/>
            </w:pPr>
            <w:r>
              <w:t>4</w:t>
            </w:r>
          </w:p>
        </w:tc>
        <w:tc>
          <w:tcPr>
            <w:tcW w:w="1737"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30CFD895">
            <w:pPr>
              <w:pStyle w:val="82"/>
              <w:bidi w:val="0"/>
            </w:pPr>
            <w:r>
              <w:rPr>
                <w:rFonts w:hint="eastAsia"/>
              </w:rPr>
              <w:t>塔吊拆除班组专项安全教育培训</w:t>
            </w:r>
          </w:p>
        </w:tc>
        <w:tc>
          <w:tcPr>
            <w:tcW w:w="813"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395D8D50">
            <w:pPr>
              <w:pStyle w:val="82"/>
              <w:bidi w:val="0"/>
            </w:pPr>
            <w:r>
              <w:rPr>
                <w:rFonts w:hint="eastAsia"/>
              </w:rPr>
              <w:t>专项安全教育</w:t>
            </w:r>
          </w:p>
        </w:tc>
        <w:tc>
          <w:tcPr>
            <w:tcW w:w="584"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198A1DD4">
            <w:pPr>
              <w:pStyle w:val="82"/>
              <w:bidi w:val="0"/>
            </w:pPr>
            <w:r>
              <w:rPr>
                <w:rFonts w:hint="eastAsia"/>
              </w:rPr>
              <w:t>安监部</w:t>
            </w:r>
          </w:p>
        </w:tc>
        <w:tc>
          <w:tcPr>
            <w:tcW w:w="928"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1B6554E3">
            <w:pPr>
              <w:pStyle w:val="82"/>
              <w:bidi w:val="0"/>
            </w:pPr>
            <w:r>
              <w:t>设备部</w:t>
            </w:r>
            <w:r>
              <w:rPr>
                <w:rFonts w:hint="eastAsia"/>
              </w:rPr>
              <w:t>、工程部</w:t>
            </w:r>
          </w:p>
        </w:tc>
        <w:tc>
          <w:tcPr>
            <w:tcW w:w="584" w:type="pct"/>
            <w:tcBorders>
              <w:top w:val="single" w:color="000000" w:sz="4" w:space="0"/>
              <w:left w:val="single" w:color="000000" w:sz="4" w:space="0"/>
              <w:bottom w:val="single" w:color="000000" w:sz="12" w:space="0"/>
              <w:right w:val="single" w:color="000000" w:sz="12" w:space="0"/>
            </w:tcBorders>
            <w:shd w:val="clear" w:color="auto" w:fill="FFFFFF"/>
            <w:vAlign w:val="center"/>
          </w:tcPr>
          <w:p w14:paraId="134E70E5">
            <w:pPr>
              <w:pStyle w:val="82"/>
              <w:bidi w:val="0"/>
            </w:pPr>
            <w:r>
              <w:rPr>
                <w:rFonts w:hint="eastAsia"/>
              </w:rPr>
              <w:t>拆除前</w:t>
            </w:r>
          </w:p>
        </w:tc>
      </w:tr>
    </w:tbl>
    <w:p w14:paraId="68C06EDA">
      <w:pPr>
        <w:pStyle w:val="15"/>
        <w:rPr>
          <w:rFonts w:hint="eastAsia"/>
        </w:rPr>
      </w:pPr>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t>6.</w:t>
      </w:r>
      <w:r>
        <w:rPr>
          <w:rFonts w:hint="eastAsia"/>
          <w:lang w:val="en-US" w:eastAsia="zh-CN"/>
        </w:rPr>
        <w:t>3</w:t>
      </w:r>
      <w:r>
        <w:t>.2</w:t>
      </w:r>
      <w:r>
        <w:fldChar w:fldCharType="end"/>
      </w:r>
      <w:r>
        <w:noBreakHyphen/>
      </w:r>
      <w:r>
        <w:fldChar w:fldCharType="begin"/>
      </w:r>
      <w:r>
        <w:instrText xml:space="preserve"> </w:instrText>
      </w:r>
      <w:r>
        <w:rPr>
          <w:rFonts w:hint="eastAsia"/>
        </w:rPr>
        <w:instrText xml:space="preserve">SEQ 表 \* ARABIC \s 3</w:instrText>
      </w:r>
      <w:r>
        <w:instrText xml:space="preserve"> </w:instrText>
      </w:r>
      <w:r>
        <w:fldChar w:fldCharType="separate"/>
      </w:r>
      <w:r>
        <w:rPr>
          <w:rFonts w:hint="eastAsia"/>
        </w:rPr>
        <w:t>1</w:t>
      </w:r>
      <w:r>
        <w:fldChar w:fldCharType="end"/>
      </w:r>
      <w:r>
        <w:rPr>
          <w:rFonts w:hint="eastAsia"/>
        </w:rPr>
        <w:t>塔吊安拆作业班组安全教育培训计划表</w:t>
      </w:r>
    </w:p>
    <w:p w14:paraId="66C4A8DC">
      <w:pPr>
        <w:pStyle w:val="4"/>
        <w:bidi w:val="0"/>
        <w:ind w:left="720" w:leftChars="0" w:hanging="720" w:firstLineChars="0"/>
        <w:rPr>
          <w:rFonts w:hint="eastAsia"/>
          <w:b/>
          <w:bCs w:val="0"/>
          <w:lang w:val="en-US" w:eastAsia="zh-CN"/>
        </w:rPr>
      </w:pPr>
      <w:bookmarkStart w:id="90" w:name="_Toc530055691"/>
      <w:r>
        <w:rPr>
          <w:rFonts w:hint="eastAsia"/>
          <w:b/>
          <w:bCs w:val="0"/>
          <w:lang w:val="en-US" w:eastAsia="zh-CN"/>
        </w:rPr>
        <w:t>塔吊安装作业安全保证措施</w:t>
      </w:r>
    </w:p>
    <w:p w14:paraId="4C8F8D53">
      <w:pPr>
        <w:ind w:firstLine="480"/>
        <w:rPr>
          <w:rFonts w:hint="eastAsia"/>
        </w:rPr>
      </w:pPr>
      <w:r>
        <w:rPr>
          <w:rFonts w:hint="eastAsia"/>
        </w:rPr>
        <w:t>（1）安装作业前，组织学习安装安全技术方案，对组织作业人员进行技术方案交底，每天对分项工作内容，技术要求，安全措施以及注意事项进行单独交底。</w:t>
      </w:r>
    </w:p>
    <w:p w14:paraId="32C16314">
      <w:pPr>
        <w:ind w:firstLine="480"/>
        <w:rPr>
          <w:rFonts w:hint="eastAsia"/>
        </w:rPr>
      </w:pPr>
      <w:r>
        <w:rPr>
          <w:rFonts w:hint="eastAsia"/>
        </w:rPr>
        <w:t>（2）所有安装人员必须听从现场统一指挥。如发现信号不明或错误时应停止作业，待联络清楚后再进行作业。</w:t>
      </w:r>
    </w:p>
    <w:p w14:paraId="0133BBB9">
      <w:pPr>
        <w:ind w:firstLine="480"/>
        <w:rPr>
          <w:rFonts w:hint="eastAsia"/>
        </w:rPr>
      </w:pPr>
      <w:r>
        <w:rPr>
          <w:rFonts w:hint="eastAsia"/>
        </w:rPr>
        <w:t>（3）作业人员经过培训考核合格，司机、吊装指挥、电工及检验人员要持证上岗，进入作业现场必须戴安全帽，高空作业时要系安全带，着防滑鞋，冬季、雨季应采取防滑措施。</w:t>
      </w:r>
    </w:p>
    <w:p w14:paraId="5035D071">
      <w:pPr>
        <w:ind w:firstLine="480"/>
        <w:rPr>
          <w:rFonts w:hint="eastAsia"/>
        </w:rPr>
      </w:pPr>
      <w:r>
        <w:rPr>
          <w:rFonts w:hint="eastAsia"/>
        </w:rPr>
        <w:t>（4）塔吊的安装作业必须在白天进行，如需加快进度，可在具备良好照明条件的夜间做一些拼装工作，不得在大风、浓雾和雨雪天气进行。</w:t>
      </w:r>
    </w:p>
    <w:p w14:paraId="33EADDD8">
      <w:pPr>
        <w:ind w:firstLine="480"/>
        <w:rPr>
          <w:rFonts w:hint="eastAsia"/>
        </w:rPr>
      </w:pPr>
      <w:r>
        <w:rPr>
          <w:rFonts w:hint="eastAsia"/>
        </w:rPr>
        <w:t xml:space="preserve">（5）顶部风速大于13m/s（6级风）时禁止作业。安装基本节段时遇六级风以上禁止作业。 </w:t>
      </w:r>
    </w:p>
    <w:p w14:paraId="34160068">
      <w:pPr>
        <w:ind w:firstLine="480"/>
        <w:rPr>
          <w:rFonts w:hint="eastAsia"/>
        </w:rPr>
      </w:pPr>
      <w:r>
        <w:rPr>
          <w:rFonts w:hint="eastAsia"/>
        </w:rPr>
        <w:t>（6）套架上、下支座，前后臂等大件吊装作业前，安全生产负责人必须进行专项安全技术交底。每次起吊离地面20cm左右时必须停机，挂好揽风绳，检查安全平稳性，确认安全可靠方能继续起吊。</w:t>
      </w:r>
    </w:p>
    <w:p w14:paraId="19544243">
      <w:pPr>
        <w:ind w:firstLine="480"/>
        <w:rPr>
          <w:rFonts w:hint="eastAsia"/>
        </w:rPr>
      </w:pPr>
      <w:r>
        <w:rPr>
          <w:rFonts w:hint="eastAsia"/>
        </w:rPr>
        <w:t>（7）安装作业区5米至10米范围内应设警戒线，应由施工现场派专人把守，非作业人员不得进入警戒线。专职安全员应随时检查各岗位人员的安全情况，夜间作业应有良好的照明。</w:t>
      </w:r>
    </w:p>
    <w:p w14:paraId="4C10C9D0">
      <w:pPr>
        <w:ind w:firstLine="480"/>
        <w:rPr>
          <w:rFonts w:hint="eastAsia"/>
        </w:rPr>
      </w:pPr>
      <w:r>
        <w:rPr>
          <w:rFonts w:hint="eastAsia"/>
        </w:rPr>
        <w:t>（8）安装架设用的钢丝绳及其固定必须符合标准和满足安装上的要求。地锚等临时设施必须构筑牢固。</w:t>
      </w:r>
    </w:p>
    <w:p w14:paraId="66AF08B1">
      <w:pPr>
        <w:ind w:firstLine="480"/>
        <w:rPr>
          <w:rFonts w:hint="eastAsia"/>
        </w:rPr>
      </w:pPr>
      <w:r>
        <w:rPr>
          <w:rFonts w:hint="eastAsia"/>
        </w:rPr>
        <w:t>（9）在进行逐件组拼或部件安装之前，必须对部件各部分的完好情况、连接情况和钢丝绳穿绕情况、电气线路等进行全面检查。</w:t>
      </w:r>
    </w:p>
    <w:p w14:paraId="2FA16127">
      <w:pPr>
        <w:ind w:firstLine="480"/>
        <w:rPr>
          <w:rFonts w:hint="eastAsia"/>
        </w:rPr>
      </w:pPr>
      <w:r>
        <w:rPr>
          <w:rFonts w:hint="eastAsia"/>
        </w:rPr>
        <w:t>（10）在架设过程中，结构和钢丝绳的受力以在立塔初始阶段最为不利，随着塔架起升则逐渐减小。</w:t>
      </w:r>
    </w:p>
    <w:p w14:paraId="0421EB7C">
      <w:pPr>
        <w:ind w:firstLine="480"/>
        <w:rPr>
          <w:rFonts w:hint="eastAsia"/>
        </w:rPr>
      </w:pPr>
      <w:r>
        <w:rPr>
          <w:rFonts w:hint="eastAsia"/>
        </w:rPr>
        <w:t>（11）在拆装起重臂和平衡臂时，要始终保持起重机的平衡，严禁只拆装一个臂就中断作业。</w:t>
      </w:r>
    </w:p>
    <w:p w14:paraId="45D62C54">
      <w:pPr>
        <w:ind w:firstLine="480"/>
        <w:rPr>
          <w:rFonts w:hint="eastAsia"/>
        </w:rPr>
      </w:pPr>
      <w:r>
        <w:rPr>
          <w:rFonts w:hint="eastAsia"/>
        </w:rPr>
        <w:t>（12）在安装作业过程中，如突然发生停电、机械故障、天气骤变等情况不能继续作业，或作业时间已到需要停休时，必须使起重机已安装的部位达到稳定状态并已锁固牢靠，所有结构件已连接牢固，</w:t>
      </w:r>
      <w:r>
        <w:rPr>
          <w:rFonts w:hint="eastAsia"/>
          <w:lang w:eastAsia="zh-CN"/>
        </w:rPr>
        <w:t>回转塔身</w:t>
      </w:r>
      <w:r>
        <w:rPr>
          <w:rFonts w:hint="eastAsia"/>
        </w:rPr>
        <w:t>的重心线处于塔底支承四边中心处，再经过检查确认妥善后，方可停止作业。</w:t>
      </w:r>
    </w:p>
    <w:p w14:paraId="4ED7CACE">
      <w:pPr>
        <w:ind w:firstLine="480"/>
        <w:rPr>
          <w:rFonts w:hint="eastAsia"/>
        </w:rPr>
      </w:pPr>
      <w:r>
        <w:rPr>
          <w:rFonts w:hint="eastAsia"/>
        </w:rPr>
        <w:t>（13）安装时应按安装要求使用规定的螺栓、销轴等连接件，并要有可靠的防松或保护装置。螺栓紧固时应附合规定的预紧力。钢丝绳安装应严格执行《起重机械用钢丝绳检验和报废实用规范》。</w:t>
      </w:r>
    </w:p>
    <w:p w14:paraId="1C7D5C08">
      <w:pPr>
        <w:ind w:firstLine="480"/>
        <w:rPr>
          <w:rFonts w:hint="eastAsia"/>
        </w:rPr>
      </w:pPr>
      <w:r>
        <w:rPr>
          <w:rFonts w:hint="eastAsia"/>
        </w:rPr>
        <w:t>（14）在安装起重机时，必须将大车行走限位装置和限位器碰块安装牢固可靠。并将各部位的栏杆、平台、护链、扶杆、护圈等安全防护装置装齐。</w:t>
      </w:r>
    </w:p>
    <w:p w14:paraId="2CBB5042">
      <w:pPr>
        <w:ind w:firstLine="480"/>
        <w:rPr>
          <w:rFonts w:hint="eastAsia"/>
        </w:rPr>
      </w:pPr>
      <w:r>
        <w:rPr>
          <w:rFonts w:hint="eastAsia"/>
        </w:rPr>
        <w:t>（15）安装作业的程序，辅助设备、索具、工具以及地锚构筑等，均应遵照该机使用说明书中的规定或参照标准的安装工艺办理。</w:t>
      </w:r>
    </w:p>
    <w:p w14:paraId="37A02C54">
      <w:pPr>
        <w:pStyle w:val="4"/>
        <w:bidi w:val="0"/>
        <w:ind w:left="720" w:leftChars="0" w:hanging="720" w:firstLineChars="0"/>
        <w:rPr>
          <w:rFonts w:hint="eastAsia"/>
          <w:b/>
          <w:bCs w:val="0"/>
          <w:lang w:val="en-US" w:eastAsia="zh-CN"/>
        </w:rPr>
      </w:pPr>
      <w:r>
        <w:rPr>
          <w:rFonts w:hint="eastAsia"/>
          <w:b/>
          <w:bCs w:val="0"/>
          <w:lang w:val="en-US" w:eastAsia="zh-CN"/>
        </w:rPr>
        <w:t>安全防护措施</w:t>
      </w:r>
    </w:p>
    <w:bookmarkEnd w:id="90"/>
    <w:p w14:paraId="2845B84B">
      <w:pPr>
        <w:ind w:firstLine="480"/>
      </w:pPr>
      <w:r>
        <w:rPr>
          <w:rFonts w:hint="eastAsia"/>
        </w:rPr>
        <w:t>1）吊装工作区内禁止非工作人员进入，起重臂下严禁站人；</w:t>
      </w:r>
    </w:p>
    <w:p w14:paraId="78565514">
      <w:pPr>
        <w:ind w:firstLine="480"/>
      </w:pPr>
      <w:r>
        <w:rPr>
          <w:rFonts w:hint="eastAsia"/>
        </w:rPr>
        <w:t>2）身体不适的工人不能进行高空作业，作业前全体作业人员必须明确重点措施方法，按既定的施工方案进行作业；</w:t>
      </w:r>
    </w:p>
    <w:p w14:paraId="33224171">
      <w:pPr>
        <w:ind w:firstLine="480"/>
      </w:pPr>
      <w:r>
        <w:rPr>
          <w:rFonts w:hint="eastAsia"/>
        </w:rPr>
        <w:t>3）安装起重机大臂、套架、平衡臂、回转总成及电器系统时，高空作业人员必须带好安全带；</w:t>
      </w:r>
    </w:p>
    <w:p w14:paraId="65FDB85C">
      <w:pPr>
        <w:ind w:firstLine="480"/>
      </w:pPr>
      <w:r>
        <w:rPr>
          <w:rFonts w:hint="eastAsia"/>
        </w:rPr>
        <w:t>4）不准超负荷吊装，吊装人员必须戴安全帽，穿防滑鞋，带工具袋，不能在工作中嬉闹，必须认真作业；</w:t>
      </w:r>
    </w:p>
    <w:p w14:paraId="1EE7BF51">
      <w:pPr>
        <w:ind w:firstLine="480"/>
      </w:pPr>
      <w:r>
        <w:rPr>
          <w:rFonts w:hint="eastAsia"/>
        </w:rPr>
        <w:t>5）严禁工人站在被吊运的构件上，构件上也不能摆放零星物件；</w:t>
      </w:r>
    </w:p>
    <w:p w14:paraId="3399843E">
      <w:pPr>
        <w:ind w:firstLine="480"/>
      </w:pPr>
      <w:r>
        <w:rPr>
          <w:rFonts w:hint="eastAsia"/>
        </w:rPr>
        <w:t>6）吊运时，绑扎方法要可靠，以防止中途落下伤人和起重机因失重而倾翻；</w:t>
      </w:r>
    </w:p>
    <w:p w14:paraId="16E67888">
      <w:pPr>
        <w:ind w:firstLine="480"/>
      </w:pPr>
      <w:r>
        <w:rPr>
          <w:rFonts w:hint="eastAsia"/>
        </w:rPr>
        <w:t>7）吊装过程应由专人负责指挥，信号要求准确、明确到位；</w:t>
      </w:r>
    </w:p>
    <w:p w14:paraId="17A7DBC6">
      <w:pPr>
        <w:ind w:firstLine="480"/>
      </w:pPr>
      <w:r>
        <w:rPr>
          <w:rFonts w:hint="eastAsia"/>
        </w:rPr>
        <w:t>8）电工须穿绝缘鞋，戴好绝缘手套，不违章操作；</w:t>
      </w:r>
    </w:p>
    <w:p w14:paraId="32355026">
      <w:pPr>
        <w:ind w:firstLine="480"/>
      </w:pPr>
      <w:bookmarkStart w:id="91" w:name="_Toc3803_WPSOffice_Level2"/>
      <w:r>
        <w:rPr>
          <w:rFonts w:hint="eastAsia"/>
        </w:rPr>
        <w:t>9）构件吊装到位后要</w:t>
      </w:r>
      <w:bookmarkEnd w:id="91"/>
      <w:r>
        <w:rPr>
          <w:rFonts w:hint="eastAsia"/>
        </w:rPr>
        <w:t>求固定可靠，再进入下一步操作，严禁将构件浮放在某一处，以免落下发生意外。</w:t>
      </w:r>
    </w:p>
    <w:p w14:paraId="0E6CB3D2">
      <w:pPr>
        <w:ind w:firstLine="480"/>
      </w:pPr>
      <w:r>
        <w:rPr>
          <w:rFonts w:hint="eastAsia"/>
        </w:rPr>
        <w:t>10）设备工具摆放整齐、合理，做到安全、有序；</w:t>
      </w:r>
    </w:p>
    <w:p w14:paraId="6FBA1E87">
      <w:pPr>
        <w:ind w:firstLine="480"/>
      </w:pPr>
      <w:r>
        <w:rPr>
          <w:rFonts w:hint="eastAsia"/>
        </w:rPr>
        <w:t>11）安装作业中，应严格按安装顺序进行，作业时严禁抛掷物件；</w:t>
      </w:r>
    </w:p>
    <w:p w14:paraId="4F77268F">
      <w:pPr>
        <w:ind w:firstLine="480"/>
        <w:rPr>
          <w:rFonts w:hint="eastAsia"/>
        </w:rPr>
      </w:pPr>
      <w:r>
        <w:rPr>
          <w:rFonts w:hint="eastAsia"/>
        </w:rPr>
        <w:t>1</w:t>
      </w:r>
      <w:r>
        <w:t>2</w:t>
      </w:r>
      <w:r>
        <w:rPr>
          <w:rFonts w:hint="eastAsia"/>
        </w:rPr>
        <w:t>）塔吊基础四周设置围挡，悬挂安全警示标牌。</w:t>
      </w:r>
    </w:p>
    <w:p w14:paraId="54D7F0C0">
      <w:pPr>
        <w:pStyle w:val="4"/>
        <w:bidi w:val="0"/>
        <w:ind w:left="720" w:leftChars="0" w:hanging="720" w:firstLineChars="0"/>
        <w:rPr>
          <w:rFonts w:hint="eastAsia"/>
          <w:b/>
          <w:bCs w:val="0"/>
          <w:lang w:val="en-US" w:eastAsia="zh-CN"/>
        </w:rPr>
      </w:pPr>
      <w:bookmarkStart w:id="92" w:name="_Toc530055692"/>
      <w:r>
        <w:rPr>
          <w:rFonts w:hint="eastAsia"/>
          <w:b/>
          <w:bCs w:val="0"/>
          <w:lang w:val="en-US" w:eastAsia="zh-CN"/>
        </w:rPr>
        <w:t>安装过程注意事项</w:t>
      </w:r>
    </w:p>
    <w:bookmarkEnd w:id="92"/>
    <w:p w14:paraId="407098F8">
      <w:pPr>
        <w:ind w:firstLine="480"/>
      </w:pPr>
      <w:r>
        <w:rPr>
          <w:rFonts w:hint="eastAsia"/>
        </w:rPr>
        <w:t>1）保证塔式起重机安装技术措施的合理性及可行性，提高各防护措施的技术参数；</w:t>
      </w:r>
    </w:p>
    <w:p w14:paraId="0C4B49FB">
      <w:pPr>
        <w:ind w:firstLine="480"/>
      </w:pPr>
      <w:r>
        <w:rPr>
          <w:rFonts w:hint="eastAsia"/>
        </w:rPr>
        <w:t>2）安装塔式起重机所用履带式起重机应装有音像清晰的喇叭、电铃或汽笛等信号装置在起重量臂、吊钩、平衡重等转动体上应标以鲜明的色彩标志；</w:t>
      </w:r>
    </w:p>
    <w:p w14:paraId="4BB7AE01">
      <w:pPr>
        <w:ind w:firstLine="480"/>
      </w:pPr>
      <w:bookmarkStart w:id="93" w:name="_Toc29074_WPSOffice_Level2"/>
      <w:r>
        <w:rPr>
          <w:rFonts w:hint="eastAsia"/>
        </w:rPr>
        <w:t>3）起重机吊钩上</w:t>
      </w:r>
      <w:bookmarkEnd w:id="93"/>
      <w:r>
        <w:rPr>
          <w:rFonts w:hint="eastAsia"/>
        </w:rPr>
        <w:t>须持有防脱钩装置；</w:t>
      </w:r>
    </w:p>
    <w:p w14:paraId="3B92D135">
      <w:pPr>
        <w:ind w:firstLine="480"/>
      </w:pPr>
      <w:r>
        <w:rPr>
          <w:rFonts w:hint="eastAsia"/>
        </w:rPr>
        <w:t>4）起重吊装指挥人员必须持证上岗，作业时应与操作人员密切配合，执行规定的指挥信号。操作人员应按照指挥人员的信号进行作业，当信号不清或错误时操作人员可拒绝执行；</w:t>
      </w:r>
    </w:p>
    <w:p w14:paraId="4E7F6759">
      <w:pPr>
        <w:ind w:firstLine="480"/>
      </w:pPr>
      <w:r>
        <w:rPr>
          <w:rFonts w:hint="eastAsia"/>
        </w:rPr>
        <w:t>5）在六级以上大风或大雨、大雾等恶劣天气时，应停止起重吊装作业，雨雪过后作业前，应先试吊，确认制动器灵敏可靠后方可进行作业；</w:t>
      </w:r>
    </w:p>
    <w:p w14:paraId="008E2E39">
      <w:pPr>
        <w:ind w:firstLine="480"/>
      </w:pPr>
      <w:r>
        <w:rPr>
          <w:rFonts w:hint="eastAsia"/>
        </w:rPr>
        <w:t>6）安装标准节时应先检查焊接支腿是否焊接经过验收，验收合格后才可安装；</w:t>
      </w:r>
    </w:p>
    <w:p w14:paraId="0D33E50A">
      <w:pPr>
        <w:ind w:firstLine="480"/>
      </w:pPr>
      <w:r>
        <w:rPr>
          <w:rFonts w:hint="eastAsia"/>
        </w:rPr>
        <w:t>7）检查各连接部件的螺栓及销轴是否符合图纸设计要求，并每安装一个部件后螺栓销轴都要确定符合要求再安装下一个部件；</w:t>
      </w:r>
    </w:p>
    <w:p w14:paraId="4D5F10FE">
      <w:pPr>
        <w:ind w:firstLine="480"/>
      </w:pPr>
      <w:r>
        <w:rPr>
          <w:rFonts w:hint="eastAsia"/>
        </w:rPr>
        <w:t>8）重物提升和下降速度应平稳、均匀，不得突然制动，左右回转应平稳，当回转未停稳前不得作反向动作；</w:t>
      </w:r>
    </w:p>
    <w:p w14:paraId="2A110D31">
      <w:pPr>
        <w:ind w:firstLine="480"/>
      </w:pPr>
      <w:r>
        <w:rPr>
          <w:rFonts w:hint="eastAsia"/>
        </w:rPr>
        <w:t>9）作业中所使用钢丝绳应有制造厂签发的产品技术性能和质量合格证明文件，当无证明文件时，必须经过试验合格后方可使用；</w:t>
      </w:r>
    </w:p>
    <w:p w14:paraId="637BE12E">
      <w:pPr>
        <w:ind w:firstLine="480"/>
      </w:pPr>
      <w:r>
        <w:rPr>
          <w:rFonts w:hint="eastAsia"/>
        </w:rPr>
        <w:t>10）应根据所吊重物的重量和提升高度，调整起重臂长度和仰角，并应估计吊索和重物本身的高度，留出适当空间；</w:t>
      </w:r>
    </w:p>
    <w:p w14:paraId="47782A61">
      <w:pPr>
        <w:pStyle w:val="4"/>
        <w:bidi w:val="0"/>
        <w:ind w:left="720" w:leftChars="0" w:hanging="720" w:firstLineChars="0"/>
        <w:rPr>
          <w:rFonts w:hint="eastAsia"/>
          <w:b/>
          <w:bCs w:val="0"/>
          <w:lang w:val="en-US" w:eastAsia="zh-CN"/>
        </w:rPr>
      </w:pPr>
      <w:bookmarkStart w:id="94" w:name="_Toc530055693"/>
      <w:r>
        <w:rPr>
          <w:rFonts w:hint="eastAsia"/>
          <w:b/>
          <w:bCs w:val="0"/>
          <w:lang w:val="en-US" w:eastAsia="zh-CN"/>
        </w:rPr>
        <w:t>电、气焊接作业安全规定</w:t>
      </w:r>
    </w:p>
    <w:bookmarkEnd w:id="94"/>
    <w:p w14:paraId="39D67DA9">
      <w:pPr>
        <w:ind w:firstLine="480"/>
      </w:pPr>
      <w:r>
        <w:rPr>
          <w:rFonts w:hint="eastAsia"/>
        </w:rPr>
        <w:t>严格按有关规定安装线路及设备，用电设备都安装地线，不合格的电气器材严禁使用。安装临时用电工程，必须由电工完成。电工必须持有效证件上岗。</w:t>
      </w:r>
    </w:p>
    <w:p w14:paraId="1FA8B5C8">
      <w:pPr>
        <w:ind w:firstLine="482"/>
        <w:rPr>
          <w:b/>
        </w:rPr>
      </w:pPr>
      <w:r>
        <w:rPr>
          <w:rFonts w:hint="eastAsia"/>
          <w:b/>
        </w:rPr>
        <w:t>（1）配电箱及开关箱的设置</w:t>
      </w:r>
    </w:p>
    <w:p w14:paraId="1079E15F">
      <w:pPr>
        <w:bidi w:val="0"/>
      </w:pPr>
      <w:r>
        <w:rPr>
          <w:rFonts w:hint="eastAsia"/>
        </w:rPr>
        <w:t>1）动力配电箱与照明配电箱宜分别设置，如设置在同一配电箱内，动力和照明线路应分路设置。</w:t>
      </w:r>
    </w:p>
    <w:p w14:paraId="2AB6B5FC">
      <w:pPr>
        <w:bidi w:val="0"/>
      </w:pPr>
      <w:r>
        <w:rPr>
          <w:rFonts w:hint="eastAsia"/>
        </w:rPr>
        <w:t>2）每台电器设备应有各自专用的开关箱，必须实行“一机一闸”制，严禁用同一个电器开关直接控制两台或两台以上的用电设备（含插座）。</w:t>
      </w:r>
    </w:p>
    <w:p w14:paraId="4514E3BD">
      <w:pPr>
        <w:bidi w:val="0"/>
      </w:pPr>
      <w:r>
        <w:rPr>
          <w:rFonts w:hint="eastAsia"/>
        </w:rPr>
        <w:t>3）总配电箱应设在靠近电源的地区。分配电箱应装设在用电设备或负荷相对集中的地区。分配电箱与开关箱的距离不得超过30m。开关箱与其控制的固定式用电设备的水平距离不宜超过3m。</w:t>
      </w:r>
    </w:p>
    <w:p w14:paraId="718893B8">
      <w:pPr>
        <w:bidi w:val="0"/>
      </w:pPr>
      <w:r>
        <w:rPr>
          <w:rFonts w:hint="eastAsia"/>
        </w:rPr>
        <w:t>4）配电箱、开关箱油脂装设在干燥、通风及常温场所；不得装设在有严重损伤作用的瓦斯、烟气、蒸汽、液体及其他有害介质中。不得装设在易受外来固体物撞击、强烈振动，液体浸溅及热源烘烤的场所。否则，须做特殊防护处理。</w:t>
      </w:r>
    </w:p>
    <w:p w14:paraId="705193E8">
      <w:pPr>
        <w:bidi w:val="0"/>
      </w:pPr>
      <w:r>
        <w:rPr>
          <w:rFonts w:hint="eastAsia"/>
        </w:rPr>
        <w:t>5）配电箱、开关箱周围应有足够二人同时工作的空间和通道。不得堆放任何妨碍操作、维修的物品；不得有灌木、杂草。</w:t>
      </w:r>
    </w:p>
    <w:p w14:paraId="701E82E2">
      <w:pPr>
        <w:bidi w:val="0"/>
      </w:pPr>
      <w:r>
        <w:rPr>
          <w:rFonts w:hint="eastAsia"/>
        </w:rPr>
        <w:t>6）配电箱、开关箱应装设端正、牢固、移动式分配电箱、开关箱应装设在坚固的支架上。固定式分配电箱、开关箱的下底与地面的垂直距离应大于1.3m,小于1.5m;移动式分配电箱、开关箱的下底与地面垂直距离宜大于0.6m,小于1.5m。</w:t>
      </w:r>
    </w:p>
    <w:p w14:paraId="025F37D5">
      <w:pPr>
        <w:bidi w:val="0"/>
      </w:pPr>
      <w:r>
        <w:rPr>
          <w:rFonts w:hint="eastAsia"/>
        </w:rPr>
        <w:t>7）配电箱、开关箱内的开关电器（含插座）应按其规定的位置紧固在电器安装板上，不得歪斜和松动。</w:t>
      </w:r>
    </w:p>
    <w:p w14:paraId="10A265FD">
      <w:pPr>
        <w:bidi w:val="0"/>
      </w:pPr>
      <w:r>
        <w:rPr>
          <w:rFonts w:hint="eastAsia"/>
        </w:rPr>
        <w:t>8）配电箱、开关箱内的工作零线应通过接线端子板连接，并应与保护零线接线端子板分设。</w:t>
      </w:r>
    </w:p>
    <w:p w14:paraId="307D1C1A">
      <w:pPr>
        <w:bidi w:val="0"/>
      </w:pPr>
      <w:r>
        <w:rPr>
          <w:rFonts w:hint="eastAsia"/>
        </w:rPr>
        <w:t>9）配电箱、开关箱内的连接线接头不得松动，不得有外露带电部分。配电箱、开关箱中导线的进线口和出线口应设在箱体下底面，严禁设在箱体的上顶面、侧面、后面或箱门处。</w:t>
      </w:r>
    </w:p>
    <w:p w14:paraId="2931FB9E">
      <w:pPr>
        <w:bidi w:val="0"/>
      </w:pPr>
      <w:r>
        <w:rPr>
          <w:rFonts w:hint="eastAsia"/>
        </w:rPr>
        <w:t>10）配电箱和开关箱的金属体、金属电器安装板以及箱内电器</w:t>
      </w:r>
      <w:bookmarkStart w:id="95" w:name="_Toc11882_WPSOffice_Level1"/>
      <w:r>
        <w:rPr>
          <w:rFonts w:hint="eastAsia"/>
        </w:rPr>
        <w:t>的不应带电金属底座、外壳等必须保护接零</w:t>
      </w:r>
      <w:bookmarkEnd w:id="95"/>
      <w:r>
        <w:rPr>
          <w:rFonts w:hint="eastAsia"/>
        </w:rPr>
        <w:t>。</w:t>
      </w:r>
      <w:bookmarkStart w:id="96" w:name="_Toc14617_WPSOffice_Level2"/>
      <w:r>
        <w:rPr>
          <w:rFonts w:hint="eastAsia"/>
        </w:rPr>
        <w:t>保护零线应通过接线端子板</w:t>
      </w:r>
      <w:bookmarkEnd w:id="96"/>
      <w:r>
        <w:rPr>
          <w:rFonts w:hint="eastAsia"/>
        </w:rPr>
        <w:t>连接。</w:t>
      </w:r>
    </w:p>
    <w:p w14:paraId="111344E5">
      <w:pPr>
        <w:bidi w:val="0"/>
      </w:pPr>
      <w:r>
        <w:rPr>
          <w:rFonts w:hint="eastAsia"/>
        </w:rPr>
        <w:t>11）配电箱、开关箱必须防雨、防尘，遇到配电箱内存在灰尘、混凝土等杂物，电工必须及时清理。</w:t>
      </w:r>
    </w:p>
    <w:p w14:paraId="0E444786">
      <w:pPr>
        <w:bidi w:val="0"/>
      </w:pPr>
      <w:r>
        <w:rPr>
          <w:rFonts w:hint="eastAsia"/>
        </w:rPr>
        <w:t>12）严禁使用容易引发触电事故的木质配电箱。</w:t>
      </w:r>
    </w:p>
    <w:p w14:paraId="3B70BC49">
      <w:pPr>
        <w:bidi w:val="0"/>
      </w:pPr>
      <w:r>
        <w:rPr>
          <w:rFonts w:hint="eastAsia"/>
        </w:rPr>
        <w:t>13）遇到雷电、暴雨等恶劣天气，施工现场作业区域应关闭总供电源。</w:t>
      </w:r>
    </w:p>
    <w:p w14:paraId="6F2D0CC9">
      <w:pPr>
        <w:ind w:firstLine="482"/>
        <w:rPr>
          <w:b/>
        </w:rPr>
      </w:pPr>
      <w:r>
        <w:rPr>
          <w:rFonts w:hint="eastAsia"/>
          <w:b/>
        </w:rPr>
        <w:t>（2）漏电保护器的设置</w:t>
      </w:r>
    </w:p>
    <w:p w14:paraId="7E42CDDC">
      <w:pPr>
        <w:ind w:firstLine="480"/>
      </w:pPr>
      <w:r>
        <w:rPr>
          <w:rFonts w:hint="eastAsia"/>
        </w:rPr>
        <w:t>1）施工现场的总配电箱和开关箱应至少设置两级漏电保护器，而且两级漏电保护器的额定漏电动作电流和额定漏电动作时间应合理配合，使之具有分级保护的功能。</w:t>
      </w:r>
    </w:p>
    <w:p w14:paraId="61F25995">
      <w:pPr>
        <w:ind w:firstLine="480"/>
      </w:pPr>
      <w:r>
        <w:rPr>
          <w:rFonts w:hint="eastAsia"/>
        </w:rPr>
        <w:t>2）开关箱中必须设置漏电保护器，施工现场所有的用电设备，除做保护接零外，必须在设备负荷线的首端处安装漏电保护器。</w:t>
      </w:r>
    </w:p>
    <w:p w14:paraId="706F0CD2">
      <w:pPr>
        <w:ind w:firstLine="480"/>
      </w:pPr>
      <w:r>
        <w:rPr>
          <w:rFonts w:hint="eastAsia"/>
        </w:rPr>
        <w:t>3）漏电保护器应装设在配电箱电源隔离开关的负荷侧和开关箱电源隔离开关的负荷侧。</w:t>
      </w:r>
    </w:p>
    <w:p w14:paraId="06FF4AA8">
      <w:pPr>
        <w:ind w:firstLine="480"/>
        <w:rPr>
          <w:color w:val="000000" w:themeColor="text1"/>
          <w14:textFill>
            <w14:solidFill>
              <w14:schemeClr w14:val="tx1"/>
            </w14:solidFill>
          </w14:textFill>
        </w:rPr>
      </w:pPr>
      <w:r>
        <w:rPr>
          <w:rFonts w:hint="eastAsia"/>
        </w:rPr>
        <w:t>4）开关箱内的漏电保护器其额定漏电动作电流应不大于30mA，额定漏电动作时间应小于0.1s。潮湿和有腐蚀介质场所的漏电保护器应采用防溅型产品，其额定漏电动</w:t>
      </w:r>
      <w:r>
        <w:rPr>
          <w:rFonts w:hint="eastAsia"/>
          <w:color w:val="000000" w:themeColor="text1"/>
          <w14:textFill>
            <w14:solidFill>
              <w14:schemeClr w14:val="tx1"/>
            </w14:solidFill>
          </w14:textFill>
        </w:rPr>
        <w:t>作电流应不大于15mA,额定漏电动作时间应小于0.1s。</w:t>
      </w:r>
    </w:p>
    <w:p w14:paraId="7968605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5）电气焊工应经过安全教育，并检查专业、安全理论和实际训练，经考核合格持有操作证书的人员，方能进行作业。</w:t>
      </w:r>
    </w:p>
    <w:p w14:paraId="2C14401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6）从事电气焊接的工作人员，应了解所操作焊机的结构和性能，严格按照安全操作规程作业。</w:t>
      </w:r>
    </w:p>
    <w:p w14:paraId="1371FF1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7）登高切割，应根据作业高度和环境条件，禁止在作业下方危险区存放可燃物、易爆物品和停留人员。</w:t>
      </w:r>
    </w:p>
    <w:p w14:paraId="11402B9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8）氧气瓶、乙炔瓶应保持安全距离5m以上</w:t>
      </w:r>
      <w:bookmarkStart w:id="97" w:name="_Toc17627_WPSOffice_Level1"/>
      <w:r>
        <w:rPr>
          <w:rFonts w:hint="eastAsia"/>
          <w:color w:val="000000" w:themeColor="text1"/>
          <w14:textFill>
            <w14:solidFill>
              <w14:schemeClr w14:val="tx1"/>
            </w14:solidFill>
          </w14:textFill>
        </w:rPr>
        <w:t>，与明火作业保持1</w:t>
      </w:r>
      <w:bookmarkEnd w:id="97"/>
      <w:r>
        <w:rPr>
          <w:rFonts w:hint="eastAsia"/>
          <w:color w:val="000000" w:themeColor="text1"/>
          <w14:textFill>
            <w14:solidFill>
              <w14:schemeClr w14:val="tx1"/>
            </w14:solidFill>
          </w14:textFill>
        </w:rPr>
        <w:t>0</w:t>
      </w:r>
      <w:bookmarkStart w:id="98" w:name="_Toc4051_WPSOffice_Level2"/>
      <w:r>
        <w:rPr>
          <w:rFonts w:hint="eastAsia"/>
          <w:color w:val="000000" w:themeColor="text1"/>
          <w14:textFill>
            <w14:solidFill>
              <w14:schemeClr w14:val="tx1"/>
            </w14:solidFill>
          </w14:textFill>
        </w:rPr>
        <w:t>m以上。</w:t>
      </w:r>
    </w:p>
    <w:p w14:paraId="433F7364">
      <w:pPr>
        <w:pStyle w:val="4"/>
        <w:bidi w:val="0"/>
        <w:ind w:left="720" w:leftChars="0" w:hanging="720" w:firstLineChars="0"/>
        <w:rPr>
          <w:rFonts w:hint="eastAsia"/>
          <w:b/>
          <w:bCs w:val="0"/>
          <w:lang w:val="en-US" w:eastAsia="zh-CN"/>
        </w:rPr>
      </w:pPr>
      <w:bookmarkStart w:id="99" w:name="_Toc530055694"/>
      <w:r>
        <w:rPr>
          <w:rFonts w:hint="eastAsia"/>
          <w:b/>
          <w:bCs w:val="0"/>
          <w:lang w:val="en-US" w:eastAsia="zh-CN"/>
        </w:rPr>
        <w:t>起重作业的安全规定</w:t>
      </w:r>
    </w:p>
    <w:bookmarkEnd w:id="98"/>
    <w:bookmarkEnd w:id="99"/>
    <w:p w14:paraId="10BD214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1）工作前检查起重所用的一切工具、设备、吊索具是否良好，如不符合规定的，必须修理或更换。</w:t>
      </w:r>
    </w:p>
    <w:p w14:paraId="434C6DC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2）起重作业前应了解吊物尺寸、重量和起吊高度等，不得冒险作业和超负荷作业。</w:t>
      </w:r>
    </w:p>
    <w:p w14:paraId="7606550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3）起重作业由专业起重作业人员指挥，统一指挥信号和哨声，指挥者站在所有作业人员能看到的位置。同时指挥者本人应清楚地看到重物吊装的全部过程。</w:t>
      </w:r>
    </w:p>
    <w:p w14:paraId="38515F2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4）起吊前应将吊物上的工具和杂物清除，以免掉下伤人，吊物上禁止站人。</w:t>
      </w:r>
    </w:p>
    <w:p w14:paraId="3BF3229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5）起重时发现吊物不平衡应放下调整，起吊物及构件在未安装稳前，不得放下吊钩。</w:t>
      </w:r>
    </w:p>
    <w:p w14:paraId="4CCFCC8E">
      <w:pPr>
        <w:ind w:firstLine="480"/>
      </w:pPr>
      <w:r>
        <w:rPr>
          <w:rFonts w:hint="eastAsia"/>
        </w:rPr>
        <w:t>6）严格执行“十不吊”要求。</w:t>
      </w:r>
    </w:p>
    <w:p w14:paraId="1DFE6E3C">
      <w:pPr>
        <w:pStyle w:val="4"/>
        <w:bidi w:val="0"/>
        <w:ind w:left="720" w:leftChars="0" w:hanging="720" w:firstLineChars="0"/>
        <w:rPr>
          <w:rFonts w:hint="eastAsia"/>
          <w:b/>
          <w:bCs w:val="0"/>
          <w:lang w:val="en-US" w:eastAsia="zh-CN"/>
        </w:rPr>
      </w:pPr>
      <w:r>
        <w:rPr>
          <w:rFonts w:hint="eastAsia"/>
          <w:b/>
          <w:bCs w:val="0"/>
          <w:lang w:val="en-US" w:eastAsia="zh-CN"/>
        </w:rPr>
        <w:t>监测监控措施</w:t>
      </w:r>
    </w:p>
    <w:p w14:paraId="25F7F370">
      <w:pPr>
        <w:ind w:firstLine="480"/>
      </w:pPr>
      <w:r>
        <w:rPr>
          <w:rFonts w:hint="eastAsia"/>
        </w:rPr>
        <w:t>根据本工程特点，塔吊监测的主要内容主要为塔吊塔身垂直度监测、基础沉降监测、 基础位移监测、塔机所有安全装置的监测。</w:t>
      </w:r>
    </w:p>
    <w:p w14:paraId="1269BDA5">
      <w:pPr>
        <w:pStyle w:val="5"/>
        <w:bidi w:val="0"/>
        <w:ind w:left="864" w:leftChars="0" w:hanging="864" w:firstLineChars="0"/>
        <w:rPr>
          <w:rFonts w:hint="eastAsia"/>
          <w:b/>
          <w:bCs w:val="0"/>
          <w:lang w:val="en-US" w:eastAsia="zh-CN"/>
        </w:rPr>
      </w:pPr>
      <w:r>
        <w:rPr>
          <w:rFonts w:hint="eastAsia"/>
          <w:b/>
          <w:bCs w:val="0"/>
          <w:lang w:val="en-US" w:eastAsia="zh-CN"/>
        </w:rPr>
        <w:t>监控措施</w:t>
      </w:r>
    </w:p>
    <w:p w14:paraId="0E632073">
      <w:pPr>
        <w:ind w:firstLine="480"/>
      </w:pPr>
      <w:r>
        <w:rPr>
          <w:rFonts w:hint="eastAsia"/>
        </w:rPr>
        <w:t>施工过程中，安全员必须对工人的施工操作进行监控。整个监控通过现场的指导，定期检查及不定期的检查来执行。</w:t>
      </w:r>
    </w:p>
    <w:p w14:paraId="6C4440AE">
      <w:pPr>
        <w:ind w:firstLine="480"/>
      </w:pPr>
      <w:r>
        <w:rPr>
          <w:rFonts w:hint="eastAsia"/>
        </w:rPr>
        <w:t>在施工过程中，由安全专项方案作为指导，同时依据相关安全生产规范，在现场指导工人的操作是否规范，有问题的现场要求整改或指导。在生产过程中应组织生产管理相关部门的定期检查，对容易出现问题的工序要加强监控，对不容易出现问题的施工工序也要时有监控。通过加强监控来树立工人对安全生产的意识。安全部也要组织不定期的突击检查，以加强监控力度及覆盖外围。</w:t>
      </w:r>
    </w:p>
    <w:p w14:paraId="0CA06481">
      <w:pPr>
        <w:pStyle w:val="5"/>
        <w:bidi w:val="0"/>
        <w:ind w:left="864" w:leftChars="0" w:hanging="864" w:firstLineChars="0"/>
        <w:rPr>
          <w:rFonts w:hint="eastAsia"/>
          <w:b/>
          <w:bCs w:val="0"/>
          <w:lang w:val="en-US" w:eastAsia="zh-CN"/>
        </w:rPr>
      </w:pPr>
      <w:r>
        <w:rPr>
          <w:rFonts w:hint="eastAsia"/>
          <w:b/>
          <w:bCs w:val="0"/>
          <w:lang w:val="en-US" w:eastAsia="zh-CN"/>
        </w:rPr>
        <w:t>监测措施</w:t>
      </w:r>
    </w:p>
    <w:p w14:paraId="167365CF">
      <w:pPr>
        <w:pStyle w:val="6"/>
        <w:bidi w:val="0"/>
        <w:ind w:left="1008" w:leftChars="0" w:hanging="1008" w:firstLineChars="0"/>
        <w:rPr>
          <w:b/>
          <w:bCs w:val="0"/>
        </w:rPr>
      </w:pPr>
      <w:r>
        <w:rPr>
          <w:rFonts w:hint="eastAsia"/>
          <w:b/>
          <w:bCs w:val="0"/>
        </w:rPr>
        <w:t>监测人员配备</w:t>
      </w:r>
    </w:p>
    <w:p w14:paraId="16322696">
      <w:pPr>
        <w:pStyle w:val="15"/>
      </w:pPr>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t>6.4.8</w:t>
      </w:r>
      <w:r>
        <w:fldChar w:fldCharType="end"/>
      </w:r>
      <w:r>
        <w:noBreakHyphen/>
      </w:r>
      <w:r>
        <w:fldChar w:fldCharType="begin"/>
      </w:r>
      <w:r>
        <w:instrText xml:space="preserve"> </w:instrText>
      </w:r>
      <w:r>
        <w:rPr>
          <w:rFonts w:hint="eastAsia"/>
        </w:rPr>
        <w:instrText xml:space="preserve">SEQ 表 \* ARABIC \s 3</w:instrText>
      </w:r>
      <w:r>
        <w:instrText xml:space="preserve"> </w:instrText>
      </w:r>
      <w:r>
        <w:fldChar w:fldCharType="separate"/>
      </w:r>
      <w:r>
        <w:rPr>
          <w:rFonts w:hint="eastAsia"/>
        </w:rPr>
        <w:t>1</w:t>
      </w:r>
      <w:r>
        <w:fldChar w:fldCharType="end"/>
      </w:r>
      <w:r>
        <w:rPr>
          <w:rFonts w:hint="eastAsia"/>
        </w:rPr>
        <w:t>监测人员配备表</w:t>
      </w:r>
    </w:p>
    <w:tbl>
      <w:tblPr>
        <w:tblStyle w:val="88"/>
        <w:tblW w:w="5000"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1553"/>
        <w:gridCol w:w="5625"/>
        <w:gridCol w:w="1102"/>
      </w:tblGrid>
      <w:tr w14:paraId="6B57452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2" w:type="pct"/>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477A73EB">
            <w:pPr>
              <w:pStyle w:val="82"/>
              <w:bidi w:val="0"/>
            </w:pPr>
            <w:r>
              <w:rPr>
                <w:rFonts w:hint="eastAsia"/>
              </w:rPr>
              <w:t>姓名</w:t>
            </w:r>
          </w:p>
        </w:tc>
        <w:tc>
          <w:tcPr>
            <w:tcW w:w="836"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5D6295DF">
            <w:pPr>
              <w:pStyle w:val="82"/>
              <w:bidi w:val="0"/>
            </w:pPr>
            <w:r>
              <w:rPr>
                <w:rFonts w:hint="eastAsia"/>
              </w:rPr>
              <w:t>职务</w:t>
            </w:r>
          </w:p>
        </w:tc>
        <w:tc>
          <w:tcPr>
            <w:tcW w:w="3028"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7D9BD07A">
            <w:pPr>
              <w:pStyle w:val="82"/>
              <w:bidi w:val="0"/>
            </w:pPr>
            <w:r>
              <w:rPr>
                <w:rFonts w:hint="eastAsia"/>
              </w:rPr>
              <w:t>工作内容</w:t>
            </w:r>
          </w:p>
        </w:tc>
        <w:tc>
          <w:tcPr>
            <w:tcW w:w="593" w:type="pct"/>
            <w:tcBorders>
              <w:top w:val="single" w:color="000000" w:sz="12" w:space="0"/>
              <w:left w:val="single" w:color="000000" w:sz="4" w:space="0"/>
              <w:bottom w:val="single" w:color="000000" w:sz="4" w:space="0"/>
              <w:right w:val="single" w:color="000000" w:sz="12" w:space="0"/>
            </w:tcBorders>
            <w:shd w:val="clear" w:color="auto" w:fill="FFFFFF"/>
            <w:vAlign w:val="center"/>
          </w:tcPr>
          <w:p w14:paraId="59B77A05">
            <w:pPr>
              <w:pStyle w:val="82"/>
              <w:bidi w:val="0"/>
            </w:pPr>
            <w:r>
              <w:rPr>
                <w:rFonts w:hint="eastAsia"/>
              </w:rPr>
              <w:t>备注</w:t>
            </w:r>
          </w:p>
        </w:tc>
      </w:tr>
      <w:tr w14:paraId="30EF5DB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2"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537AD3FE">
            <w:pPr>
              <w:pStyle w:val="82"/>
              <w:bidi w:val="0"/>
              <w:rPr>
                <w:rFonts w:hint="eastAsia"/>
                <w:lang w:eastAsia="zh-CN"/>
              </w:rPr>
            </w:pPr>
            <w:r>
              <w:rPr>
                <w:rFonts w:hint="eastAsia"/>
                <w:lang w:val="en-US" w:eastAsia="zh-CN"/>
              </w:rPr>
              <w:t>温涛</w:t>
            </w:r>
          </w:p>
        </w:tc>
        <w:tc>
          <w:tcPr>
            <w:tcW w:w="8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10A977">
            <w:pPr>
              <w:pStyle w:val="82"/>
              <w:bidi w:val="0"/>
            </w:pPr>
            <w:r>
              <w:rPr>
                <w:rFonts w:hint="eastAsia"/>
              </w:rPr>
              <w:t>技术总工</w:t>
            </w:r>
          </w:p>
        </w:tc>
        <w:tc>
          <w:tcPr>
            <w:tcW w:w="30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12C69A">
            <w:pPr>
              <w:pStyle w:val="82"/>
              <w:bidi w:val="0"/>
            </w:pPr>
            <w:r>
              <w:rPr>
                <w:rFonts w:hint="eastAsia"/>
              </w:rPr>
              <w:t>负责协调工作、监管测量员与安装单位对塔吊安装前、中、</w:t>
            </w:r>
          </w:p>
          <w:p w14:paraId="5187835C">
            <w:pPr>
              <w:pStyle w:val="82"/>
              <w:bidi w:val="0"/>
            </w:pPr>
            <w:r>
              <w:rPr>
                <w:rFonts w:hint="eastAsia"/>
              </w:rPr>
              <w:t>后的相关数据进行测量，并制作测量表格，收集监测资料。</w:t>
            </w:r>
          </w:p>
        </w:tc>
        <w:tc>
          <w:tcPr>
            <w:tcW w:w="593"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091ECCB0">
            <w:pPr>
              <w:pStyle w:val="82"/>
              <w:bidi w:val="0"/>
            </w:pPr>
          </w:p>
        </w:tc>
      </w:tr>
      <w:tr w14:paraId="0E66C56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2"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60EB6E42">
            <w:pPr>
              <w:pStyle w:val="82"/>
              <w:bidi w:val="0"/>
            </w:pPr>
            <w:r>
              <w:rPr>
                <w:rFonts w:hint="eastAsia"/>
                <w:lang w:val="en-US" w:eastAsia="zh-CN"/>
              </w:rPr>
              <w:t>吕仕昌</w:t>
            </w:r>
          </w:p>
        </w:tc>
        <w:tc>
          <w:tcPr>
            <w:tcW w:w="8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1A5963">
            <w:pPr>
              <w:pStyle w:val="82"/>
              <w:bidi w:val="0"/>
              <w:rPr>
                <w:rFonts w:hint="eastAsia"/>
                <w:lang w:eastAsia="zh-CN"/>
              </w:rPr>
            </w:pPr>
            <w:r>
              <w:rPr>
                <w:rFonts w:hint="eastAsia"/>
              </w:rPr>
              <w:t>安全</w:t>
            </w:r>
            <w:r>
              <w:rPr>
                <w:rFonts w:hint="eastAsia"/>
                <w:lang w:val="en-US" w:eastAsia="zh-CN"/>
              </w:rPr>
              <w:t>负责人</w:t>
            </w:r>
          </w:p>
        </w:tc>
        <w:tc>
          <w:tcPr>
            <w:tcW w:w="30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5D65F0">
            <w:pPr>
              <w:pStyle w:val="82"/>
              <w:bidi w:val="0"/>
            </w:pPr>
            <w:r>
              <w:rPr>
                <w:rFonts w:hint="eastAsia"/>
              </w:rPr>
              <w:t>负责塔吊安装过程中的安全监管</w:t>
            </w:r>
          </w:p>
        </w:tc>
        <w:tc>
          <w:tcPr>
            <w:tcW w:w="593"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3A3564E3">
            <w:pPr>
              <w:pStyle w:val="82"/>
              <w:bidi w:val="0"/>
            </w:pPr>
          </w:p>
        </w:tc>
      </w:tr>
      <w:tr w14:paraId="149B6F5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2"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4E949B2F">
            <w:pPr>
              <w:pStyle w:val="82"/>
              <w:bidi w:val="0"/>
            </w:pPr>
            <w:r>
              <w:rPr>
                <w:rFonts w:hint="eastAsia"/>
              </w:rPr>
              <w:t>吕仕昌</w:t>
            </w:r>
          </w:p>
        </w:tc>
        <w:tc>
          <w:tcPr>
            <w:tcW w:w="8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329F23">
            <w:pPr>
              <w:pStyle w:val="82"/>
              <w:bidi w:val="0"/>
            </w:pPr>
            <w:r>
              <w:rPr>
                <w:rFonts w:hint="eastAsia"/>
              </w:rPr>
              <w:t>安装单位现场负责人</w:t>
            </w:r>
          </w:p>
        </w:tc>
        <w:tc>
          <w:tcPr>
            <w:tcW w:w="30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F75195">
            <w:pPr>
              <w:pStyle w:val="82"/>
              <w:bidi w:val="0"/>
            </w:pPr>
            <w:r>
              <w:rPr>
                <w:rFonts w:hint="eastAsia"/>
              </w:rPr>
              <w:t>负责编制塔吊方案中的检测数据</w:t>
            </w:r>
          </w:p>
        </w:tc>
        <w:tc>
          <w:tcPr>
            <w:tcW w:w="593"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2A6D6E83">
            <w:pPr>
              <w:pStyle w:val="82"/>
              <w:bidi w:val="0"/>
            </w:pPr>
          </w:p>
        </w:tc>
      </w:tr>
    </w:tbl>
    <w:p w14:paraId="0FB159F4">
      <w:pPr>
        <w:pStyle w:val="6"/>
        <w:bidi w:val="0"/>
        <w:ind w:left="1008" w:leftChars="0" w:hanging="1008" w:firstLineChars="0"/>
        <w:rPr>
          <w:b/>
          <w:bCs w:val="0"/>
        </w:rPr>
      </w:pPr>
      <w:r>
        <w:rPr>
          <w:rFonts w:hint="eastAsia"/>
          <w:b/>
          <w:bCs w:val="0"/>
        </w:rPr>
        <w:t>监测监管要求</w:t>
      </w:r>
    </w:p>
    <w:p w14:paraId="3B8D0A96">
      <w:pPr>
        <w:ind w:firstLine="480"/>
      </w:pPr>
      <w:r>
        <w:rPr>
          <w:rFonts w:hint="eastAsia"/>
        </w:rPr>
        <w:t>前期准备：必须将所需监测资料收集齐全，所需测量数据制定成表格，并将控制 要求负责表格后面；</w:t>
      </w:r>
    </w:p>
    <w:p w14:paraId="55ED054F">
      <w:pPr>
        <w:ind w:firstLine="480"/>
      </w:pPr>
      <w:r>
        <w:rPr>
          <w:rFonts w:hint="eastAsia"/>
        </w:rPr>
        <w:t>现场测量：保证测量人员固定，设备固定、观测线路固定的三固定原则，保证测 量仪器工作正常，现场测量员技术过关，注意施工安全；</w:t>
      </w:r>
    </w:p>
    <w:p w14:paraId="157A045A">
      <w:pPr>
        <w:ind w:firstLine="480"/>
      </w:pPr>
      <w:r>
        <w:rPr>
          <w:rFonts w:hint="eastAsia"/>
        </w:rPr>
        <w:t>数据处理：现场测量数据必须形成档案，以便存储。同时将测量数据及时反馈给 安拆工长，安拆工长根据反馈数据确定是否需要采取相应处理措施；</w:t>
      </w:r>
    </w:p>
    <w:p w14:paraId="15FF5D35">
      <w:pPr>
        <w:ind w:firstLine="480"/>
        <w:rPr>
          <w:rFonts w:hint="eastAsia" w:eastAsia="宋体"/>
          <w:lang w:eastAsia="zh-CN"/>
        </w:rPr>
      </w:pPr>
      <w:r>
        <w:rPr>
          <w:rFonts w:hint="eastAsia"/>
        </w:rPr>
        <w:t>档案归档：塔吊安装完成，检测合格后，保证所有监测资料能够快速查阅，资料 控制、保护措施全面</w:t>
      </w:r>
      <w:r>
        <w:rPr>
          <w:rFonts w:hint="eastAsia"/>
          <w:lang w:eastAsia="zh-CN"/>
        </w:rPr>
        <w:t>。</w:t>
      </w:r>
    </w:p>
    <w:p w14:paraId="2ECF6BF1">
      <w:pPr>
        <w:pStyle w:val="6"/>
        <w:bidi w:val="0"/>
        <w:ind w:left="1008" w:leftChars="0" w:hanging="1008" w:firstLineChars="0"/>
        <w:rPr>
          <w:b/>
          <w:bCs w:val="0"/>
        </w:rPr>
      </w:pPr>
      <w:r>
        <w:rPr>
          <w:rFonts w:hint="eastAsia"/>
          <w:b/>
          <w:bCs w:val="0"/>
        </w:rPr>
        <w:t>监测方法</w:t>
      </w:r>
    </w:p>
    <w:p w14:paraId="7D662487">
      <w:pPr>
        <w:ind w:firstLine="480"/>
      </w:pPr>
      <w:r>
        <w:rPr>
          <w:rFonts w:hint="eastAsia"/>
        </w:rPr>
        <w:t>1）安装时每安装一节塔身节即对塔吊垂直度进行测量，满足要求后方可进行下道工序施工。</w:t>
      </w:r>
    </w:p>
    <w:p w14:paraId="634F9678">
      <w:pPr>
        <w:ind w:firstLine="480"/>
      </w:pPr>
      <w:r>
        <w:rPr>
          <w:rFonts w:hint="eastAsia"/>
        </w:rPr>
        <w:t>安装完成每周对塔吊的垂直度进行监测，当倾斜度超过4/1000时或者倾斜速率连续三日大于5mm/d时，应立即停止塔吊的使用，查明相关原因。</w:t>
      </w:r>
    </w:p>
    <w:p w14:paraId="48C1A4A6">
      <w:pPr>
        <w:ind w:firstLine="480"/>
      </w:pPr>
      <w:r>
        <w:rPr>
          <w:rFonts w:hint="eastAsia"/>
        </w:rPr>
        <w:t>2）在塔吊上安装塔吊监控监控系统，确保塔吊作业安全，监控项目主要包括群塔防碰撞、空间限位保护、超载保护、人机管理、远程监控等方面。</w:t>
      </w:r>
    </w:p>
    <w:p w14:paraId="45700F10">
      <w:pPr>
        <w:ind w:firstLine="480"/>
      </w:pPr>
      <w:r>
        <w:rPr>
          <w:rFonts w:hint="eastAsia"/>
        </w:rPr>
        <w:t>3）塔吊安装与使用期间安装风速仪对现场风速进行监测，当现场风速达到6级风时需停止塔吊安装与使用。</w:t>
      </w:r>
    </w:p>
    <w:p w14:paraId="14B68710">
      <w:pPr>
        <w:ind w:firstLine="480"/>
      </w:pPr>
      <w:r>
        <w:rPr>
          <w:rFonts w:hint="eastAsia"/>
        </w:rPr>
        <w:t>大风天气时，将塔吊回转机构的制动器完全松开，起重臂应能随风转动，塔吊控制器挂零档，吊钩应收起，靠塔身放置，当气象播报风力可达10级及以上时应在大风天气来临前降低塔吊高度。</w:t>
      </w:r>
    </w:p>
    <w:p w14:paraId="206267E2">
      <w:pPr>
        <w:ind w:firstLine="480"/>
      </w:pPr>
      <w:r>
        <w:rPr>
          <w:rFonts w:hint="eastAsia"/>
        </w:rPr>
        <w:t>4</w:t>
      </w:r>
      <w:r>
        <w:rPr>
          <w:rFonts w:hint="eastAsia"/>
          <w:lang w:eastAsia="zh-CN"/>
        </w:rPr>
        <w:t>）</w:t>
      </w:r>
      <w:r>
        <w:rPr>
          <w:rFonts w:hint="eastAsia"/>
        </w:rPr>
        <w:t>塔吊限位装置、钢丝绳检测，定期对塔吊限位装置、钢丝绳进行检查，发现问题立即进行更换。</w:t>
      </w:r>
    </w:p>
    <w:p w14:paraId="0B506FB0">
      <w:pPr>
        <w:ind w:firstLine="480"/>
      </w:pPr>
      <w:r>
        <w:rPr>
          <w:rFonts w:hint="eastAsia"/>
        </w:rPr>
        <w:t>5）用经纬仪定期测量塔吊垂直度确保塔吊使用过程的安全稳定，独立高度下或最上层附着框以上塔身轴线对支承面垂直度不得大于 4/ 1000。</w:t>
      </w:r>
    </w:p>
    <w:p w14:paraId="229610BF">
      <w:pPr>
        <w:pStyle w:val="6"/>
        <w:bidi w:val="0"/>
        <w:ind w:left="1008" w:leftChars="0" w:hanging="1008" w:firstLineChars="0"/>
        <w:rPr>
          <w:b/>
          <w:bCs w:val="0"/>
        </w:rPr>
      </w:pPr>
      <w:r>
        <w:rPr>
          <w:rFonts w:hint="eastAsia"/>
          <w:b/>
          <w:bCs w:val="0"/>
        </w:rPr>
        <w:t>主要监测内容</w:t>
      </w:r>
    </w:p>
    <w:p w14:paraId="562D805F">
      <w:pPr>
        <w:pStyle w:val="15"/>
      </w:pPr>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t>6.4.8</w:t>
      </w:r>
      <w:r>
        <w:fldChar w:fldCharType="end"/>
      </w:r>
      <w:r>
        <w:noBreakHyphen/>
      </w:r>
      <w:r>
        <w:fldChar w:fldCharType="begin"/>
      </w:r>
      <w:r>
        <w:instrText xml:space="preserve"> </w:instrText>
      </w:r>
      <w:r>
        <w:rPr>
          <w:rFonts w:hint="eastAsia"/>
        </w:rPr>
        <w:instrText xml:space="preserve">SEQ 表 \* ARABIC \s 3</w:instrText>
      </w:r>
      <w:r>
        <w:instrText xml:space="preserve"> </w:instrText>
      </w:r>
      <w:r>
        <w:fldChar w:fldCharType="separate"/>
      </w:r>
      <w:r>
        <w:rPr>
          <w:rFonts w:hint="eastAsia"/>
        </w:rPr>
        <w:t>2</w:t>
      </w:r>
      <w:r>
        <w:fldChar w:fldCharType="end"/>
      </w:r>
      <w:r>
        <w:rPr>
          <w:rFonts w:hint="eastAsia"/>
        </w:rPr>
        <w:t>主要监测内容明细表</w:t>
      </w:r>
    </w:p>
    <w:tbl>
      <w:tblPr>
        <w:tblStyle w:val="88"/>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Layout w:type="autofit"/>
        <w:tblCellMar>
          <w:top w:w="0" w:type="dxa"/>
          <w:left w:w="108" w:type="dxa"/>
          <w:bottom w:w="0" w:type="dxa"/>
          <w:right w:w="108" w:type="dxa"/>
        </w:tblCellMar>
      </w:tblPr>
      <w:tblGrid>
        <w:gridCol w:w="1142"/>
        <w:gridCol w:w="572"/>
        <w:gridCol w:w="1589"/>
        <w:gridCol w:w="733"/>
        <w:gridCol w:w="22"/>
        <w:gridCol w:w="566"/>
        <w:gridCol w:w="2180"/>
        <w:gridCol w:w="137"/>
        <w:gridCol w:w="22"/>
        <w:gridCol w:w="990"/>
        <w:gridCol w:w="1306"/>
        <w:gridCol w:w="23"/>
      </w:tblGrid>
      <w:tr w14:paraId="7EBD21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gridAfter w:val="1"/>
          <w:wAfter w:w="11" w:type="pct"/>
          <w:trHeight w:val="23" w:hRule="atLeast"/>
          <w:tblHeader/>
          <w:jc w:val="center"/>
        </w:trPr>
        <w:tc>
          <w:tcPr>
            <w:tcW w:w="615" w:type="pct"/>
            <w:tcBorders>
              <w:tl2br w:val="nil"/>
              <w:tr2bl w:val="nil"/>
            </w:tcBorders>
            <w:shd w:val="clear" w:color="auto" w:fill="FFFFFF"/>
            <w:vAlign w:val="center"/>
          </w:tcPr>
          <w:p w14:paraId="44A47354">
            <w:pPr>
              <w:pStyle w:val="82"/>
              <w:bidi w:val="0"/>
              <w:rPr>
                <w:rFonts w:ascii="Times New Roman" w:hAnsi="Times New Roman" w:eastAsia="宋体" w:cstheme="minorBidi"/>
                <w:b w:val="0"/>
                <w:i w:val="0"/>
                <w:color w:val="000000"/>
              </w:rPr>
            </w:pPr>
            <w:r>
              <w:rPr>
                <w:rFonts w:hint="eastAsia"/>
                <w:b w:val="0"/>
                <w:color w:val="000000"/>
              </w:rPr>
              <w:t>施工单位</w:t>
            </w:r>
          </w:p>
        </w:tc>
        <w:tc>
          <w:tcPr>
            <w:tcW w:w="1164" w:type="pct"/>
            <w:gridSpan w:val="2"/>
            <w:tcBorders>
              <w:tl2br w:val="nil"/>
              <w:tr2bl w:val="nil"/>
            </w:tcBorders>
            <w:shd w:val="clear" w:color="auto" w:fill="FFFFFF"/>
            <w:vAlign w:val="center"/>
          </w:tcPr>
          <w:p w14:paraId="74FF8B8A">
            <w:pPr>
              <w:adjustRightInd w:val="0"/>
              <w:snapToGrid w:val="0"/>
              <w:rPr>
                <w:rFonts w:ascii="Times New Roman" w:hAnsi="Times New Roman" w:eastAsia="宋体" w:cstheme="minorBidi"/>
                <w:b w:val="0"/>
                <w:i w:val="0"/>
                <w:color w:val="000000"/>
              </w:rPr>
            </w:pPr>
          </w:p>
        </w:tc>
        <w:tc>
          <w:tcPr>
            <w:tcW w:w="712" w:type="pct"/>
            <w:gridSpan w:val="3"/>
            <w:tcBorders>
              <w:tl2br w:val="nil"/>
              <w:tr2bl w:val="nil"/>
            </w:tcBorders>
            <w:shd w:val="clear" w:color="auto" w:fill="FFFFFF"/>
            <w:vAlign w:val="center"/>
          </w:tcPr>
          <w:p w14:paraId="08F79678">
            <w:pPr>
              <w:pStyle w:val="82"/>
              <w:bidi w:val="0"/>
              <w:rPr>
                <w:rFonts w:ascii="Times New Roman" w:hAnsi="Times New Roman" w:eastAsia="宋体" w:cstheme="minorBidi"/>
                <w:b w:val="0"/>
                <w:i w:val="0"/>
                <w:color w:val="000000"/>
              </w:rPr>
            </w:pPr>
            <w:r>
              <w:rPr>
                <w:rFonts w:hint="eastAsia"/>
                <w:b w:val="0"/>
                <w:color w:val="000000"/>
              </w:rPr>
              <w:t>工程名称</w:t>
            </w:r>
          </w:p>
        </w:tc>
        <w:tc>
          <w:tcPr>
            <w:tcW w:w="1174" w:type="pct"/>
            <w:tcBorders>
              <w:tl2br w:val="nil"/>
              <w:tr2bl w:val="nil"/>
            </w:tcBorders>
            <w:shd w:val="clear" w:color="auto" w:fill="FFFFFF"/>
            <w:vAlign w:val="center"/>
          </w:tcPr>
          <w:p w14:paraId="36393AFC">
            <w:pPr>
              <w:adjustRightInd w:val="0"/>
              <w:snapToGrid w:val="0"/>
              <w:rPr>
                <w:rFonts w:ascii="Times New Roman" w:hAnsi="Times New Roman" w:eastAsia="宋体" w:cstheme="minorBidi"/>
                <w:b w:val="0"/>
                <w:i w:val="0"/>
                <w:color w:val="000000"/>
              </w:rPr>
            </w:pPr>
          </w:p>
        </w:tc>
        <w:tc>
          <w:tcPr>
            <w:tcW w:w="619" w:type="pct"/>
            <w:gridSpan w:val="3"/>
            <w:tcBorders>
              <w:tl2br w:val="nil"/>
              <w:tr2bl w:val="nil"/>
            </w:tcBorders>
            <w:shd w:val="clear" w:color="auto" w:fill="FFFFFF"/>
            <w:vAlign w:val="center"/>
          </w:tcPr>
          <w:p w14:paraId="3F3B413E">
            <w:pPr>
              <w:pStyle w:val="82"/>
              <w:bidi w:val="0"/>
              <w:rPr>
                <w:rFonts w:ascii="Times New Roman" w:hAnsi="Times New Roman" w:eastAsia="宋体" w:cstheme="minorBidi"/>
                <w:b w:val="0"/>
                <w:i w:val="0"/>
                <w:color w:val="000000"/>
              </w:rPr>
            </w:pPr>
            <w:r>
              <w:rPr>
                <w:rFonts w:hint="eastAsia"/>
                <w:b w:val="0"/>
                <w:color w:val="000000"/>
              </w:rPr>
              <w:t>工程地址</w:t>
            </w:r>
          </w:p>
        </w:tc>
        <w:tc>
          <w:tcPr>
            <w:tcW w:w="702" w:type="pct"/>
            <w:tcBorders>
              <w:tl2br w:val="nil"/>
              <w:tr2bl w:val="nil"/>
            </w:tcBorders>
            <w:shd w:val="clear" w:color="auto" w:fill="FFFFFF"/>
            <w:vAlign w:val="center"/>
          </w:tcPr>
          <w:p w14:paraId="186FB41D">
            <w:pPr>
              <w:adjustRightInd w:val="0"/>
              <w:snapToGrid w:val="0"/>
              <w:rPr>
                <w:rFonts w:ascii="Times New Roman" w:hAnsi="Times New Roman" w:eastAsia="宋体" w:cstheme="minorBidi"/>
                <w:b w:val="0"/>
                <w:i w:val="0"/>
                <w:color w:val="000000"/>
              </w:rPr>
            </w:pPr>
          </w:p>
        </w:tc>
      </w:tr>
      <w:tr w14:paraId="5BA11D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gridAfter w:val="1"/>
          <w:wAfter w:w="11" w:type="pct"/>
          <w:trHeight w:val="23" w:hRule="atLeast"/>
          <w:tblHeader/>
          <w:jc w:val="center"/>
        </w:trPr>
        <w:tc>
          <w:tcPr>
            <w:tcW w:w="615" w:type="pct"/>
            <w:tcBorders>
              <w:tl2br w:val="nil"/>
              <w:tr2bl w:val="nil"/>
            </w:tcBorders>
            <w:shd w:val="clear" w:color="auto" w:fill="FFFFFF"/>
            <w:vAlign w:val="center"/>
          </w:tcPr>
          <w:p w14:paraId="36008B78">
            <w:pPr>
              <w:pStyle w:val="82"/>
              <w:bidi w:val="0"/>
              <w:rPr>
                <w:rFonts w:ascii="Times New Roman" w:hAnsi="Times New Roman" w:eastAsia="宋体" w:cstheme="minorBidi"/>
                <w:b w:val="0"/>
                <w:i w:val="0"/>
                <w:color w:val="000000"/>
              </w:rPr>
            </w:pPr>
            <w:r>
              <w:rPr>
                <w:rFonts w:hint="eastAsia"/>
                <w:b w:val="0"/>
                <w:color w:val="000000"/>
              </w:rPr>
              <w:t>生产厂家</w:t>
            </w:r>
          </w:p>
        </w:tc>
        <w:tc>
          <w:tcPr>
            <w:tcW w:w="1164" w:type="pct"/>
            <w:gridSpan w:val="2"/>
            <w:tcBorders>
              <w:tl2br w:val="nil"/>
              <w:tr2bl w:val="nil"/>
            </w:tcBorders>
            <w:shd w:val="clear" w:color="auto" w:fill="FFFFFF"/>
            <w:vAlign w:val="center"/>
          </w:tcPr>
          <w:p w14:paraId="598B3054">
            <w:pPr>
              <w:adjustRightInd w:val="0"/>
              <w:snapToGrid w:val="0"/>
              <w:rPr>
                <w:rFonts w:ascii="Times New Roman" w:hAnsi="Times New Roman" w:eastAsia="宋体" w:cstheme="minorBidi"/>
                <w:b w:val="0"/>
                <w:i w:val="0"/>
                <w:color w:val="000000"/>
              </w:rPr>
            </w:pPr>
          </w:p>
        </w:tc>
        <w:tc>
          <w:tcPr>
            <w:tcW w:w="712" w:type="pct"/>
            <w:gridSpan w:val="3"/>
            <w:tcBorders>
              <w:tl2br w:val="nil"/>
              <w:tr2bl w:val="nil"/>
            </w:tcBorders>
            <w:shd w:val="clear" w:color="auto" w:fill="FFFFFF"/>
            <w:vAlign w:val="center"/>
          </w:tcPr>
          <w:p w14:paraId="21539928">
            <w:pPr>
              <w:pStyle w:val="82"/>
              <w:bidi w:val="0"/>
              <w:rPr>
                <w:rFonts w:ascii="Times New Roman" w:hAnsi="Times New Roman" w:eastAsia="宋体" w:cstheme="minorBidi"/>
                <w:b w:val="0"/>
                <w:i w:val="0"/>
                <w:color w:val="000000"/>
              </w:rPr>
            </w:pPr>
            <w:r>
              <w:rPr>
                <w:rFonts w:hint="eastAsia"/>
                <w:b w:val="0"/>
                <w:color w:val="000000"/>
              </w:rPr>
              <w:t>安装单位</w:t>
            </w:r>
          </w:p>
        </w:tc>
        <w:tc>
          <w:tcPr>
            <w:tcW w:w="1174" w:type="pct"/>
            <w:tcBorders>
              <w:tl2br w:val="nil"/>
              <w:tr2bl w:val="nil"/>
            </w:tcBorders>
            <w:shd w:val="clear" w:color="auto" w:fill="FFFFFF"/>
            <w:vAlign w:val="center"/>
          </w:tcPr>
          <w:p w14:paraId="751C2436">
            <w:pPr>
              <w:adjustRightInd w:val="0"/>
              <w:snapToGrid w:val="0"/>
              <w:rPr>
                <w:rFonts w:ascii="Times New Roman" w:hAnsi="Times New Roman" w:eastAsia="宋体" w:cstheme="minorBidi"/>
                <w:b w:val="0"/>
                <w:i w:val="0"/>
                <w:color w:val="000000"/>
              </w:rPr>
            </w:pPr>
          </w:p>
        </w:tc>
        <w:tc>
          <w:tcPr>
            <w:tcW w:w="619" w:type="pct"/>
            <w:gridSpan w:val="3"/>
            <w:tcBorders>
              <w:tl2br w:val="nil"/>
              <w:tr2bl w:val="nil"/>
            </w:tcBorders>
            <w:shd w:val="clear" w:color="auto" w:fill="FFFFFF"/>
            <w:vAlign w:val="center"/>
          </w:tcPr>
          <w:p w14:paraId="06EAF4C8">
            <w:pPr>
              <w:pStyle w:val="82"/>
              <w:bidi w:val="0"/>
              <w:rPr>
                <w:rFonts w:ascii="Times New Roman" w:hAnsi="Times New Roman" w:eastAsia="宋体" w:cstheme="minorBidi"/>
                <w:b w:val="0"/>
                <w:i w:val="0"/>
                <w:color w:val="000000"/>
              </w:rPr>
            </w:pPr>
            <w:r>
              <w:rPr>
                <w:rFonts w:hint="eastAsia"/>
                <w:b w:val="0"/>
                <w:color w:val="000000"/>
              </w:rPr>
              <w:t>规格型号</w:t>
            </w:r>
          </w:p>
        </w:tc>
        <w:tc>
          <w:tcPr>
            <w:tcW w:w="702" w:type="pct"/>
            <w:tcBorders>
              <w:tl2br w:val="nil"/>
              <w:tr2bl w:val="nil"/>
            </w:tcBorders>
            <w:shd w:val="clear" w:color="auto" w:fill="FFFFFF"/>
            <w:vAlign w:val="center"/>
          </w:tcPr>
          <w:p w14:paraId="764F4CBE">
            <w:pPr>
              <w:adjustRightInd w:val="0"/>
              <w:snapToGrid w:val="0"/>
              <w:rPr>
                <w:rFonts w:ascii="Times New Roman" w:hAnsi="Times New Roman" w:eastAsia="宋体" w:cstheme="minorBidi"/>
                <w:b w:val="0"/>
                <w:i w:val="0"/>
                <w:color w:val="000000"/>
              </w:rPr>
            </w:pPr>
          </w:p>
        </w:tc>
      </w:tr>
      <w:tr w14:paraId="014DA2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gridAfter w:val="1"/>
          <w:wAfter w:w="11" w:type="pct"/>
          <w:trHeight w:val="23" w:hRule="atLeast"/>
          <w:jc w:val="center"/>
        </w:trPr>
        <w:tc>
          <w:tcPr>
            <w:tcW w:w="923" w:type="pct"/>
            <w:gridSpan w:val="2"/>
            <w:tcBorders>
              <w:tl2br w:val="nil"/>
              <w:tr2bl w:val="nil"/>
            </w:tcBorders>
            <w:shd w:val="clear" w:color="auto" w:fill="FFFFFF"/>
            <w:vAlign w:val="center"/>
          </w:tcPr>
          <w:p w14:paraId="038BD7DF">
            <w:pPr>
              <w:pStyle w:val="82"/>
              <w:bidi w:val="0"/>
              <w:rPr>
                <w:rFonts w:cstheme="minorBidi"/>
                <w:b w:val="0"/>
                <w:color w:val="000000"/>
              </w:rPr>
            </w:pPr>
            <w:r>
              <w:rPr>
                <w:rFonts w:hint="eastAsia"/>
                <w:b w:val="0"/>
                <w:color w:val="000000"/>
              </w:rPr>
              <w:t>监测项目</w:t>
            </w:r>
          </w:p>
        </w:tc>
        <w:tc>
          <w:tcPr>
            <w:tcW w:w="1251" w:type="pct"/>
            <w:gridSpan w:val="2"/>
            <w:tcBorders>
              <w:tl2br w:val="nil"/>
              <w:tr2bl w:val="nil"/>
            </w:tcBorders>
            <w:shd w:val="clear" w:color="auto" w:fill="FFFFFF"/>
            <w:vAlign w:val="center"/>
          </w:tcPr>
          <w:p w14:paraId="08094B91">
            <w:pPr>
              <w:pStyle w:val="82"/>
              <w:bidi w:val="0"/>
              <w:rPr>
                <w:rFonts w:cstheme="minorBidi"/>
                <w:b w:val="0"/>
                <w:color w:val="000000"/>
              </w:rPr>
            </w:pPr>
            <w:r>
              <w:rPr>
                <w:rFonts w:hint="eastAsia"/>
                <w:b w:val="0"/>
                <w:color w:val="000000"/>
              </w:rPr>
              <w:t>技术要求</w:t>
            </w:r>
          </w:p>
        </w:tc>
        <w:tc>
          <w:tcPr>
            <w:tcW w:w="1565" w:type="pct"/>
            <w:gridSpan w:val="4"/>
            <w:tcBorders>
              <w:tl2br w:val="nil"/>
              <w:tr2bl w:val="nil"/>
            </w:tcBorders>
            <w:shd w:val="clear" w:color="auto" w:fill="FFFFFF"/>
            <w:vAlign w:val="center"/>
          </w:tcPr>
          <w:p w14:paraId="1D0BEED7">
            <w:pPr>
              <w:pStyle w:val="82"/>
              <w:bidi w:val="0"/>
              <w:rPr>
                <w:rFonts w:cstheme="minorBidi"/>
                <w:b w:val="0"/>
                <w:color w:val="000000"/>
              </w:rPr>
            </w:pPr>
            <w:r>
              <w:rPr>
                <w:rFonts w:hint="eastAsia"/>
                <w:b w:val="0"/>
                <w:color w:val="000000"/>
              </w:rPr>
              <w:t>监测方法、仪器</w:t>
            </w:r>
          </w:p>
        </w:tc>
        <w:tc>
          <w:tcPr>
            <w:tcW w:w="1248" w:type="pct"/>
            <w:gridSpan w:val="3"/>
            <w:tcBorders>
              <w:tl2br w:val="nil"/>
              <w:tr2bl w:val="nil"/>
            </w:tcBorders>
            <w:shd w:val="clear" w:color="auto" w:fill="FFFFFF"/>
            <w:vAlign w:val="center"/>
          </w:tcPr>
          <w:p w14:paraId="340C7730">
            <w:pPr>
              <w:pStyle w:val="82"/>
              <w:bidi w:val="0"/>
              <w:rPr>
                <w:rFonts w:cstheme="minorBidi"/>
                <w:b w:val="0"/>
                <w:color w:val="000000"/>
              </w:rPr>
            </w:pPr>
            <w:r>
              <w:rPr>
                <w:rFonts w:hint="eastAsia"/>
                <w:b w:val="0"/>
                <w:color w:val="000000"/>
              </w:rPr>
              <w:t>监测周期/频率</w:t>
            </w:r>
          </w:p>
        </w:tc>
      </w:tr>
      <w:tr w14:paraId="64BD08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gridAfter w:val="1"/>
          <w:wAfter w:w="11" w:type="pct"/>
          <w:trHeight w:val="23" w:hRule="atLeast"/>
          <w:jc w:val="center"/>
        </w:trPr>
        <w:tc>
          <w:tcPr>
            <w:tcW w:w="923" w:type="pct"/>
            <w:gridSpan w:val="2"/>
            <w:tcBorders>
              <w:tl2br w:val="nil"/>
              <w:tr2bl w:val="nil"/>
            </w:tcBorders>
            <w:shd w:val="clear" w:color="auto" w:fill="FFFFFF"/>
            <w:vAlign w:val="center"/>
          </w:tcPr>
          <w:p w14:paraId="35D43325">
            <w:pPr>
              <w:pStyle w:val="82"/>
              <w:bidi w:val="0"/>
              <w:rPr>
                <w:rFonts w:cstheme="minorBidi"/>
                <w:b w:val="0"/>
                <w:color w:val="000000"/>
              </w:rPr>
            </w:pPr>
            <w:r>
              <w:rPr>
                <w:rFonts w:hint="eastAsia"/>
                <w:b w:val="0"/>
                <w:color w:val="000000"/>
              </w:rPr>
              <w:t>埋件预埋质量</w:t>
            </w:r>
          </w:p>
        </w:tc>
        <w:tc>
          <w:tcPr>
            <w:tcW w:w="1251" w:type="pct"/>
            <w:gridSpan w:val="2"/>
            <w:tcBorders>
              <w:tl2br w:val="nil"/>
              <w:tr2bl w:val="nil"/>
            </w:tcBorders>
            <w:shd w:val="clear" w:color="auto" w:fill="FFFFFF"/>
            <w:vAlign w:val="center"/>
          </w:tcPr>
          <w:p w14:paraId="6A7A7AB1">
            <w:pPr>
              <w:pStyle w:val="82"/>
              <w:bidi w:val="0"/>
              <w:rPr>
                <w:b w:val="0"/>
                <w:color w:val="000000"/>
              </w:rPr>
            </w:pPr>
            <w:r>
              <w:rPr>
                <w:rFonts w:hint="eastAsia"/>
                <w:b w:val="0"/>
                <w:color w:val="000000"/>
              </w:rPr>
              <w:t>严格按照图纸要求的</w:t>
            </w:r>
          </w:p>
          <w:p w14:paraId="741C3D19">
            <w:pPr>
              <w:pStyle w:val="82"/>
              <w:bidi w:val="0"/>
              <w:rPr>
                <w:rFonts w:cstheme="minorBidi"/>
                <w:b w:val="0"/>
                <w:color w:val="000000"/>
              </w:rPr>
            </w:pPr>
            <w:r>
              <w:rPr>
                <w:rFonts w:hint="eastAsia"/>
                <w:b w:val="0"/>
                <w:color w:val="000000"/>
              </w:rPr>
              <w:t>定位于精度预埋。</w:t>
            </w:r>
          </w:p>
        </w:tc>
        <w:tc>
          <w:tcPr>
            <w:tcW w:w="1565" w:type="pct"/>
            <w:gridSpan w:val="4"/>
            <w:tcBorders>
              <w:tl2br w:val="nil"/>
              <w:tr2bl w:val="nil"/>
            </w:tcBorders>
            <w:shd w:val="clear" w:color="auto" w:fill="FFFFFF"/>
            <w:vAlign w:val="center"/>
          </w:tcPr>
          <w:p w14:paraId="525F3493">
            <w:pPr>
              <w:pStyle w:val="82"/>
              <w:bidi w:val="0"/>
              <w:rPr>
                <w:b w:val="0"/>
                <w:color w:val="000000"/>
              </w:rPr>
            </w:pPr>
            <w:r>
              <w:rPr>
                <w:rFonts w:hint="eastAsia"/>
                <w:b w:val="0"/>
                <w:color w:val="000000"/>
              </w:rPr>
              <w:t>使用经纬仪定位基准线，卷</w:t>
            </w:r>
          </w:p>
          <w:p w14:paraId="29E8297C">
            <w:pPr>
              <w:pStyle w:val="82"/>
              <w:bidi w:val="0"/>
              <w:rPr>
                <w:rFonts w:cstheme="minorBidi"/>
                <w:b w:val="0"/>
                <w:color w:val="000000"/>
              </w:rPr>
            </w:pPr>
            <w:r>
              <w:rPr>
                <w:rFonts w:hint="eastAsia"/>
                <w:b w:val="0"/>
                <w:color w:val="000000"/>
              </w:rPr>
              <w:t>尺测量预埋误差。</w:t>
            </w:r>
          </w:p>
        </w:tc>
        <w:tc>
          <w:tcPr>
            <w:tcW w:w="1248" w:type="pct"/>
            <w:gridSpan w:val="3"/>
            <w:tcBorders>
              <w:tl2br w:val="nil"/>
              <w:tr2bl w:val="nil"/>
            </w:tcBorders>
            <w:shd w:val="clear" w:color="auto" w:fill="FFFFFF"/>
            <w:vAlign w:val="center"/>
          </w:tcPr>
          <w:p w14:paraId="4656722B">
            <w:pPr>
              <w:pStyle w:val="82"/>
              <w:bidi w:val="0"/>
              <w:rPr>
                <w:rFonts w:cstheme="minorBidi"/>
                <w:b w:val="0"/>
                <w:color w:val="000000"/>
              </w:rPr>
            </w:pPr>
            <w:r>
              <w:rPr>
                <w:rFonts w:hint="eastAsia"/>
                <w:b w:val="0"/>
                <w:color w:val="000000"/>
              </w:rPr>
              <w:t>塔吊安装之前</w:t>
            </w:r>
          </w:p>
        </w:tc>
      </w:tr>
      <w:tr w14:paraId="753DFB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gridAfter w:val="1"/>
          <w:wAfter w:w="11" w:type="pct"/>
          <w:trHeight w:val="23" w:hRule="atLeast"/>
          <w:jc w:val="center"/>
        </w:trPr>
        <w:tc>
          <w:tcPr>
            <w:tcW w:w="923" w:type="pct"/>
            <w:gridSpan w:val="2"/>
            <w:tcBorders>
              <w:tl2br w:val="nil"/>
              <w:tr2bl w:val="nil"/>
            </w:tcBorders>
            <w:shd w:val="clear" w:color="auto" w:fill="FFFFFF"/>
            <w:vAlign w:val="center"/>
          </w:tcPr>
          <w:p w14:paraId="3C1564EC">
            <w:pPr>
              <w:pStyle w:val="82"/>
              <w:bidi w:val="0"/>
              <w:rPr>
                <w:rFonts w:cstheme="minorBidi"/>
                <w:b w:val="0"/>
                <w:color w:val="000000"/>
              </w:rPr>
            </w:pPr>
            <w:r>
              <w:rPr>
                <w:rFonts w:hint="eastAsia"/>
                <w:b w:val="0"/>
                <w:color w:val="000000"/>
              </w:rPr>
              <w:t>顶升</w:t>
            </w:r>
          </w:p>
        </w:tc>
        <w:tc>
          <w:tcPr>
            <w:tcW w:w="1251" w:type="pct"/>
            <w:gridSpan w:val="2"/>
            <w:tcBorders>
              <w:tl2br w:val="nil"/>
              <w:tr2bl w:val="nil"/>
            </w:tcBorders>
            <w:shd w:val="clear" w:color="auto" w:fill="FFFFFF"/>
            <w:vAlign w:val="center"/>
          </w:tcPr>
          <w:p w14:paraId="40DC69B8">
            <w:pPr>
              <w:pStyle w:val="82"/>
              <w:bidi w:val="0"/>
              <w:rPr>
                <w:rFonts w:cstheme="minorBidi"/>
                <w:b w:val="0"/>
                <w:color w:val="000000"/>
              </w:rPr>
            </w:pPr>
            <w:r>
              <w:rPr>
                <w:rFonts w:hint="eastAsia"/>
                <w:b w:val="0"/>
                <w:color w:val="000000"/>
              </w:rPr>
              <w:t>按顶升具体要求</w:t>
            </w:r>
          </w:p>
        </w:tc>
        <w:tc>
          <w:tcPr>
            <w:tcW w:w="1565" w:type="pct"/>
            <w:gridSpan w:val="4"/>
            <w:tcBorders>
              <w:tl2br w:val="nil"/>
              <w:tr2bl w:val="nil"/>
            </w:tcBorders>
            <w:shd w:val="clear" w:color="auto" w:fill="FFFFFF"/>
            <w:vAlign w:val="center"/>
          </w:tcPr>
          <w:p w14:paraId="735B0A88">
            <w:pPr>
              <w:pStyle w:val="82"/>
              <w:bidi w:val="0"/>
              <w:rPr>
                <w:rFonts w:cstheme="minorBidi"/>
                <w:b w:val="0"/>
                <w:color w:val="000000"/>
              </w:rPr>
            </w:pPr>
            <w:r>
              <w:rPr>
                <w:rFonts w:hint="eastAsia"/>
                <w:b w:val="0"/>
                <w:color w:val="000000"/>
              </w:rPr>
              <w:t>肉眼观察</w:t>
            </w:r>
          </w:p>
        </w:tc>
        <w:tc>
          <w:tcPr>
            <w:tcW w:w="1248" w:type="pct"/>
            <w:gridSpan w:val="3"/>
            <w:tcBorders>
              <w:tl2br w:val="nil"/>
              <w:tr2bl w:val="nil"/>
            </w:tcBorders>
            <w:shd w:val="clear" w:color="auto" w:fill="FFFFFF"/>
            <w:vAlign w:val="center"/>
          </w:tcPr>
          <w:p w14:paraId="100CDAE5">
            <w:pPr>
              <w:pStyle w:val="82"/>
              <w:bidi w:val="0"/>
              <w:rPr>
                <w:rFonts w:cstheme="minorBidi"/>
                <w:b w:val="0"/>
                <w:color w:val="000000"/>
              </w:rPr>
            </w:pPr>
            <w:r>
              <w:rPr>
                <w:rFonts w:hint="eastAsia"/>
                <w:b w:val="0"/>
                <w:color w:val="000000"/>
              </w:rPr>
              <w:t>顶升前、中、后</w:t>
            </w:r>
          </w:p>
        </w:tc>
      </w:tr>
      <w:tr w14:paraId="06E726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gridAfter w:val="1"/>
          <w:wAfter w:w="11" w:type="pct"/>
          <w:trHeight w:val="23" w:hRule="atLeast"/>
          <w:jc w:val="center"/>
        </w:trPr>
        <w:tc>
          <w:tcPr>
            <w:tcW w:w="923" w:type="pct"/>
            <w:gridSpan w:val="2"/>
            <w:tcBorders>
              <w:tl2br w:val="nil"/>
              <w:tr2bl w:val="nil"/>
            </w:tcBorders>
            <w:shd w:val="clear" w:color="auto" w:fill="FFFFFF"/>
            <w:vAlign w:val="center"/>
          </w:tcPr>
          <w:p w14:paraId="0E730F70">
            <w:pPr>
              <w:pStyle w:val="82"/>
              <w:bidi w:val="0"/>
              <w:rPr>
                <w:rFonts w:cstheme="minorBidi"/>
                <w:b w:val="0"/>
                <w:color w:val="000000"/>
              </w:rPr>
            </w:pPr>
            <w:r>
              <w:rPr>
                <w:rFonts w:hint="eastAsia"/>
                <w:b w:val="0"/>
                <w:color w:val="000000"/>
              </w:rPr>
              <w:t>塔身垂直度</w:t>
            </w:r>
          </w:p>
        </w:tc>
        <w:tc>
          <w:tcPr>
            <w:tcW w:w="1251" w:type="pct"/>
            <w:gridSpan w:val="2"/>
            <w:tcBorders>
              <w:tl2br w:val="nil"/>
              <w:tr2bl w:val="nil"/>
            </w:tcBorders>
            <w:shd w:val="clear" w:color="auto" w:fill="FFFFFF"/>
            <w:vAlign w:val="center"/>
          </w:tcPr>
          <w:p w14:paraId="032C38D5">
            <w:pPr>
              <w:pStyle w:val="82"/>
              <w:bidi w:val="0"/>
              <w:rPr>
                <w:rFonts w:cstheme="minorBidi"/>
                <w:b w:val="0"/>
                <w:color w:val="000000"/>
              </w:rPr>
            </w:pPr>
            <w:r>
              <w:rPr>
                <w:rFonts w:hint="eastAsia"/>
                <w:b w:val="0"/>
                <w:color w:val="000000"/>
              </w:rPr>
              <w:t>塔身垂直度偏差在4‰ 以内</w:t>
            </w:r>
          </w:p>
        </w:tc>
        <w:tc>
          <w:tcPr>
            <w:tcW w:w="1565" w:type="pct"/>
            <w:gridSpan w:val="4"/>
            <w:tcBorders>
              <w:tl2br w:val="nil"/>
              <w:tr2bl w:val="nil"/>
            </w:tcBorders>
            <w:shd w:val="clear" w:color="auto" w:fill="FFFFFF"/>
            <w:vAlign w:val="center"/>
          </w:tcPr>
          <w:p w14:paraId="444B0A6B">
            <w:pPr>
              <w:pStyle w:val="82"/>
              <w:bidi w:val="0"/>
              <w:rPr>
                <w:b w:val="0"/>
                <w:color w:val="000000"/>
              </w:rPr>
            </w:pPr>
            <w:r>
              <w:rPr>
                <w:rFonts w:hint="eastAsia"/>
                <w:b w:val="0"/>
                <w:color w:val="000000"/>
              </w:rPr>
              <w:t>使用经纬仪测量，将起重臂 转到东西方向，检测南方方 向塔身垂直度，将起重臂转 到南北方向，加测东西方向</w:t>
            </w:r>
          </w:p>
          <w:p w14:paraId="559A91B0">
            <w:pPr>
              <w:pStyle w:val="82"/>
              <w:bidi w:val="0"/>
              <w:rPr>
                <w:rFonts w:cstheme="minorBidi"/>
                <w:b w:val="0"/>
                <w:color w:val="000000"/>
              </w:rPr>
            </w:pPr>
            <w:r>
              <w:rPr>
                <w:rFonts w:hint="eastAsia"/>
                <w:b w:val="0"/>
                <w:color w:val="000000"/>
              </w:rPr>
              <w:t>塔身垂直度。</w:t>
            </w:r>
          </w:p>
        </w:tc>
        <w:tc>
          <w:tcPr>
            <w:tcW w:w="1248" w:type="pct"/>
            <w:gridSpan w:val="3"/>
            <w:tcBorders>
              <w:tl2br w:val="nil"/>
              <w:tr2bl w:val="nil"/>
            </w:tcBorders>
            <w:shd w:val="clear" w:color="auto" w:fill="FFFFFF"/>
            <w:vAlign w:val="center"/>
          </w:tcPr>
          <w:p w14:paraId="4F19064B">
            <w:pPr>
              <w:pStyle w:val="82"/>
              <w:bidi w:val="0"/>
              <w:rPr>
                <w:rFonts w:cstheme="minorBidi"/>
                <w:b w:val="0"/>
                <w:color w:val="000000"/>
              </w:rPr>
            </w:pPr>
            <w:r>
              <w:rPr>
                <w:rFonts w:hint="eastAsia"/>
                <w:b w:val="0"/>
                <w:color w:val="000000"/>
              </w:rPr>
              <w:t>首次安装或每次加节 后</w:t>
            </w:r>
          </w:p>
        </w:tc>
      </w:tr>
      <w:tr w14:paraId="776CCC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gridAfter w:val="1"/>
          <w:wAfter w:w="11" w:type="pct"/>
          <w:trHeight w:val="23" w:hRule="atLeast"/>
          <w:jc w:val="center"/>
        </w:trPr>
        <w:tc>
          <w:tcPr>
            <w:tcW w:w="923" w:type="pct"/>
            <w:gridSpan w:val="2"/>
            <w:tcBorders>
              <w:tl2br w:val="nil"/>
              <w:tr2bl w:val="nil"/>
            </w:tcBorders>
            <w:shd w:val="clear" w:color="auto" w:fill="FFFFFF"/>
            <w:vAlign w:val="center"/>
          </w:tcPr>
          <w:p w14:paraId="4EBDD2F4">
            <w:pPr>
              <w:pStyle w:val="82"/>
              <w:bidi w:val="0"/>
              <w:rPr>
                <w:rFonts w:cstheme="minorBidi"/>
                <w:b w:val="0"/>
                <w:color w:val="000000"/>
              </w:rPr>
            </w:pPr>
            <w:r>
              <w:rPr>
                <w:rFonts w:hint="eastAsia"/>
                <w:b w:val="0"/>
                <w:color w:val="000000"/>
              </w:rPr>
              <w:t>风速</w:t>
            </w:r>
          </w:p>
        </w:tc>
        <w:tc>
          <w:tcPr>
            <w:tcW w:w="1251" w:type="pct"/>
            <w:gridSpan w:val="2"/>
            <w:tcBorders>
              <w:tl2br w:val="nil"/>
              <w:tr2bl w:val="nil"/>
            </w:tcBorders>
            <w:shd w:val="clear" w:color="auto" w:fill="FFFFFF"/>
            <w:vAlign w:val="center"/>
          </w:tcPr>
          <w:p w14:paraId="03DCF93C">
            <w:pPr>
              <w:pStyle w:val="82"/>
              <w:bidi w:val="0"/>
              <w:rPr>
                <w:rFonts w:cstheme="minorBidi"/>
                <w:b w:val="0"/>
                <w:color w:val="000000"/>
              </w:rPr>
            </w:pPr>
            <w:r>
              <w:rPr>
                <w:rFonts w:hint="eastAsia"/>
                <w:b w:val="0"/>
                <w:color w:val="000000"/>
              </w:rPr>
              <w:t>6 级风以上不准起吊</w:t>
            </w:r>
          </w:p>
        </w:tc>
        <w:tc>
          <w:tcPr>
            <w:tcW w:w="1565" w:type="pct"/>
            <w:gridSpan w:val="4"/>
            <w:tcBorders>
              <w:tl2br w:val="nil"/>
              <w:tr2bl w:val="nil"/>
            </w:tcBorders>
            <w:shd w:val="clear" w:color="auto" w:fill="FFFFFF"/>
            <w:vAlign w:val="center"/>
          </w:tcPr>
          <w:p w14:paraId="698E942C">
            <w:pPr>
              <w:pStyle w:val="82"/>
              <w:bidi w:val="0"/>
              <w:rPr>
                <w:rFonts w:cstheme="minorBidi"/>
                <w:b w:val="0"/>
                <w:color w:val="000000"/>
              </w:rPr>
            </w:pPr>
            <w:r>
              <w:rPr>
                <w:rFonts w:hint="eastAsia"/>
                <w:b w:val="0"/>
                <w:color w:val="000000"/>
              </w:rPr>
              <w:t>使用风速仪监控塔吊顶部风 速，6 级风以上不准吊重。（塔吊自带）</w:t>
            </w:r>
          </w:p>
        </w:tc>
        <w:tc>
          <w:tcPr>
            <w:tcW w:w="1248" w:type="pct"/>
            <w:gridSpan w:val="3"/>
            <w:tcBorders>
              <w:tl2br w:val="nil"/>
              <w:tr2bl w:val="nil"/>
            </w:tcBorders>
            <w:shd w:val="clear" w:color="auto" w:fill="FFFFFF"/>
            <w:vAlign w:val="center"/>
          </w:tcPr>
          <w:p w14:paraId="6957B031">
            <w:pPr>
              <w:pStyle w:val="82"/>
              <w:bidi w:val="0"/>
              <w:rPr>
                <w:rFonts w:cstheme="minorBidi"/>
                <w:b w:val="0"/>
                <w:color w:val="000000"/>
              </w:rPr>
            </w:pPr>
            <w:r>
              <w:rPr>
                <w:rFonts w:hint="eastAsia"/>
                <w:b w:val="0"/>
                <w:color w:val="000000"/>
              </w:rPr>
              <w:t>每天</w:t>
            </w:r>
          </w:p>
        </w:tc>
      </w:tr>
      <w:tr w14:paraId="03A8A3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gridAfter w:val="1"/>
          <w:wAfter w:w="11" w:type="pct"/>
          <w:trHeight w:val="23" w:hRule="atLeast"/>
          <w:jc w:val="center"/>
        </w:trPr>
        <w:tc>
          <w:tcPr>
            <w:tcW w:w="923" w:type="pct"/>
            <w:gridSpan w:val="2"/>
            <w:tcBorders>
              <w:tl2br w:val="nil"/>
              <w:tr2bl w:val="nil"/>
            </w:tcBorders>
            <w:shd w:val="clear" w:color="auto" w:fill="FFFFFF"/>
            <w:vAlign w:val="center"/>
          </w:tcPr>
          <w:p w14:paraId="5CFD0712">
            <w:pPr>
              <w:pStyle w:val="82"/>
              <w:bidi w:val="0"/>
              <w:rPr>
                <w:rFonts w:cstheme="minorBidi"/>
                <w:b w:val="0"/>
                <w:color w:val="000000"/>
              </w:rPr>
            </w:pPr>
            <w:r>
              <w:rPr>
                <w:rFonts w:hint="eastAsia"/>
                <w:b w:val="0"/>
                <w:color w:val="000000"/>
              </w:rPr>
              <w:t>安全保护装置</w:t>
            </w:r>
          </w:p>
        </w:tc>
        <w:tc>
          <w:tcPr>
            <w:tcW w:w="1251" w:type="pct"/>
            <w:gridSpan w:val="2"/>
            <w:tcBorders>
              <w:tl2br w:val="nil"/>
              <w:tr2bl w:val="nil"/>
            </w:tcBorders>
            <w:shd w:val="clear" w:color="auto" w:fill="FFFFFF"/>
            <w:vAlign w:val="center"/>
          </w:tcPr>
          <w:p w14:paraId="30C8D2A2">
            <w:pPr>
              <w:pStyle w:val="82"/>
              <w:bidi w:val="0"/>
              <w:rPr>
                <w:rFonts w:cstheme="minorBidi"/>
                <w:b w:val="0"/>
                <w:color w:val="000000"/>
              </w:rPr>
            </w:pPr>
            <w:r>
              <w:rPr>
                <w:rFonts w:hint="eastAsia"/>
                <w:b w:val="0"/>
                <w:color w:val="000000"/>
              </w:rPr>
              <w:t>1.高度限位，吊钩距起重臂 2m 跳闸； 2.重量与力矩限制：根据性能参数试吊；</w:t>
            </w:r>
          </w:p>
        </w:tc>
        <w:tc>
          <w:tcPr>
            <w:tcW w:w="1565" w:type="pct"/>
            <w:gridSpan w:val="4"/>
            <w:tcBorders>
              <w:tl2br w:val="nil"/>
              <w:tr2bl w:val="nil"/>
            </w:tcBorders>
            <w:shd w:val="clear" w:color="auto" w:fill="FFFFFF"/>
            <w:vAlign w:val="center"/>
          </w:tcPr>
          <w:p w14:paraId="5E282D83">
            <w:pPr>
              <w:pStyle w:val="82"/>
              <w:bidi w:val="0"/>
              <w:rPr>
                <w:b w:val="0"/>
                <w:color w:val="000000"/>
              </w:rPr>
            </w:pPr>
            <w:r>
              <w:rPr>
                <w:rFonts w:hint="eastAsia"/>
                <w:b w:val="0"/>
                <w:color w:val="000000"/>
              </w:rPr>
              <w:t>1.塔机吊钩到达距离起重臂2m 位置时跳闸。（塔机自带） 2.超重、超力矩塔机不能起</w:t>
            </w:r>
          </w:p>
          <w:p w14:paraId="586391A6">
            <w:pPr>
              <w:pStyle w:val="82"/>
              <w:bidi w:val="0"/>
              <w:rPr>
                <w:rFonts w:cstheme="minorBidi"/>
                <w:b w:val="0"/>
                <w:color w:val="000000"/>
              </w:rPr>
            </w:pPr>
            <w:r>
              <w:rPr>
                <w:rFonts w:hint="eastAsia"/>
                <w:b w:val="0"/>
                <w:color w:val="000000"/>
              </w:rPr>
              <w:t>吊（塔机自带）</w:t>
            </w:r>
          </w:p>
        </w:tc>
        <w:tc>
          <w:tcPr>
            <w:tcW w:w="1248" w:type="pct"/>
            <w:gridSpan w:val="3"/>
            <w:tcBorders>
              <w:tl2br w:val="nil"/>
              <w:tr2bl w:val="nil"/>
            </w:tcBorders>
            <w:shd w:val="clear" w:color="auto" w:fill="FFFFFF"/>
            <w:vAlign w:val="center"/>
          </w:tcPr>
          <w:p w14:paraId="21B440B2">
            <w:pPr>
              <w:pStyle w:val="82"/>
              <w:bidi w:val="0"/>
              <w:rPr>
                <w:rFonts w:cstheme="minorBidi"/>
                <w:b w:val="0"/>
                <w:color w:val="000000"/>
              </w:rPr>
            </w:pPr>
            <w:r>
              <w:rPr>
                <w:rFonts w:hint="eastAsia"/>
                <w:b w:val="0"/>
                <w:color w:val="000000"/>
              </w:rPr>
              <w:t>每月</w:t>
            </w:r>
          </w:p>
        </w:tc>
      </w:tr>
      <w:tr w14:paraId="198684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trHeight w:val="23" w:hRule="atLeast"/>
          <w:jc w:val="center"/>
        </w:trPr>
        <w:tc>
          <w:tcPr>
            <w:tcW w:w="923" w:type="pct"/>
            <w:gridSpan w:val="2"/>
            <w:tcBorders>
              <w:tl2br w:val="nil"/>
              <w:tr2bl w:val="nil"/>
            </w:tcBorders>
            <w:shd w:val="clear" w:color="auto" w:fill="FFFFFF"/>
            <w:vAlign w:val="center"/>
          </w:tcPr>
          <w:p w14:paraId="3E055637">
            <w:pPr>
              <w:pStyle w:val="82"/>
              <w:bidi w:val="0"/>
              <w:rPr>
                <w:rFonts w:cstheme="minorBidi"/>
                <w:b w:val="0"/>
                <w:color w:val="000000"/>
              </w:rPr>
            </w:pPr>
            <w:r>
              <w:rPr>
                <w:rFonts w:hint="eastAsia"/>
                <w:b w:val="0"/>
                <w:color w:val="000000"/>
              </w:rPr>
              <w:t>防雷装置</w:t>
            </w:r>
          </w:p>
        </w:tc>
        <w:tc>
          <w:tcPr>
            <w:tcW w:w="1263" w:type="pct"/>
            <w:gridSpan w:val="3"/>
            <w:tcBorders>
              <w:tl2br w:val="nil"/>
              <w:tr2bl w:val="nil"/>
            </w:tcBorders>
            <w:shd w:val="clear" w:color="auto" w:fill="FFFFFF"/>
            <w:vAlign w:val="center"/>
          </w:tcPr>
          <w:p w14:paraId="45774418">
            <w:pPr>
              <w:pStyle w:val="82"/>
              <w:bidi w:val="0"/>
              <w:rPr>
                <w:b w:val="0"/>
                <w:color w:val="000000"/>
              </w:rPr>
            </w:pPr>
            <w:r>
              <w:rPr>
                <w:rFonts w:hint="eastAsia"/>
                <w:b w:val="0"/>
                <w:color w:val="000000"/>
              </w:rPr>
              <w:t>塔机避雷线与建筑物</w:t>
            </w:r>
          </w:p>
          <w:p w14:paraId="2A1ACF17">
            <w:pPr>
              <w:pStyle w:val="82"/>
              <w:bidi w:val="0"/>
              <w:rPr>
                <w:rFonts w:cstheme="minorBidi"/>
                <w:b w:val="0"/>
                <w:color w:val="000000"/>
                <w:spacing w:val="9"/>
              </w:rPr>
            </w:pPr>
            <w:r>
              <w:rPr>
                <w:rFonts w:hint="eastAsia"/>
                <w:b w:val="0"/>
                <w:color w:val="000000"/>
              </w:rPr>
              <w:t>接地相连</w:t>
            </w:r>
          </w:p>
        </w:tc>
        <w:tc>
          <w:tcPr>
            <w:tcW w:w="1565" w:type="pct"/>
            <w:gridSpan w:val="4"/>
            <w:tcBorders>
              <w:tl2br w:val="nil"/>
              <w:tr2bl w:val="nil"/>
            </w:tcBorders>
            <w:shd w:val="clear" w:color="auto" w:fill="FFFFFF"/>
            <w:vAlign w:val="center"/>
          </w:tcPr>
          <w:p w14:paraId="476D7E7C">
            <w:pPr>
              <w:pStyle w:val="82"/>
              <w:bidi w:val="0"/>
              <w:rPr>
                <w:rFonts w:cstheme="minorBidi"/>
                <w:b w:val="0"/>
                <w:color w:val="000000"/>
                <w:spacing w:val="9"/>
              </w:rPr>
            </w:pPr>
            <w:r>
              <w:rPr>
                <w:rFonts w:hint="eastAsia"/>
                <w:b w:val="0"/>
                <w:color w:val="000000"/>
              </w:rPr>
              <w:t>检测避雷电阻，要求电阻在 1Ω之内</w:t>
            </w:r>
          </w:p>
        </w:tc>
        <w:tc>
          <w:tcPr>
            <w:tcW w:w="1248" w:type="pct"/>
            <w:gridSpan w:val="3"/>
            <w:tcBorders>
              <w:tl2br w:val="nil"/>
              <w:tr2bl w:val="nil"/>
            </w:tcBorders>
            <w:shd w:val="clear" w:color="auto" w:fill="FFFFFF"/>
            <w:vAlign w:val="center"/>
          </w:tcPr>
          <w:p w14:paraId="095F901A">
            <w:pPr>
              <w:pStyle w:val="82"/>
              <w:bidi w:val="0"/>
              <w:rPr>
                <w:rFonts w:cstheme="minorBidi"/>
                <w:b w:val="0"/>
                <w:color w:val="000000"/>
              </w:rPr>
            </w:pPr>
            <w:r>
              <w:rPr>
                <w:rFonts w:hint="eastAsia"/>
                <w:b w:val="0"/>
                <w:color w:val="000000"/>
              </w:rPr>
              <w:t>每次爬升后</w:t>
            </w:r>
          </w:p>
        </w:tc>
      </w:tr>
      <w:tr w14:paraId="654EB5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trHeight w:val="23" w:hRule="atLeast"/>
          <w:jc w:val="center"/>
        </w:trPr>
        <w:tc>
          <w:tcPr>
            <w:tcW w:w="923" w:type="pct"/>
            <w:gridSpan w:val="2"/>
            <w:tcBorders>
              <w:tl2br w:val="nil"/>
              <w:tr2bl w:val="nil"/>
            </w:tcBorders>
            <w:shd w:val="clear" w:color="auto" w:fill="FFFFFF"/>
            <w:vAlign w:val="center"/>
          </w:tcPr>
          <w:p w14:paraId="3EDA6A24">
            <w:pPr>
              <w:pStyle w:val="82"/>
              <w:bidi w:val="0"/>
              <w:rPr>
                <w:rFonts w:cstheme="minorBidi"/>
                <w:b w:val="0"/>
                <w:color w:val="000000"/>
              </w:rPr>
            </w:pPr>
            <w:r>
              <w:rPr>
                <w:rFonts w:hint="eastAsia"/>
                <w:b w:val="0"/>
                <w:color w:val="000000"/>
              </w:rPr>
              <w:t>钢丝绳</w:t>
            </w:r>
          </w:p>
        </w:tc>
        <w:tc>
          <w:tcPr>
            <w:tcW w:w="1263" w:type="pct"/>
            <w:gridSpan w:val="3"/>
            <w:tcBorders>
              <w:tl2br w:val="nil"/>
              <w:tr2bl w:val="nil"/>
            </w:tcBorders>
            <w:shd w:val="clear" w:color="auto" w:fill="FFFFFF"/>
            <w:vAlign w:val="center"/>
          </w:tcPr>
          <w:p w14:paraId="76C6D594">
            <w:pPr>
              <w:pStyle w:val="82"/>
              <w:bidi w:val="0"/>
              <w:rPr>
                <w:b w:val="0"/>
                <w:color w:val="000000"/>
              </w:rPr>
            </w:pPr>
            <w:r>
              <w:rPr>
                <w:rFonts w:hint="eastAsia"/>
                <w:b w:val="0"/>
                <w:color w:val="000000"/>
              </w:rPr>
              <w:t>按钢丝绳标准</w:t>
            </w:r>
          </w:p>
          <w:p w14:paraId="01E0B694">
            <w:pPr>
              <w:pStyle w:val="82"/>
              <w:bidi w:val="0"/>
              <w:rPr>
                <w:rFonts w:cstheme="minorBidi"/>
                <w:b w:val="0"/>
                <w:color w:val="000000"/>
              </w:rPr>
            </w:pPr>
            <w:r>
              <w:rPr>
                <w:rFonts w:hint="eastAsia"/>
                <w:b w:val="0"/>
                <w:color w:val="000000"/>
              </w:rPr>
              <w:t>GB8918-2006</w:t>
            </w:r>
          </w:p>
        </w:tc>
        <w:tc>
          <w:tcPr>
            <w:tcW w:w="1565" w:type="pct"/>
            <w:gridSpan w:val="4"/>
            <w:tcBorders>
              <w:tl2br w:val="nil"/>
              <w:tr2bl w:val="nil"/>
            </w:tcBorders>
            <w:shd w:val="clear" w:color="auto" w:fill="FFFFFF"/>
            <w:vAlign w:val="center"/>
          </w:tcPr>
          <w:p w14:paraId="3329DB7C">
            <w:pPr>
              <w:pStyle w:val="82"/>
              <w:bidi w:val="0"/>
              <w:rPr>
                <w:rFonts w:cstheme="minorBidi"/>
                <w:b w:val="0"/>
                <w:color w:val="000000"/>
              </w:rPr>
            </w:pPr>
            <w:r>
              <w:rPr>
                <w:rFonts w:hint="eastAsia"/>
                <w:b w:val="0"/>
                <w:color w:val="000000"/>
              </w:rPr>
              <w:t>肉眼观察</w:t>
            </w:r>
          </w:p>
        </w:tc>
        <w:tc>
          <w:tcPr>
            <w:tcW w:w="1248" w:type="pct"/>
            <w:gridSpan w:val="3"/>
            <w:tcBorders>
              <w:tl2br w:val="nil"/>
              <w:tr2bl w:val="nil"/>
            </w:tcBorders>
            <w:shd w:val="clear" w:color="auto" w:fill="FFFFFF"/>
            <w:vAlign w:val="center"/>
          </w:tcPr>
          <w:p w14:paraId="61FF2899">
            <w:pPr>
              <w:pStyle w:val="82"/>
              <w:bidi w:val="0"/>
              <w:rPr>
                <w:rFonts w:cstheme="minorBidi"/>
                <w:b w:val="0"/>
                <w:color w:val="000000"/>
              </w:rPr>
            </w:pPr>
            <w:r>
              <w:rPr>
                <w:rFonts w:hint="eastAsia"/>
                <w:b w:val="0"/>
                <w:color w:val="000000"/>
              </w:rPr>
              <w:t>每天</w:t>
            </w:r>
          </w:p>
        </w:tc>
      </w:tr>
      <w:tr w14:paraId="5B6B40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trHeight w:val="23" w:hRule="atLeast"/>
          <w:jc w:val="center"/>
        </w:trPr>
        <w:tc>
          <w:tcPr>
            <w:tcW w:w="923" w:type="pct"/>
            <w:gridSpan w:val="2"/>
            <w:tcBorders>
              <w:tl2br w:val="nil"/>
              <w:tr2bl w:val="nil"/>
            </w:tcBorders>
            <w:shd w:val="clear" w:color="auto" w:fill="FFFFFF"/>
            <w:vAlign w:val="center"/>
          </w:tcPr>
          <w:p w14:paraId="374CB1BD">
            <w:pPr>
              <w:pStyle w:val="82"/>
              <w:bidi w:val="0"/>
              <w:rPr>
                <w:rFonts w:cstheme="minorBidi"/>
                <w:b w:val="0"/>
                <w:color w:val="000000"/>
              </w:rPr>
            </w:pPr>
            <w:r>
              <w:rPr>
                <w:rFonts w:hint="eastAsia"/>
                <w:b w:val="0"/>
                <w:color w:val="000000"/>
              </w:rPr>
              <w:t>吊装吊点与吊 装用钢丝绳</w:t>
            </w:r>
          </w:p>
        </w:tc>
        <w:tc>
          <w:tcPr>
            <w:tcW w:w="1263" w:type="pct"/>
            <w:gridSpan w:val="3"/>
            <w:tcBorders>
              <w:tl2br w:val="nil"/>
              <w:tr2bl w:val="nil"/>
            </w:tcBorders>
            <w:shd w:val="clear" w:color="auto" w:fill="FFFFFF"/>
            <w:vAlign w:val="center"/>
          </w:tcPr>
          <w:p w14:paraId="3203D925">
            <w:pPr>
              <w:pStyle w:val="82"/>
              <w:bidi w:val="0"/>
              <w:rPr>
                <w:b w:val="0"/>
                <w:color w:val="000000"/>
              </w:rPr>
            </w:pPr>
            <w:r>
              <w:rPr>
                <w:rFonts w:hint="eastAsia"/>
                <w:b w:val="0"/>
                <w:color w:val="000000"/>
              </w:rPr>
              <w:t>要求构件吊点选择合 理，吊装钢丝绳满足使</w:t>
            </w:r>
          </w:p>
          <w:p w14:paraId="05B4477F">
            <w:pPr>
              <w:pStyle w:val="82"/>
              <w:bidi w:val="0"/>
              <w:rPr>
                <w:rFonts w:cstheme="minorBidi"/>
                <w:b w:val="0"/>
                <w:color w:val="000000"/>
                <w:spacing w:val="9"/>
              </w:rPr>
            </w:pPr>
            <w:r>
              <w:rPr>
                <w:rFonts w:hint="eastAsia"/>
                <w:b w:val="0"/>
                <w:color w:val="000000"/>
              </w:rPr>
              <w:t>用要求。</w:t>
            </w:r>
          </w:p>
        </w:tc>
        <w:tc>
          <w:tcPr>
            <w:tcW w:w="1565" w:type="pct"/>
            <w:gridSpan w:val="4"/>
            <w:tcBorders>
              <w:tl2br w:val="nil"/>
              <w:tr2bl w:val="nil"/>
            </w:tcBorders>
            <w:shd w:val="clear" w:color="auto" w:fill="FFFFFF"/>
            <w:vAlign w:val="center"/>
          </w:tcPr>
          <w:p w14:paraId="1D881F3A">
            <w:pPr>
              <w:pStyle w:val="82"/>
              <w:bidi w:val="0"/>
              <w:rPr>
                <w:rFonts w:cstheme="minorBidi"/>
                <w:b w:val="0"/>
                <w:color w:val="000000"/>
                <w:spacing w:val="9"/>
              </w:rPr>
            </w:pPr>
            <w:r>
              <w:rPr>
                <w:rFonts w:hint="eastAsia"/>
                <w:b w:val="0"/>
                <w:color w:val="000000"/>
              </w:rPr>
              <w:t>专人绑扎构件，吊装钢丝绳 安全系数取 8 倍以上。</w:t>
            </w:r>
          </w:p>
        </w:tc>
        <w:tc>
          <w:tcPr>
            <w:tcW w:w="1248" w:type="pct"/>
            <w:gridSpan w:val="3"/>
            <w:tcBorders>
              <w:tl2br w:val="nil"/>
              <w:tr2bl w:val="nil"/>
            </w:tcBorders>
            <w:shd w:val="clear" w:color="auto" w:fill="FFFFFF"/>
            <w:vAlign w:val="center"/>
          </w:tcPr>
          <w:p w14:paraId="6C911550">
            <w:pPr>
              <w:pStyle w:val="82"/>
              <w:bidi w:val="0"/>
              <w:rPr>
                <w:rFonts w:cstheme="minorBidi"/>
                <w:b w:val="0"/>
                <w:color w:val="000000"/>
                <w:spacing w:val="9"/>
              </w:rPr>
            </w:pPr>
            <w:r>
              <w:rPr>
                <w:rFonts w:hint="eastAsia"/>
                <w:b w:val="0"/>
                <w:color w:val="000000"/>
              </w:rPr>
              <w:t>每天</w:t>
            </w:r>
          </w:p>
        </w:tc>
      </w:tr>
      <w:tr w14:paraId="63447C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trHeight w:val="23" w:hRule="atLeast"/>
          <w:jc w:val="center"/>
        </w:trPr>
        <w:tc>
          <w:tcPr>
            <w:tcW w:w="923" w:type="pct"/>
            <w:gridSpan w:val="2"/>
            <w:tcBorders>
              <w:tl2br w:val="nil"/>
              <w:tr2bl w:val="nil"/>
            </w:tcBorders>
            <w:shd w:val="clear" w:color="auto" w:fill="FFFFFF"/>
            <w:vAlign w:val="center"/>
          </w:tcPr>
          <w:p w14:paraId="7163F172">
            <w:pPr>
              <w:pStyle w:val="82"/>
              <w:bidi w:val="0"/>
              <w:rPr>
                <w:rFonts w:hint="eastAsia" w:eastAsia="宋体" w:cstheme="minorBidi"/>
                <w:b w:val="0"/>
                <w:color w:val="000000"/>
                <w:lang w:eastAsia="zh-CN"/>
              </w:rPr>
            </w:pPr>
            <w:r>
              <w:rPr>
                <w:rFonts w:hint="eastAsia"/>
                <w:b w:val="0"/>
                <w:color w:val="000000"/>
                <w:lang w:val="en-US" w:eastAsia="zh-CN"/>
              </w:rPr>
              <w:t>135</w:t>
            </w:r>
            <w:r>
              <w:rPr>
                <w:rFonts w:hint="eastAsia"/>
                <w:b w:val="0"/>
                <w:color w:val="000000"/>
              </w:rPr>
              <w:t xml:space="preserve">t </w:t>
            </w:r>
            <w:r>
              <w:rPr>
                <w:rFonts w:hint="eastAsia"/>
                <w:b w:val="0"/>
                <w:color w:val="000000"/>
                <w:lang w:eastAsia="zh-CN"/>
              </w:rPr>
              <w:t>吊机</w:t>
            </w:r>
          </w:p>
        </w:tc>
        <w:tc>
          <w:tcPr>
            <w:tcW w:w="1263" w:type="pct"/>
            <w:gridSpan w:val="3"/>
            <w:tcBorders>
              <w:tl2br w:val="nil"/>
              <w:tr2bl w:val="nil"/>
            </w:tcBorders>
            <w:shd w:val="clear" w:color="auto" w:fill="FFFFFF"/>
            <w:vAlign w:val="center"/>
          </w:tcPr>
          <w:p w14:paraId="79C4D1F6">
            <w:pPr>
              <w:pStyle w:val="82"/>
              <w:bidi w:val="0"/>
              <w:rPr>
                <w:rFonts w:cstheme="minorBidi"/>
                <w:b w:val="0"/>
                <w:color w:val="000000"/>
                <w:spacing w:val="9"/>
              </w:rPr>
            </w:pPr>
            <w:r>
              <w:rPr>
                <w:rFonts w:hint="eastAsia"/>
                <w:b w:val="0"/>
                <w:color w:val="000000"/>
              </w:rPr>
              <w:t>严禁超力矩</w:t>
            </w:r>
          </w:p>
        </w:tc>
        <w:tc>
          <w:tcPr>
            <w:tcW w:w="1565" w:type="pct"/>
            <w:gridSpan w:val="4"/>
            <w:tcBorders>
              <w:tl2br w:val="nil"/>
              <w:tr2bl w:val="nil"/>
            </w:tcBorders>
            <w:shd w:val="clear" w:color="auto" w:fill="FFFFFF"/>
            <w:vAlign w:val="center"/>
          </w:tcPr>
          <w:p w14:paraId="4DD47733">
            <w:pPr>
              <w:pStyle w:val="82"/>
              <w:bidi w:val="0"/>
              <w:rPr>
                <w:rFonts w:cstheme="minorBidi"/>
                <w:b w:val="0"/>
                <w:color w:val="000000"/>
                <w:spacing w:val="9"/>
              </w:rPr>
            </w:pPr>
            <w:r>
              <w:rPr>
                <w:rFonts w:hint="eastAsia"/>
                <w:b w:val="0"/>
                <w:color w:val="000000"/>
              </w:rPr>
              <w:t>肉眼观察</w:t>
            </w:r>
          </w:p>
        </w:tc>
        <w:tc>
          <w:tcPr>
            <w:tcW w:w="1248" w:type="pct"/>
            <w:gridSpan w:val="3"/>
            <w:tcBorders>
              <w:tl2br w:val="nil"/>
              <w:tr2bl w:val="nil"/>
            </w:tcBorders>
            <w:shd w:val="clear" w:color="auto" w:fill="FFFFFF"/>
            <w:vAlign w:val="center"/>
          </w:tcPr>
          <w:p w14:paraId="477FA292">
            <w:pPr>
              <w:pStyle w:val="82"/>
              <w:bidi w:val="0"/>
              <w:rPr>
                <w:rFonts w:cstheme="minorBidi"/>
                <w:b w:val="0"/>
                <w:color w:val="000000"/>
                <w:spacing w:val="9"/>
              </w:rPr>
            </w:pPr>
            <w:r>
              <w:rPr>
                <w:rFonts w:hint="eastAsia"/>
                <w:b w:val="0"/>
                <w:color w:val="000000"/>
              </w:rPr>
              <w:t>塔机安装时</w:t>
            </w:r>
          </w:p>
        </w:tc>
      </w:tr>
      <w:tr w14:paraId="32443F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trHeight w:val="23" w:hRule="atLeast"/>
          <w:jc w:val="center"/>
        </w:trPr>
        <w:tc>
          <w:tcPr>
            <w:tcW w:w="923" w:type="pct"/>
            <w:gridSpan w:val="2"/>
            <w:tcBorders>
              <w:tl2br w:val="nil"/>
              <w:tr2bl w:val="nil"/>
            </w:tcBorders>
            <w:shd w:val="clear" w:color="auto" w:fill="FFFFFF"/>
            <w:vAlign w:val="center"/>
          </w:tcPr>
          <w:p w14:paraId="14DCEFBC">
            <w:pPr>
              <w:pStyle w:val="82"/>
              <w:bidi w:val="0"/>
              <w:rPr>
                <w:rFonts w:cstheme="minorBidi"/>
                <w:b w:val="0"/>
                <w:color w:val="000000"/>
              </w:rPr>
            </w:pPr>
            <w:r>
              <w:rPr>
                <w:rFonts w:hint="eastAsia"/>
                <w:b w:val="0"/>
                <w:color w:val="000000"/>
              </w:rPr>
              <w:t>标准节</w:t>
            </w:r>
          </w:p>
        </w:tc>
        <w:tc>
          <w:tcPr>
            <w:tcW w:w="1263" w:type="pct"/>
            <w:gridSpan w:val="3"/>
            <w:tcBorders>
              <w:tl2br w:val="nil"/>
              <w:tr2bl w:val="nil"/>
            </w:tcBorders>
            <w:shd w:val="clear" w:color="auto" w:fill="FFFFFF"/>
            <w:vAlign w:val="center"/>
          </w:tcPr>
          <w:p w14:paraId="4FD02FA0">
            <w:pPr>
              <w:pStyle w:val="82"/>
              <w:bidi w:val="0"/>
              <w:rPr>
                <w:b w:val="0"/>
                <w:color w:val="000000"/>
              </w:rPr>
            </w:pPr>
            <w:r>
              <w:rPr>
                <w:rFonts w:hint="eastAsia"/>
                <w:b w:val="0"/>
                <w:color w:val="000000"/>
              </w:rPr>
              <w:t>标准节主枝，斜撑杆无</w:t>
            </w:r>
          </w:p>
          <w:p w14:paraId="7CA591E6">
            <w:pPr>
              <w:pStyle w:val="82"/>
              <w:bidi w:val="0"/>
              <w:rPr>
                <w:rFonts w:cstheme="minorBidi"/>
                <w:b w:val="0"/>
                <w:color w:val="000000"/>
                <w:spacing w:val="9"/>
              </w:rPr>
            </w:pPr>
            <w:r>
              <w:rPr>
                <w:rFonts w:hint="eastAsia"/>
                <w:b w:val="0"/>
                <w:color w:val="000000"/>
              </w:rPr>
              <w:t>裂纹，螺栓连接牢靠</w:t>
            </w:r>
          </w:p>
        </w:tc>
        <w:tc>
          <w:tcPr>
            <w:tcW w:w="1565" w:type="pct"/>
            <w:gridSpan w:val="4"/>
            <w:tcBorders>
              <w:tl2br w:val="nil"/>
              <w:tr2bl w:val="nil"/>
            </w:tcBorders>
            <w:shd w:val="clear" w:color="auto" w:fill="FFFFFF"/>
            <w:vAlign w:val="center"/>
          </w:tcPr>
          <w:p w14:paraId="6C00A791">
            <w:pPr>
              <w:pStyle w:val="82"/>
              <w:bidi w:val="0"/>
              <w:rPr>
                <w:rFonts w:cstheme="minorBidi"/>
                <w:b w:val="0"/>
                <w:color w:val="000000"/>
                <w:spacing w:val="9"/>
              </w:rPr>
            </w:pPr>
            <w:r>
              <w:rPr>
                <w:rFonts w:hint="eastAsia"/>
                <w:b w:val="0"/>
                <w:color w:val="000000"/>
              </w:rPr>
              <w:t>肉眼观察</w:t>
            </w:r>
          </w:p>
        </w:tc>
        <w:tc>
          <w:tcPr>
            <w:tcW w:w="1248" w:type="pct"/>
            <w:gridSpan w:val="3"/>
            <w:tcBorders>
              <w:tl2br w:val="nil"/>
              <w:tr2bl w:val="nil"/>
            </w:tcBorders>
            <w:shd w:val="clear" w:color="auto" w:fill="FFFFFF"/>
            <w:vAlign w:val="center"/>
          </w:tcPr>
          <w:p w14:paraId="5BFB0400">
            <w:pPr>
              <w:pStyle w:val="82"/>
              <w:bidi w:val="0"/>
              <w:rPr>
                <w:rFonts w:cstheme="minorBidi"/>
                <w:b w:val="0"/>
                <w:color w:val="000000"/>
                <w:spacing w:val="9"/>
              </w:rPr>
            </w:pPr>
            <w:r>
              <w:rPr>
                <w:rFonts w:hint="eastAsia"/>
                <w:b w:val="0"/>
                <w:color w:val="000000"/>
              </w:rPr>
              <w:t>每天</w:t>
            </w:r>
          </w:p>
        </w:tc>
      </w:tr>
      <w:tr w14:paraId="141040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trHeight w:val="23" w:hRule="atLeast"/>
          <w:jc w:val="center"/>
        </w:trPr>
        <w:tc>
          <w:tcPr>
            <w:tcW w:w="923" w:type="pct"/>
            <w:gridSpan w:val="2"/>
            <w:tcBorders>
              <w:tl2br w:val="nil"/>
              <w:tr2bl w:val="nil"/>
            </w:tcBorders>
            <w:shd w:val="clear" w:color="auto" w:fill="FFFFFF"/>
            <w:vAlign w:val="center"/>
          </w:tcPr>
          <w:p w14:paraId="5BAB2448">
            <w:pPr>
              <w:pStyle w:val="82"/>
              <w:bidi w:val="0"/>
              <w:rPr>
                <w:rFonts w:cstheme="minorBidi"/>
                <w:b w:val="0"/>
                <w:color w:val="000000"/>
              </w:rPr>
            </w:pPr>
            <w:r>
              <w:rPr>
                <w:rFonts w:hint="eastAsia"/>
                <w:b w:val="0"/>
                <w:color w:val="000000"/>
              </w:rPr>
              <w:t>塔吊基础</w:t>
            </w:r>
          </w:p>
        </w:tc>
        <w:tc>
          <w:tcPr>
            <w:tcW w:w="1263" w:type="pct"/>
            <w:gridSpan w:val="3"/>
            <w:tcBorders>
              <w:tl2br w:val="nil"/>
              <w:tr2bl w:val="nil"/>
            </w:tcBorders>
            <w:shd w:val="clear" w:color="auto" w:fill="FFFFFF"/>
            <w:vAlign w:val="center"/>
          </w:tcPr>
          <w:p w14:paraId="4BB01630">
            <w:pPr>
              <w:pStyle w:val="82"/>
              <w:bidi w:val="0"/>
              <w:rPr>
                <w:rFonts w:cstheme="minorBidi"/>
                <w:b w:val="0"/>
                <w:color w:val="000000"/>
                <w:spacing w:val="9"/>
              </w:rPr>
            </w:pPr>
            <w:r>
              <w:rPr>
                <w:rFonts w:hint="eastAsia"/>
                <w:b w:val="0"/>
                <w:color w:val="000000"/>
              </w:rPr>
              <w:t>基础无积水，下沉</w:t>
            </w:r>
          </w:p>
        </w:tc>
        <w:tc>
          <w:tcPr>
            <w:tcW w:w="1565" w:type="pct"/>
            <w:gridSpan w:val="4"/>
            <w:tcBorders>
              <w:tl2br w:val="nil"/>
              <w:tr2bl w:val="nil"/>
            </w:tcBorders>
            <w:shd w:val="clear" w:color="auto" w:fill="FFFFFF"/>
            <w:vAlign w:val="center"/>
          </w:tcPr>
          <w:p w14:paraId="0354CA08">
            <w:pPr>
              <w:pStyle w:val="82"/>
              <w:bidi w:val="0"/>
              <w:rPr>
                <w:rFonts w:cstheme="minorBidi"/>
                <w:b w:val="0"/>
                <w:color w:val="000000"/>
                <w:spacing w:val="9"/>
              </w:rPr>
            </w:pPr>
            <w:r>
              <w:rPr>
                <w:rFonts w:hint="eastAsia"/>
                <w:b w:val="0"/>
                <w:color w:val="000000"/>
              </w:rPr>
              <w:t>肉眼观察</w:t>
            </w:r>
          </w:p>
        </w:tc>
        <w:tc>
          <w:tcPr>
            <w:tcW w:w="1248" w:type="pct"/>
            <w:gridSpan w:val="3"/>
            <w:tcBorders>
              <w:tl2br w:val="nil"/>
              <w:tr2bl w:val="nil"/>
            </w:tcBorders>
            <w:shd w:val="clear" w:color="auto" w:fill="FFFFFF"/>
            <w:vAlign w:val="center"/>
          </w:tcPr>
          <w:p w14:paraId="6C89992C">
            <w:pPr>
              <w:pStyle w:val="82"/>
              <w:bidi w:val="0"/>
              <w:rPr>
                <w:rFonts w:cstheme="minorBidi"/>
                <w:b w:val="0"/>
                <w:color w:val="000000"/>
                <w:spacing w:val="9"/>
              </w:rPr>
            </w:pPr>
            <w:r>
              <w:rPr>
                <w:rFonts w:hint="eastAsia"/>
                <w:b w:val="0"/>
                <w:color w:val="000000"/>
              </w:rPr>
              <w:t>每天</w:t>
            </w:r>
          </w:p>
        </w:tc>
      </w:tr>
    </w:tbl>
    <w:p w14:paraId="102A0146">
      <w:pPr>
        <w:pStyle w:val="4"/>
        <w:bidi w:val="0"/>
        <w:ind w:left="720" w:leftChars="0" w:hanging="720" w:firstLineChars="0"/>
        <w:rPr>
          <w:rFonts w:hint="eastAsia"/>
          <w:b/>
          <w:bCs w:val="0"/>
          <w:lang w:val="en-US" w:eastAsia="zh-CN"/>
        </w:rPr>
      </w:pPr>
      <w:r>
        <w:rPr>
          <w:rFonts w:hint="eastAsia"/>
          <w:b/>
          <w:bCs w:val="0"/>
          <w:lang w:val="en-US" w:eastAsia="zh-CN"/>
        </w:rPr>
        <w:t>电气设备</w:t>
      </w:r>
    </w:p>
    <w:p w14:paraId="5D2367C2">
      <w:pPr>
        <w:ind w:firstLine="480"/>
      </w:pPr>
      <w:r>
        <w:rPr>
          <w:rFonts w:hint="eastAsia"/>
        </w:rPr>
        <w:t>（1）电气部分</w:t>
      </w:r>
    </w:p>
    <w:p w14:paraId="7F9B8BE4">
      <w:pPr>
        <w:ind w:firstLine="480"/>
      </w:pPr>
      <w:r>
        <w:rPr>
          <w:rFonts w:hint="eastAsia"/>
        </w:rPr>
        <w:t>起重机电气系统的设计符合GB3811-2008《起重机设计规范》和GB6067-2010《起重机械安全规程》的各项规定。起重机的电气设备能够保证机械的传动性能、电气的监控及保护性能安全、准确和可靠。在起重机发生紧急情况下，操作人员能够在司机室切断电源,安全停车。</w:t>
      </w:r>
    </w:p>
    <w:p w14:paraId="103C6EDD">
      <w:pPr>
        <w:ind w:firstLine="480"/>
      </w:pPr>
      <w:r>
        <w:rPr>
          <w:rFonts w:hint="eastAsia"/>
        </w:rPr>
        <w:t>（2）供电</w:t>
      </w:r>
    </w:p>
    <w:p w14:paraId="47137AD2">
      <w:pPr>
        <w:ind w:firstLine="480"/>
      </w:pPr>
      <w:r>
        <w:rPr>
          <w:rFonts w:hint="eastAsia"/>
        </w:rPr>
        <w:t>起重机供电电源为三相交流电源,电压380V±10%,频率50HZ。</w:t>
      </w:r>
    </w:p>
    <w:p w14:paraId="7A0F099F">
      <w:pPr>
        <w:ind w:firstLine="480"/>
      </w:pPr>
      <w:r>
        <w:rPr>
          <w:rFonts w:hint="eastAsia"/>
        </w:rPr>
        <w:t>（3）电气保护</w:t>
      </w:r>
    </w:p>
    <w:p w14:paraId="33F9CA47">
      <w:pPr>
        <w:ind w:firstLine="480"/>
      </w:pPr>
      <w:r>
        <w:rPr>
          <w:rFonts w:hint="eastAsia"/>
        </w:rPr>
        <w:t>1）短路及过载保护</w:t>
      </w:r>
    </w:p>
    <w:p w14:paraId="1F00B39A">
      <w:pPr>
        <w:ind w:firstLine="480"/>
      </w:pPr>
      <w:r>
        <w:rPr>
          <w:rFonts w:hint="eastAsia"/>
        </w:rPr>
        <w:t>起重机总受电屏、控制屏进出电源设置断路器、控制回路设置小容量断路器，使各机构在短路，过载等事故状态下，迅速与电源脱离,以达到保护设备及人机安全的目的。</w:t>
      </w:r>
    </w:p>
    <w:p w14:paraId="0A172AE6">
      <w:pPr>
        <w:ind w:firstLine="480"/>
      </w:pPr>
      <w:r>
        <w:rPr>
          <w:rFonts w:hint="eastAsia"/>
        </w:rPr>
        <w:t>2）失压保护</w:t>
      </w:r>
    </w:p>
    <w:p w14:paraId="13A1E6BA">
      <w:pPr>
        <w:ind w:firstLine="480"/>
      </w:pPr>
      <w:r>
        <w:rPr>
          <w:rFonts w:hint="eastAsia"/>
        </w:rPr>
        <w:t>在总受电屏及机构控制屏中，用线路接触器作为失压保护装置，当供电电源中断时,能够自动断开电源。</w:t>
      </w:r>
    </w:p>
    <w:p w14:paraId="6F64221E">
      <w:pPr>
        <w:ind w:firstLine="480"/>
      </w:pPr>
      <w:r>
        <w:rPr>
          <w:rFonts w:hint="eastAsia"/>
        </w:rPr>
        <w:t>3）零位保护</w:t>
      </w:r>
    </w:p>
    <w:p w14:paraId="3B068C57">
      <w:pPr>
        <w:ind w:firstLine="480"/>
      </w:pPr>
      <w:r>
        <w:rPr>
          <w:rFonts w:hint="eastAsia"/>
        </w:rPr>
        <w:t>司机室的联动台凸轮控制器手柄上设有零位连锁，达到零位的目的。即当起重机开始运转前和失压恢复供电时，必须将控制器的手柄置于零位，各机构的电动机才能启动工作。</w:t>
      </w:r>
    </w:p>
    <w:p w14:paraId="05DB86A2">
      <w:pPr>
        <w:ind w:firstLine="480"/>
      </w:pPr>
      <w:r>
        <w:rPr>
          <w:rFonts w:hint="eastAsia"/>
        </w:rPr>
        <w:t>4）紧急断电保护</w:t>
      </w:r>
    </w:p>
    <w:p w14:paraId="32A27F14">
      <w:pPr>
        <w:ind w:firstLine="480"/>
      </w:pPr>
      <w:r>
        <w:rPr>
          <w:rFonts w:hint="eastAsia"/>
        </w:rPr>
        <w:t>司机室内设有紧急断电按钮，当起重机发生紧急情况时，随时方便地切断控制回路电源，从而使主回路断电，确保起重机的安全运行。</w:t>
      </w:r>
    </w:p>
    <w:p w14:paraId="4FFC2123">
      <w:pPr>
        <w:ind w:firstLine="480"/>
      </w:pPr>
      <w:r>
        <w:rPr>
          <w:rFonts w:hint="eastAsia"/>
        </w:rPr>
        <w:t>5）起升,行程限位保护</w:t>
      </w:r>
    </w:p>
    <w:p w14:paraId="7D9C318E">
      <w:pPr>
        <w:ind w:firstLine="480"/>
      </w:pPr>
      <w:r>
        <w:rPr>
          <w:rFonts w:hint="eastAsia"/>
        </w:rPr>
        <w:t>起升采用变频控制，起升机构设有限位开关，可保证吊钩上升到极限位置时切断电源，变幅、回转运行到极限位置时切断控制回路电源，使主回路断电，从而达到减速和停车的目的，确保起重机的安全运行。</w:t>
      </w:r>
    </w:p>
    <w:p w14:paraId="5DCF069F">
      <w:pPr>
        <w:ind w:firstLine="480"/>
      </w:pPr>
      <w:r>
        <w:rPr>
          <w:rFonts w:hint="eastAsia"/>
        </w:rPr>
        <w:t>7）超载保护</w:t>
      </w:r>
    </w:p>
    <w:p w14:paraId="107EC975">
      <w:pPr>
        <w:ind w:firstLine="480"/>
      </w:pPr>
      <w:r>
        <w:rPr>
          <w:rFonts w:hint="eastAsia"/>
        </w:rPr>
        <w:t>起升机构配置超载限制器，具有报警功能，当载荷达到额定起重量的90％时，能发出提示性报警信号，当起重量超过额定起重量时，能自动切断起升动力源，并发出禁止性报警信号。</w:t>
      </w:r>
    </w:p>
    <w:p w14:paraId="71CAC4FD">
      <w:pPr>
        <w:ind w:firstLine="480"/>
      </w:pPr>
      <w:r>
        <w:rPr>
          <w:rFonts w:hint="eastAsia"/>
        </w:rPr>
        <w:t>8）控制柜,端子箱防护等级IP55，端子箱采用下部或侧部进线上部做防雨，槽盖加防脱落装置。</w:t>
      </w:r>
    </w:p>
    <w:p w14:paraId="3843B2EF">
      <w:pPr>
        <w:ind w:firstLine="480"/>
      </w:pPr>
      <w:r>
        <w:rPr>
          <w:rFonts w:hint="eastAsia"/>
        </w:rPr>
        <w:t>（4）起重机的接地</w:t>
      </w:r>
    </w:p>
    <w:p w14:paraId="15F217D4">
      <w:pPr>
        <w:ind w:firstLine="480"/>
      </w:pPr>
      <w:r>
        <w:rPr>
          <w:rFonts w:hint="eastAsia"/>
        </w:rPr>
        <w:t>1）起重机的金属结构及所有电气设备的金属外壳，电缆金属外皮和变压器的低压侧均有可靠的接地。</w:t>
      </w:r>
    </w:p>
    <w:p w14:paraId="0B32B74C">
      <w:pPr>
        <w:ind w:firstLine="480"/>
      </w:pPr>
      <w:r>
        <w:rPr>
          <w:rFonts w:hint="eastAsia"/>
        </w:rPr>
        <w:t>3）起重机上任何一点的接地电阻均不大于4Ω。</w:t>
      </w:r>
    </w:p>
    <w:p w14:paraId="46514386">
      <w:pPr>
        <w:ind w:firstLine="480"/>
      </w:pPr>
      <w:r>
        <w:rPr>
          <w:rFonts w:hint="eastAsia"/>
        </w:rPr>
        <w:t>（5）操纵方式</w:t>
      </w:r>
    </w:p>
    <w:p w14:paraId="654A0EB6">
      <w:pPr>
        <w:ind w:firstLine="480"/>
      </w:pPr>
      <w:r>
        <w:rPr>
          <w:rFonts w:hint="eastAsia"/>
        </w:rPr>
        <w:t>1）司机室设有总电源和控制电源开关状态信号指示灯。</w:t>
      </w:r>
    </w:p>
    <w:p w14:paraId="1BF8598C">
      <w:pPr>
        <w:ind w:firstLine="480"/>
      </w:pPr>
      <w:r>
        <w:rPr>
          <w:rFonts w:hint="eastAsia"/>
        </w:rPr>
        <w:t>2）司机室设置交流220V电源插座及三相380V电源，备接其它电气设备。</w:t>
      </w:r>
    </w:p>
    <w:p w14:paraId="4A46526C">
      <w:pPr>
        <w:ind w:firstLine="480"/>
      </w:pPr>
      <w:r>
        <w:rPr>
          <w:rFonts w:hint="eastAsia"/>
        </w:rPr>
        <w:t>3）司机室设有36V插座，以便于检修作业。</w:t>
      </w:r>
    </w:p>
    <w:p w14:paraId="1E2C0111">
      <w:pPr>
        <w:ind w:firstLine="480"/>
      </w:pPr>
      <w:r>
        <w:rPr>
          <w:rFonts w:hint="eastAsia"/>
        </w:rPr>
        <w:t>4）司机室用交流220V/40W荧光灯具照明，以满足照度不低于200LX的要求。</w:t>
      </w:r>
    </w:p>
    <w:p w14:paraId="36422075">
      <w:pPr>
        <w:ind w:firstLine="480"/>
      </w:pPr>
      <w:r>
        <w:rPr>
          <w:rFonts w:hint="eastAsia"/>
        </w:rPr>
        <w:t>（6）照明信号</w:t>
      </w:r>
    </w:p>
    <w:p w14:paraId="7EDA0CD7">
      <w:pPr>
        <w:ind w:firstLine="480"/>
      </w:pPr>
      <w:r>
        <w:rPr>
          <w:rFonts w:hint="eastAsia"/>
        </w:rPr>
        <w:t>1）照明及信号部分设有专用的隔离变压器。原边进线电压为交流380V，副边出线电压为交流220V，交流36V。交流220V为起重机照明电源；交流36V为起重机安全信号和检修电源。照明变压器从主接触器上端引线，以保证主接触器断电时，照明回路不断电。</w:t>
      </w:r>
    </w:p>
    <w:p w14:paraId="3F0AF696">
      <w:pPr>
        <w:ind w:firstLine="480"/>
      </w:pPr>
      <w:r>
        <w:rPr>
          <w:rFonts w:hint="eastAsia"/>
        </w:rPr>
        <w:t>2）设有报警装置,操作时起提示作用，在司机室通过按钮开关控制。</w:t>
      </w:r>
    </w:p>
    <w:p w14:paraId="3A49CB7D">
      <w:pPr>
        <w:ind w:firstLine="480"/>
      </w:pPr>
      <w:r>
        <w:rPr>
          <w:rFonts w:hint="eastAsia"/>
        </w:rPr>
        <w:t>（7）其它</w:t>
      </w:r>
    </w:p>
    <w:p w14:paraId="2AD64B9B">
      <w:pPr>
        <w:ind w:firstLine="480"/>
      </w:pPr>
      <w:r>
        <w:rPr>
          <w:rFonts w:hint="eastAsia"/>
        </w:rPr>
        <w:t>1）起重机上布线采用截面积不小于2.5 mm²的铜导线。</w:t>
      </w:r>
    </w:p>
    <w:p w14:paraId="1C6755FD">
      <w:pPr>
        <w:ind w:firstLine="480"/>
      </w:pPr>
      <w:r>
        <w:rPr>
          <w:rFonts w:hint="eastAsia"/>
        </w:rPr>
        <w:t>2）总受电屏和各机构控制屏中的布线采用铜导线和铜排。</w:t>
      </w:r>
    </w:p>
    <w:p w14:paraId="245FA4D0">
      <w:pPr>
        <w:pStyle w:val="4"/>
        <w:bidi w:val="0"/>
        <w:ind w:left="720" w:leftChars="0" w:hanging="720" w:firstLineChars="0"/>
        <w:rPr>
          <w:rFonts w:hint="eastAsia"/>
          <w:b/>
          <w:bCs w:val="0"/>
          <w:lang w:val="en-US" w:eastAsia="zh-CN"/>
        </w:rPr>
      </w:pPr>
      <w:r>
        <w:rPr>
          <w:rFonts w:hint="eastAsia"/>
          <w:b/>
          <w:bCs w:val="0"/>
          <w:lang w:val="en-US" w:eastAsia="zh-CN"/>
        </w:rPr>
        <w:t>塔吊防雷安全保证措施</w:t>
      </w:r>
    </w:p>
    <w:p w14:paraId="260D6912">
      <w:pPr>
        <w:ind w:firstLine="480"/>
        <w:rPr>
          <w:rFonts w:hint="eastAsia"/>
        </w:rPr>
      </w:pPr>
      <w:r>
        <w:rPr>
          <w:rFonts w:hint="eastAsia"/>
        </w:rPr>
        <w:t>（1）塔机装有防雷装置。防雷接地电阻实际检测一般不超过</w:t>
      </w:r>
      <w:r>
        <w:t>4</w:t>
      </w:r>
      <w:r>
        <w:rPr>
          <w:rFonts w:hint="eastAsia"/>
        </w:rPr>
        <w:t>Ω，特殊情况遵从安全设计值，允许与其他接地装置共用时，应满足其中最低的要求。</w:t>
      </w:r>
    </w:p>
    <w:p w14:paraId="1AF88CF2">
      <w:pPr>
        <w:ind w:firstLine="480"/>
        <w:rPr>
          <w:rFonts w:hint="eastAsia"/>
        </w:rPr>
      </w:pPr>
      <w:r>
        <w:rPr>
          <w:rFonts w:hint="eastAsia"/>
        </w:rPr>
        <w:t xml:space="preserve">（2）避雷针（带）与引下线的接地装置连接应采用焊接。整体防雷装置应保证完好的电气通路和连接的可靠性（包括跨接线和过度伸缩缝的处理等）。  </w:t>
      </w:r>
    </w:p>
    <w:p w14:paraId="14DF2E73">
      <w:pPr>
        <w:ind w:firstLine="480"/>
        <w:rPr>
          <w:rFonts w:hint="eastAsia"/>
        </w:rPr>
      </w:pPr>
      <w:r>
        <w:rPr>
          <w:rFonts w:hint="eastAsia"/>
        </w:rPr>
        <w:t>（3）对防雷装置应当作为电力设备一样进行预防性试验与检查、检测，保持其良好的保护性能。</w:t>
      </w:r>
    </w:p>
    <w:p w14:paraId="3350220A">
      <w:pPr>
        <w:ind w:firstLine="480"/>
      </w:pPr>
      <w:r>
        <w:rPr>
          <w:rFonts w:hint="eastAsia"/>
        </w:rPr>
        <w:t>（4）对各种防雷装置应按规范标准要求检查整体和器件情况，例如，连接点有无裂纹，引下线上有无闪络或烧损痕迹，腐蚀锈蚀以及与相邻异体的安全距离情况等。</w:t>
      </w:r>
    </w:p>
    <w:p w14:paraId="5EDC8FA1">
      <w:pPr>
        <w:ind w:firstLine="480"/>
        <w:rPr>
          <w:rFonts w:hint="eastAsia"/>
        </w:rPr>
      </w:pPr>
      <w:r>
        <w:rPr>
          <w:rFonts w:hint="eastAsia"/>
        </w:rPr>
        <w:t>（5）防雷接地在安装完成后及时向报当地气象部门或专业机构检验并出具防雷接地检验报告。</w:t>
      </w:r>
    </w:p>
    <w:p w14:paraId="433C6BF4">
      <w:pPr>
        <w:pStyle w:val="4"/>
        <w:bidi w:val="0"/>
        <w:ind w:left="720" w:leftChars="0" w:hanging="720" w:firstLineChars="0"/>
        <w:rPr>
          <w:rFonts w:hint="eastAsia"/>
          <w:b/>
          <w:bCs w:val="0"/>
          <w:lang w:val="en-US" w:eastAsia="zh-CN"/>
        </w:rPr>
      </w:pPr>
      <w:r>
        <w:rPr>
          <w:rFonts w:hint="eastAsia"/>
          <w:b/>
          <w:bCs w:val="0"/>
          <w:lang w:val="en-US" w:eastAsia="zh-CN"/>
        </w:rPr>
        <w:t>强制性条文和具体措施</w:t>
      </w:r>
    </w:p>
    <w:p w14:paraId="0F400E31">
      <w:pPr>
        <w:ind w:firstLine="480"/>
      </w:pPr>
      <w:r>
        <w:rPr>
          <w:rFonts w:hint="eastAsia"/>
        </w:rPr>
        <w:t>（1）应执行的强制性条文</w:t>
      </w:r>
    </w:p>
    <w:p w14:paraId="736F9DC9">
      <w:pPr>
        <w:ind w:firstLine="480"/>
      </w:pPr>
      <w:r>
        <w:rPr>
          <w:rFonts w:hint="eastAsia"/>
        </w:rPr>
        <w:t>起重机行程限位开关动作后，应能自动切断相关电源。起重量限制器的调试，应符合下列要求：起重限制器综合误差，不应大于5%；当载荷达到额定起重量的95%时，应能发出提示性报警信号；当载荷达到额定起重量的110%时，应能自动切断起升机构电动机的电源，并应发出禁止性报警信号。</w:t>
      </w:r>
    </w:p>
    <w:p w14:paraId="5BDF3113">
      <w:pPr>
        <w:ind w:firstLine="480"/>
      </w:pPr>
      <w:r>
        <w:rPr>
          <w:rFonts w:hint="eastAsia"/>
        </w:rPr>
        <w:t>（2）具体措施</w:t>
      </w:r>
    </w:p>
    <w:p w14:paraId="3EC9E685">
      <w:pPr>
        <w:ind w:firstLine="480"/>
      </w:pPr>
      <w:r>
        <w:rPr>
          <w:rFonts w:hint="eastAsia"/>
        </w:rPr>
        <w:t>电气系统的验收作为整机验收的一部分，调试不合格不得投入使用。</w:t>
      </w:r>
    </w:p>
    <w:p w14:paraId="26E91601">
      <w:pPr>
        <w:pStyle w:val="4"/>
        <w:bidi w:val="0"/>
        <w:ind w:left="720" w:leftChars="0" w:hanging="720" w:firstLineChars="0"/>
        <w:rPr>
          <w:rFonts w:hint="eastAsia"/>
          <w:b/>
          <w:bCs w:val="0"/>
          <w:lang w:val="en-US" w:eastAsia="zh-CN"/>
        </w:rPr>
      </w:pPr>
      <w:r>
        <w:rPr>
          <w:rFonts w:hint="eastAsia"/>
          <w:b/>
          <w:bCs w:val="0"/>
          <w:lang w:val="en-US" w:eastAsia="zh-CN"/>
        </w:rPr>
        <w:t>塔吊作业安全技术保证措施</w:t>
      </w:r>
    </w:p>
    <w:p w14:paraId="5FAC1B01">
      <w:pPr>
        <w:ind w:firstLine="480"/>
        <w:rPr>
          <w:rFonts w:hint="eastAsia"/>
        </w:rPr>
      </w:pPr>
      <w:r>
        <w:rPr>
          <w:rFonts w:hint="eastAsia"/>
        </w:rPr>
        <w:t>（1）必须严格执行ZBJ80012-89《塔式起重机操作使用规程》的有关规定 ，司机与起重工必须是按劳动人事部门有关规定进行考核并取得合格证者。</w:t>
      </w:r>
    </w:p>
    <w:p w14:paraId="514CBFC4">
      <w:pPr>
        <w:ind w:firstLine="480"/>
        <w:rPr>
          <w:rFonts w:hint="eastAsia"/>
        </w:rPr>
      </w:pPr>
      <w:r>
        <w:rPr>
          <w:rFonts w:hint="eastAsia"/>
        </w:rPr>
        <w:t>（</w:t>
      </w:r>
      <w:r>
        <w:t>2</w:t>
      </w:r>
      <w:r>
        <w:rPr>
          <w:rFonts w:hint="eastAsia"/>
        </w:rPr>
        <w:t>）司机必须了解所操作塔机的工作原理， 熟悉该塔机的构造及安全装置的功能及其调整方法， 掌握该起重机各项性能的操作方法以及该起重机的维修保养技术。</w:t>
      </w:r>
    </w:p>
    <w:p w14:paraId="50C30D91">
      <w:pPr>
        <w:ind w:firstLine="480"/>
        <w:rPr>
          <w:rFonts w:hint="eastAsia"/>
        </w:rPr>
      </w:pPr>
      <w:r>
        <w:rPr>
          <w:rFonts w:hint="eastAsia"/>
        </w:rPr>
        <w:t>（</w:t>
      </w:r>
      <w:r>
        <w:t>3</w:t>
      </w:r>
      <w:r>
        <w:rPr>
          <w:rFonts w:hint="eastAsia"/>
        </w:rPr>
        <w:t>）严格按本说明书提供的起重特性表操作，严禁超载运行。</w:t>
      </w:r>
    </w:p>
    <w:p w14:paraId="1AB2CA1A">
      <w:pPr>
        <w:ind w:firstLine="480"/>
        <w:rPr>
          <w:rFonts w:hint="eastAsia"/>
        </w:rPr>
      </w:pPr>
      <w:r>
        <w:rPr>
          <w:rFonts w:hint="eastAsia"/>
        </w:rPr>
        <w:t>（</w:t>
      </w:r>
      <w:r>
        <w:t>4</w:t>
      </w:r>
      <w:r>
        <w:rPr>
          <w:rFonts w:hint="eastAsia"/>
        </w:rPr>
        <w:t>）起升机构、回转机构、牵引机构的操作动作要柔和， 由低速到高速逐步转换， 不得将操作手柄从静止(或低速) 猛地向中速或高速位置推进。</w:t>
      </w:r>
    </w:p>
    <w:p w14:paraId="3CEC9691">
      <w:pPr>
        <w:ind w:firstLine="480"/>
        <w:rPr>
          <w:rFonts w:hint="eastAsia"/>
        </w:rPr>
      </w:pPr>
      <w:r>
        <w:rPr>
          <w:rFonts w:hint="eastAsia"/>
        </w:rPr>
        <w:t>（</w:t>
      </w:r>
      <w:r>
        <w:t>5</w:t>
      </w:r>
      <w:r>
        <w:rPr>
          <w:rFonts w:hint="eastAsia"/>
        </w:rPr>
        <w:t>）施工面要设专人指挥塔机作业，与司机联络， 必须规定严格的信号，采用对讲机联络</w:t>
      </w:r>
    </w:p>
    <w:p w14:paraId="3D2ADB89">
      <w:pPr>
        <w:ind w:firstLine="480"/>
        <w:rPr>
          <w:rFonts w:hint="eastAsia"/>
        </w:rPr>
      </w:pPr>
      <w:r>
        <w:rPr>
          <w:rFonts w:hint="eastAsia"/>
        </w:rPr>
        <w:t>（</w:t>
      </w:r>
      <w:r>
        <w:t>6</w:t>
      </w:r>
      <w:r>
        <w:rPr>
          <w:rFonts w:hint="eastAsia"/>
        </w:rPr>
        <w:t>）操作司机发现塔机有异常现象时，应停机切断电源，待查清并排除故障后再使用。</w:t>
      </w:r>
    </w:p>
    <w:p w14:paraId="0DE17FA0">
      <w:pPr>
        <w:ind w:firstLine="480"/>
        <w:rPr>
          <w:rFonts w:hint="eastAsia"/>
        </w:rPr>
      </w:pPr>
      <w:r>
        <w:rPr>
          <w:rFonts w:hint="eastAsia"/>
        </w:rPr>
        <w:t>（</w:t>
      </w:r>
      <w:r>
        <w:t>7</w:t>
      </w:r>
      <w:r>
        <w:rPr>
          <w:rFonts w:hint="eastAsia"/>
        </w:rPr>
        <w:t>）每班工作前，司机必须对塔吊各部件进行日常检查，对各部件进行按规日常保养加油 ，必须逐项检查各安全装置的可靠性，绝不允许在安全装置失灵的情况下勉强作业；</w:t>
      </w:r>
    </w:p>
    <w:p w14:paraId="1BE8A266">
      <w:pPr>
        <w:ind w:firstLine="480"/>
        <w:rPr>
          <w:rFonts w:hint="eastAsia"/>
        </w:rPr>
      </w:pPr>
      <w:r>
        <w:rPr>
          <w:rFonts w:hint="eastAsia"/>
        </w:rPr>
        <w:t>（</w:t>
      </w:r>
      <w:r>
        <w:t>8</w:t>
      </w:r>
      <w:r>
        <w:rPr>
          <w:rFonts w:hint="eastAsia"/>
        </w:rPr>
        <w:t>）不准斜拉斜吊物品，不准抽吊交错挤压物品， 不准起吊埋在地上的物品。</w:t>
      </w:r>
    </w:p>
    <w:p w14:paraId="4595628E">
      <w:pPr>
        <w:ind w:firstLine="480"/>
        <w:rPr>
          <w:rFonts w:hint="eastAsia"/>
        </w:rPr>
      </w:pPr>
      <w:r>
        <w:rPr>
          <w:rFonts w:hint="eastAsia"/>
        </w:rPr>
        <w:t>（</w:t>
      </w:r>
      <w:r>
        <w:t>9</w:t>
      </w:r>
      <w:r>
        <w:rPr>
          <w:rFonts w:hint="eastAsia"/>
        </w:rPr>
        <w:t>）夜间作业，施工现场必须备有充分的照明设施。</w:t>
      </w:r>
    </w:p>
    <w:p w14:paraId="433B4B9D">
      <w:pPr>
        <w:ind w:firstLine="480"/>
        <w:rPr>
          <w:rFonts w:hint="eastAsia"/>
        </w:rPr>
      </w:pPr>
      <w:r>
        <w:rPr>
          <w:rFonts w:hint="eastAsia"/>
        </w:rPr>
        <w:t>（</w:t>
      </w:r>
      <w:r>
        <w:t>10</w:t>
      </w:r>
      <w:r>
        <w:rPr>
          <w:rFonts w:hint="eastAsia"/>
        </w:rPr>
        <w:t>）有物品悬挂在空中时，司机与起重工不得离开工作岗位。</w:t>
      </w:r>
    </w:p>
    <w:p w14:paraId="56DF082E">
      <w:pPr>
        <w:ind w:firstLine="480"/>
        <w:rPr>
          <w:rFonts w:hint="eastAsia"/>
        </w:rPr>
      </w:pPr>
      <w:r>
        <w:rPr>
          <w:rFonts w:hint="eastAsia"/>
        </w:rPr>
        <w:t>（1</w:t>
      </w:r>
      <w:r>
        <w:t>1</w:t>
      </w:r>
      <w:r>
        <w:rPr>
          <w:rFonts w:hint="eastAsia"/>
        </w:rPr>
        <w:t>）指挥的信号、手势、旗号应符合GB5082-85 规定。</w:t>
      </w:r>
    </w:p>
    <w:p w14:paraId="7A6B7B6A">
      <w:pPr>
        <w:ind w:firstLine="480"/>
        <w:rPr>
          <w:rFonts w:hint="eastAsia"/>
        </w:rPr>
      </w:pPr>
      <w:r>
        <w:rPr>
          <w:rFonts w:hint="eastAsia"/>
        </w:rPr>
        <w:t>（1</w:t>
      </w:r>
      <w:r>
        <w:t>2</w:t>
      </w:r>
      <w:r>
        <w:rPr>
          <w:rFonts w:hint="eastAsia"/>
        </w:rPr>
        <w:t>）司机必须认真做好起重机的使用、维修、保养和交接班的记录工作。</w:t>
      </w:r>
    </w:p>
    <w:p w14:paraId="21EFEF43">
      <w:pPr>
        <w:ind w:firstLine="480"/>
        <w:rPr>
          <w:rFonts w:hint="eastAsia"/>
        </w:rPr>
      </w:pPr>
      <w:r>
        <w:rPr>
          <w:rFonts w:hint="eastAsia"/>
        </w:rPr>
        <w:t>（1</w:t>
      </w:r>
      <w:r>
        <w:t>3</w:t>
      </w:r>
      <w:r>
        <w:rPr>
          <w:rFonts w:hint="eastAsia"/>
        </w:rPr>
        <w:t>）塔机在非工作状态时应处于安全状态。即起重臂转到与风向一致，将吊钩提升至超过周围障碍物的高度，将所有手柄回到零位，左控制台的回转制动开关转到松开位置，并将总电源切断。</w:t>
      </w:r>
    </w:p>
    <w:p w14:paraId="71343C52">
      <w:pPr>
        <w:ind w:firstLine="480"/>
        <w:rPr>
          <w:rFonts w:hint="eastAsia"/>
        </w:rPr>
      </w:pPr>
      <w:r>
        <w:rPr>
          <w:rFonts w:hint="eastAsia"/>
        </w:rPr>
        <w:t>（1</w:t>
      </w:r>
      <w:r>
        <w:t>4</w:t>
      </w:r>
      <w:r>
        <w:rPr>
          <w:rFonts w:hint="eastAsia"/>
        </w:rPr>
        <w:t>）在遇大雷雨，暴雨，浓雾或塔机最高处风速超过 20m/s 时，一律停止起重作业。</w:t>
      </w:r>
    </w:p>
    <w:p w14:paraId="5518B120">
      <w:pPr>
        <w:ind w:firstLine="480"/>
        <w:rPr>
          <w:rFonts w:hint="eastAsia"/>
        </w:rPr>
      </w:pPr>
      <w:r>
        <w:rPr>
          <w:rFonts w:hint="eastAsia"/>
        </w:rPr>
        <w:t>（1</w:t>
      </w:r>
      <w:r>
        <w:t>5</w:t>
      </w:r>
      <w:r>
        <w:rPr>
          <w:rFonts w:hint="eastAsia"/>
        </w:rPr>
        <w:t>）严禁司机酒后上机操作</w:t>
      </w:r>
    </w:p>
    <w:p w14:paraId="0B820AFB">
      <w:pPr>
        <w:ind w:firstLine="480"/>
        <w:rPr>
          <w:rFonts w:hint="eastAsia"/>
        </w:rPr>
      </w:pPr>
      <w:r>
        <w:rPr>
          <w:rFonts w:hint="eastAsia"/>
        </w:rPr>
        <w:t>（1</w:t>
      </w:r>
      <w:r>
        <w:t>6</w:t>
      </w:r>
      <w:r>
        <w:rPr>
          <w:rFonts w:hint="eastAsia"/>
        </w:rPr>
        <w:t>）吊钩、吊环有下列情形之一的，应更换：</w:t>
      </w:r>
    </w:p>
    <w:p w14:paraId="186EBDA8">
      <w:pPr>
        <w:ind w:firstLine="480"/>
        <w:rPr>
          <w:rFonts w:hint="eastAsia"/>
        </w:rPr>
      </w:pPr>
      <w:r>
        <w:rPr>
          <w:rFonts w:hint="eastAsia"/>
        </w:rPr>
        <w:t>①表面有裂纹、破口，严禁补焊，应更换。②危险断面及钩颈有永久变形。③挂绳面磨损超过10%。④心轴（销子）磨损超过其直径的3—5%。</w:t>
      </w:r>
    </w:p>
    <w:p w14:paraId="325A0BD3">
      <w:pPr>
        <w:ind w:firstLine="480"/>
        <w:rPr>
          <w:rFonts w:hint="eastAsia"/>
        </w:rPr>
      </w:pPr>
      <w:r>
        <w:rPr>
          <w:rFonts w:hint="eastAsia"/>
        </w:rPr>
        <w:t>（1</w:t>
      </w:r>
      <w:r>
        <w:t>7</w:t>
      </w:r>
      <w:r>
        <w:rPr>
          <w:rFonts w:hint="eastAsia"/>
        </w:rPr>
        <w:t>）起重“十不吊”内容：</w:t>
      </w:r>
    </w:p>
    <w:p w14:paraId="54F6615B">
      <w:pPr>
        <w:ind w:firstLine="480"/>
        <w:rPr>
          <w:rFonts w:hint="eastAsia"/>
        </w:rPr>
      </w:pPr>
      <w:r>
        <w:rPr>
          <w:rFonts w:hint="eastAsia"/>
        </w:rPr>
        <w:t>①指挥信号不明或违章指挥不吊；②载荷不明不吊；③工件捆绑不良不吊；④吊物上面有人不吊；⑤安全装置不灵不吊；⑥光线阴暗视线不清不吊；⑦工件埋在地下不吊；⑧棱角物件无防护措施不吊；⑨斜拉工件不吊；⑩六级以上强风不吊。</w:t>
      </w:r>
    </w:p>
    <w:p w14:paraId="39F005EA">
      <w:pPr>
        <w:pStyle w:val="2"/>
        <w:bidi w:val="0"/>
        <w:ind w:left="432" w:leftChars="0" w:hanging="432" w:firstLineChars="0"/>
        <w:rPr>
          <w:rFonts w:hint="eastAsia"/>
        </w:rPr>
      </w:pPr>
      <w:bookmarkStart w:id="100" w:name="_Toc17231"/>
      <w:r>
        <w:rPr>
          <w:rFonts w:hint="eastAsia"/>
        </w:rPr>
        <w:t>施工管理及作业人员配备和分工</w:t>
      </w:r>
      <w:bookmarkEnd w:id="100"/>
    </w:p>
    <w:p w14:paraId="68F8052B">
      <w:pPr>
        <w:bidi w:val="0"/>
      </w:pPr>
      <w:r>
        <w:t>为确保承台施工安全、优质、高效、如期地完成，成立以项目经理为首的管理团队进行项目的统筹管理。现场施工主要管理人员由具有丰富施工经验的人员组成，选择专业的施工劳务队伍进行施工。</w:t>
      </w:r>
    </w:p>
    <w:p w14:paraId="5480983E">
      <w:pPr>
        <w:pStyle w:val="3"/>
        <w:bidi w:val="0"/>
        <w:ind w:left="575" w:leftChars="0" w:hanging="575" w:firstLineChars="0"/>
        <w:rPr>
          <w:b/>
          <w:bCs w:val="0"/>
          <w:lang w:val="en-US" w:eastAsia="zh-CN"/>
        </w:rPr>
      </w:pPr>
      <w:bookmarkStart w:id="101" w:name="_Toc122514842"/>
      <w:bookmarkStart w:id="102" w:name="_Toc51089991"/>
      <w:bookmarkStart w:id="103" w:name="_Toc7813"/>
      <w:bookmarkStart w:id="104" w:name="_Toc7272"/>
      <w:r>
        <w:rPr>
          <w:b/>
          <w:bCs w:val="0"/>
          <w:lang w:val="en-US" w:eastAsia="zh-CN"/>
        </w:rPr>
        <w:t>施工管理人员配备和分工</w:t>
      </w:r>
      <w:bookmarkEnd w:id="101"/>
      <w:bookmarkEnd w:id="102"/>
      <w:bookmarkEnd w:id="103"/>
      <w:bookmarkEnd w:id="104"/>
    </w:p>
    <w:p w14:paraId="6F522D82">
      <w:pPr>
        <w:bidi w:val="0"/>
      </w:pPr>
      <w:r>
        <w:t>根据施工安排，施工管理人员配备和分工见表7.1-1。</w:t>
      </w:r>
    </w:p>
    <w:p w14:paraId="743EA1BE">
      <w:pPr>
        <w:pStyle w:val="15"/>
        <w:bidi w:val="0"/>
        <w:rPr>
          <w:rFonts w:hint="default"/>
        </w:rPr>
      </w:pPr>
      <w:r>
        <w:rPr>
          <w:rFonts w:hint="default"/>
          <w:lang w:val="en-US" w:eastAsia="zh-CN"/>
        </w:rPr>
        <w:t xml:space="preserve">表 </w:t>
      </w:r>
      <w:r>
        <w:rPr>
          <w:rFonts w:hint="default"/>
          <w:lang w:val="en-US" w:eastAsia="zh-CN"/>
        </w:rPr>
        <w:fldChar w:fldCharType="begin"/>
      </w:r>
      <w:r>
        <w:rPr>
          <w:rFonts w:hint="default"/>
          <w:lang w:val="en-US" w:eastAsia="zh-CN"/>
        </w:rPr>
        <w:instrText xml:space="preserve"> STYLEREF 2 \s </w:instrText>
      </w:r>
      <w:r>
        <w:rPr>
          <w:rFonts w:hint="default"/>
          <w:lang w:val="en-US" w:eastAsia="zh-CN"/>
        </w:rPr>
        <w:fldChar w:fldCharType="separate"/>
      </w:r>
      <w:r>
        <w:rPr>
          <w:rFonts w:hint="default"/>
          <w:lang w:val="en-US" w:eastAsia="zh-CN"/>
        </w:rPr>
        <w:t>7.1</w:t>
      </w:r>
      <w:r>
        <w:rPr>
          <w:rFonts w:hint="default"/>
          <w:lang w:val="en-US" w:eastAsia="zh-CN"/>
        </w:rPr>
        <w:fldChar w:fldCharType="end"/>
      </w:r>
      <w:r>
        <w:rPr>
          <w:rFonts w:hint="default"/>
          <w:lang w:val="en-US" w:eastAsia="zh-CN"/>
        </w:rPr>
        <w:noBreakHyphen/>
      </w:r>
      <w:r>
        <w:rPr>
          <w:rFonts w:hint="default"/>
          <w:lang w:val="en-US" w:eastAsia="zh-CN"/>
        </w:rPr>
        <w:fldChar w:fldCharType="begin"/>
      </w:r>
      <w:r>
        <w:rPr>
          <w:rFonts w:hint="default"/>
          <w:lang w:val="en-US" w:eastAsia="zh-CN"/>
        </w:rPr>
        <w:instrText xml:space="preserve"> SEQ 表 \* ARABIC \s 2 </w:instrText>
      </w:r>
      <w:r>
        <w:rPr>
          <w:rFonts w:hint="default"/>
          <w:lang w:val="en-US" w:eastAsia="zh-CN"/>
        </w:rPr>
        <w:fldChar w:fldCharType="separate"/>
      </w:r>
      <w:r>
        <w:rPr>
          <w:rFonts w:hint="default"/>
          <w:lang w:val="en-US" w:eastAsia="zh-CN"/>
        </w:rPr>
        <w:t>1</w:t>
      </w:r>
      <w:r>
        <w:rPr>
          <w:rFonts w:hint="default"/>
          <w:lang w:val="en-US" w:eastAsia="zh-CN"/>
        </w:rPr>
        <w:fldChar w:fldCharType="end"/>
      </w:r>
      <w:r>
        <w:rPr>
          <w:rFonts w:hint="default"/>
          <w:lang w:val="en-US" w:eastAsia="zh-CN"/>
        </w:rPr>
        <w:t xml:space="preserve">  施工管理人员配备和分工表</w:t>
      </w:r>
    </w:p>
    <w:tbl>
      <w:tblPr>
        <w:tblStyle w:val="93"/>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344"/>
        <w:gridCol w:w="901"/>
        <w:gridCol w:w="691"/>
        <w:gridCol w:w="4911"/>
        <w:gridCol w:w="759"/>
      </w:tblGrid>
      <w:tr w14:paraId="2A73F9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3" w:type="pct"/>
            <w:shd w:val="clear" w:color="auto" w:fill="auto"/>
            <w:vAlign w:val="center"/>
          </w:tcPr>
          <w:p w14:paraId="5F1806C6">
            <w:pPr>
              <w:pStyle w:val="82"/>
              <w:bidi w:val="0"/>
            </w:pPr>
            <w:bookmarkStart w:id="105" w:name="_Toc51089992"/>
            <w:bookmarkStart w:id="106" w:name="_Toc32318"/>
            <w:bookmarkStart w:id="107" w:name="_Toc122514843"/>
            <w:r>
              <w:rPr>
                <w:rFonts w:hint="eastAsia"/>
              </w:rPr>
              <w:t>序号</w:t>
            </w:r>
          </w:p>
        </w:tc>
        <w:tc>
          <w:tcPr>
            <w:tcW w:w="724" w:type="pct"/>
            <w:shd w:val="clear" w:color="auto" w:fill="auto"/>
            <w:vAlign w:val="center"/>
          </w:tcPr>
          <w:p w14:paraId="37C8C65A">
            <w:pPr>
              <w:pStyle w:val="82"/>
              <w:bidi w:val="0"/>
            </w:pPr>
            <w:r>
              <w:rPr>
                <w:rFonts w:hint="eastAsia"/>
              </w:rPr>
              <w:t>职务</w:t>
            </w:r>
          </w:p>
        </w:tc>
        <w:tc>
          <w:tcPr>
            <w:tcW w:w="484" w:type="pct"/>
            <w:shd w:val="clear" w:color="auto" w:fill="auto"/>
            <w:vAlign w:val="center"/>
          </w:tcPr>
          <w:p w14:paraId="0F8826CE">
            <w:pPr>
              <w:pStyle w:val="82"/>
              <w:bidi w:val="0"/>
              <w:rPr>
                <w:rFonts w:hint="eastAsia"/>
                <w:lang w:val="en-US" w:eastAsia="zh-CN"/>
              </w:rPr>
            </w:pPr>
            <w:r>
              <w:rPr>
                <w:rFonts w:hint="eastAsia"/>
                <w:lang w:val="en-US" w:eastAsia="zh-CN"/>
              </w:rPr>
              <w:t>姓名</w:t>
            </w:r>
          </w:p>
        </w:tc>
        <w:tc>
          <w:tcPr>
            <w:tcW w:w="372" w:type="pct"/>
            <w:shd w:val="clear" w:color="auto" w:fill="auto"/>
            <w:vAlign w:val="center"/>
          </w:tcPr>
          <w:p w14:paraId="2C6E3E2B">
            <w:pPr>
              <w:pStyle w:val="82"/>
              <w:bidi w:val="0"/>
            </w:pPr>
            <w:r>
              <w:rPr>
                <w:rFonts w:hint="eastAsia"/>
              </w:rPr>
              <w:t>人数</w:t>
            </w:r>
          </w:p>
        </w:tc>
        <w:tc>
          <w:tcPr>
            <w:tcW w:w="2645" w:type="pct"/>
            <w:shd w:val="clear" w:color="auto" w:fill="auto"/>
            <w:vAlign w:val="center"/>
          </w:tcPr>
          <w:p w14:paraId="1C53B870">
            <w:pPr>
              <w:pStyle w:val="82"/>
              <w:bidi w:val="0"/>
            </w:pPr>
            <w:r>
              <w:rPr>
                <w:rFonts w:hint="eastAsia"/>
              </w:rPr>
              <w:t>工作职责</w:t>
            </w:r>
          </w:p>
        </w:tc>
        <w:tc>
          <w:tcPr>
            <w:tcW w:w="409" w:type="pct"/>
            <w:shd w:val="clear" w:color="auto" w:fill="auto"/>
            <w:vAlign w:val="center"/>
          </w:tcPr>
          <w:p w14:paraId="52D758BC">
            <w:pPr>
              <w:pStyle w:val="82"/>
              <w:bidi w:val="0"/>
            </w:pPr>
            <w:r>
              <w:rPr>
                <w:rFonts w:hint="eastAsia"/>
              </w:rPr>
              <w:t>备注</w:t>
            </w:r>
          </w:p>
        </w:tc>
      </w:tr>
      <w:tr w14:paraId="4A4F3F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3" w:type="pct"/>
            <w:shd w:val="clear" w:color="auto" w:fill="auto"/>
            <w:vAlign w:val="center"/>
          </w:tcPr>
          <w:p w14:paraId="3E25DF2E">
            <w:pPr>
              <w:pStyle w:val="82"/>
              <w:numPr>
                <w:ilvl w:val="0"/>
                <w:numId w:val="45"/>
              </w:numPr>
              <w:bidi w:val="0"/>
              <w:ind w:left="0" w:leftChars="0" w:firstLine="0" w:firstLineChars="0"/>
            </w:pPr>
          </w:p>
        </w:tc>
        <w:tc>
          <w:tcPr>
            <w:tcW w:w="724" w:type="pct"/>
            <w:shd w:val="clear" w:color="auto" w:fill="auto"/>
            <w:vAlign w:val="center"/>
          </w:tcPr>
          <w:p w14:paraId="4DEFCCCA">
            <w:pPr>
              <w:pStyle w:val="82"/>
              <w:bidi w:val="0"/>
              <w:rPr>
                <w:rFonts w:hint="eastAsia"/>
                <w:lang w:val="en-US" w:eastAsia="zh-CN"/>
              </w:rPr>
            </w:pPr>
            <w:r>
              <w:rPr>
                <w:rFonts w:hint="eastAsia"/>
                <w:lang w:val="en-US" w:eastAsia="zh-CN"/>
              </w:rPr>
              <w:t>技术负责人</w:t>
            </w:r>
          </w:p>
        </w:tc>
        <w:tc>
          <w:tcPr>
            <w:tcW w:w="484" w:type="pct"/>
            <w:shd w:val="clear" w:color="auto" w:fill="auto"/>
            <w:vAlign w:val="center"/>
          </w:tcPr>
          <w:p w14:paraId="2BA2A006">
            <w:pPr>
              <w:pStyle w:val="82"/>
              <w:bidi w:val="0"/>
              <w:rPr>
                <w:rFonts w:hint="eastAsia"/>
                <w:lang w:val="en-US" w:eastAsia="zh-CN"/>
              </w:rPr>
            </w:pPr>
            <w:r>
              <w:rPr>
                <w:rFonts w:hint="eastAsia"/>
                <w:lang w:val="en-US" w:eastAsia="zh-CN"/>
              </w:rPr>
              <w:t>温涛</w:t>
            </w:r>
          </w:p>
        </w:tc>
        <w:tc>
          <w:tcPr>
            <w:tcW w:w="372" w:type="pct"/>
            <w:shd w:val="clear" w:color="auto" w:fill="auto"/>
            <w:vAlign w:val="center"/>
          </w:tcPr>
          <w:p w14:paraId="03903C80">
            <w:pPr>
              <w:pStyle w:val="82"/>
              <w:bidi w:val="0"/>
              <w:rPr>
                <w:rFonts w:hint="eastAsia"/>
                <w:lang w:val="en-US" w:eastAsia="zh-CN"/>
              </w:rPr>
            </w:pPr>
            <w:r>
              <w:rPr>
                <w:rFonts w:hint="eastAsia"/>
                <w:lang w:val="en-US" w:eastAsia="zh-CN"/>
              </w:rPr>
              <w:t>1</w:t>
            </w:r>
          </w:p>
        </w:tc>
        <w:tc>
          <w:tcPr>
            <w:tcW w:w="2645" w:type="pct"/>
            <w:shd w:val="clear" w:color="auto" w:fill="auto"/>
            <w:vAlign w:val="center"/>
          </w:tcPr>
          <w:p w14:paraId="4F6DA92E">
            <w:pPr>
              <w:pStyle w:val="82"/>
              <w:bidi w:val="0"/>
              <w:rPr>
                <w:rFonts w:hint="eastAsia"/>
                <w:lang w:val="en-US" w:eastAsia="zh-CN"/>
              </w:rPr>
            </w:pPr>
            <w:r>
              <w:rPr>
                <w:rFonts w:hint="eastAsia"/>
                <w:lang w:val="en-US" w:eastAsia="zh-CN"/>
              </w:rPr>
              <w:t>负责组织人员按安装工艺规程及塔吊使用说明书要求进行作业，负责每日的工作安排，安全交底、工作记录，制止任何违章作业。</w:t>
            </w:r>
          </w:p>
        </w:tc>
        <w:tc>
          <w:tcPr>
            <w:tcW w:w="409" w:type="pct"/>
            <w:shd w:val="clear" w:color="auto" w:fill="auto"/>
            <w:vAlign w:val="center"/>
          </w:tcPr>
          <w:p w14:paraId="3D0029C5">
            <w:pPr>
              <w:pStyle w:val="82"/>
              <w:bidi w:val="0"/>
            </w:pPr>
          </w:p>
        </w:tc>
      </w:tr>
      <w:tr w14:paraId="1780AB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3" w:type="pct"/>
            <w:shd w:val="clear" w:color="auto" w:fill="auto"/>
            <w:vAlign w:val="center"/>
          </w:tcPr>
          <w:p w14:paraId="5D36E481">
            <w:pPr>
              <w:pStyle w:val="82"/>
              <w:numPr>
                <w:ilvl w:val="0"/>
                <w:numId w:val="45"/>
              </w:numPr>
              <w:bidi w:val="0"/>
              <w:ind w:left="0" w:leftChars="0" w:firstLine="0" w:firstLineChars="0"/>
            </w:pPr>
          </w:p>
        </w:tc>
        <w:tc>
          <w:tcPr>
            <w:tcW w:w="724" w:type="pct"/>
            <w:shd w:val="clear" w:color="auto" w:fill="auto"/>
            <w:vAlign w:val="center"/>
          </w:tcPr>
          <w:p w14:paraId="1DE91630">
            <w:pPr>
              <w:pStyle w:val="82"/>
              <w:bidi w:val="0"/>
              <w:rPr>
                <w:rFonts w:hint="eastAsia"/>
                <w:lang w:val="en-US" w:eastAsia="zh-CN"/>
              </w:rPr>
            </w:pPr>
            <w:r>
              <w:rPr>
                <w:rFonts w:hint="eastAsia"/>
                <w:lang w:val="en-US" w:eastAsia="zh-CN"/>
              </w:rPr>
              <w:t>项目负责人</w:t>
            </w:r>
          </w:p>
        </w:tc>
        <w:tc>
          <w:tcPr>
            <w:tcW w:w="484" w:type="pct"/>
            <w:shd w:val="clear" w:color="auto" w:fill="auto"/>
            <w:vAlign w:val="center"/>
          </w:tcPr>
          <w:p w14:paraId="16C2DDA8">
            <w:pPr>
              <w:pStyle w:val="82"/>
              <w:bidi w:val="0"/>
              <w:rPr>
                <w:rFonts w:hint="eastAsia"/>
                <w:lang w:val="en-US" w:eastAsia="zh-CN"/>
              </w:rPr>
            </w:pPr>
            <w:r>
              <w:rPr>
                <w:rFonts w:hint="eastAsia"/>
                <w:lang w:val="en-US" w:eastAsia="zh-CN"/>
              </w:rPr>
              <w:t>吕仕昌</w:t>
            </w:r>
          </w:p>
        </w:tc>
        <w:tc>
          <w:tcPr>
            <w:tcW w:w="372" w:type="pct"/>
            <w:shd w:val="clear" w:color="auto" w:fill="auto"/>
            <w:vAlign w:val="center"/>
          </w:tcPr>
          <w:p w14:paraId="1204E371">
            <w:pPr>
              <w:pStyle w:val="82"/>
              <w:bidi w:val="0"/>
              <w:rPr>
                <w:rFonts w:hint="eastAsia"/>
                <w:lang w:val="en-US" w:eastAsia="zh-CN"/>
              </w:rPr>
            </w:pPr>
            <w:r>
              <w:rPr>
                <w:rFonts w:hint="eastAsia"/>
                <w:lang w:val="en-US" w:eastAsia="zh-CN"/>
              </w:rPr>
              <w:t>1</w:t>
            </w:r>
          </w:p>
        </w:tc>
        <w:tc>
          <w:tcPr>
            <w:tcW w:w="2645" w:type="pct"/>
            <w:shd w:val="clear" w:color="auto" w:fill="auto"/>
            <w:vAlign w:val="center"/>
          </w:tcPr>
          <w:p w14:paraId="60961BC6">
            <w:pPr>
              <w:pStyle w:val="82"/>
              <w:bidi w:val="0"/>
              <w:rPr>
                <w:rFonts w:hint="eastAsia"/>
                <w:lang w:val="en-US" w:eastAsia="zh-CN"/>
              </w:rPr>
            </w:pPr>
          </w:p>
        </w:tc>
        <w:tc>
          <w:tcPr>
            <w:tcW w:w="409" w:type="pct"/>
            <w:shd w:val="clear" w:color="auto" w:fill="auto"/>
            <w:vAlign w:val="center"/>
          </w:tcPr>
          <w:p w14:paraId="79B45DD5">
            <w:pPr>
              <w:pStyle w:val="82"/>
              <w:bidi w:val="0"/>
            </w:pPr>
          </w:p>
        </w:tc>
      </w:tr>
      <w:tr w14:paraId="2CD83E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3" w:type="pct"/>
            <w:shd w:val="clear" w:color="auto" w:fill="auto"/>
            <w:vAlign w:val="center"/>
          </w:tcPr>
          <w:p w14:paraId="0EBEFE5B">
            <w:pPr>
              <w:pStyle w:val="82"/>
              <w:numPr>
                <w:ilvl w:val="0"/>
                <w:numId w:val="45"/>
              </w:numPr>
              <w:bidi w:val="0"/>
              <w:ind w:left="0" w:leftChars="0" w:firstLine="0" w:firstLineChars="0"/>
            </w:pPr>
          </w:p>
        </w:tc>
        <w:tc>
          <w:tcPr>
            <w:tcW w:w="724" w:type="pct"/>
            <w:shd w:val="clear" w:color="auto" w:fill="auto"/>
            <w:vAlign w:val="center"/>
          </w:tcPr>
          <w:p w14:paraId="3AFCA985">
            <w:pPr>
              <w:pStyle w:val="82"/>
              <w:bidi w:val="0"/>
              <w:rPr>
                <w:rFonts w:hint="eastAsia"/>
                <w:lang w:val="en-US" w:eastAsia="zh-CN"/>
              </w:rPr>
            </w:pPr>
            <w:r>
              <w:rPr>
                <w:rFonts w:hint="eastAsia"/>
                <w:lang w:val="en-US" w:eastAsia="zh-CN"/>
              </w:rPr>
              <w:t>现场负责人</w:t>
            </w:r>
          </w:p>
        </w:tc>
        <w:tc>
          <w:tcPr>
            <w:tcW w:w="484" w:type="pct"/>
            <w:shd w:val="clear" w:color="auto" w:fill="auto"/>
            <w:vAlign w:val="center"/>
          </w:tcPr>
          <w:p w14:paraId="502633DC">
            <w:pPr>
              <w:pStyle w:val="82"/>
              <w:bidi w:val="0"/>
              <w:rPr>
                <w:rFonts w:hint="default"/>
                <w:lang w:val="en-US" w:eastAsia="zh-CN"/>
              </w:rPr>
            </w:pPr>
            <w:r>
              <w:rPr>
                <w:rFonts w:hint="eastAsia"/>
                <w:lang w:val="en-US" w:eastAsia="zh-CN"/>
              </w:rPr>
              <w:t>罗乾龙</w:t>
            </w:r>
          </w:p>
        </w:tc>
        <w:tc>
          <w:tcPr>
            <w:tcW w:w="372" w:type="pct"/>
            <w:shd w:val="clear" w:color="auto" w:fill="auto"/>
            <w:vAlign w:val="center"/>
          </w:tcPr>
          <w:p w14:paraId="140EBEEE">
            <w:pPr>
              <w:pStyle w:val="82"/>
              <w:bidi w:val="0"/>
              <w:rPr>
                <w:rFonts w:hint="default"/>
                <w:lang w:val="en-US" w:eastAsia="zh-CN"/>
              </w:rPr>
            </w:pPr>
            <w:r>
              <w:rPr>
                <w:rFonts w:hint="eastAsia"/>
                <w:lang w:val="en-US" w:eastAsia="zh-CN"/>
              </w:rPr>
              <w:t>1</w:t>
            </w:r>
          </w:p>
        </w:tc>
        <w:tc>
          <w:tcPr>
            <w:tcW w:w="2645" w:type="pct"/>
            <w:shd w:val="clear" w:color="auto" w:fill="auto"/>
            <w:vAlign w:val="center"/>
          </w:tcPr>
          <w:p w14:paraId="08D5B6F4">
            <w:pPr>
              <w:pStyle w:val="82"/>
              <w:bidi w:val="0"/>
              <w:rPr>
                <w:rFonts w:hint="eastAsia"/>
                <w:lang w:val="en-US" w:eastAsia="zh-CN"/>
              </w:rPr>
            </w:pPr>
            <w:r>
              <w:rPr>
                <w:rFonts w:hint="eastAsia"/>
                <w:lang w:val="en-US" w:eastAsia="zh-CN"/>
              </w:rPr>
              <w:t>负责现场安拆指导及安全管理</w:t>
            </w:r>
          </w:p>
        </w:tc>
        <w:tc>
          <w:tcPr>
            <w:tcW w:w="409" w:type="pct"/>
            <w:shd w:val="clear" w:color="auto" w:fill="auto"/>
            <w:vAlign w:val="center"/>
          </w:tcPr>
          <w:p w14:paraId="04362B59">
            <w:pPr>
              <w:pStyle w:val="82"/>
              <w:bidi w:val="0"/>
            </w:pPr>
          </w:p>
        </w:tc>
      </w:tr>
      <w:tr w14:paraId="472ED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72" w:type="pct"/>
            <w:gridSpan w:val="3"/>
            <w:shd w:val="clear" w:color="auto" w:fill="auto"/>
            <w:vAlign w:val="center"/>
          </w:tcPr>
          <w:p w14:paraId="17FCE416">
            <w:pPr>
              <w:pStyle w:val="82"/>
              <w:bidi w:val="0"/>
              <w:rPr>
                <w:rFonts w:hint="eastAsia"/>
              </w:rPr>
            </w:pPr>
            <w:r>
              <w:rPr>
                <w:rFonts w:hint="eastAsia"/>
              </w:rPr>
              <w:t>总计</w:t>
            </w:r>
          </w:p>
        </w:tc>
        <w:tc>
          <w:tcPr>
            <w:tcW w:w="372" w:type="pct"/>
            <w:shd w:val="clear" w:color="auto" w:fill="auto"/>
            <w:vAlign w:val="center"/>
          </w:tcPr>
          <w:p w14:paraId="155D5472">
            <w:pPr>
              <w:pStyle w:val="82"/>
              <w:bidi w:val="0"/>
            </w:pPr>
            <w:r>
              <w:rPr>
                <w:rFonts w:hint="eastAsia"/>
              </w:rPr>
              <w:t>2</w:t>
            </w:r>
          </w:p>
        </w:tc>
        <w:tc>
          <w:tcPr>
            <w:tcW w:w="2645" w:type="pct"/>
            <w:shd w:val="clear" w:color="auto" w:fill="auto"/>
            <w:vAlign w:val="center"/>
          </w:tcPr>
          <w:p w14:paraId="387D4732">
            <w:pPr>
              <w:pStyle w:val="82"/>
              <w:bidi w:val="0"/>
            </w:pPr>
          </w:p>
        </w:tc>
        <w:tc>
          <w:tcPr>
            <w:tcW w:w="409" w:type="pct"/>
            <w:shd w:val="clear" w:color="auto" w:fill="auto"/>
            <w:vAlign w:val="center"/>
          </w:tcPr>
          <w:p w14:paraId="39212254">
            <w:pPr>
              <w:pStyle w:val="82"/>
              <w:bidi w:val="0"/>
            </w:pPr>
          </w:p>
        </w:tc>
      </w:tr>
    </w:tbl>
    <w:p w14:paraId="375C85CB">
      <w:pPr>
        <w:pStyle w:val="3"/>
        <w:bidi w:val="0"/>
        <w:ind w:left="575" w:leftChars="0" w:hanging="575" w:firstLineChars="0"/>
        <w:rPr>
          <w:b/>
          <w:bCs w:val="0"/>
          <w:lang w:val="en-US" w:eastAsia="zh-CN"/>
        </w:rPr>
      </w:pPr>
      <w:bookmarkStart w:id="108" w:name="_Toc10214"/>
      <w:r>
        <w:rPr>
          <w:b/>
          <w:bCs w:val="0"/>
          <w:lang w:val="en-US" w:eastAsia="zh-CN"/>
        </w:rPr>
        <w:t>专职安全生产管理人员配备和分工</w:t>
      </w:r>
      <w:bookmarkEnd w:id="105"/>
      <w:bookmarkEnd w:id="106"/>
      <w:bookmarkEnd w:id="107"/>
      <w:bookmarkEnd w:id="108"/>
    </w:p>
    <w:p w14:paraId="015BF427">
      <w:pPr>
        <w:bidi w:val="0"/>
      </w:pPr>
      <w:r>
        <w:t>施工专职安全生产管理人员配备和分工见表7.2-1。</w:t>
      </w:r>
    </w:p>
    <w:p w14:paraId="414A6E7D">
      <w:pPr>
        <w:pStyle w:val="15"/>
        <w:bidi w:val="0"/>
        <w:rPr>
          <w:rFonts w:hint="default"/>
          <w:lang w:val="en-US" w:eastAsia="zh-CN"/>
        </w:rPr>
      </w:pPr>
      <w:r>
        <w:rPr>
          <w:rFonts w:hint="default"/>
          <w:lang w:val="en-US" w:eastAsia="zh-CN"/>
        </w:rPr>
        <w:t xml:space="preserve">表 </w:t>
      </w:r>
      <w:r>
        <w:rPr>
          <w:rFonts w:hint="default"/>
          <w:lang w:val="en-US" w:eastAsia="zh-CN"/>
        </w:rPr>
        <w:fldChar w:fldCharType="begin"/>
      </w:r>
      <w:r>
        <w:rPr>
          <w:rFonts w:hint="default"/>
          <w:lang w:val="en-US" w:eastAsia="zh-CN"/>
        </w:rPr>
        <w:instrText xml:space="preserve"> STYLEREF 2 \s </w:instrText>
      </w:r>
      <w:r>
        <w:rPr>
          <w:rFonts w:hint="default"/>
          <w:lang w:val="en-US" w:eastAsia="zh-CN"/>
        </w:rPr>
        <w:fldChar w:fldCharType="separate"/>
      </w:r>
      <w:r>
        <w:rPr>
          <w:rFonts w:hint="default"/>
          <w:lang w:val="en-US" w:eastAsia="zh-CN"/>
        </w:rPr>
        <w:t>7.2</w:t>
      </w:r>
      <w:r>
        <w:rPr>
          <w:rFonts w:hint="default"/>
          <w:lang w:val="en-US" w:eastAsia="zh-CN"/>
        </w:rPr>
        <w:fldChar w:fldCharType="end"/>
      </w:r>
      <w:r>
        <w:rPr>
          <w:rFonts w:hint="default"/>
          <w:lang w:val="en-US" w:eastAsia="zh-CN"/>
        </w:rPr>
        <w:noBreakHyphen/>
      </w:r>
      <w:r>
        <w:rPr>
          <w:rFonts w:hint="default"/>
          <w:lang w:val="en-US" w:eastAsia="zh-CN"/>
        </w:rPr>
        <w:fldChar w:fldCharType="begin"/>
      </w:r>
      <w:r>
        <w:rPr>
          <w:rFonts w:hint="default"/>
          <w:lang w:val="en-US" w:eastAsia="zh-CN"/>
        </w:rPr>
        <w:instrText xml:space="preserve"> SEQ 表 \* ARABIC \s 2 </w:instrText>
      </w:r>
      <w:r>
        <w:rPr>
          <w:rFonts w:hint="default"/>
          <w:lang w:val="en-US" w:eastAsia="zh-CN"/>
        </w:rPr>
        <w:fldChar w:fldCharType="separate"/>
      </w:r>
      <w:r>
        <w:rPr>
          <w:rFonts w:hint="default"/>
          <w:lang w:val="en-US" w:eastAsia="zh-CN"/>
        </w:rPr>
        <w:t>1</w:t>
      </w:r>
      <w:r>
        <w:rPr>
          <w:rFonts w:hint="default"/>
          <w:lang w:val="en-US" w:eastAsia="zh-CN"/>
        </w:rPr>
        <w:fldChar w:fldCharType="end"/>
      </w:r>
      <w:r>
        <w:rPr>
          <w:rFonts w:hint="default"/>
          <w:lang w:val="en-US" w:eastAsia="zh-CN"/>
        </w:rPr>
        <w:t xml:space="preserve">  专职安全生产管理人员配备和分工表</w:t>
      </w:r>
    </w:p>
    <w:tbl>
      <w:tblPr>
        <w:tblStyle w:val="93"/>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319"/>
        <w:gridCol w:w="734"/>
        <w:gridCol w:w="730"/>
        <w:gridCol w:w="4400"/>
        <w:gridCol w:w="1387"/>
      </w:tblGrid>
      <w:tr w14:paraId="025EDB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4" w:type="pct"/>
            <w:shd w:val="clear" w:color="auto" w:fill="auto"/>
            <w:vAlign w:val="center"/>
          </w:tcPr>
          <w:p w14:paraId="5E780340">
            <w:pPr>
              <w:pStyle w:val="82"/>
              <w:bidi w:val="0"/>
            </w:pPr>
            <w:r>
              <w:rPr>
                <w:rFonts w:hint="eastAsia"/>
              </w:rPr>
              <w:t>序号</w:t>
            </w:r>
          </w:p>
        </w:tc>
        <w:tc>
          <w:tcPr>
            <w:tcW w:w="710" w:type="pct"/>
            <w:shd w:val="clear" w:color="auto" w:fill="auto"/>
            <w:vAlign w:val="center"/>
          </w:tcPr>
          <w:p w14:paraId="5024DF92">
            <w:pPr>
              <w:pStyle w:val="82"/>
              <w:bidi w:val="0"/>
            </w:pPr>
            <w:r>
              <w:rPr>
                <w:rFonts w:hint="eastAsia"/>
              </w:rPr>
              <w:t>工种</w:t>
            </w:r>
          </w:p>
        </w:tc>
        <w:tc>
          <w:tcPr>
            <w:tcW w:w="394" w:type="pct"/>
            <w:shd w:val="clear" w:color="auto" w:fill="auto"/>
            <w:vAlign w:val="center"/>
          </w:tcPr>
          <w:p w14:paraId="77DF2057">
            <w:pPr>
              <w:pStyle w:val="82"/>
              <w:bidi w:val="0"/>
              <w:rPr>
                <w:rFonts w:hint="eastAsia"/>
                <w:lang w:val="en-US" w:eastAsia="zh-CN"/>
              </w:rPr>
            </w:pPr>
            <w:r>
              <w:rPr>
                <w:rFonts w:hint="eastAsia"/>
                <w:lang w:val="en-US" w:eastAsia="zh-CN"/>
              </w:rPr>
              <w:t>姓名</w:t>
            </w:r>
          </w:p>
        </w:tc>
        <w:tc>
          <w:tcPr>
            <w:tcW w:w="393" w:type="pct"/>
            <w:shd w:val="clear" w:color="auto" w:fill="auto"/>
            <w:vAlign w:val="center"/>
          </w:tcPr>
          <w:p w14:paraId="1E8658A7">
            <w:pPr>
              <w:pStyle w:val="82"/>
              <w:bidi w:val="0"/>
            </w:pPr>
            <w:r>
              <w:rPr>
                <w:rFonts w:hint="eastAsia"/>
              </w:rPr>
              <w:t>人数</w:t>
            </w:r>
          </w:p>
        </w:tc>
        <w:tc>
          <w:tcPr>
            <w:tcW w:w="2369" w:type="pct"/>
            <w:shd w:val="clear" w:color="auto" w:fill="auto"/>
            <w:vAlign w:val="center"/>
          </w:tcPr>
          <w:p w14:paraId="314984D4">
            <w:pPr>
              <w:pStyle w:val="82"/>
              <w:bidi w:val="0"/>
            </w:pPr>
            <w:r>
              <w:rPr>
                <w:rFonts w:hint="eastAsia"/>
              </w:rPr>
              <w:t>工作职责</w:t>
            </w:r>
          </w:p>
        </w:tc>
        <w:tc>
          <w:tcPr>
            <w:tcW w:w="747" w:type="pct"/>
            <w:shd w:val="clear" w:color="auto" w:fill="auto"/>
            <w:vAlign w:val="center"/>
          </w:tcPr>
          <w:p w14:paraId="0E64352F">
            <w:pPr>
              <w:pStyle w:val="82"/>
              <w:bidi w:val="0"/>
            </w:pPr>
            <w:r>
              <w:rPr>
                <w:rFonts w:hint="eastAsia"/>
              </w:rPr>
              <w:t>备注</w:t>
            </w:r>
          </w:p>
        </w:tc>
      </w:tr>
      <w:tr w14:paraId="2D37FA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4" w:type="pct"/>
            <w:shd w:val="clear" w:color="auto" w:fill="auto"/>
            <w:vAlign w:val="center"/>
          </w:tcPr>
          <w:p w14:paraId="2DCD86B4">
            <w:pPr>
              <w:pStyle w:val="82"/>
              <w:numPr>
                <w:ilvl w:val="0"/>
                <w:numId w:val="46"/>
              </w:numPr>
              <w:bidi w:val="0"/>
              <w:ind w:left="0" w:leftChars="0" w:firstLine="0" w:firstLineChars="0"/>
            </w:pPr>
          </w:p>
        </w:tc>
        <w:tc>
          <w:tcPr>
            <w:tcW w:w="710" w:type="pct"/>
            <w:shd w:val="clear" w:color="auto" w:fill="auto"/>
            <w:vAlign w:val="center"/>
          </w:tcPr>
          <w:p w14:paraId="7422CBE0">
            <w:pPr>
              <w:pStyle w:val="82"/>
              <w:bidi w:val="0"/>
              <w:rPr>
                <w:rFonts w:hint="eastAsia"/>
                <w:lang w:val="en-US" w:eastAsia="zh-CN"/>
              </w:rPr>
            </w:pPr>
            <w:r>
              <w:rPr>
                <w:rFonts w:hint="eastAsia"/>
                <w:lang w:val="en-US" w:eastAsia="zh-CN"/>
              </w:rPr>
              <w:t>专职安全管理人员</w:t>
            </w:r>
          </w:p>
        </w:tc>
        <w:tc>
          <w:tcPr>
            <w:tcW w:w="394" w:type="pct"/>
            <w:shd w:val="clear" w:color="auto" w:fill="auto"/>
            <w:vAlign w:val="center"/>
          </w:tcPr>
          <w:p w14:paraId="1A3004E9">
            <w:pPr>
              <w:pStyle w:val="82"/>
              <w:bidi w:val="0"/>
              <w:rPr>
                <w:rFonts w:hint="eastAsia"/>
                <w:lang w:val="en-US" w:eastAsia="zh-CN"/>
              </w:rPr>
            </w:pPr>
            <w:r>
              <w:rPr>
                <w:rFonts w:hint="eastAsia"/>
                <w:lang w:val="en-US" w:eastAsia="zh-CN"/>
              </w:rPr>
              <w:t>黄教亮</w:t>
            </w:r>
          </w:p>
        </w:tc>
        <w:tc>
          <w:tcPr>
            <w:tcW w:w="393" w:type="pct"/>
            <w:shd w:val="clear" w:color="auto" w:fill="auto"/>
            <w:vAlign w:val="center"/>
          </w:tcPr>
          <w:p w14:paraId="41DB03EE">
            <w:pPr>
              <w:pStyle w:val="82"/>
              <w:bidi w:val="0"/>
              <w:rPr>
                <w:rFonts w:hint="eastAsia"/>
                <w:lang w:val="en-US" w:eastAsia="zh-CN"/>
              </w:rPr>
            </w:pPr>
            <w:r>
              <w:rPr>
                <w:rFonts w:hint="eastAsia"/>
                <w:lang w:val="en-US" w:eastAsia="zh-CN"/>
              </w:rPr>
              <w:t>1</w:t>
            </w:r>
          </w:p>
        </w:tc>
        <w:tc>
          <w:tcPr>
            <w:tcW w:w="2369" w:type="pct"/>
            <w:shd w:val="clear" w:color="auto" w:fill="auto"/>
            <w:vAlign w:val="center"/>
          </w:tcPr>
          <w:p w14:paraId="7D766F28">
            <w:pPr>
              <w:pStyle w:val="82"/>
              <w:bidi w:val="0"/>
              <w:rPr>
                <w:rFonts w:hint="eastAsia"/>
                <w:lang w:val="en-US" w:eastAsia="zh-CN"/>
              </w:rPr>
            </w:pPr>
            <w:r>
              <w:rPr>
                <w:rFonts w:hint="eastAsia"/>
                <w:lang w:val="en-US" w:eastAsia="zh-CN"/>
              </w:rPr>
              <w:t>负责现场安全管理</w:t>
            </w:r>
          </w:p>
        </w:tc>
        <w:tc>
          <w:tcPr>
            <w:tcW w:w="747" w:type="pct"/>
            <w:shd w:val="clear" w:color="auto" w:fill="auto"/>
            <w:vAlign w:val="center"/>
          </w:tcPr>
          <w:p w14:paraId="7877429C">
            <w:pPr>
              <w:pStyle w:val="82"/>
              <w:bidi w:val="0"/>
              <w:rPr>
                <w:rFonts w:hint="eastAsia"/>
                <w:lang w:val="en-US" w:eastAsia="zh-CN"/>
              </w:rPr>
            </w:pPr>
          </w:p>
        </w:tc>
      </w:tr>
      <w:tr w14:paraId="2B938E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89" w:type="pct"/>
            <w:gridSpan w:val="3"/>
            <w:shd w:val="clear" w:color="auto" w:fill="auto"/>
            <w:vAlign w:val="center"/>
          </w:tcPr>
          <w:p w14:paraId="42F30F41">
            <w:pPr>
              <w:pStyle w:val="82"/>
              <w:bidi w:val="0"/>
              <w:rPr>
                <w:rFonts w:hint="eastAsia"/>
                <w:lang w:val="en-US" w:eastAsia="zh-CN"/>
              </w:rPr>
            </w:pPr>
            <w:r>
              <w:rPr>
                <w:rFonts w:hint="eastAsia"/>
                <w:lang w:val="en-US" w:eastAsia="zh-CN"/>
              </w:rPr>
              <w:t>总计</w:t>
            </w:r>
          </w:p>
        </w:tc>
        <w:tc>
          <w:tcPr>
            <w:tcW w:w="393" w:type="pct"/>
            <w:shd w:val="clear" w:color="auto" w:fill="auto"/>
            <w:vAlign w:val="center"/>
          </w:tcPr>
          <w:p w14:paraId="3664C2C1">
            <w:pPr>
              <w:pStyle w:val="82"/>
              <w:bidi w:val="0"/>
              <w:rPr>
                <w:rFonts w:hint="eastAsia"/>
                <w:lang w:val="en-US" w:eastAsia="zh-CN"/>
              </w:rPr>
            </w:pPr>
            <w:r>
              <w:rPr>
                <w:rFonts w:hint="eastAsia"/>
                <w:lang w:val="en-US" w:eastAsia="zh-CN"/>
              </w:rPr>
              <w:t>1</w:t>
            </w:r>
          </w:p>
        </w:tc>
        <w:tc>
          <w:tcPr>
            <w:tcW w:w="2369" w:type="pct"/>
            <w:shd w:val="clear" w:color="auto" w:fill="auto"/>
            <w:vAlign w:val="center"/>
          </w:tcPr>
          <w:p w14:paraId="20983170">
            <w:pPr>
              <w:pStyle w:val="82"/>
              <w:bidi w:val="0"/>
              <w:rPr>
                <w:rFonts w:hint="eastAsia"/>
                <w:lang w:val="en-US" w:eastAsia="zh-CN"/>
              </w:rPr>
            </w:pPr>
          </w:p>
        </w:tc>
        <w:tc>
          <w:tcPr>
            <w:tcW w:w="747" w:type="pct"/>
            <w:shd w:val="clear" w:color="auto" w:fill="auto"/>
            <w:vAlign w:val="center"/>
          </w:tcPr>
          <w:p w14:paraId="1A316495">
            <w:pPr>
              <w:pStyle w:val="82"/>
              <w:bidi w:val="0"/>
              <w:rPr>
                <w:rFonts w:hint="eastAsia"/>
                <w:lang w:val="en-US" w:eastAsia="zh-CN"/>
              </w:rPr>
            </w:pPr>
          </w:p>
        </w:tc>
      </w:tr>
    </w:tbl>
    <w:p w14:paraId="5093B041">
      <w:pPr>
        <w:pStyle w:val="15"/>
        <w:rPr>
          <w:rFonts w:hint="eastAsia" w:ascii="Times New Roman" w:hAnsi="Times New Roman" w:eastAsia="宋体" w:cs="Times New Roman"/>
          <w:b w:val="0"/>
          <w:bCs w:val="0"/>
          <w:kern w:val="2"/>
          <w:sz w:val="24"/>
          <w:szCs w:val="22"/>
          <w:lang w:val="en-US" w:eastAsia="zh-CN" w:bidi="ar-SA"/>
        </w:rPr>
      </w:pPr>
      <w:r>
        <w:rPr>
          <w:rFonts w:hint="eastAsia" w:ascii="Times New Roman" w:hAnsi="Times New Roman" w:eastAsia="宋体" w:cs="Times New Roman"/>
          <w:b w:val="0"/>
          <w:bCs w:val="0"/>
          <w:kern w:val="2"/>
          <w:sz w:val="24"/>
          <w:szCs w:val="22"/>
          <w:lang w:val="en-US" w:eastAsia="zh-CN" w:bidi="ar-SA"/>
        </w:rPr>
        <w:t>表 7.2-2安拆专业分包单位管理人员及安拆人员名单汇总表</w:t>
      </w:r>
    </w:p>
    <w:tbl>
      <w:tblPr>
        <w:tblStyle w:val="98"/>
        <w:tblW w:w="0" w:type="auto"/>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29"/>
        <w:gridCol w:w="2160"/>
        <w:gridCol w:w="2173"/>
        <w:gridCol w:w="2134"/>
        <w:gridCol w:w="1790"/>
      </w:tblGrid>
      <w:tr w14:paraId="144E064D">
        <w:tblPrEx>
          <w:tblCellMar>
            <w:top w:w="0" w:type="dxa"/>
            <w:left w:w="108" w:type="dxa"/>
            <w:bottom w:w="0" w:type="dxa"/>
            <w:right w:w="108" w:type="dxa"/>
          </w:tblCellMar>
        </w:tblPrEx>
        <w:trPr>
          <w:trHeight w:val="454" w:hRule="atLeast"/>
          <w:tblHeader/>
        </w:trPr>
        <w:tc>
          <w:tcPr>
            <w:tcW w:w="9286" w:type="dxa"/>
            <w:gridSpan w:val="5"/>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3AA6A92D">
            <w:pPr>
              <w:pStyle w:val="82"/>
              <w:bidi w:val="0"/>
            </w:pPr>
            <w:r>
              <w:rPr>
                <w:rFonts w:hint="eastAsia"/>
              </w:rPr>
              <w:t>拟投入安全管理人员及技术人员名单</w:t>
            </w:r>
          </w:p>
        </w:tc>
      </w:tr>
      <w:tr w14:paraId="6A2977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blHeader/>
        </w:trPr>
        <w:tc>
          <w:tcPr>
            <w:tcW w:w="1015"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7FD20EA4">
            <w:pPr>
              <w:pStyle w:val="82"/>
              <w:bidi w:val="0"/>
            </w:pPr>
            <w:r>
              <w:rPr>
                <w:rFonts w:hint="eastAsia"/>
              </w:rPr>
              <w:t>姓名</w:t>
            </w:r>
          </w:p>
        </w:tc>
        <w:tc>
          <w:tcPr>
            <w:tcW w:w="21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58CDFC">
            <w:pPr>
              <w:pStyle w:val="82"/>
              <w:bidi w:val="0"/>
            </w:pPr>
            <w:r>
              <w:rPr>
                <w:rFonts w:hint="eastAsia"/>
              </w:rPr>
              <w:t>职务/工种</w:t>
            </w:r>
          </w:p>
        </w:tc>
        <w:tc>
          <w:tcPr>
            <w:tcW w:w="21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6E5DCA">
            <w:pPr>
              <w:pStyle w:val="82"/>
              <w:bidi w:val="0"/>
            </w:pPr>
            <w:r>
              <w:rPr>
                <w:rFonts w:hint="eastAsia"/>
              </w:rPr>
              <w:t>身份证号码</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5D1395">
            <w:pPr>
              <w:pStyle w:val="82"/>
              <w:bidi w:val="0"/>
            </w:pPr>
            <w:r>
              <w:rPr>
                <w:rFonts w:hint="eastAsia"/>
              </w:rPr>
              <w:t>作业证号</w:t>
            </w:r>
          </w:p>
        </w:tc>
        <w:tc>
          <w:tcPr>
            <w:tcW w:w="1766"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53F56A1C">
            <w:pPr>
              <w:pStyle w:val="82"/>
              <w:bidi w:val="0"/>
            </w:pPr>
            <w:r>
              <w:rPr>
                <w:rFonts w:hint="eastAsia"/>
              </w:rPr>
              <w:t>工作内容</w:t>
            </w:r>
          </w:p>
        </w:tc>
      </w:tr>
      <w:tr w14:paraId="70E6C6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286" w:type="dxa"/>
            <w:gridSpan w:val="5"/>
            <w:tcBorders>
              <w:top w:val="single" w:color="000000" w:sz="4" w:space="0"/>
              <w:left w:val="single" w:color="000000" w:sz="12" w:space="0"/>
              <w:bottom w:val="single" w:color="000000" w:sz="4" w:space="0"/>
              <w:right w:val="single" w:color="000000" w:sz="4" w:space="0"/>
            </w:tcBorders>
            <w:shd w:val="clear" w:color="auto" w:fill="FFFFFF"/>
            <w:vAlign w:val="center"/>
          </w:tcPr>
          <w:p w14:paraId="3530A764">
            <w:pPr>
              <w:pStyle w:val="82"/>
              <w:bidi w:val="0"/>
            </w:pPr>
            <w:r>
              <w:rPr>
                <w:rFonts w:hint="eastAsia"/>
              </w:rPr>
              <w:t>安拆施工特种设备作业人员</w:t>
            </w:r>
          </w:p>
        </w:tc>
      </w:tr>
      <w:tr w14:paraId="2A50D6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15"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4081D4FA">
            <w:pPr>
              <w:pStyle w:val="82"/>
              <w:bidi w:val="0"/>
              <w:rPr>
                <w:rFonts w:hint="eastAsia"/>
                <w:lang w:val="en-US" w:eastAsia="zh-CN"/>
              </w:rPr>
            </w:pPr>
            <w:r>
              <w:rPr>
                <w:rFonts w:hint="eastAsia"/>
                <w:lang w:val="en-US" w:eastAsia="zh-CN"/>
              </w:rPr>
              <w:t>胡杰</w:t>
            </w:r>
          </w:p>
        </w:tc>
        <w:tc>
          <w:tcPr>
            <w:tcW w:w="21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CB49A2">
            <w:pPr>
              <w:pStyle w:val="82"/>
              <w:bidi w:val="0"/>
            </w:pPr>
            <w:r>
              <w:rPr>
                <w:rFonts w:hint="eastAsia"/>
              </w:rPr>
              <w:t>建筑起重机械安装拆卸工（塔式起重机</w:t>
            </w:r>
          </w:p>
        </w:tc>
        <w:tc>
          <w:tcPr>
            <w:tcW w:w="21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98268A">
            <w:pPr>
              <w:pStyle w:val="82"/>
              <w:bidi w:val="0"/>
              <w:rPr>
                <w:rFonts w:hint="default"/>
                <w:lang w:val="en-US" w:eastAsia="zh-CN"/>
              </w:rPr>
            </w:pPr>
            <w:r>
              <w:rPr>
                <w:rFonts w:hint="eastAsia"/>
                <w:lang w:val="en-US" w:eastAsia="zh-CN"/>
              </w:rPr>
              <w:t>500384199202280315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6E228D">
            <w:pPr>
              <w:pStyle w:val="82"/>
              <w:bidi w:val="0"/>
              <w:rPr>
                <w:rFonts w:hint="default"/>
                <w:lang w:val="en-US" w:eastAsia="zh-CN"/>
              </w:rPr>
            </w:pPr>
            <w:r>
              <w:rPr>
                <w:rFonts w:hint="eastAsia"/>
                <w:lang w:val="en-US" w:eastAsia="zh-CN"/>
              </w:rPr>
              <w:t>渝A082019011037</w:t>
            </w:r>
          </w:p>
        </w:tc>
        <w:tc>
          <w:tcPr>
            <w:tcW w:w="1766"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157A72FA">
            <w:pPr>
              <w:pStyle w:val="82"/>
              <w:bidi w:val="0"/>
            </w:pPr>
            <w:r>
              <w:rPr>
                <w:rFonts w:hint="eastAsia"/>
              </w:rPr>
              <w:t>负责设备安拆调试及维保</w:t>
            </w:r>
          </w:p>
        </w:tc>
      </w:tr>
      <w:tr w14:paraId="066AAA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15"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7DEBCA52">
            <w:pPr>
              <w:pStyle w:val="82"/>
              <w:bidi w:val="0"/>
              <w:rPr>
                <w:rFonts w:hint="eastAsia"/>
                <w:lang w:val="en-US" w:eastAsia="zh-CN"/>
              </w:rPr>
            </w:pPr>
            <w:r>
              <w:rPr>
                <w:rFonts w:hint="eastAsia"/>
                <w:lang w:val="en-US" w:eastAsia="zh-CN"/>
              </w:rPr>
              <w:t>何小兵</w:t>
            </w:r>
          </w:p>
        </w:tc>
        <w:tc>
          <w:tcPr>
            <w:tcW w:w="21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7D5BC2">
            <w:pPr>
              <w:pStyle w:val="82"/>
              <w:bidi w:val="0"/>
            </w:pPr>
            <w:r>
              <w:rPr>
                <w:rFonts w:hint="eastAsia"/>
              </w:rPr>
              <w:t>建筑起重机械安装拆卸工（塔式起重机）</w:t>
            </w:r>
          </w:p>
        </w:tc>
        <w:tc>
          <w:tcPr>
            <w:tcW w:w="21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CD015C">
            <w:pPr>
              <w:pStyle w:val="82"/>
              <w:bidi w:val="0"/>
              <w:rPr>
                <w:rFonts w:hint="default"/>
                <w:lang w:val="en-US" w:eastAsia="zh-CN"/>
              </w:rPr>
            </w:pPr>
            <w:r>
              <w:rPr>
                <w:rFonts w:hint="eastAsia"/>
                <w:lang w:val="en-US" w:eastAsia="zh-CN"/>
              </w:rPr>
              <w:t>513723198610154237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8CC0C8">
            <w:pPr>
              <w:pStyle w:val="82"/>
              <w:bidi w:val="0"/>
              <w:rPr>
                <w:rFonts w:hint="default"/>
                <w:lang w:val="en-US" w:eastAsia="zh-CN"/>
              </w:rPr>
            </w:pPr>
            <w:r>
              <w:rPr>
                <w:rFonts w:hint="eastAsia"/>
                <w:lang w:val="en-US" w:eastAsia="zh-CN"/>
              </w:rPr>
              <w:t>川Y082020508699</w:t>
            </w:r>
          </w:p>
        </w:tc>
        <w:tc>
          <w:tcPr>
            <w:tcW w:w="1766"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7CD7AF39">
            <w:pPr>
              <w:pStyle w:val="82"/>
              <w:bidi w:val="0"/>
            </w:pPr>
            <w:r>
              <w:rPr>
                <w:rFonts w:hint="eastAsia"/>
              </w:rPr>
              <w:t>负责设备安拆调试及维保</w:t>
            </w:r>
          </w:p>
        </w:tc>
      </w:tr>
      <w:tr w14:paraId="1B2A41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15"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713CB6F5">
            <w:pPr>
              <w:pStyle w:val="82"/>
              <w:bidi w:val="0"/>
              <w:rPr>
                <w:rFonts w:hint="eastAsia"/>
                <w:lang w:val="en-US" w:eastAsia="zh-CN"/>
              </w:rPr>
            </w:pPr>
            <w:r>
              <w:rPr>
                <w:rFonts w:hint="eastAsia"/>
                <w:lang w:val="en-US" w:eastAsia="zh-CN"/>
              </w:rPr>
              <w:t>匡彬</w:t>
            </w:r>
          </w:p>
        </w:tc>
        <w:tc>
          <w:tcPr>
            <w:tcW w:w="21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3DF3A3">
            <w:pPr>
              <w:pStyle w:val="82"/>
              <w:bidi w:val="0"/>
            </w:pPr>
            <w:r>
              <w:rPr>
                <w:rFonts w:hint="eastAsia"/>
              </w:rPr>
              <w:t>建筑起重机械安装拆卸工（塔式起重机）</w:t>
            </w:r>
          </w:p>
        </w:tc>
        <w:tc>
          <w:tcPr>
            <w:tcW w:w="21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77D6B3">
            <w:pPr>
              <w:pStyle w:val="82"/>
              <w:bidi w:val="0"/>
              <w:rPr>
                <w:rFonts w:hint="default"/>
                <w:lang w:val="en-US" w:eastAsia="zh-CN"/>
              </w:rPr>
            </w:pPr>
            <w:r>
              <w:rPr>
                <w:rFonts w:hint="eastAsia"/>
                <w:lang w:val="en-US" w:eastAsia="zh-CN"/>
              </w:rPr>
              <w:t>522131197411106674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011F6F">
            <w:pPr>
              <w:pStyle w:val="82"/>
              <w:bidi w:val="0"/>
              <w:rPr>
                <w:rFonts w:hint="default"/>
                <w:lang w:val="en-US" w:eastAsia="zh-CN"/>
              </w:rPr>
            </w:pPr>
            <w:r>
              <w:rPr>
                <w:rFonts w:hint="eastAsia"/>
                <w:lang w:val="en-US" w:eastAsia="zh-CN"/>
              </w:rPr>
              <w:t>琼D082023038341</w:t>
            </w:r>
          </w:p>
        </w:tc>
        <w:tc>
          <w:tcPr>
            <w:tcW w:w="1766"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412600DD">
            <w:pPr>
              <w:pStyle w:val="82"/>
              <w:bidi w:val="0"/>
            </w:pPr>
            <w:r>
              <w:rPr>
                <w:rFonts w:hint="eastAsia"/>
              </w:rPr>
              <w:t>负责设备安拆调试及维保</w:t>
            </w:r>
          </w:p>
        </w:tc>
      </w:tr>
      <w:tr w14:paraId="2F8CD0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15"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0A235AAD">
            <w:pPr>
              <w:pStyle w:val="82"/>
              <w:bidi w:val="0"/>
              <w:rPr>
                <w:rFonts w:hint="eastAsia"/>
                <w:lang w:val="en-US" w:eastAsia="zh-CN"/>
              </w:rPr>
            </w:pPr>
            <w:r>
              <w:rPr>
                <w:rFonts w:hint="eastAsia"/>
                <w:lang w:val="en-US" w:eastAsia="zh-CN"/>
              </w:rPr>
              <w:t>方柳</w:t>
            </w:r>
          </w:p>
        </w:tc>
        <w:tc>
          <w:tcPr>
            <w:tcW w:w="21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B124F7">
            <w:pPr>
              <w:pStyle w:val="82"/>
              <w:bidi w:val="0"/>
              <w:rPr>
                <w:rFonts w:hint="default"/>
                <w:lang w:val="en-US" w:eastAsia="zh-CN"/>
              </w:rPr>
            </w:pPr>
            <w:r>
              <w:rPr>
                <w:rFonts w:hint="eastAsia"/>
              </w:rPr>
              <w:t>建筑起重机械安装拆卸工（塔式起重机）</w:t>
            </w:r>
          </w:p>
        </w:tc>
        <w:tc>
          <w:tcPr>
            <w:tcW w:w="21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FC6FC4">
            <w:pPr>
              <w:pStyle w:val="82"/>
              <w:bidi w:val="0"/>
              <w:rPr>
                <w:rFonts w:hint="default"/>
                <w:lang w:val="en-US" w:eastAsia="zh-CN"/>
              </w:rPr>
            </w:pPr>
            <w:r>
              <w:rPr>
                <w:rFonts w:hint="eastAsia"/>
                <w:lang w:val="en-US" w:eastAsia="zh-CN"/>
              </w:rPr>
              <w:t>500233199502154710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D12496">
            <w:pPr>
              <w:pStyle w:val="82"/>
              <w:bidi w:val="0"/>
              <w:rPr>
                <w:rFonts w:hint="default"/>
                <w:lang w:val="en-US" w:eastAsia="zh-CN"/>
              </w:rPr>
            </w:pPr>
            <w:r>
              <w:rPr>
                <w:rFonts w:hint="eastAsia"/>
                <w:lang w:val="en-US" w:eastAsia="zh-CN"/>
              </w:rPr>
              <w:t>渝A082023002288</w:t>
            </w:r>
          </w:p>
        </w:tc>
        <w:tc>
          <w:tcPr>
            <w:tcW w:w="1766"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4FCD1906">
            <w:pPr>
              <w:pStyle w:val="82"/>
              <w:bidi w:val="0"/>
            </w:pPr>
            <w:r>
              <w:rPr>
                <w:rFonts w:hint="eastAsia"/>
              </w:rPr>
              <w:t>负责设备安拆调试及维保</w:t>
            </w:r>
          </w:p>
        </w:tc>
      </w:tr>
      <w:tr w14:paraId="31F629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15"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536BC771">
            <w:pPr>
              <w:pStyle w:val="82"/>
              <w:bidi w:val="0"/>
              <w:rPr>
                <w:rFonts w:hint="eastAsia"/>
                <w:lang w:val="en-US" w:eastAsia="zh-CN"/>
              </w:rPr>
            </w:pPr>
            <w:r>
              <w:rPr>
                <w:rFonts w:hint="eastAsia"/>
                <w:lang w:val="en-US" w:eastAsia="zh-CN"/>
              </w:rPr>
              <w:t>刘云祥</w:t>
            </w:r>
          </w:p>
        </w:tc>
        <w:tc>
          <w:tcPr>
            <w:tcW w:w="21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61D305">
            <w:pPr>
              <w:pStyle w:val="82"/>
              <w:bidi w:val="0"/>
              <w:rPr>
                <w:rFonts w:hint="default"/>
                <w:lang w:val="en-US" w:eastAsia="zh-CN"/>
              </w:rPr>
            </w:pPr>
            <w:r>
              <w:rPr>
                <w:rFonts w:hint="eastAsia"/>
                <w:lang w:val="en-US" w:eastAsia="zh-CN"/>
              </w:rPr>
              <w:t>指挥</w:t>
            </w:r>
          </w:p>
        </w:tc>
        <w:tc>
          <w:tcPr>
            <w:tcW w:w="21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FD693E">
            <w:pPr>
              <w:pStyle w:val="82"/>
              <w:bidi w:val="0"/>
              <w:rPr>
                <w:rFonts w:hint="default"/>
                <w:lang w:val="en-US" w:eastAsia="zh-CN"/>
              </w:rPr>
            </w:pPr>
            <w:r>
              <w:rPr>
                <w:rFonts w:hint="eastAsia"/>
                <w:lang w:val="en-US" w:eastAsia="zh-CN"/>
              </w:rPr>
              <w:t>500381198405126218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8E6805">
            <w:pPr>
              <w:pStyle w:val="82"/>
              <w:bidi w:val="0"/>
              <w:rPr>
                <w:rFonts w:hint="default"/>
                <w:lang w:val="en-US" w:eastAsia="zh-CN"/>
              </w:rPr>
            </w:pPr>
            <w:r>
              <w:rPr>
                <w:rFonts w:hint="eastAsia"/>
                <w:lang w:val="en-US" w:eastAsia="zh-CN"/>
              </w:rPr>
              <w:t>500381198405126218</w:t>
            </w:r>
          </w:p>
        </w:tc>
        <w:tc>
          <w:tcPr>
            <w:tcW w:w="1766"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0AD94AA2">
            <w:pPr>
              <w:pStyle w:val="82"/>
              <w:bidi w:val="0"/>
            </w:pPr>
            <w:r>
              <w:rPr>
                <w:rFonts w:hint="eastAsia"/>
              </w:rPr>
              <w:t>负责设备安拆调试及维保</w:t>
            </w:r>
          </w:p>
        </w:tc>
      </w:tr>
      <w:tr w14:paraId="5DD9D8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15"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5750EF4A">
            <w:pPr>
              <w:pStyle w:val="82"/>
              <w:bidi w:val="0"/>
              <w:rPr>
                <w:rFonts w:hint="eastAsia"/>
                <w:lang w:val="en-US" w:eastAsia="zh-CN"/>
              </w:rPr>
            </w:pPr>
            <w:r>
              <w:rPr>
                <w:rFonts w:hint="eastAsia"/>
                <w:lang w:val="en-US" w:eastAsia="zh-CN"/>
              </w:rPr>
              <w:t>向杰</w:t>
            </w:r>
          </w:p>
        </w:tc>
        <w:tc>
          <w:tcPr>
            <w:tcW w:w="21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1D55D4">
            <w:pPr>
              <w:pStyle w:val="82"/>
              <w:bidi w:val="0"/>
              <w:rPr>
                <w:rFonts w:hint="default"/>
                <w:lang w:val="en-US" w:eastAsia="zh-CN"/>
              </w:rPr>
            </w:pPr>
            <w:r>
              <w:rPr>
                <w:rFonts w:hint="eastAsia"/>
                <w:lang w:val="en-US" w:eastAsia="zh-CN"/>
              </w:rPr>
              <w:t>司索工</w:t>
            </w:r>
          </w:p>
        </w:tc>
        <w:tc>
          <w:tcPr>
            <w:tcW w:w="21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7E4364">
            <w:pPr>
              <w:pStyle w:val="82"/>
              <w:bidi w:val="0"/>
              <w:rPr>
                <w:rFonts w:hint="default"/>
                <w:lang w:val="en-US" w:eastAsia="zh-CN"/>
              </w:rPr>
            </w:pPr>
            <w:r>
              <w:rPr>
                <w:rFonts w:hint="eastAsia"/>
                <w:lang w:val="en-US" w:eastAsia="zh-CN"/>
              </w:rPr>
              <w:t>510525199407268857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192315">
            <w:pPr>
              <w:pStyle w:val="82"/>
              <w:bidi w:val="0"/>
              <w:rPr>
                <w:rFonts w:hint="default"/>
                <w:lang w:val="en-US" w:eastAsia="zh-CN"/>
              </w:rPr>
            </w:pPr>
            <w:r>
              <w:rPr>
                <w:rFonts w:hint="eastAsia"/>
                <w:lang w:val="en-US" w:eastAsia="zh-CN"/>
              </w:rPr>
              <w:t>510525199407268857</w:t>
            </w:r>
          </w:p>
        </w:tc>
        <w:tc>
          <w:tcPr>
            <w:tcW w:w="1766"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66E5F9EF">
            <w:pPr>
              <w:pStyle w:val="82"/>
              <w:bidi w:val="0"/>
            </w:pPr>
            <w:r>
              <w:rPr>
                <w:rFonts w:hint="eastAsia"/>
              </w:rPr>
              <w:t>负责设备安拆调试及维保</w:t>
            </w:r>
          </w:p>
        </w:tc>
      </w:tr>
      <w:tr w14:paraId="40E1EE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15"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68B3FB79">
            <w:pPr>
              <w:pStyle w:val="82"/>
              <w:bidi w:val="0"/>
              <w:rPr>
                <w:rFonts w:hint="eastAsia"/>
                <w:lang w:val="en-US" w:eastAsia="zh-CN"/>
              </w:rPr>
            </w:pPr>
            <w:r>
              <w:rPr>
                <w:rFonts w:hint="eastAsia"/>
                <w:lang w:val="en-US" w:eastAsia="zh-CN"/>
              </w:rPr>
              <w:t>张云桥</w:t>
            </w:r>
          </w:p>
        </w:tc>
        <w:tc>
          <w:tcPr>
            <w:tcW w:w="21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248EA1">
            <w:pPr>
              <w:pStyle w:val="82"/>
              <w:bidi w:val="0"/>
            </w:pPr>
            <w:r>
              <w:rPr>
                <w:rFonts w:hint="eastAsia"/>
                <w:lang w:val="en-US" w:eastAsia="zh-CN"/>
              </w:rPr>
              <w:t>塔机司机</w:t>
            </w:r>
          </w:p>
        </w:tc>
        <w:tc>
          <w:tcPr>
            <w:tcW w:w="21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FE17B6">
            <w:pPr>
              <w:pStyle w:val="82"/>
              <w:bidi w:val="0"/>
              <w:rPr>
                <w:rFonts w:hint="default"/>
                <w:lang w:val="en-US" w:eastAsia="zh-CN"/>
              </w:rPr>
            </w:pPr>
            <w:r>
              <w:rPr>
                <w:rFonts w:hint="eastAsia"/>
                <w:lang w:val="en-US" w:eastAsia="zh-CN"/>
              </w:rPr>
              <w:t>511524198803036070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AD45656">
            <w:pPr>
              <w:pStyle w:val="82"/>
              <w:bidi w:val="0"/>
              <w:rPr>
                <w:rFonts w:hint="default"/>
                <w:lang w:val="en-US" w:eastAsia="zh-CN"/>
              </w:rPr>
            </w:pPr>
            <w:r>
              <w:rPr>
                <w:rFonts w:hint="eastAsia"/>
                <w:lang w:val="en-US" w:eastAsia="zh-CN"/>
              </w:rPr>
              <w:t>川A052021703645</w:t>
            </w:r>
          </w:p>
        </w:tc>
        <w:tc>
          <w:tcPr>
            <w:tcW w:w="1766"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02664BCB">
            <w:pPr>
              <w:pStyle w:val="82"/>
              <w:bidi w:val="0"/>
            </w:pPr>
            <w:r>
              <w:rPr>
                <w:rFonts w:hint="eastAsia"/>
              </w:rPr>
              <w:t>负责设备安拆调试及维保</w:t>
            </w:r>
          </w:p>
        </w:tc>
      </w:tr>
      <w:tr w14:paraId="662E61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15"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3187FF31">
            <w:pPr>
              <w:pStyle w:val="82"/>
              <w:bidi w:val="0"/>
            </w:pPr>
          </w:p>
        </w:tc>
        <w:tc>
          <w:tcPr>
            <w:tcW w:w="21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4F6B3F">
            <w:pPr>
              <w:pStyle w:val="82"/>
              <w:bidi w:val="0"/>
              <w:rPr>
                <w:rFonts w:hint="default"/>
                <w:lang w:val="en-US" w:eastAsia="zh-CN"/>
              </w:rPr>
            </w:pPr>
            <w:r>
              <w:rPr>
                <w:rFonts w:hint="eastAsia"/>
                <w:lang w:val="en-US" w:eastAsia="zh-CN"/>
              </w:rPr>
              <w:t>汽车吊司机</w:t>
            </w:r>
          </w:p>
        </w:tc>
        <w:tc>
          <w:tcPr>
            <w:tcW w:w="21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05351C">
            <w:pPr>
              <w:pStyle w:val="82"/>
              <w:bidi w:val="0"/>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B375C1">
            <w:pPr>
              <w:pStyle w:val="82"/>
              <w:bidi w:val="0"/>
            </w:pPr>
          </w:p>
        </w:tc>
        <w:tc>
          <w:tcPr>
            <w:tcW w:w="1766"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3C1FDEE4">
            <w:pPr>
              <w:pStyle w:val="82"/>
              <w:bidi w:val="0"/>
            </w:pPr>
            <w:r>
              <w:rPr>
                <w:rFonts w:hint="eastAsia"/>
              </w:rPr>
              <w:t>负责设备安拆调试及维保</w:t>
            </w:r>
          </w:p>
        </w:tc>
      </w:tr>
      <w:tr w14:paraId="49E61C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015" w:type="dxa"/>
            <w:tcBorders>
              <w:top w:val="single" w:color="000000" w:sz="4" w:space="0"/>
              <w:left w:val="single" w:color="000000" w:sz="12" w:space="0"/>
              <w:bottom w:val="single" w:color="000000" w:sz="12" w:space="0"/>
              <w:right w:val="single" w:color="000000" w:sz="4" w:space="0"/>
            </w:tcBorders>
            <w:shd w:val="clear" w:color="auto" w:fill="FFFFFF"/>
            <w:vAlign w:val="center"/>
          </w:tcPr>
          <w:p w14:paraId="448EFC4A">
            <w:pPr>
              <w:pStyle w:val="82"/>
              <w:bidi w:val="0"/>
              <w:rPr>
                <w:rFonts w:hint="default"/>
                <w:lang w:val="en-US" w:eastAsia="zh-CN"/>
              </w:rPr>
            </w:pPr>
            <w:r>
              <w:rPr>
                <w:rFonts w:hint="eastAsia"/>
                <w:lang w:val="en-US" w:eastAsia="zh-CN"/>
              </w:rPr>
              <w:t>熊登</w:t>
            </w:r>
          </w:p>
        </w:tc>
        <w:tc>
          <w:tcPr>
            <w:tcW w:w="2132" w:type="dxa"/>
            <w:tcBorders>
              <w:top w:val="single" w:color="000000" w:sz="4" w:space="0"/>
              <w:left w:val="single" w:color="000000" w:sz="4" w:space="0"/>
              <w:bottom w:val="single" w:color="000000" w:sz="12" w:space="0"/>
              <w:right w:val="single" w:color="000000" w:sz="4" w:space="0"/>
            </w:tcBorders>
            <w:shd w:val="clear" w:color="auto" w:fill="FFFFFF"/>
            <w:vAlign w:val="center"/>
          </w:tcPr>
          <w:p w14:paraId="7C888F8F">
            <w:pPr>
              <w:pStyle w:val="82"/>
              <w:bidi w:val="0"/>
            </w:pPr>
            <w:r>
              <w:rPr>
                <w:rFonts w:hint="eastAsia"/>
              </w:rPr>
              <w:t>建筑电工（维保人员）</w:t>
            </w:r>
          </w:p>
        </w:tc>
        <w:tc>
          <w:tcPr>
            <w:tcW w:w="2145" w:type="dxa"/>
            <w:tcBorders>
              <w:top w:val="single" w:color="000000" w:sz="4" w:space="0"/>
              <w:left w:val="single" w:color="000000" w:sz="4" w:space="0"/>
              <w:bottom w:val="single" w:color="000000" w:sz="12" w:space="0"/>
              <w:right w:val="single" w:color="000000" w:sz="4" w:space="0"/>
            </w:tcBorders>
            <w:shd w:val="clear" w:color="auto" w:fill="FFFFFF"/>
            <w:vAlign w:val="center"/>
          </w:tcPr>
          <w:p w14:paraId="6224A99F">
            <w:pPr>
              <w:pStyle w:val="82"/>
              <w:bidi w:val="0"/>
              <w:rPr>
                <w:rFonts w:hint="default"/>
                <w:lang w:val="en-US" w:eastAsia="zh-CN"/>
              </w:rPr>
            </w:pPr>
            <w:r>
              <w:rPr>
                <w:rFonts w:hint="eastAsia"/>
                <w:lang w:val="en-US" w:eastAsia="zh-CN"/>
              </w:rPr>
              <w:t>500381198611031519</w:t>
            </w:r>
          </w:p>
        </w:tc>
        <w:tc>
          <w:tcPr>
            <w:tcW w:w="0" w:type="auto"/>
            <w:tcBorders>
              <w:top w:val="single" w:color="000000" w:sz="4" w:space="0"/>
              <w:left w:val="single" w:color="000000" w:sz="4" w:space="0"/>
              <w:bottom w:val="single" w:color="000000" w:sz="12" w:space="0"/>
              <w:right w:val="single" w:color="000000" w:sz="4" w:space="0"/>
            </w:tcBorders>
            <w:shd w:val="clear" w:color="auto" w:fill="FFFFFF"/>
            <w:vAlign w:val="center"/>
          </w:tcPr>
          <w:p w14:paraId="6AD7B1D9">
            <w:pPr>
              <w:pStyle w:val="82"/>
              <w:bidi w:val="0"/>
              <w:rPr>
                <w:rFonts w:hint="default"/>
                <w:lang w:val="en-US" w:eastAsia="zh-CN"/>
              </w:rPr>
            </w:pPr>
            <w:r>
              <w:rPr>
                <w:rFonts w:hint="eastAsia"/>
                <w:lang w:val="en-US" w:eastAsia="zh-CN"/>
              </w:rPr>
              <w:t>琼D012023038090</w:t>
            </w:r>
          </w:p>
        </w:tc>
        <w:tc>
          <w:tcPr>
            <w:tcW w:w="1766" w:type="dxa"/>
            <w:tcBorders>
              <w:top w:val="single" w:color="000000" w:sz="4" w:space="0"/>
              <w:left w:val="single" w:color="000000" w:sz="4" w:space="0"/>
              <w:bottom w:val="single" w:color="000000" w:sz="12" w:space="0"/>
              <w:right w:val="single" w:color="000000" w:sz="12" w:space="0"/>
            </w:tcBorders>
            <w:shd w:val="clear" w:color="auto" w:fill="FFFFFF"/>
            <w:vAlign w:val="center"/>
          </w:tcPr>
          <w:p w14:paraId="04E108A7">
            <w:pPr>
              <w:pStyle w:val="82"/>
              <w:bidi w:val="0"/>
            </w:pPr>
            <w:r>
              <w:rPr>
                <w:rFonts w:hint="eastAsia"/>
              </w:rPr>
              <w:t>负责设备安拆电气调试及维保</w:t>
            </w:r>
          </w:p>
        </w:tc>
      </w:tr>
    </w:tbl>
    <w:p w14:paraId="7C6D0597">
      <w:pPr>
        <w:ind w:firstLine="480"/>
        <w:rPr>
          <w:rFonts w:hint="eastAsia"/>
        </w:rPr>
      </w:pPr>
    </w:p>
    <w:p w14:paraId="164A29FD">
      <w:pPr>
        <w:pStyle w:val="2"/>
        <w:bidi w:val="0"/>
        <w:ind w:left="432" w:leftChars="0" w:hanging="432" w:firstLineChars="0"/>
        <w:rPr>
          <w:rFonts w:hint="eastAsia"/>
        </w:rPr>
      </w:pPr>
      <w:bookmarkStart w:id="109" w:name="_Toc11753"/>
      <w:r>
        <w:rPr>
          <w:rFonts w:hint="eastAsia"/>
        </w:rPr>
        <w:t>验收要求</w:t>
      </w:r>
      <w:bookmarkEnd w:id="109"/>
    </w:p>
    <w:p w14:paraId="4D757341">
      <w:pPr>
        <w:pStyle w:val="3"/>
        <w:bidi w:val="0"/>
        <w:ind w:left="575" w:leftChars="0" w:hanging="575" w:firstLineChars="0"/>
        <w:rPr>
          <w:b/>
          <w:bCs w:val="0"/>
        </w:rPr>
      </w:pPr>
      <w:bookmarkStart w:id="110" w:name="_Toc7131"/>
      <w:r>
        <w:rPr>
          <w:rFonts w:hint="eastAsia"/>
          <w:b/>
          <w:bCs w:val="0"/>
        </w:rPr>
        <w:t>验收标准</w:t>
      </w:r>
      <w:bookmarkEnd w:id="110"/>
    </w:p>
    <w:p w14:paraId="16E3D72E">
      <w:pPr>
        <w:bidi w:val="0"/>
      </w:pPr>
      <w:r>
        <w:rPr>
          <w:rFonts w:hint="eastAsia"/>
        </w:rPr>
        <w:t>《建筑施工塔式起重机安装、使用、拆卸安全技术规程》（JGJ 196-2010）</w:t>
      </w:r>
    </w:p>
    <w:p w14:paraId="74639731">
      <w:pPr>
        <w:bidi w:val="0"/>
      </w:pPr>
      <w:r>
        <w:rPr>
          <w:rFonts w:hint="eastAsia"/>
        </w:rPr>
        <w:t>《塔式起重机》（GB/T 5031-2019）</w:t>
      </w:r>
    </w:p>
    <w:p w14:paraId="2FC05634">
      <w:pPr>
        <w:bidi w:val="0"/>
      </w:pPr>
      <w:r>
        <w:rPr>
          <w:rFonts w:hint="eastAsia"/>
        </w:rPr>
        <w:t>《塔式起重机混凝土基础工程技术规程》（JGJ/T187-2009）</w:t>
      </w:r>
    </w:p>
    <w:p w14:paraId="3E593E1F">
      <w:pPr>
        <w:bidi w:val="0"/>
      </w:pPr>
      <w:r>
        <w:rPr>
          <w:rFonts w:hint="eastAsia"/>
        </w:rPr>
        <w:t>《起重机钢丝绳保养、维护、检验和报废》（</w:t>
      </w:r>
      <w:r>
        <w:t>GB/T 5972-2016</w:t>
      </w:r>
      <w:r>
        <w:rPr>
          <w:rFonts w:hint="eastAsia"/>
        </w:rPr>
        <w:t>）</w:t>
      </w:r>
    </w:p>
    <w:p w14:paraId="21639ED8">
      <w:pPr>
        <w:bidi w:val="0"/>
      </w:pPr>
      <w:r>
        <w:rPr>
          <w:rFonts w:hint="eastAsia"/>
        </w:rPr>
        <w:t>《施工现场机械设备检查技术规程》（JGJ 160-2016）</w:t>
      </w:r>
    </w:p>
    <w:p w14:paraId="7B7D1D3D">
      <w:pPr>
        <w:bidi w:val="0"/>
      </w:pPr>
      <w:r>
        <w:rPr>
          <w:rFonts w:hint="eastAsia"/>
        </w:rPr>
        <w:t>《起重机械超载保护装置》（GB/T 12602-2020）</w:t>
      </w:r>
    </w:p>
    <w:p w14:paraId="4F393277">
      <w:pPr>
        <w:bidi w:val="0"/>
      </w:pPr>
      <w:r>
        <w:rPr>
          <w:rFonts w:hint="eastAsia"/>
        </w:rPr>
        <w:t>《机械安全 机械电气设备 第1部分</w:t>
      </w:r>
      <w:r>
        <w:t>-</w:t>
      </w:r>
      <w:r>
        <w:rPr>
          <w:rFonts w:hint="eastAsia"/>
        </w:rPr>
        <w:t>通用技术条件》（</w:t>
      </w:r>
      <w:r>
        <w:t>GB 5226.1-2002</w:t>
      </w:r>
      <w:r>
        <w:rPr>
          <w:rFonts w:hint="eastAsia"/>
        </w:rPr>
        <w:t>）</w:t>
      </w:r>
    </w:p>
    <w:p w14:paraId="1DEB1A75">
      <w:pPr>
        <w:bidi w:val="0"/>
      </w:pPr>
      <w:r>
        <w:rPr>
          <w:rFonts w:hint="eastAsia"/>
        </w:rPr>
        <w:t>《塔式起重机安全规程》（GB 5144-2006）</w:t>
      </w:r>
    </w:p>
    <w:p w14:paraId="6A36AD83">
      <w:pPr>
        <w:bidi w:val="0"/>
      </w:pPr>
      <w:r>
        <w:rPr>
          <w:rFonts w:hint="eastAsia"/>
        </w:rPr>
        <w:t>《塔式起重机设计规范》（GB/T 13752-2017）</w:t>
      </w:r>
    </w:p>
    <w:p w14:paraId="237C358E">
      <w:pPr>
        <w:pStyle w:val="3"/>
        <w:bidi w:val="0"/>
        <w:ind w:left="575" w:leftChars="0" w:hanging="575" w:firstLineChars="0"/>
        <w:rPr>
          <w:b/>
          <w:bCs w:val="0"/>
        </w:rPr>
      </w:pPr>
      <w:bookmarkStart w:id="111" w:name="_Toc24258"/>
      <w:r>
        <w:rPr>
          <w:rFonts w:hint="eastAsia"/>
          <w:b/>
          <w:bCs w:val="0"/>
        </w:rPr>
        <w:t>验收程序和使用登记备案程序</w:t>
      </w:r>
      <w:bookmarkEnd w:id="111"/>
    </w:p>
    <w:p w14:paraId="5730CDC2">
      <w:pPr>
        <w:pStyle w:val="4"/>
        <w:bidi w:val="0"/>
        <w:ind w:left="720" w:leftChars="0" w:hanging="720" w:firstLineChars="0"/>
        <w:rPr>
          <w:rFonts w:hint="eastAsia"/>
          <w:b/>
          <w:bCs w:val="0"/>
          <w:lang w:val="en-US" w:eastAsia="zh-CN"/>
        </w:rPr>
      </w:pPr>
      <w:r>
        <w:rPr>
          <w:rFonts w:hint="eastAsia"/>
          <w:b/>
          <w:bCs w:val="0"/>
          <w:lang w:val="en-US" w:eastAsia="zh-CN"/>
        </w:rPr>
        <w:t>塔吊的检验验收</w:t>
      </w:r>
    </w:p>
    <w:p w14:paraId="490F1C2D">
      <w:pPr>
        <w:bidi w:val="0"/>
      </w:pPr>
      <w:r>
        <w:rPr>
          <w:rFonts w:hint="eastAsia"/>
        </w:rPr>
        <w:t>1、检验验收前，用户应当按照设备操作规程要求，完成塔吊的安装、调试、考核，并根据技术要求安装完成塔吊检验标志。</w:t>
      </w:r>
    </w:p>
    <w:p w14:paraId="1339EF59">
      <w:pPr>
        <w:bidi w:val="0"/>
      </w:pPr>
      <w:r>
        <w:rPr>
          <w:rFonts w:hint="eastAsia"/>
        </w:rPr>
        <w:t>2、经技术人员验收塔吊安装质量，确认吊物、索具、限位器、安全钳、安全装置等安装质量符合要求后，可以进行检验验收。</w:t>
      </w:r>
    </w:p>
    <w:p w14:paraId="177C129A">
      <w:pPr>
        <w:bidi w:val="0"/>
      </w:pPr>
      <w:r>
        <w:rPr>
          <w:rFonts w:hint="eastAsia"/>
        </w:rPr>
        <w:t>3、检验验收实施前，用户应当提供塔吊设备的技术参数、设备型号、出厂日期、出厂编号、安装地点等相关信息。</w:t>
      </w:r>
    </w:p>
    <w:p w14:paraId="7AA1D92E">
      <w:pPr>
        <w:bidi w:val="0"/>
      </w:pPr>
      <w:r>
        <w:rPr>
          <w:rFonts w:hint="eastAsia"/>
        </w:rPr>
        <w:t>4、检验验收实施时，用户应当提供技术人员必要的检验工具、检验标准件等。</w:t>
      </w:r>
    </w:p>
    <w:p w14:paraId="0775D51E">
      <w:pPr>
        <w:bidi w:val="0"/>
      </w:pPr>
      <w:r>
        <w:rPr>
          <w:rFonts w:hint="eastAsia"/>
        </w:rPr>
        <w:t>5、实施检验验收时，用户应当按照相关技术规范和标准要求，对塔吊进行实物检查、操作检查、抗震检查、力学性能检查、液压检查、电气检查、限位器检查、控制系统检查等，确认塔吊设备各项技术性能及结构、安全装置等符合要求后，可以进行检验验收。</w:t>
      </w:r>
    </w:p>
    <w:p w14:paraId="094EA12E">
      <w:pPr>
        <w:bidi w:val="0"/>
      </w:pPr>
      <w:r>
        <w:rPr>
          <w:rFonts w:hint="eastAsia"/>
        </w:rPr>
        <w:t>6、检验验收完毕后，用户应当完成检验验收证书，交付给技术人员签字确认。</w:t>
      </w:r>
    </w:p>
    <w:p w14:paraId="66CDEE19">
      <w:pPr>
        <w:pStyle w:val="4"/>
        <w:bidi w:val="0"/>
        <w:ind w:left="720" w:leftChars="0" w:hanging="720" w:firstLineChars="0"/>
        <w:rPr>
          <w:rFonts w:hint="eastAsia"/>
          <w:b/>
          <w:bCs w:val="0"/>
          <w:lang w:val="en-US" w:eastAsia="zh-CN"/>
        </w:rPr>
      </w:pPr>
      <w:r>
        <w:rPr>
          <w:rFonts w:hint="eastAsia"/>
          <w:b/>
          <w:bCs w:val="0"/>
          <w:lang w:val="en-US" w:eastAsia="zh-CN"/>
        </w:rPr>
        <w:t>使用登记备案程序</w:t>
      </w:r>
    </w:p>
    <w:p w14:paraId="23CA004A">
      <w:pPr>
        <w:bidi w:val="0"/>
      </w:pPr>
      <w:r>
        <w:rPr>
          <w:rFonts w:hint="eastAsia"/>
        </w:rPr>
        <w:t>1、用户应当按照有关规定，按照要求填写塔吊使用登记表，并填写安装地点、塔吊型号、出厂日期、出厂编号、经营单位等相关信息。</w:t>
      </w:r>
    </w:p>
    <w:p w14:paraId="773210F1">
      <w:pPr>
        <w:bidi w:val="0"/>
      </w:pPr>
      <w:r>
        <w:rPr>
          <w:rFonts w:hint="eastAsia"/>
        </w:rPr>
        <w:t>2、用户应当提供塔吊检验验收证书，经营单位安全生产许可证，塔吊安全操作规程、技术规程等文件。</w:t>
      </w:r>
    </w:p>
    <w:p w14:paraId="62A7B923">
      <w:pPr>
        <w:bidi w:val="0"/>
      </w:pPr>
      <w:r>
        <w:rPr>
          <w:rFonts w:hint="eastAsia"/>
        </w:rPr>
        <w:t>3、用户应当按照有关规定，定期对塔吊设备进行安全检查，并将检查结果记录在案。</w:t>
      </w:r>
    </w:p>
    <w:p w14:paraId="7E81D1B0">
      <w:pPr>
        <w:bidi w:val="0"/>
        <w:rPr>
          <w:rFonts w:hint="eastAsia"/>
        </w:rPr>
      </w:pPr>
      <w:r>
        <w:rPr>
          <w:rFonts w:hint="eastAsia"/>
        </w:rPr>
        <w:t>4、将塔吊使用登记表及相关文件上报监督管理部门审核备案，完成使用登记备案。</w:t>
      </w:r>
    </w:p>
    <w:p w14:paraId="2DD7E1FE">
      <w:pPr>
        <w:pStyle w:val="3"/>
        <w:bidi w:val="0"/>
        <w:ind w:left="575" w:leftChars="0" w:hanging="575" w:firstLineChars="0"/>
        <w:rPr>
          <w:b/>
          <w:bCs w:val="0"/>
        </w:rPr>
      </w:pPr>
      <w:bookmarkStart w:id="112" w:name="_Toc2500"/>
      <w:r>
        <w:rPr>
          <w:rFonts w:hint="eastAsia"/>
          <w:b/>
          <w:bCs w:val="0"/>
        </w:rPr>
        <w:t>验收内容</w:t>
      </w:r>
      <w:bookmarkEnd w:id="112"/>
    </w:p>
    <w:p w14:paraId="2DD9A7B9">
      <w:pPr>
        <w:pStyle w:val="4"/>
        <w:bidi w:val="0"/>
        <w:ind w:left="720" w:leftChars="0" w:hanging="720" w:firstLineChars="0"/>
        <w:rPr>
          <w:rFonts w:hint="eastAsia"/>
          <w:b/>
          <w:bCs w:val="0"/>
          <w:lang w:val="en-US" w:eastAsia="zh-CN"/>
        </w:rPr>
      </w:pPr>
      <w:r>
        <w:rPr>
          <w:rFonts w:hint="eastAsia"/>
          <w:b/>
          <w:bCs w:val="0"/>
          <w:lang w:val="en-US" w:eastAsia="zh-CN"/>
        </w:rPr>
        <w:t>安装单位自检验收</w:t>
      </w:r>
    </w:p>
    <w:p w14:paraId="17516EBB">
      <w:pPr>
        <w:pStyle w:val="15"/>
      </w:pPr>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t>8.3.1</w:t>
      </w:r>
      <w:r>
        <w:fldChar w:fldCharType="end"/>
      </w:r>
      <w:r>
        <w:noBreakHyphen/>
      </w:r>
      <w:r>
        <w:fldChar w:fldCharType="begin"/>
      </w:r>
      <w:r>
        <w:instrText xml:space="preserve"> </w:instrText>
      </w:r>
      <w:r>
        <w:rPr>
          <w:rFonts w:hint="eastAsia"/>
        </w:rPr>
        <w:instrText xml:space="preserve">SEQ 表 \* ARABIC \s 3</w:instrText>
      </w:r>
      <w:r>
        <w:instrText xml:space="preserve"> </w:instrText>
      </w:r>
      <w:r>
        <w:fldChar w:fldCharType="separate"/>
      </w:r>
      <w:r>
        <w:rPr>
          <w:rFonts w:hint="eastAsia"/>
        </w:rPr>
        <w:t>1</w:t>
      </w:r>
      <w:r>
        <w:fldChar w:fldCharType="end"/>
      </w:r>
      <w:r>
        <w:rPr>
          <w:rFonts w:hint="eastAsia"/>
        </w:rPr>
        <w:t>塔吊安装自检表</w:t>
      </w:r>
    </w:p>
    <w:tbl>
      <w:tblPr>
        <w:tblStyle w:val="41"/>
        <w:tblW w:w="95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Layout w:type="fixed"/>
        <w:tblCellMar>
          <w:top w:w="0" w:type="dxa"/>
          <w:left w:w="108" w:type="dxa"/>
          <w:bottom w:w="0" w:type="dxa"/>
          <w:right w:w="108" w:type="dxa"/>
        </w:tblCellMar>
      </w:tblPr>
      <w:tblGrid>
        <w:gridCol w:w="988"/>
        <w:gridCol w:w="1717"/>
        <w:gridCol w:w="3056"/>
        <w:gridCol w:w="1026"/>
        <w:gridCol w:w="1618"/>
        <w:gridCol w:w="1116"/>
      </w:tblGrid>
      <w:tr w14:paraId="110CBB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390" w:hRule="atLeast"/>
          <w:jc w:val="center"/>
        </w:trPr>
        <w:tc>
          <w:tcPr>
            <w:tcW w:w="988" w:type="dxa"/>
            <w:tcBorders>
              <w:tl2br w:val="nil"/>
              <w:tr2bl w:val="nil"/>
            </w:tcBorders>
            <w:shd w:val="clear" w:color="auto" w:fill="FFFFFF"/>
            <w:vAlign w:val="center"/>
          </w:tcPr>
          <w:p w14:paraId="5FE4F263">
            <w:pPr>
              <w:pStyle w:val="82"/>
              <w:bidi w:val="0"/>
              <w:rPr>
                <w:b w:val="0"/>
                <w:color w:val="000000"/>
              </w:rPr>
            </w:pPr>
            <w:r>
              <w:rPr>
                <w:rFonts w:hint="eastAsia"/>
                <w:b w:val="0"/>
                <w:color w:val="000000"/>
              </w:rPr>
              <w:t>工程名称</w:t>
            </w:r>
          </w:p>
        </w:tc>
        <w:tc>
          <w:tcPr>
            <w:tcW w:w="5799" w:type="dxa"/>
            <w:gridSpan w:val="3"/>
            <w:tcBorders>
              <w:tl2br w:val="nil"/>
              <w:tr2bl w:val="nil"/>
            </w:tcBorders>
            <w:shd w:val="clear" w:color="auto" w:fill="FFFFFF"/>
            <w:vAlign w:val="center"/>
          </w:tcPr>
          <w:p w14:paraId="2B3BC482">
            <w:pPr>
              <w:rPr>
                <w:b w:val="0"/>
                <w:color w:val="000000"/>
              </w:rPr>
            </w:pPr>
          </w:p>
        </w:tc>
        <w:tc>
          <w:tcPr>
            <w:tcW w:w="1618" w:type="dxa"/>
            <w:tcBorders>
              <w:tl2br w:val="nil"/>
              <w:tr2bl w:val="nil"/>
            </w:tcBorders>
            <w:shd w:val="clear" w:color="auto" w:fill="FFFFFF"/>
            <w:vAlign w:val="center"/>
          </w:tcPr>
          <w:p w14:paraId="01C50A3A">
            <w:pPr>
              <w:pStyle w:val="82"/>
              <w:bidi w:val="0"/>
              <w:rPr>
                <w:rFonts w:ascii="宋体" w:hAnsi="宋体"/>
                <w:b w:val="0"/>
                <w:color w:val="000000"/>
              </w:rPr>
            </w:pPr>
            <w:r>
              <w:rPr>
                <w:rFonts w:hint="eastAsia"/>
                <w:b w:val="0"/>
                <w:color w:val="000000"/>
              </w:rPr>
              <w:t>施工地址</w:t>
            </w:r>
          </w:p>
        </w:tc>
        <w:tc>
          <w:tcPr>
            <w:tcW w:w="1116" w:type="dxa"/>
            <w:tcBorders>
              <w:tl2br w:val="nil"/>
              <w:tr2bl w:val="nil"/>
            </w:tcBorders>
            <w:shd w:val="clear" w:color="auto" w:fill="FFFFFF"/>
            <w:vAlign w:val="center"/>
          </w:tcPr>
          <w:p w14:paraId="11120FD1">
            <w:pPr>
              <w:pStyle w:val="82"/>
              <w:bidi w:val="0"/>
              <w:rPr>
                <w:rFonts w:ascii="宋体" w:hAnsi="宋体"/>
                <w:b w:val="0"/>
                <w:color w:val="000000"/>
              </w:rPr>
            </w:pPr>
            <w:r>
              <w:rPr>
                <w:rFonts w:hint="eastAsia"/>
                <w:b w:val="0"/>
                <w:color w:val="000000"/>
              </w:rPr>
              <w:t>项目工地</w:t>
            </w:r>
          </w:p>
        </w:tc>
      </w:tr>
      <w:tr w14:paraId="79B72F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390" w:hRule="atLeast"/>
          <w:jc w:val="center"/>
        </w:trPr>
        <w:tc>
          <w:tcPr>
            <w:tcW w:w="988" w:type="dxa"/>
            <w:tcBorders>
              <w:tl2br w:val="nil"/>
              <w:tr2bl w:val="nil"/>
            </w:tcBorders>
            <w:shd w:val="clear" w:color="auto" w:fill="FFFFFF"/>
            <w:vAlign w:val="center"/>
          </w:tcPr>
          <w:p w14:paraId="41B43C44">
            <w:pPr>
              <w:pStyle w:val="82"/>
              <w:bidi w:val="0"/>
              <w:rPr>
                <w:rFonts w:ascii="宋体" w:hAnsi="宋体"/>
                <w:b w:val="0"/>
                <w:color w:val="000000"/>
              </w:rPr>
            </w:pPr>
            <w:r>
              <w:rPr>
                <w:rFonts w:hint="eastAsia"/>
                <w:b w:val="0"/>
                <w:color w:val="000000"/>
              </w:rPr>
              <w:t>出租单位</w:t>
            </w:r>
          </w:p>
        </w:tc>
        <w:tc>
          <w:tcPr>
            <w:tcW w:w="8533" w:type="dxa"/>
            <w:gridSpan w:val="5"/>
            <w:tcBorders>
              <w:tl2br w:val="nil"/>
              <w:tr2bl w:val="nil"/>
            </w:tcBorders>
            <w:shd w:val="clear" w:color="auto" w:fill="FFFFFF"/>
            <w:vAlign w:val="center"/>
          </w:tcPr>
          <w:p w14:paraId="16EE65C6">
            <w:pPr>
              <w:pStyle w:val="82"/>
              <w:bidi w:val="0"/>
              <w:rPr>
                <w:rFonts w:ascii="宋体" w:hAnsi="宋体"/>
                <w:b w:val="0"/>
                <w:color w:val="000000"/>
              </w:rPr>
            </w:pPr>
            <w:r>
              <w:rPr>
                <w:rFonts w:hint="eastAsia"/>
                <w:b w:val="0"/>
                <w:color w:val="000000"/>
              </w:rPr>
              <w:t>重庆钱桥建筑设备租赁有限公司</w:t>
            </w:r>
          </w:p>
        </w:tc>
      </w:tr>
      <w:tr w14:paraId="3B5A53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390" w:hRule="atLeast"/>
          <w:jc w:val="center"/>
        </w:trPr>
        <w:tc>
          <w:tcPr>
            <w:tcW w:w="988" w:type="dxa"/>
            <w:tcBorders>
              <w:tl2br w:val="nil"/>
              <w:tr2bl w:val="nil"/>
            </w:tcBorders>
            <w:shd w:val="clear" w:color="auto" w:fill="FFFFFF"/>
            <w:vAlign w:val="center"/>
          </w:tcPr>
          <w:p w14:paraId="667171B5">
            <w:pPr>
              <w:pStyle w:val="82"/>
              <w:bidi w:val="0"/>
              <w:rPr>
                <w:rFonts w:ascii="宋体" w:hAnsi="宋体"/>
                <w:b w:val="0"/>
                <w:color w:val="000000"/>
              </w:rPr>
            </w:pPr>
            <w:r>
              <w:rPr>
                <w:rFonts w:hint="eastAsia"/>
                <w:b w:val="0"/>
                <w:color w:val="000000"/>
              </w:rPr>
              <w:t>型号</w:t>
            </w:r>
          </w:p>
        </w:tc>
        <w:tc>
          <w:tcPr>
            <w:tcW w:w="1717" w:type="dxa"/>
            <w:tcBorders>
              <w:tl2br w:val="nil"/>
              <w:tr2bl w:val="nil"/>
            </w:tcBorders>
            <w:shd w:val="clear" w:color="auto" w:fill="FFFFFF"/>
            <w:vAlign w:val="center"/>
          </w:tcPr>
          <w:p w14:paraId="4D2D2CC9">
            <w:pPr>
              <w:rPr>
                <w:rFonts w:ascii="宋体" w:hAnsi="宋体"/>
                <w:b w:val="0"/>
                <w:color w:val="000000"/>
              </w:rPr>
            </w:pPr>
          </w:p>
        </w:tc>
        <w:tc>
          <w:tcPr>
            <w:tcW w:w="3056" w:type="dxa"/>
            <w:tcBorders>
              <w:tl2br w:val="nil"/>
              <w:tr2bl w:val="nil"/>
            </w:tcBorders>
            <w:shd w:val="clear" w:color="auto" w:fill="FFFFFF"/>
            <w:vAlign w:val="center"/>
          </w:tcPr>
          <w:p w14:paraId="7B6D95C9">
            <w:pPr>
              <w:pStyle w:val="82"/>
              <w:bidi w:val="0"/>
              <w:rPr>
                <w:rFonts w:ascii="宋体" w:hAnsi="宋体"/>
                <w:b w:val="0"/>
                <w:color w:val="000000"/>
              </w:rPr>
            </w:pPr>
            <w:r>
              <w:rPr>
                <w:rFonts w:hint="eastAsia"/>
                <w:b w:val="0"/>
                <w:color w:val="000000"/>
              </w:rPr>
              <w:t>设备编号</w:t>
            </w:r>
          </w:p>
        </w:tc>
        <w:tc>
          <w:tcPr>
            <w:tcW w:w="1026" w:type="dxa"/>
            <w:tcBorders>
              <w:tl2br w:val="nil"/>
              <w:tr2bl w:val="nil"/>
            </w:tcBorders>
            <w:shd w:val="clear" w:color="auto" w:fill="FFFFFF"/>
            <w:vAlign w:val="center"/>
          </w:tcPr>
          <w:p w14:paraId="2BECE006">
            <w:pPr>
              <w:rPr>
                <w:rFonts w:ascii="宋体" w:hAnsi="宋体"/>
                <w:b w:val="0"/>
                <w:color w:val="000000"/>
              </w:rPr>
            </w:pPr>
          </w:p>
        </w:tc>
        <w:tc>
          <w:tcPr>
            <w:tcW w:w="1618" w:type="dxa"/>
            <w:tcBorders>
              <w:tl2br w:val="nil"/>
              <w:tr2bl w:val="nil"/>
            </w:tcBorders>
            <w:shd w:val="clear" w:color="auto" w:fill="FFFFFF"/>
            <w:vAlign w:val="center"/>
          </w:tcPr>
          <w:p w14:paraId="143D84A3">
            <w:pPr>
              <w:pStyle w:val="82"/>
              <w:bidi w:val="0"/>
              <w:rPr>
                <w:rFonts w:ascii="宋体" w:hAnsi="宋体"/>
                <w:b w:val="0"/>
                <w:color w:val="000000"/>
              </w:rPr>
            </w:pPr>
            <w:r>
              <w:rPr>
                <w:rFonts w:hint="eastAsia"/>
                <w:b w:val="0"/>
                <w:color w:val="000000"/>
              </w:rPr>
              <w:t>施工高度</w:t>
            </w:r>
          </w:p>
        </w:tc>
        <w:tc>
          <w:tcPr>
            <w:tcW w:w="1116" w:type="dxa"/>
            <w:tcBorders>
              <w:tl2br w:val="nil"/>
              <w:tr2bl w:val="nil"/>
            </w:tcBorders>
            <w:shd w:val="clear" w:color="auto" w:fill="FFFFFF"/>
            <w:vAlign w:val="center"/>
          </w:tcPr>
          <w:p w14:paraId="7A73E6D2">
            <w:pPr>
              <w:rPr>
                <w:rFonts w:ascii="宋体" w:hAnsi="宋体"/>
                <w:b w:val="0"/>
                <w:color w:val="000000"/>
              </w:rPr>
            </w:pPr>
          </w:p>
        </w:tc>
      </w:tr>
      <w:tr w14:paraId="4C8C0F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390" w:hRule="atLeast"/>
          <w:jc w:val="center"/>
        </w:trPr>
        <w:tc>
          <w:tcPr>
            <w:tcW w:w="988" w:type="dxa"/>
            <w:tcBorders>
              <w:tl2br w:val="nil"/>
              <w:tr2bl w:val="nil"/>
            </w:tcBorders>
            <w:shd w:val="clear" w:color="auto" w:fill="FFFFFF"/>
            <w:vAlign w:val="center"/>
          </w:tcPr>
          <w:p w14:paraId="5922C4FF">
            <w:pPr>
              <w:pStyle w:val="82"/>
              <w:bidi w:val="0"/>
              <w:rPr>
                <w:rFonts w:ascii="宋体" w:hAnsi="宋体"/>
                <w:b w:val="0"/>
                <w:color w:val="000000"/>
              </w:rPr>
            </w:pPr>
            <w:r>
              <w:rPr>
                <w:rFonts w:hint="eastAsia"/>
                <w:b w:val="0"/>
                <w:color w:val="000000"/>
              </w:rPr>
              <w:t>附墙个数</w:t>
            </w:r>
          </w:p>
        </w:tc>
        <w:tc>
          <w:tcPr>
            <w:tcW w:w="1717" w:type="dxa"/>
            <w:tcBorders>
              <w:tl2br w:val="nil"/>
              <w:tr2bl w:val="nil"/>
            </w:tcBorders>
            <w:shd w:val="clear" w:color="auto" w:fill="FFFFFF"/>
            <w:vAlign w:val="center"/>
          </w:tcPr>
          <w:p w14:paraId="35C2CA04">
            <w:pPr>
              <w:rPr>
                <w:rFonts w:ascii="宋体" w:hAnsi="宋体"/>
                <w:b w:val="0"/>
                <w:color w:val="000000"/>
              </w:rPr>
            </w:pPr>
          </w:p>
        </w:tc>
        <w:tc>
          <w:tcPr>
            <w:tcW w:w="3056" w:type="dxa"/>
            <w:tcBorders>
              <w:tl2br w:val="nil"/>
              <w:tr2bl w:val="nil"/>
            </w:tcBorders>
            <w:shd w:val="clear" w:color="auto" w:fill="FFFFFF"/>
            <w:vAlign w:val="center"/>
          </w:tcPr>
          <w:p w14:paraId="69CBD9FE">
            <w:pPr>
              <w:pStyle w:val="82"/>
              <w:bidi w:val="0"/>
              <w:rPr>
                <w:rFonts w:ascii="宋体" w:hAnsi="宋体"/>
                <w:b w:val="0"/>
                <w:color w:val="000000"/>
              </w:rPr>
            </w:pPr>
            <w:r>
              <w:rPr>
                <w:rFonts w:hint="eastAsia"/>
                <w:b w:val="0"/>
                <w:color w:val="000000"/>
              </w:rPr>
              <w:t>最大载重量</w:t>
            </w:r>
          </w:p>
        </w:tc>
        <w:tc>
          <w:tcPr>
            <w:tcW w:w="1026" w:type="dxa"/>
            <w:tcBorders>
              <w:tl2br w:val="nil"/>
              <w:tr2bl w:val="nil"/>
            </w:tcBorders>
            <w:shd w:val="clear" w:color="auto" w:fill="FFFFFF"/>
            <w:vAlign w:val="center"/>
          </w:tcPr>
          <w:p w14:paraId="06C14397">
            <w:pPr>
              <w:pStyle w:val="82"/>
              <w:bidi w:val="0"/>
              <w:rPr>
                <w:rFonts w:ascii="宋体" w:hAnsi="宋体"/>
                <w:b w:val="0"/>
                <w:color w:val="000000"/>
              </w:rPr>
            </w:pPr>
            <w:r>
              <w:rPr>
                <w:rFonts w:hint="eastAsia"/>
                <w:b w:val="0"/>
                <w:color w:val="000000"/>
              </w:rPr>
              <w:t>吨</w:t>
            </w:r>
          </w:p>
        </w:tc>
        <w:tc>
          <w:tcPr>
            <w:tcW w:w="1618" w:type="dxa"/>
            <w:tcBorders>
              <w:tl2br w:val="nil"/>
              <w:tr2bl w:val="nil"/>
            </w:tcBorders>
            <w:shd w:val="clear" w:color="auto" w:fill="FFFFFF"/>
            <w:vAlign w:val="center"/>
          </w:tcPr>
          <w:p w14:paraId="37864B0D">
            <w:pPr>
              <w:pStyle w:val="82"/>
              <w:bidi w:val="0"/>
              <w:rPr>
                <w:rFonts w:ascii="宋体" w:hAnsi="宋体"/>
                <w:b w:val="0"/>
                <w:color w:val="000000"/>
              </w:rPr>
            </w:pPr>
            <w:r>
              <w:rPr>
                <w:rFonts w:hint="eastAsia"/>
                <w:b w:val="0"/>
                <w:color w:val="000000"/>
              </w:rPr>
              <w:t>检查日期</w:t>
            </w:r>
          </w:p>
        </w:tc>
        <w:tc>
          <w:tcPr>
            <w:tcW w:w="1116" w:type="dxa"/>
            <w:tcBorders>
              <w:tl2br w:val="nil"/>
              <w:tr2bl w:val="nil"/>
            </w:tcBorders>
            <w:shd w:val="clear" w:color="auto" w:fill="FFFFFF"/>
            <w:vAlign w:val="center"/>
          </w:tcPr>
          <w:p w14:paraId="67E6077D">
            <w:pPr>
              <w:rPr>
                <w:rFonts w:ascii="宋体" w:hAnsi="宋体"/>
                <w:b w:val="0"/>
                <w:color w:val="000000"/>
              </w:rPr>
            </w:pPr>
          </w:p>
        </w:tc>
      </w:tr>
      <w:tr w14:paraId="48192E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390" w:hRule="atLeast"/>
          <w:jc w:val="center"/>
        </w:trPr>
        <w:tc>
          <w:tcPr>
            <w:tcW w:w="6787" w:type="dxa"/>
            <w:gridSpan w:val="4"/>
            <w:tcBorders>
              <w:tl2br w:val="nil"/>
              <w:tr2bl w:val="nil"/>
            </w:tcBorders>
            <w:shd w:val="clear" w:color="auto" w:fill="FFFFFF"/>
            <w:vAlign w:val="center"/>
          </w:tcPr>
          <w:p w14:paraId="2FA0A45B">
            <w:pPr>
              <w:pStyle w:val="82"/>
              <w:bidi w:val="0"/>
              <w:rPr>
                <w:rFonts w:ascii="宋体" w:hAnsi="宋体"/>
                <w:b w:val="0"/>
                <w:color w:val="000000"/>
              </w:rPr>
            </w:pPr>
            <w:r>
              <w:rPr>
                <w:rFonts w:hint="eastAsia"/>
                <w:b w:val="0"/>
                <w:color w:val="000000"/>
              </w:rPr>
              <w:t>检       查      内      容</w:t>
            </w:r>
          </w:p>
        </w:tc>
        <w:tc>
          <w:tcPr>
            <w:tcW w:w="1618" w:type="dxa"/>
            <w:tcBorders>
              <w:tl2br w:val="nil"/>
              <w:tr2bl w:val="nil"/>
            </w:tcBorders>
            <w:shd w:val="clear" w:color="auto" w:fill="FFFFFF"/>
            <w:vAlign w:val="center"/>
          </w:tcPr>
          <w:p w14:paraId="76D72EA1">
            <w:pPr>
              <w:pStyle w:val="82"/>
              <w:bidi w:val="0"/>
              <w:rPr>
                <w:rFonts w:ascii="宋体" w:hAnsi="宋体"/>
                <w:b w:val="0"/>
                <w:color w:val="000000"/>
              </w:rPr>
            </w:pPr>
            <w:r>
              <w:rPr>
                <w:rFonts w:hint="eastAsia"/>
                <w:b w:val="0"/>
                <w:color w:val="000000"/>
              </w:rPr>
              <w:t>参照标准</w:t>
            </w:r>
          </w:p>
        </w:tc>
        <w:tc>
          <w:tcPr>
            <w:tcW w:w="1116" w:type="dxa"/>
            <w:tcBorders>
              <w:tl2br w:val="nil"/>
              <w:tr2bl w:val="nil"/>
            </w:tcBorders>
            <w:shd w:val="clear" w:color="auto" w:fill="FFFFFF"/>
            <w:vAlign w:val="center"/>
          </w:tcPr>
          <w:p w14:paraId="79EADC4F">
            <w:pPr>
              <w:pStyle w:val="82"/>
              <w:bidi w:val="0"/>
              <w:rPr>
                <w:rFonts w:ascii="宋体" w:hAnsi="宋体"/>
                <w:b w:val="0"/>
                <w:color w:val="000000"/>
              </w:rPr>
            </w:pPr>
            <w:r>
              <w:rPr>
                <w:rFonts w:hint="eastAsia"/>
                <w:b w:val="0"/>
                <w:color w:val="000000"/>
              </w:rPr>
              <w:t>检查结果</w:t>
            </w:r>
          </w:p>
        </w:tc>
      </w:tr>
      <w:tr w14:paraId="0576CF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25" w:hRule="atLeast"/>
          <w:jc w:val="center"/>
        </w:trPr>
        <w:tc>
          <w:tcPr>
            <w:tcW w:w="988" w:type="dxa"/>
            <w:vMerge w:val="restart"/>
            <w:tcBorders>
              <w:tl2br w:val="nil"/>
              <w:tr2bl w:val="nil"/>
            </w:tcBorders>
            <w:shd w:val="clear" w:color="auto" w:fill="FFFFFF"/>
            <w:vAlign w:val="center"/>
          </w:tcPr>
          <w:p w14:paraId="05F99826">
            <w:pPr>
              <w:pStyle w:val="82"/>
              <w:bidi w:val="0"/>
              <w:rPr>
                <w:b w:val="0"/>
                <w:color w:val="000000"/>
              </w:rPr>
            </w:pPr>
            <w:r>
              <w:rPr>
                <w:rFonts w:hint="eastAsia"/>
                <w:b w:val="0"/>
                <w:color w:val="000000"/>
              </w:rPr>
              <w:t>（一）基</w:t>
            </w:r>
          </w:p>
          <w:p w14:paraId="27F033F7">
            <w:pPr>
              <w:pStyle w:val="82"/>
              <w:bidi w:val="0"/>
              <w:rPr>
                <w:rFonts w:ascii="宋体" w:hAnsi="宋体"/>
                <w:b w:val="0"/>
                <w:color w:val="000000"/>
              </w:rPr>
            </w:pPr>
            <w:r>
              <w:rPr>
                <w:rFonts w:hint="eastAsia"/>
                <w:b w:val="0"/>
                <w:color w:val="000000"/>
              </w:rPr>
              <w:t>础</w:t>
            </w:r>
          </w:p>
        </w:tc>
        <w:tc>
          <w:tcPr>
            <w:tcW w:w="5799" w:type="dxa"/>
            <w:gridSpan w:val="3"/>
            <w:tcBorders>
              <w:tl2br w:val="nil"/>
              <w:tr2bl w:val="nil"/>
            </w:tcBorders>
            <w:shd w:val="clear" w:color="auto" w:fill="FFFFFF"/>
            <w:vAlign w:val="center"/>
          </w:tcPr>
          <w:p w14:paraId="6618BF04">
            <w:pPr>
              <w:pStyle w:val="82"/>
              <w:bidi w:val="0"/>
              <w:rPr>
                <w:rFonts w:ascii="宋体" w:hAnsi="宋体" w:eastAsia="仿宋_GB2312"/>
                <w:b w:val="0"/>
                <w:color w:val="000000"/>
              </w:rPr>
            </w:pPr>
            <w:r>
              <w:rPr>
                <w:rFonts w:hint="eastAsia"/>
                <w:b w:val="0"/>
                <w:color w:val="000000"/>
              </w:rPr>
              <w:t>1.稳定性；</w:t>
            </w:r>
          </w:p>
        </w:tc>
        <w:tc>
          <w:tcPr>
            <w:tcW w:w="1618" w:type="dxa"/>
            <w:vMerge w:val="restart"/>
            <w:tcBorders>
              <w:tl2br w:val="nil"/>
              <w:tr2bl w:val="nil"/>
            </w:tcBorders>
            <w:shd w:val="clear" w:color="auto" w:fill="FFFFFF"/>
            <w:vAlign w:val="center"/>
          </w:tcPr>
          <w:p w14:paraId="6C079667">
            <w:pPr>
              <w:pStyle w:val="82"/>
              <w:bidi w:val="0"/>
              <w:rPr>
                <w:rFonts w:ascii="宋体" w:hAnsi="宋体" w:eastAsia="仿宋_GB2312"/>
                <w:b w:val="0"/>
                <w:color w:val="000000"/>
              </w:rPr>
            </w:pPr>
            <w:r>
              <w:rPr>
                <w:rFonts w:hint="eastAsia"/>
                <w:b w:val="0"/>
                <w:color w:val="000000"/>
              </w:rPr>
              <w:t>JBJ/T187-2009</w:t>
            </w:r>
          </w:p>
        </w:tc>
        <w:tc>
          <w:tcPr>
            <w:tcW w:w="1116" w:type="dxa"/>
            <w:tcBorders>
              <w:tl2br w:val="nil"/>
              <w:tr2bl w:val="nil"/>
            </w:tcBorders>
            <w:shd w:val="clear" w:color="auto" w:fill="FFFFFF"/>
            <w:vAlign w:val="center"/>
          </w:tcPr>
          <w:p w14:paraId="298004ED">
            <w:pPr>
              <w:rPr>
                <w:rFonts w:ascii="宋体" w:hAnsi="宋体" w:eastAsia="仿宋_GB2312"/>
                <w:b w:val="0"/>
                <w:color w:val="000000"/>
              </w:rPr>
            </w:pPr>
          </w:p>
        </w:tc>
      </w:tr>
      <w:tr w14:paraId="5D1590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85" w:hRule="atLeast"/>
          <w:jc w:val="center"/>
        </w:trPr>
        <w:tc>
          <w:tcPr>
            <w:tcW w:w="988" w:type="dxa"/>
            <w:vMerge w:val="continue"/>
            <w:tcBorders>
              <w:tl2br w:val="nil"/>
              <w:tr2bl w:val="nil"/>
            </w:tcBorders>
            <w:shd w:val="clear" w:color="auto" w:fill="FFFFFF"/>
            <w:vAlign w:val="center"/>
          </w:tcPr>
          <w:p w14:paraId="743C5C72">
            <w:pPr>
              <w:rPr>
                <w:rFonts w:ascii="宋体" w:hAnsi="宋体"/>
                <w:b w:val="0"/>
                <w:color w:val="000000"/>
              </w:rPr>
            </w:pPr>
          </w:p>
        </w:tc>
        <w:tc>
          <w:tcPr>
            <w:tcW w:w="5799" w:type="dxa"/>
            <w:gridSpan w:val="3"/>
            <w:tcBorders>
              <w:tl2br w:val="nil"/>
              <w:tr2bl w:val="nil"/>
            </w:tcBorders>
            <w:shd w:val="clear" w:color="auto" w:fill="FFFFFF"/>
            <w:vAlign w:val="center"/>
          </w:tcPr>
          <w:p w14:paraId="696BD6DB">
            <w:pPr>
              <w:pStyle w:val="82"/>
              <w:bidi w:val="0"/>
              <w:rPr>
                <w:rFonts w:ascii="宋体" w:hAnsi="宋体" w:eastAsia="仿宋_GB2312"/>
                <w:b w:val="0"/>
                <w:color w:val="000000"/>
              </w:rPr>
            </w:pPr>
            <w:r>
              <w:rPr>
                <w:rFonts w:hint="eastAsia"/>
                <w:b w:val="0"/>
                <w:color w:val="000000"/>
              </w:rPr>
              <w:t>2.排水措施；</w:t>
            </w:r>
          </w:p>
        </w:tc>
        <w:tc>
          <w:tcPr>
            <w:tcW w:w="1618" w:type="dxa"/>
            <w:vMerge w:val="continue"/>
            <w:tcBorders>
              <w:tl2br w:val="nil"/>
              <w:tr2bl w:val="nil"/>
            </w:tcBorders>
            <w:shd w:val="clear" w:color="auto" w:fill="FFFFFF"/>
            <w:vAlign w:val="center"/>
          </w:tcPr>
          <w:p w14:paraId="7E1A08A0">
            <w:pPr>
              <w:rPr>
                <w:rFonts w:ascii="宋体" w:hAnsi="宋体" w:eastAsia="仿宋_GB2312"/>
                <w:b w:val="0"/>
                <w:color w:val="000000"/>
              </w:rPr>
            </w:pPr>
          </w:p>
        </w:tc>
        <w:tc>
          <w:tcPr>
            <w:tcW w:w="1116" w:type="dxa"/>
            <w:tcBorders>
              <w:tl2br w:val="nil"/>
              <w:tr2bl w:val="nil"/>
            </w:tcBorders>
            <w:shd w:val="clear" w:color="auto" w:fill="FFFFFF"/>
            <w:vAlign w:val="center"/>
          </w:tcPr>
          <w:p w14:paraId="0C125A08">
            <w:pPr>
              <w:rPr>
                <w:rFonts w:ascii="宋体" w:hAnsi="宋体" w:eastAsia="仿宋_GB2312"/>
                <w:b w:val="0"/>
                <w:color w:val="000000"/>
              </w:rPr>
            </w:pPr>
          </w:p>
        </w:tc>
      </w:tr>
      <w:tr w14:paraId="2A3067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300" w:hRule="atLeast"/>
          <w:jc w:val="center"/>
        </w:trPr>
        <w:tc>
          <w:tcPr>
            <w:tcW w:w="988" w:type="dxa"/>
            <w:vMerge w:val="continue"/>
            <w:tcBorders>
              <w:tl2br w:val="nil"/>
              <w:tr2bl w:val="nil"/>
            </w:tcBorders>
            <w:shd w:val="clear" w:color="auto" w:fill="FFFFFF"/>
            <w:vAlign w:val="center"/>
          </w:tcPr>
          <w:p w14:paraId="0A2CD8D2">
            <w:pPr>
              <w:rPr>
                <w:rFonts w:ascii="宋体" w:hAnsi="宋体"/>
                <w:b w:val="0"/>
                <w:color w:val="000000"/>
              </w:rPr>
            </w:pPr>
          </w:p>
        </w:tc>
        <w:tc>
          <w:tcPr>
            <w:tcW w:w="5799" w:type="dxa"/>
            <w:gridSpan w:val="3"/>
            <w:tcBorders>
              <w:tl2br w:val="nil"/>
              <w:tr2bl w:val="nil"/>
            </w:tcBorders>
            <w:shd w:val="clear" w:color="auto" w:fill="FFFFFF"/>
            <w:vAlign w:val="center"/>
          </w:tcPr>
          <w:p w14:paraId="11804C87">
            <w:pPr>
              <w:pStyle w:val="82"/>
              <w:bidi w:val="0"/>
              <w:rPr>
                <w:rFonts w:ascii="宋体" w:hAnsi="宋体" w:eastAsia="仿宋_GB2312"/>
                <w:b w:val="0"/>
                <w:color w:val="000000"/>
              </w:rPr>
            </w:pPr>
            <w:r>
              <w:rPr>
                <w:rFonts w:hint="eastAsia"/>
                <w:b w:val="0"/>
                <w:color w:val="000000"/>
              </w:rPr>
              <w:t>3.沉降量不大于50mm。</w:t>
            </w:r>
          </w:p>
        </w:tc>
        <w:tc>
          <w:tcPr>
            <w:tcW w:w="1618" w:type="dxa"/>
            <w:vMerge w:val="continue"/>
            <w:tcBorders>
              <w:tl2br w:val="nil"/>
              <w:tr2bl w:val="nil"/>
            </w:tcBorders>
            <w:shd w:val="clear" w:color="auto" w:fill="FFFFFF"/>
            <w:vAlign w:val="center"/>
          </w:tcPr>
          <w:p w14:paraId="0391A004">
            <w:pPr>
              <w:rPr>
                <w:rFonts w:ascii="宋体" w:hAnsi="宋体" w:eastAsia="仿宋_GB2312"/>
                <w:b w:val="0"/>
                <w:color w:val="000000"/>
              </w:rPr>
            </w:pPr>
          </w:p>
        </w:tc>
        <w:tc>
          <w:tcPr>
            <w:tcW w:w="1116" w:type="dxa"/>
            <w:tcBorders>
              <w:tl2br w:val="nil"/>
              <w:tr2bl w:val="nil"/>
            </w:tcBorders>
            <w:shd w:val="clear" w:color="auto" w:fill="FFFFFF"/>
            <w:vAlign w:val="center"/>
          </w:tcPr>
          <w:p w14:paraId="063DE410">
            <w:pPr>
              <w:rPr>
                <w:rFonts w:ascii="宋体" w:hAnsi="宋体" w:eastAsia="仿宋_GB2312"/>
                <w:b w:val="0"/>
                <w:color w:val="000000"/>
              </w:rPr>
            </w:pPr>
          </w:p>
        </w:tc>
      </w:tr>
      <w:tr w14:paraId="6EB0F8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160" w:hRule="atLeast"/>
          <w:jc w:val="center"/>
        </w:trPr>
        <w:tc>
          <w:tcPr>
            <w:tcW w:w="988" w:type="dxa"/>
            <w:vMerge w:val="restart"/>
            <w:tcBorders>
              <w:tl2br w:val="nil"/>
              <w:tr2bl w:val="nil"/>
            </w:tcBorders>
            <w:shd w:val="clear" w:color="auto" w:fill="FFFFFF"/>
            <w:vAlign w:val="center"/>
          </w:tcPr>
          <w:p w14:paraId="6741423D">
            <w:pPr>
              <w:pStyle w:val="82"/>
              <w:bidi w:val="0"/>
              <w:rPr>
                <w:b w:val="0"/>
                <w:color w:val="000000"/>
              </w:rPr>
            </w:pPr>
            <w:r>
              <w:rPr>
                <w:rFonts w:hint="eastAsia"/>
                <w:b w:val="0"/>
                <w:color w:val="000000"/>
              </w:rPr>
              <w:t>（二）塔</w:t>
            </w:r>
          </w:p>
          <w:p w14:paraId="00107383">
            <w:pPr>
              <w:pStyle w:val="82"/>
              <w:bidi w:val="0"/>
              <w:rPr>
                <w:b w:val="0"/>
                <w:color w:val="000000"/>
              </w:rPr>
            </w:pPr>
            <w:r>
              <w:rPr>
                <w:rFonts w:hint="eastAsia"/>
                <w:b w:val="0"/>
                <w:color w:val="000000"/>
              </w:rPr>
              <w:t>身</w:t>
            </w:r>
          </w:p>
          <w:p w14:paraId="2265EBA7">
            <w:pPr>
              <w:pStyle w:val="82"/>
              <w:bidi w:val="0"/>
              <w:rPr>
                <w:b w:val="0"/>
                <w:color w:val="000000"/>
              </w:rPr>
            </w:pPr>
            <w:r>
              <w:rPr>
                <w:rFonts w:hint="eastAsia"/>
                <w:b w:val="0"/>
                <w:color w:val="000000"/>
              </w:rPr>
              <w:t>结</w:t>
            </w:r>
          </w:p>
          <w:p w14:paraId="146F8374">
            <w:pPr>
              <w:pStyle w:val="82"/>
              <w:bidi w:val="0"/>
              <w:rPr>
                <w:rFonts w:ascii="宋体" w:hAnsi="宋体"/>
                <w:b w:val="0"/>
                <w:color w:val="000000"/>
              </w:rPr>
            </w:pPr>
            <w:r>
              <w:rPr>
                <w:rFonts w:hint="eastAsia"/>
                <w:b w:val="0"/>
                <w:color w:val="000000"/>
              </w:rPr>
              <w:t>构</w:t>
            </w:r>
          </w:p>
        </w:tc>
        <w:tc>
          <w:tcPr>
            <w:tcW w:w="5799" w:type="dxa"/>
            <w:gridSpan w:val="3"/>
            <w:tcBorders>
              <w:tl2br w:val="nil"/>
              <w:tr2bl w:val="nil"/>
            </w:tcBorders>
            <w:shd w:val="clear" w:color="auto" w:fill="FFFFFF"/>
            <w:vAlign w:val="center"/>
          </w:tcPr>
          <w:p w14:paraId="6358FA10">
            <w:pPr>
              <w:pStyle w:val="82"/>
              <w:bidi w:val="0"/>
              <w:rPr>
                <w:rFonts w:ascii="宋体" w:hAnsi="宋体" w:eastAsia="仿宋_GB2312"/>
                <w:b w:val="0"/>
                <w:color w:val="000000"/>
              </w:rPr>
            </w:pPr>
            <w:r>
              <w:rPr>
                <w:rFonts w:hint="eastAsia"/>
                <w:b w:val="0"/>
                <w:color w:val="000000"/>
              </w:rPr>
              <w:t>1.结构无变形、开焊、裂纹；</w:t>
            </w:r>
          </w:p>
        </w:tc>
        <w:tc>
          <w:tcPr>
            <w:tcW w:w="1618" w:type="dxa"/>
            <w:vMerge w:val="restart"/>
            <w:tcBorders>
              <w:tl2br w:val="nil"/>
              <w:tr2bl w:val="nil"/>
            </w:tcBorders>
            <w:shd w:val="clear" w:color="auto" w:fill="FFFFFF"/>
            <w:vAlign w:val="center"/>
          </w:tcPr>
          <w:p w14:paraId="24EF1189">
            <w:pPr>
              <w:pStyle w:val="82"/>
              <w:bidi w:val="0"/>
              <w:rPr>
                <w:b w:val="0"/>
                <w:color w:val="000000"/>
              </w:rPr>
            </w:pPr>
            <w:r>
              <w:rPr>
                <w:b w:val="0"/>
                <w:color w:val="000000"/>
              </w:rPr>
              <w:t>GBT5031-2008</w:t>
            </w:r>
          </w:p>
          <w:p w14:paraId="0459505E">
            <w:pPr>
              <w:pStyle w:val="82"/>
              <w:bidi w:val="0"/>
              <w:rPr>
                <w:rFonts w:ascii="宋体" w:hAnsi="宋体" w:eastAsia="仿宋_GB2312"/>
                <w:b w:val="0"/>
                <w:color w:val="000000"/>
              </w:rPr>
            </w:pPr>
            <w:r>
              <w:rPr>
                <w:rFonts w:hint="eastAsia"/>
                <w:b w:val="0"/>
                <w:color w:val="000000"/>
              </w:rPr>
              <w:t>JGJ160-2008</w:t>
            </w:r>
          </w:p>
        </w:tc>
        <w:tc>
          <w:tcPr>
            <w:tcW w:w="1116" w:type="dxa"/>
            <w:tcBorders>
              <w:tl2br w:val="nil"/>
              <w:tr2bl w:val="nil"/>
            </w:tcBorders>
            <w:shd w:val="clear" w:color="auto" w:fill="FFFFFF"/>
            <w:vAlign w:val="center"/>
          </w:tcPr>
          <w:p w14:paraId="29702367">
            <w:pPr>
              <w:rPr>
                <w:rFonts w:ascii="宋体" w:hAnsi="宋体"/>
                <w:b w:val="0"/>
                <w:color w:val="000000"/>
              </w:rPr>
            </w:pPr>
          </w:p>
        </w:tc>
      </w:tr>
      <w:tr w14:paraId="31ADDE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70" w:hRule="atLeast"/>
          <w:jc w:val="center"/>
        </w:trPr>
        <w:tc>
          <w:tcPr>
            <w:tcW w:w="988" w:type="dxa"/>
            <w:vMerge w:val="continue"/>
            <w:tcBorders>
              <w:tl2br w:val="nil"/>
              <w:tr2bl w:val="nil"/>
            </w:tcBorders>
            <w:shd w:val="clear" w:color="auto" w:fill="FFFFFF"/>
            <w:vAlign w:val="center"/>
          </w:tcPr>
          <w:p w14:paraId="155D2BB4">
            <w:pPr>
              <w:rPr>
                <w:rFonts w:ascii="宋体" w:hAnsi="宋体"/>
                <w:b w:val="0"/>
                <w:color w:val="000000"/>
              </w:rPr>
            </w:pPr>
          </w:p>
        </w:tc>
        <w:tc>
          <w:tcPr>
            <w:tcW w:w="5799" w:type="dxa"/>
            <w:gridSpan w:val="3"/>
            <w:tcBorders>
              <w:tl2br w:val="nil"/>
              <w:tr2bl w:val="nil"/>
            </w:tcBorders>
            <w:shd w:val="clear" w:color="auto" w:fill="FFFFFF"/>
            <w:vAlign w:val="center"/>
          </w:tcPr>
          <w:p w14:paraId="07BE6EB0">
            <w:pPr>
              <w:pStyle w:val="82"/>
              <w:bidi w:val="0"/>
              <w:rPr>
                <w:rFonts w:ascii="宋体" w:hAnsi="宋体" w:eastAsia="仿宋_GB2312"/>
                <w:b w:val="0"/>
                <w:color w:val="000000"/>
              </w:rPr>
            </w:pPr>
            <w:r>
              <w:rPr>
                <w:rFonts w:hint="eastAsia"/>
                <w:b w:val="0"/>
                <w:color w:val="000000"/>
              </w:rPr>
              <w:t>2.过渡节、销轴、高强度螺栓等零部件配置齐全、无松动、缺损、无严重锈蚀；</w:t>
            </w:r>
          </w:p>
        </w:tc>
        <w:tc>
          <w:tcPr>
            <w:tcW w:w="1618" w:type="dxa"/>
            <w:vMerge w:val="continue"/>
            <w:tcBorders>
              <w:tl2br w:val="nil"/>
              <w:tr2bl w:val="nil"/>
            </w:tcBorders>
            <w:shd w:val="clear" w:color="auto" w:fill="FFFFFF"/>
            <w:vAlign w:val="center"/>
          </w:tcPr>
          <w:p w14:paraId="7089CD4E">
            <w:pPr>
              <w:rPr>
                <w:rFonts w:ascii="宋体" w:hAnsi="宋体" w:eastAsia="仿宋_GB2312"/>
                <w:b w:val="0"/>
                <w:color w:val="000000"/>
              </w:rPr>
            </w:pPr>
          </w:p>
        </w:tc>
        <w:tc>
          <w:tcPr>
            <w:tcW w:w="1116" w:type="dxa"/>
            <w:tcBorders>
              <w:tl2br w:val="nil"/>
              <w:tr2bl w:val="nil"/>
            </w:tcBorders>
            <w:shd w:val="clear" w:color="auto" w:fill="FFFFFF"/>
            <w:vAlign w:val="center"/>
          </w:tcPr>
          <w:p w14:paraId="4A6DEE75">
            <w:pPr>
              <w:rPr>
                <w:rFonts w:ascii="宋体" w:hAnsi="宋体"/>
                <w:b w:val="0"/>
                <w:color w:val="000000"/>
              </w:rPr>
            </w:pPr>
          </w:p>
        </w:tc>
      </w:tr>
      <w:tr w14:paraId="3265D9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85" w:hRule="atLeast"/>
          <w:jc w:val="center"/>
        </w:trPr>
        <w:tc>
          <w:tcPr>
            <w:tcW w:w="988" w:type="dxa"/>
            <w:vMerge w:val="continue"/>
            <w:tcBorders>
              <w:tl2br w:val="nil"/>
              <w:tr2bl w:val="nil"/>
            </w:tcBorders>
            <w:shd w:val="clear" w:color="auto" w:fill="FFFFFF"/>
            <w:vAlign w:val="center"/>
          </w:tcPr>
          <w:p w14:paraId="53A817DC">
            <w:pPr>
              <w:rPr>
                <w:rFonts w:ascii="宋体" w:hAnsi="宋体"/>
                <w:b w:val="0"/>
                <w:color w:val="000000"/>
              </w:rPr>
            </w:pPr>
          </w:p>
        </w:tc>
        <w:tc>
          <w:tcPr>
            <w:tcW w:w="5799" w:type="dxa"/>
            <w:gridSpan w:val="3"/>
            <w:tcBorders>
              <w:tl2br w:val="nil"/>
              <w:tr2bl w:val="nil"/>
            </w:tcBorders>
            <w:shd w:val="clear" w:color="auto" w:fill="FFFFFF"/>
            <w:vAlign w:val="center"/>
          </w:tcPr>
          <w:p w14:paraId="687C8478">
            <w:pPr>
              <w:pStyle w:val="82"/>
              <w:bidi w:val="0"/>
              <w:rPr>
                <w:rFonts w:ascii="宋体" w:hAnsi="宋体" w:eastAsia="仿宋_GB2312"/>
                <w:b w:val="0"/>
                <w:color w:val="000000"/>
              </w:rPr>
            </w:pPr>
            <w:r>
              <w:rPr>
                <w:rFonts w:hint="eastAsia"/>
                <w:b w:val="0"/>
                <w:color w:val="000000"/>
              </w:rPr>
              <w:t>3.垂直度≤3‰；</w:t>
            </w:r>
          </w:p>
        </w:tc>
        <w:tc>
          <w:tcPr>
            <w:tcW w:w="1618" w:type="dxa"/>
            <w:vMerge w:val="continue"/>
            <w:tcBorders>
              <w:tl2br w:val="nil"/>
              <w:tr2bl w:val="nil"/>
            </w:tcBorders>
            <w:shd w:val="clear" w:color="auto" w:fill="FFFFFF"/>
            <w:vAlign w:val="center"/>
          </w:tcPr>
          <w:p w14:paraId="0C1559C6">
            <w:pPr>
              <w:rPr>
                <w:rFonts w:ascii="宋体" w:hAnsi="宋体" w:eastAsia="仿宋_GB2312"/>
                <w:b w:val="0"/>
                <w:color w:val="000000"/>
              </w:rPr>
            </w:pPr>
          </w:p>
        </w:tc>
        <w:tc>
          <w:tcPr>
            <w:tcW w:w="1116" w:type="dxa"/>
            <w:tcBorders>
              <w:tl2br w:val="nil"/>
              <w:tr2bl w:val="nil"/>
            </w:tcBorders>
            <w:shd w:val="clear" w:color="auto" w:fill="FFFFFF"/>
            <w:vAlign w:val="center"/>
          </w:tcPr>
          <w:p w14:paraId="37CE52FA">
            <w:pPr>
              <w:rPr>
                <w:rFonts w:ascii="宋体" w:hAnsi="宋体"/>
                <w:b w:val="0"/>
                <w:color w:val="000000"/>
              </w:rPr>
            </w:pPr>
          </w:p>
        </w:tc>
      </w:tr>
      <w:tr w14:paraId="6B138D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315" w:hRule="atLeast"/>
          <w:jc w:val="center"/>
        </w:trPr>
        <w:tc>
          <w:tcPr>
            <w:tcW w:w="988" w:type="dxa"/>
            <w:vMerge w:val="continue"/>
            <w:tcBorders>
              <w:tl2br w:val="nil"/>
              <w:tr2bl w:val="nil"/>
            </w:tcBorders>
            <w:shd w:val="clear" w:color="auto" w:fill="FFFFFF"/>
            <w:vAlign w:val="center"/>
          </w:tcPr>
          <w:p w14:paraId="78CE25FB">
            <w:pPr>
              <w:rPr>
                <w:rFonts w:ascii="宋体" w:hAnsi="宋体"/>
                <w:b w:val="0"/>
                <w:color w:val="000000"/>
              </w:rPr>
            </w:pPr>
          </w:p>
        </w:tc>
        <w:tc>
          <w:tcPr>
            <w:tcW w:w="5799" w:type="dxa"/>
            <w:gridSpan w:val="3"/>
            <w:tcBorders>
              <w:tl2br w:val="nil"/>
              <w:tr2bl w:val="nil"/>
            </w:tcBorders>
            <w:shd w:val="clear" w:color="auto" w:fill="FFFFFF"/>
            <w:vAlign w:val="center"/>
          </w:tcPr>
          <w:p w14:paraId="6EB2E816">
            <w:pPr>
              <w:pStyle w:val="82"/>
              <w:bidi w:val="0"/>
              <w:rPr>
                <w:rFonts w:ascii="宋体" w:hAnsi="宋体" w:eastAsia="仿宋_GB2312"/>
                <w:b w:val="0"/>
                <w:color w:val="000000"/>
              </w:rPr>
            </w:pPr>
            <w:r>
              <w:rPr>
                <w:rFonts w:hint="eastAsia"/>
                <w:b w:val="0"/>
                <w:color w:val="000000"/>
              </w:rPr>
              <w:t>4.爬梯设置防护圈应符合国家标准；</w:t>
            </w:r>
          </w:p>
        </w:tc>
        <w:tc>
          <w:tcPr>
            <w:tcW w:w="1618" w:type="dxa"/>
            <w:vMerge w:val="continue"/>
            <w:tcBorders>
              <w:tl2br w:val="nil"/>
              <w:tr2bl w:val="nil"/>
            </w:tcBorders>
            <w:shd w:val="clear" w:color="auto" w:fill="FFFFFF"/>
            <w:vAlign w:val="center"/>
          </w:tcPr>
          <w:p w14:paraId="1525BD89">
            <w:pPr>
              <w:rPr>
                <w:rFonts w:ascii="宋体" w:hAnsi="宋体" w:eastAsia="仿宋_GB2312"/>
                <w:b w:val="0"/>
                <w:color w:val="000000"/>
              </w:rPr>
            </w:pPr>
          </w:p>
        </w:tc>
        <w:tc>
          <w:tcPr>
            <w:tcW w:w="1116" w:type="dxa"/>
            <w:tcBorders>
              <w:tl2br w:val="nil"/>
              <w:tr2bl w:val="nil"/>
            </w:tcBorders>
            <w:shd w:val="clear" w:color="auto" w:fill="FFFFFF"/>
            <w:vAlign w:val="center"/>
          </w:tcPr>
          <w:p w14:paraId="5840871B">
            <w:pPr>
              <w:rPr>
                <w:rFonts w:ascii="宋体" w:hAnsi="宋体"/>
                <w:b w:val="0"/>
                <w:color w:val="000000"/>
              </w:rPr>
            </w:pPr>
          </w:p>
        </w:tc>
      </w:tr>
      <w:tr w14:paraId="1B03FC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60" w:hRule="atLeast"/>
          <w:jc w:val="center"/>
        </w:trPr>
        <w:tc>
          <w:tcPr>
            <w:tcW w:w="988" w:type="dxa"/>
            <w:vMerge w:val="continue"/>
            <w:tcBorders>
              <w:tl2br w:val="nil"/>
              <w:tr2bl w:val="nil"/>
            </w:tcBorders>
            <w:shd w:val="clear" w:color="auto" w:fill="FFFFFF"/>
            <w:vAlign w:val="center"/>
          </w:tcPr>
          <w:p w14:paraId="5B78C7BF">
            <w:pPr>
              <w:rPr>
                <w:rFonts w:ascii="宋体" w:hAnsi="宋体"/>
                <w:b w:val="0"/>
                <w:color w:val="000000"/>
              </w:rPr>
            </w:pPr>
          </w:p>
        </w:tc>
        <w:tc>
          <w:tcPr>
            <w:tcW w:w="5799" w:type="dxa"/>
            <w:gridSpan w:val="3"/>
            <w:tcBorders>
              <w:tl2br w:val="nil"/>
              <w:tr2bl w:val="nil"/>
            </w:tcBorders>
            <w:shd w:val="clear" w:color="auto" w:fill="FFFFFF"/>
            <w:vAlign w:val="center"/>
          </w:tcPr>
          <w:p w14:paraId="5DAF3EC9">
            <w:pPr>
              <w:pStyle w:val="82"/>
              <w:bidi w:val="0"/>
              <w:rPr>
                <w:rFonts w:ascii="宋体" w:hAnsi="宋体" w:eastAsia="仿宋_GB2312"/>
                <w:b w:val="0"/>
                <w:color w:val="000000"/>
              </w:rPr>
            </w:pPr>
            <w:r>
              <w:rPr>
                <w:rFonts w:hint="eastAsia"/>
                <w:b w:val="0"/>
                <w:color w:val="000000"/>
              </w:rPr>
              <w:t>5.开口销不得用金属丝等代替。</w:t>
            </w:r>
          </w:p>
        </w:tc>
        <w:tc>
          <w:tcPr>
            <w:tcW w:w="1618" w:type="dxa"/>
            <w:vMerge w:val="continue"/>
            <w:tcBorders>
              <w:tl2br w:val="nil"/>
              <w:tr2bl w:val="nil"/>
            </w:tcBorders>
            <w:shd w:val="clear" w:color="auto" w:fill="FFFFFF"/>
            <w:vAlign w:val="center"/>
          </w:tcPr>
          <w:p w14:paraId="716B7130">
            <w:pPr>
              <w:rPr>
                <w:rFonts w:ascii="宋体" w:hAnsi="宋体" w:eastAsia="仿宋_GB2312"/>
                <w:b w:val="0"/>
                <w:color w:val="000000"/>
              </w:rPr>
            </w:pPr>
          </w:p>
        </w:tc>
        <w:tc>
          <w:tcPr>
            <w:tcW w:w="1116" w:type="dxa"/>
            <w:tcBorders>
              <w:tl2br w:val="nil"/>
              <w:tr2bl w:val="nil"/>
            </w:tcBorders>
            <w:shd w:val="clear" w:color="auto" w:fill="FFFFFF"/>
            <w:vAlign w:val="center"/>
          </w:tcPr>
          <w:p w14:paraId="2588DBF4">
            <w:pPr>
              <w:rPr>
                <w:rFonts w:ascii="宋体" w:hAnsi="宋体"/>
                <w:b w:val="0"/>
                <w:color w:val="000000"/>
              </w:rPr>
            </w:pPr>
          </w:p>
        </w:tc>
      </w:tr>
      <w:tr w14:paraId="3E8BBD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40" w:hRule="atLeast"/>
          <w:jc w:val="center"/>
        </w:trPr>
        <w:tc>
          <w:tcPr>
            <w:tcW w:w="988" w:type="dxa"/>
            <w:vMerge w:val="restart"/>
            <w:tcBorders>
              <w:tl2br w:val="nil"/>
              <w:tr2bl w:val="nil"/>
            </w:tcBorders>
            <w:shd w:val="clear" w:color="auto" w:fill="FFFFFF"/>
            <w:vAlign w:val="center"/>
          </w:tcPr>
          <w:p w14:paraId="52CABE27">
            <w:pPr>
              <w:pStyle w:val="82"/>
              <w:bidi w:val="0"/>
              <w:rPr>
                <w:b w:val="0"/>
                <w:color w:val="000000"/>
              </w:rPr>
            </w:pPr>
            <w:r>
              <w:rPr>
                <w:rFonts w:hint="eastAsia"/>
                <w:b w:val="0"/>
                <w:color w:val="000000"/>
              </w:rPr>
              <w:t>（三）钢</w:t>
            </w:r>
          </w:p>
          <w:p w14:paraId="3CD65438">
            <w:pPr>
              <w:pStyle w:val="82"/>
              <w:bidi w:val="0"/>
              <w:rPr>
                <w:b w:val="0"/>
                <w:color w:val="000000"/>
              </w:rPr>
            </w:pPr>
            <w:r>
              <w:rPr>
                <w:rFonts w:hint="eastAsia"/>
                <w:b w:val="0"/>
                <w:color w:val="000000"/>
              </w:rPr>
              <w:t>丝</w:t>
            </w:r>
          </w:p>
          <w:p w14:paraId="07D6ACE8">
            <w:pPr>
              <w:pStyle w:val="82"/>
              <w:bidi w:val="0"/>
              <w:rPr>
                <w:rFonts w:ascii="宋体" w:hAnsi="宋体"/>
                <w:b w:val="0"/>
                <w:color w:val="000000"/>
              </w:rPr>
            </w:pPr>
            <w:r>
              <w:rPr>
                <w:rFonts w:hint="eastAsia"/>
                <w:b w:val="0"/>
                <w:color w:val="000000"/>
              </w:rPr>
              <w:t>绳</w:t>
            </w:r>
          </w:p>
        </w:tc>
        <w:tc>
          <w:tcPr>
            <w:tcW w:w="5799" w:type="dxa"/>
            <w:gridSpan w:val="3"/>
            <w:tcBorders>
              <w:tl2br w:val="nil"/>
              <w:tr2bl w:val="nil"/>
            </w:tcBorders>
            <w:shd w:val="clear" w:color="auto" w:fill="FFFFFF"/>
            <w:vAlign w:val="center"/>
          </w:tcPr>
          <w:p w14:paraId="748501F0">
            <w:pPr>
              <w:pStyle w:val="82"/>
              <w:bidi w:val="0"/>
              <w:rPr>
                <w:rFonts w:ascii="宋体" w:hAnsi="宋体" w:eastAsia="仿宋_GB2312"/>
                <w:b w:val="0"/>
                <w:color w:val="000000"/>
              </w:rPr>
            </w:pPr>
            <w:r>
              <w:rPr>
                <w:rFonts w:hint="eastAsia"/>
                <w:b w:val="0"/>
                <w:color w:val="000000"/>
              </w:rPr>
              <w:t>1.完好、无断股；</w:t>
            </w:r>
          </w:p>
        </w:tc>
        <w:tc>
          <w:tcPr>
            <w:tcW w:w="1618" w:type="dxa"/>
            <w:vMerge w:val="restart"/>
            <w:tcBorders>
              <w:tl2br w:val="nil"/>
              <w:tr2bl w:val="nil"/>
            </w:tcBorders>
            <w:shd w:val="clear" w:color="auto" w:fill="FFFFFF"/>
            <w:vAlign w:val="center"/>
          </w:tcPr>
          <w:p w14:paraId="4DB785F6">
            <w:pPr>
              <w:pStyle w:val="82"/>
              <w:bidi w:val="0"/>
              <w:rPr>
                <w:b w:val="0"/>
                <w:color w:val="000000"/>
              </w:rPr>
            </w:pPr>
            <w:r>
              <w:rPr>
                <w:b w:val="0"/>
                <w:color w:val="000000"/>
              </w:rPr>
              <w:t>GBT5972-2016</w:t>
            </w:r>
          </w:p>
          <w:p w14:paraId="3E356F9A">
            <w:pPr>
              <w:pStyle w:val="82"/>
              <w:bidi w:val="0"/>
              <w:rPr>
                <w:rFonts w:ascii="宋体" w:hAnsi="宋体" w:eastAsia="仿宋_GB2312"/>
                <w:b w:val="0"/>
                <w:color w:val="000000"/>
              </w:rPr>
            </w:pPr>
            <w:r>
              <w:rPr>
                <w:rFonts w:hint="eastAsia"/>
                <w:b w:val="0"/>
                <w:color w:val="000000"/>
              </w:rPr>
              <w:t>JGJ160-2008</w:t>
            </w:r>
          </w:p>
        </w:tc>
        <w:tc>
          <w:tcPr>
            <w:tcW w:w="1116" w:type="dxa"/>
            <w:tcBorders>
              <w:tl2br w:val="nil"/>
              <w:tr2bl w:val="nil"/>
            </w:tcBorders>
            <w:shd w:val="clear" w:color="auto" w:fill="FFFFFF"/>
            <w:vAlign w:val="center"/>
          </w:tcPr>
          <w:p w14:paraId="61AC7F5A">
            <w:pPr>
              <w:rPr>
                <w:rFonts w:ascii="宋体" w:hAnsi="宋体"/>
                <w:b w:val="0"/>
                <w:color w:val="000000"/>
              </w:rPr>
            </w:pPr>
          </w:p>
        </w:tc>
      </w:tr>
      <w:tr w14:paraId="2AC12C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70" w:hRule="atLeast"/>
          <w:jc w:val="center"/>
        </w:trPr>
        <w:tc>
          <w:tcPr>
            <w:tcW w:w="988" w:type="dxa"/>
            <w:vMerge w:val="continue"/>
            <w:tcBorders>
              <w:tl2br w:val="nil"/>
              <w:tr2bl w:val="nil"/>
            </w:tcBorders>
            <w:shd w:val="clear" w:color="auto" w:fill="FFFFFF"/>
            <w:vAlign w:val="center"/>
          </w:tcPr>
          <w:p w14:paraId="3416AC81">
            <w:pPr>
              <w:rPr>
                <w:rFonts w:ascii="宋体" w:hAnsi="宋体"/>
                <w:b w:val="0"/>
                <w:color w:val="000000"/>
              </w:rPr>
            </w:pPr>
          </w:p>
        </w:tc>
        <w:tc>
          <w:tcPr>
            <w:tcW w:w="5799" w:type="dxa"/>
            <w:gridSpan w:val="3"/>
            <w:tcBorders>
              <w:tl2br w:val="nil"/>
              <w:tr2bl w:val="nil"/>
            </w:tcBorders>
            <w:shd w:val="clear" w:color="auto" w:fill="FFFFFF"/>
            <w:vAlign w:val="center"/>
          </w:tcPr>
          <w:p w14:paraId="70CF4A28">
            <w:pPr>
              <w:pStyle w:val="82"/>
              <w:bidi w:val="0"/>
              <w:rPr>
                <w:rFonts w:ascii="宋体" w:hAnsi="宋体" w:eastAsia="仿宋_GB2312"/>
                <w:b w:val="0"/>
                <w:color w:val="000000"/>
              </w:rPr>
            </w:pPr>
            <w:r>
              <w:rPr>
                <w:rFonts w:hint="eastAsia"/>
                <w:b w:val="0"/>
                <w:color w:val="000000"/>
              </w:rPr>
              <w:t>2.断丝不超过10％；</w:t>
            </w:r>
          </w:p>
        </w:tc>
        <w:tc>
          <w:tcPr>
            <w:tcW w:w="1618" w:type="dxa"/>
            <w:vMerge w:val="continue"/>
            <w:tcBorders>
              <w:tl2br w:val="nil"/>
              <w:tr2bl w:val="nil"/>
            </w:tcBorders>
            <w:shd w:val="clear" w:color="auto" w:fill="FFFFFF"/>
            <w:vAlign w:val="center"/>
          </w:tcPr>
          <w:p w14:paraId="3551C4DD">
            <w:pPr>
              <w:rPr>
                <w:rFonts w:ascii="宋体" w:hAnsi="宋体" w:eastAsia="仿宋_GB2312"/>
                <w:b w:val="0"/>
                <w:color w:val="000000"/>
              </w:rPr>
            </w:pPr>
          </w:p>
        </w:tc>
        <w:tc>
          <w:tcPr>
            <w:tcW w:w="1116" w:type="dxa"/>
            <w:tcBorders>
              <w:tl2br w:val="nil"/>
              <w:tr2bl w:val="nil"/>
            </w:tcBorders>
            <w:shd w:val="clear" w:color="auto" w:fill="FFFFFF"/>
            <w:vAlign w:val="center"/>
          </w:tcPr>
          <w:p w14:paraId="6408B1A6">
            <w:pPr>
              <w:rPr>
                <w:rFonts w:ascii="宋体" w:hAnsi="宋体"/>
                <w:b w:val="0"/>
                <w:color w:val="000000"/>
              </w:rPr>
            </w:pPr>
          </w:p>
        </w:tc>
      </w:tr>
      <w:tr w14:paraId="0CE907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55" w:hRule="atLeast"/>
          <w:jc w:val="center"/>
        </w:trPr>
        <w:tc>
          <w:tcPr>
            <w:tcW w:w="988" w:type="dxa"/>
            <w:vMerge w:val="continue"/>
            <w:tcBorders>
              <w:tl2br w:val="nil"/>
              <w:tr2bl w:val="nil"/>
            </w:tcBorders>
            <w:shd w:val="clear" w:color="auto" w:fill="FFFFFF"/>
            <w:vAlign w:val="center"/>
          </w:tcPr>
          <w:p w14:paraId="26601F9A">
            <w:pPr>
              <w:rPr>
                <w:rFonts w:ascii="宋体" w:hAnsi="宋体"/>
                <w:b w:val="0"/>
                <w:color w:val="000000"/>
              </w:rPr>
            </w:pPr>
          </w:p>
        </w:tc>
        <w:tc>
          <w:tcPr>
            <w:tcW w:w="5799" w:type="dxa"/>
            <w:gridSpan w:val="3"/>
            <w:tcBorders>
              <w:tl2br w:val="nil"/>
              <w:tr2bl w:val="nil"/>
            </w:tcBorders>
            <w:shd w:val="clear" w:color="auto" w:fill="FFFFFF"/>
            <w:vAlign w:val="center"/>
          </w:tcPr>
          <w:p w14:paraId="0BE7135D">
            <w:pPr>
              <w:pStyle w:val="82"/>
              <w:bidi w:val="0"/>
              <w:rPr>
                <w:rFonts w:ascii="宋体" w:hAnsi="宋体" w:eastAsia="仿宋_GB2312"/>
                <w:b w:val="0"/>
                <w:color w:val="000000"/>
              </w:rPr>
            </w:pPr>
            <w:r>
              <w:rPr>
                <w:rFonts w:hint="eastAsia"/>
                <w:b w:val="0"/>
                <w:color w:val="000000"/>
              </w:rPr>
              <w:t>3.型号、规格、长度符合本机说明书规定；</w:t>
            </w:r>
          </w:p>
        </w:tc>
        <w:tc>
          <w:tcPr>
            <w:tcW w:w="1618" w:type="dxa"/>
            <w:vMerge w:val="continue"/>
            <w:tcBorders>
              <w:tl2br w:val="nil"/>
              <w:tr2bl w:val="nil"/>
            </w:tcBorders>
            <w:shd w:val="clear" w:color="auto" w:fill="FFFFFF"/>
            <w:vAlign w:val="center"/>
          </w:tcPr>
          <w:p w14:paraId="02F43C8B">
            <w:pPr>
              <w:rPr>
                <w:rFonts w:ascii="宋体" w:hAnsi="宋体" w:eastAsia="仿宋_GB2312"/>
                <w:b w:val="0"/>
                <w:color w:val="000000"/>
              </w:rPr>
            </w:pPr>
          </w:p>
        </w:tc>
        <w:tc>
          <w:tcPr>
            <w:tcW w:w="1116" w:type="dxa"/>
            <w:tcBorders>
              <w:tl2br w:val="nil"/>
              <w:tr2bl w:val="nil"/>
            </w:tcBorders>
            <w:shd w:val="clear" w:color="auto" w:fill="FFFFFF"/>
            <w:vAlign w:val="center"/>
          </w:tcPr>
          <w:p w14:paraId="33798102">
            <w:pPr>
              <w:rPr>
                <w:rFonts w:ascii="宋体" w:hAnsi="宋体"/>
                <w:b w:val="0"/>
                <w:color w:val="000000"/>
              </w:rPr>
            </w:pPr>
          </w:p>
        </w:tc>
      </w:tr>
      <w:tr w14:paraId="1B0B43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315" w:hRule="atLeast"/>
          <w:jc w:val="center"/>
        </w:trPr>
        <w:tc>
          <w:tcPr>
            <w:tcW w:w="988" w:type="dxa"/>
            <w:vMerge w:val="continue"/>
            <w:tcBorders>
              <w:tl2br w:val="nil"/>
              <w:tr2bl w:val="nil"/>
            </w:tcBorders>
            <w:shd w:val="clear" w:color="auto" w:fill="FFFFFF"/>
            <w:vAlign w:val="center"/>
          </w:tcPr>
          <w:p w14:paraId="1B7BF442">
            <w:pPr>
              <w:rPr>
                <w:rFonts w:ascii="宋体" w:hAnsi="宋体"/>
                <w:b w:val="0"/>
                <w:color w:val="000000"/>
              </w:rPr>
            </w:pPr>
          </w:p>
        </w:tc>
        <w:tc>
          <w:tcPr>
            <w:tcW w:w="5799" w:type="dxa"/>
            <w:gridSpan w:val="3"/>
            <w:tcBorders>
              <w:tl2br w:val="nil"/>
              <w:tr2bl w:val="nil"/>
            </w:tcBorders>
            <w:shd w:val="clear" w:color="auto" w:fill="FFFFFF"/>
            <w:vAlign w:val="center"/>
          </w:tcPr>
          <w:p w14:paraId="1440DB36">
            <w:pPr>
              <w:pStyle w:val="82"/>
              <w:bidi w:val="0"/>
              <w:rPr>
                <w:rFonts w:ascii="宋体" w:hAnsi="宋体" w:eastAsia="仿宋_GB2312"/>
                <w:b w:val="0"/>
                <w:color w:val="000000"/>
              </w:rPr>
            </w:pPr>
            <w:r>
              <w:rPr>
                <w:rFonts w:hint="eastAsia"/>
                <w:b w:val="0"/>
                <w:color w:val="000000"/>
              </w:rPr>
              <w:t>4.固定绳卡数量与绳径匹配，卡间距为6-7倍绳径；</w:t>
            </w:r>
          </w:p>
        </w:tc>
        <w:tc>
          <w:tcPr>
            <w:tcW w:w="1618" w:type="dxa"/>
            <w:vMerge w:val="continue"/>
            <w:tcBorders>
              <w:tl2br w:val="nil"/>
              <w:tr2bl w:val="nil"/>
            </w:tcBorders>
            <w:shd w:val="clear" w:color="auto" w:fill="FFFFFF"/>
            <w:vAlign w:val="center"/>
          </w:tcPr>
          <w:p w14:paraId="49F33206">
            <w:pPr>
              <w:rPr>
                <w:rFonts w:ascii="宋体" w:hAnsi="宋体" w:eastAsia="仿宋_GB2312"/>
                <w:b w:val="0"/>
                <w:color w:val="000000"/>
              </w:rPr>
            </w:pPr>
          </w:p>
        </w:tc>
        <w:tc>
          <w:tcPr>
            <w:tcW w:w="1116" w:type="dxa"/>
            <w:tcBorders>
              <w:tl2br w:val="nil"/>
              <w:tr2bl w:val="nil"/>
            </w:tcBorders>
            <w:shd w:val="clear" w:color="auto" w:fill="FFFFFF"/>
            <w:vAlign w:val="center"/>
          </w:tcPr>
          <w:p w14:paraId="091BE1DA">
            <w:pPr>
              <w:rPr>
                <w:rFonts w:ascii="宋体" w:hAnsi="宋体"/>
                <w:b w:val="0"/>
                <w:color w:val="000000"/>
              </w:rPr>
            </w:pPr>
          </w:p>
        </w:tc>
      </w:tr>
      <w:tr w14:paraId="3DC032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45" w:hRule="atLeast"/>
          <w:jc w:val="center"/>
        </w:trPr>
        <w:tc>
          <w:tcPr>
            <w:tcW w:w="988" w:type="dxa"/>
            <w:vMerge w:val="continue"/>
            <w:tcBorders>
              <w:tl2br w:val="nil"/>
              <w:tr2bl w:val="nil"/>
            </w:tcBorders>
            <w:shd w:val="clear" w:color="auto" w:fill="FFFFFF"/>
            <w:vAlign w:val="center"/>
          </w:tcPr>
          <w:p w14:paraId="131308E8">
            <w:pPr>
              <w:rPr>
                <w:rFonts w:ascii="宋体" w:hAnsi="宋体"/>
                <w:b w:val="0"/>
                <w:color w:val="000000"/>
              </w:rPr>
            </w:pPr>
          </w:p>
        </w:tc>
        <w:tc>
          <w:tcPr>
            <w:tcW w:w="5799" w:type="dxa"/>
            <w:gridSpan w:val="3"/>
            <w:tcBorders>
              <w:tl2br w:val="nil"/>
              <w:tr2bl w:val="nil"/>
            </w:tcBorders>
            <w:shd w:val="clear" w:color="auto" w:fill="FFFFFF"/>
            <w:vAlign w:val="center"/>
          </w:tcPr>
          <w:p w14:paraId="714762BA">
            <w:pPr>
              <w:pStyle w:val="82"/>
              <w:bidi w:val="0"/>
              <w:rPr>
                <w:rFonts w:ascii="宋体" w:hAnsi="宋体" w:eastAsia="仿宋_GB2312"/>
                <w:b w:val="0"/>
                <w:color w:val="000000"/>
              </w:rPr>
            </w:pPr>
            <w:r>
              <w:rPr>
                <w:rFonts w:hint="eastAsia"/>
                <w:b w:val="0"/>
                <w:color w:val="000000"/>
              </w:rPr>
              <w:t>5.钢绳磨损量不超过钢丝绳的10%；</w:t>
            </w:r>
          </w:p>
        </w:tc>
        <w:tc>
          <w:tcPr>
            <w:tcW w:w="1618" w:type="dxa"/>
            <w:vMerge w:val="continue"/>
            <w:tcBorders>
              <w:tl2br w:val="nil"/>
              <w:tr2bl w:val="nil"/>
            </w:tcBorders>
            <w:shd w:val="clear" w:color="auto" w:fill="FFFFFF"/>
            <w:vAlign w:val="center"/>
          </w:tcPr>
          <w:p w14:paraId="2A18FF97">
            <w:pPr>
              <w:rPr>
                <w:rFonts w:ascii="宋体" w:hAnsi="宋体" w:eastAsia="仿宋_GB2312"/>
                <w:b w:val="0"/>
                <w:color w:val="000000"/>
              </w:rPr>
            </w:pPr>
          </w:p>
        </w:tc>
        <w:tc>
          <w:tcPr>
            <w:tcW w:w="1116" w:type="dxa"/>
            <w:tcBorders>
              <w:tl2br w:val="nil"/>
              <w:tr2bl w:val="nil"/>
            </w:tcBorders>
            <w:shd w:val="clear" w:color="auto" w:fill="FFFFFF"/>
            <w:vAlign w:val="center"/>
          </w:tcPr>
          <w:p w14:paraId="0B44D11A">
            <w:pPr>
              <w:rPr>
                <w:rFonts w:ascii="宋体" w:hAnsi="宋体"/>
                <w:b w:val="0"/>
                <w:color w:val="000000"/>
              </w:rPr>
            </w:pPr>
          </w:p>
        </w:tc>
      </w:tr>
      <w:tr w14:paraId="359572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300" w:hRule="atLeast"/>
          <w:jc w:val="center"/>
        </w:trPr>
        <w:tc>
          <w:tcPr>
            <w:tcW w:w="988" w:type="dxa"/>
            <w:vMerge w:val="continue"/>
            <w:tcBorders>
              <w:tl2br w:val="nil"/>
              <w:tr2bl w:val="nil"/>
            </w:tcBorders>
            <w:shd w:val="clear" w:color="auto" w:fill="FFFFFF"/>
            <w:vAlign w:val="center"/>
          </w:tcPr>
          <w:p w14:paraId="1DAAF0F9">
            <w:pPr>
              <w:rPr>
                <w:rFonts w:ascii="宋体" w:hAnsi="宋体"/>
                <w:b w:val="0"/>
                <w:color w:val="000000"/>
              </w:rPr>
            </w:pPr>
          </w:p>
        </w:tc>
        <w:tc>
          <w:tcPr>
            <w:tcW w:w="5799" w:type="dxa"/>
            <w:gridSpan w:val="3"/>
            <w:tcBorders>
              <w:tl2br w:val="nil"/>
              <w:tr2bl w:val="nil"/>
            </w:tcBorders>
            <w:shd w:val="clear" w:color="auto" w:fill="FFFFFF"/>
            <w:vAlign w:val="center"/>
          </w:tcPr>
          <w:p w14:paraId="487298AD">
            <w:pPr>
              <w:pStyle w:val="82"/>
              <w:bidi w:val="0"/>
              <w:rPr>
                <w:rFonts w:ascii="宋体" w:hAnsi="宋体" w:eastAsia="仿宋_GB2312"/>
                <w:b w:val="0"/>
                <w:color w:val="000000"/>
              </w:rPr>
            </w:pPr>
            <w:r>
              <w:rPr>
                <w:rFonts w:hint="eastAsia"/>
                <w:b w:val="0"/>
                <w:color w:val="000000"/>
              </w:rPr>
              <w:t>6.捆绑起重索具符合要求。</w:t>
            </w:r>
          </w:p>
        </w:tc>
        <w:tc>
          <w:tcPr>
            <w:tcW w:w="1618" w:type="dxa"/>
            <w:vMerge w:val="continue"/>
            <w:tcBorders>
              <w:tl2br w:val="nil"/>
              <w:tr2bl w:val="nil"/>
            </w:tcBorders>
            <w:shd w:val="clear" w:color="auto" w:fill="FFFFFF"/>
            <w:vAlign w:val="center"/>
          </w:tcPr>
          <w:p w14:paraId="6CC0F5BF">
            <w:pPr>
              <w:rPr>
                <w:rFonts w:ascii="宋体" w:hAnsi="宋体" w:eastAsia="仿宋_GB2312"/>
                <w:b w:val="0"/>
                <w:color w:val="000000"/>
              </w:rPr>
            </w:pPr>
          </w:p>
        </w:tc>
        <w:tc>
          <w:tcPr>
            <w:tcW w:w="1116" w:type="dxa"/>
            <w:tcBorders>
              <w:tl2br w:val="nil"/>
              <w:tr2bl w:val="nil"/>
            </w:tcBorders>
            <w:shd w:val="clear" w:color="auto" w:fill="FFFFFF"/>
            <w:vAlign w:val="center"/>
          </w:tcPr>
          <w:p w14:paraId="03AAF9B4">
            <w:pPr>
              <w:rPr>
                <w:rFonts w:ascii="宋体" w:hAnsi="宋体"/>
                <w:b w:val="0"/>
                <w:color w:val="000000"/>
              </w:rPr>
            </w:pPr>
          </w:p>
        </w:tc>
      </w:tr>
      <w:tr w14:paraId="029EA7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65" w:hRule="atLeast"/>
          <w:jc w:val="center"/>
        </w:trPr>
        <w:tc>
          <w:tcPr>
            <w:tcW w:w="988" w:type="dxa"/>
            <w:vMerge w:val="restart"/>
            <w:tcBorders>
              <w:tl2br w:val="nil"/>
              <w:tr2bl w:val="nil"/>
            </w:tcBorders>
            <w:shd w:val="clear" w:color="auto" w:fill="FFFFFF"/>
            <w:vAlign w:val="center"/>
          </w:tcPr>
          <w:p w14:paraId="6B48794B">
            <w:pPr>
              <w:pStyle w:val="82"/>
              <w:bidi w:val="0"/>
              <w:rPr>
                <w:b w:val="0"/>
                <w:color w:val="000000"/>
              </w:rPr>
            </w:pPr>
            <w:r>
              <w:rPr>
                <w:rFonts w:hint="eastAsia"/>
                <w:b w:val="0"/>
                <w:color w:val="000000"/>
              </w:rPr>
              <w:t>（四）吊</w:t>
            </w:r>
          </w:p>
          <w:p w14:paraId="52765FDF">
            <w:pPr>
              <w:pStyle w:val="82"/>
              <w:bidi w:val="0"/>
              <w:rPr>
                <w:rFonts w:ascii="宋体" w:hAnsi="宋体"/>
                <w:b w:val="0"/>
                <w:color w:val="000000"/>
              </w:rPr>
            </w:pPr>
            <w:r>
              <w:rPr>
                <w:rFonts w:hint="eastAsia"/>
                <w:b w:val="0"/>
                <w:color w:val="000000"/>
              </w:rPr>
              <w:t>钩</w:t>
            </w:r>
          </w:p>
        </w:tc>
        <w:tc>
          <w:tcPr>
            <w:tcW w:w="5799" w:type="dxa"/>
            <w:gridSpan w:val="3"/>
            <w:tcBorders>
              <w:tl2br w:val="nil"/>
              <w:tr2bl w:val="nil"/>
            </w:tcBorders>
            <w:shd w:val="clear" w:color="auto" w:fill="FFFFFF"/>
            <w:vAlign w:val="center"/>
          </w:tcPr>
          <w:p w14:paraId="3B508785">
            <w:pPr>
              <w:pStyle w:val="82"/>
              <w:bidi w:val="0"/>
              <w:rPr>
                <w:rFonts w:ascii="宋体" w:hAnsi="宋体" w:eastAsia="仿宋_GB2312"/>
                <w:b w:val="0"/>
                <w:color w:val="000000"/>
              </w:rPr>
            </w:pPr>
            <w:r>
              <w:rPr>
                <w:rFonts w:hint="eastAsia"/>
                <w:b w:val="0"/>
                <w:color w:val="000000"/>
              </w:rPr>
              <w:t>1.无裂纹、变形、严重磨损；</w:t>
            </w:r>
          </w:p>
        </w:tc>
        <w:tc>
          <w:tcPr>
            <w:tcW w:w="1618" w:type="dxa"/>
            <w:vMerge w:val="restart"/>
            <w:tcBorders>
              <w:tl2br w:val="nil"/>
              <w:tr2bl w:val="nil"/>
            </w:tcBorders>
            <w:shd w:val="clear" w:color="auto" w:fill="FFFFFF"/>
            <w:vAlign w:val="center"/>
          </w:tcPr>
          <w:p w14:paraId="3DFDDD8B">
            <w:pPr>
              <w:pStyle w:val="82"/>
              <w:bidi w:val="0"/>
              <w:rPr>
                <w:b w:val="0"/>
                <w:color w:val="000000"/>
              </w:rPr>
            </w:pPr>
            <w:r>
              <w:rPr>
                <w:b w:val="0"/>
                <w:color w:val="000000"/>
              </w:rPr>
              <w:t>GBT5031-2008</w:t>
            </w:r>
          </w:p>
          <w:p w14:paraId="34544855">
            <w:pPr>
              <w:pStyle w:val="82"/>
              <w:bidi w:val="0"/>
              <w:rPr>
                <w:rFonts w:ascii="宋体" w:hAnsi="宋体" w:eastAsia="仿宋_GB2312"/>
                <w:b w:val="0"/>
                <w:color w:val="000000"/>
              </w:rPr>
            </w:pPr>
            <w:r>
              <w:rPr>
                <w:rFonts w:hint="eastAsia"/>
                <w:b w:val="0"/>
                <w:color w:val="000000"/>
              </w:rPr>
              <w:t>JGJ160-2008</w:t>
            </w:r>
          </w:p>
        </w:tc>
        <w:tc>
          <w:tcPr>
            <w:tcW w:w="1116" w:type="dxa"/>
            <w:tcBorders>
              <w:tl2br w:val="nil"/>
              <w:tr2bl w:val="nil"/>
            </w:tcBorders>
            <w:shd w:val="clear" w:color="auto" w:fill="FFFFFF"/>
            <w:vAlign w:val="center"/>
          </w:tcPr>
          <w:p w14:paraId="05F92F18">
            <w:pPr>
              <w:rPr>
                <w:rFonts w:ascii="宋体" w:hAnsi="宋体"/>
                <w:b w:val="0"/>
                <w:color w:val="000000"/>
              </w:rPr>
            </w:pPr>
          </w:p>
        </w:tc>
      </w:tr>
      <w:tr w14:paraId="109125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25" w:hRule="atLeast"/>
          <w:jc w:val="center"/>
        </w:trPr>
        <w:tc>
          <w:tcPr>
            <w:tcW w:w="988" w:type="dxa"/>
            <w:vMerge w:val="continue"/>
            <w:tcBorders>
              <w:tl2br w:val="nil"/>
              <w:tr2bl w:val="nil"/>
            </w:tcBorders>
            <w:shd w:val="clear" w:color="auto" w:fill="FFFFFF"/>
            <w:vAlign w:val="center"/>
          </w:tcPr>
          <w:p w14:paraId="7B153C2A">
            <w:pPr>
              <w:rPr>
                <w:rFonts w:ascii="宋体" w:hAnsi="宋体"/>
                <w:b w:val="0"/>
                <w:color w:val="000000"/>
              </w:rPr>
            </w:pPr>
          </w:p>
        </w:tc>
        <w:tc>
          <w:tcPr>
            <w:tcW w:w="5799" w:type="dxa"/>
            <w:gridSpan w:val="3"/>
            <w:tcBorders>
              <w:tl2br w:val="nil"/>
              <w:tr2bl w:val="nil"/>
            </w:tcBorders>
            <w:shd w:val="clear" w:color="auto" w:fill="FFFFFF"/>
            <w:vAlign w:val="center"/>
          </w:tcPr>
          <w:p w14:paraId="0D352D86">
            <w:pPr>
              <w:pStyle w:val="82"/>
              <w:bidi w:val="0"/>
              <w:rPr>
                <w:rFonts w:ascii="宋体" w:hAnsi="宋体" w:eastAsia="仿宋_GB2312"/>
                <w:b w:val="0"/>
                <w:color w:val="000000"/>
              </w:rPr>
            </w:pPr>
            <w:r>
              <w:rPr>
                <w:rFonts w:hint="eastAsia"/>
                <w:b w:val="0"/>
                <w:color w:val="000000"/>
              </w:rPr>
              <w:t>2.钩身无补焊、钻孔现象；</w:t>
            </w:r>
          </w:p>
        </w:tc>
        <w:tc>
          <w:tcPr>
            <w:tcW w:w="1618" w:type="dxa"/>
            <w:vMerge w:val="continue"/>
            <w:tcBorders>
              <w:tl2br w:val="nil"/>
              <w:tr2bl w:val="nil"/>
            </w:tcBorders>
            <w:shd w:val="clear" w:color="auto" w:fill="FFFFFF"/>
            <w:vAlign w:val="center"/>
          </w:tcPr>
          <w:p w14:paraId="1AD07FB8">
            <w:pPr>
              <w:rPr>
                <w:rFonts w:ascii="宋体" w:hAnsi="宋体" w:eastAsia="仿宋_GB2312"/>
                <w:b w:val="0"/>
                <w:color w:val="000000"/>
              </w:rPr>
            </w:pPr>
          </w:p>
        </w:tc>
        <w:tc>
          <w:tcPr>
            <w:tcW w:w="1116" w:type="dxa"/>
            <w:tcBorders>
              <w:tl2br w:val="nil"/>
              <w:tr2bl w:val="nil"/>
            </w:tcBorders>
            <w:shd w:val="clear" w:color="auto" w:fill="FFFFFF"/>
            <w:vAlign w:val="center"/>
          </w:tcPr>
          <w:p w14:paraId="011D07C7">
            <w:pPr>
              <w:rPr>
                <w:rFonts w:ascii="宋体" w:hAnsi="宋体"/>
                <w:b w:val="0"/>
                <w:color w:val="000000"/>
              </w:rPr>
            </w:pPr>
          </w:p>
        </w:tc>
      </w:tr>
      <w:tr w14:paraId="377C66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70" w:hRule="atLeast"/>
          <w:jc w:val="center"/>
        </w:trPr>
        <w:tc>
          <w:tcPr>
            <w:tcW w:w="988" w:type="dxa"/>
            <w:vMerge w:val="continue"/>
            <w:tcBorders>
              <w:tl2br w:val="nil"/>
              <w:tr2bl w:val="nil"/>
            </w:tcBorders>
            <w:shd w:val="clear" w:color="auto" w:fill="FFFFFF"/>
            <w:vAlign w:val="center"/>
          </w:tcPr>
          <w:p w14:paraId="0C4CB5E6">
            <w:pPr>
              <w:rPr>
                <w:rFonts w:ascii="宋体" w:hAnsi="宋体"/>
                <w:b w:val="0"/>
                <w:color w:val="000000"/>
              </w:rPr>
            </w:pPr>
          </w:p>
        </w:tc>
        <w:tc>
          <w:tcPr>
            <w:tcW w:w="5799" w:type="dxa"/>
            <w:gridSpan w:val="3"/>
            <w:tcBorders>
              <w:tl2br w:val="nil"/>
              <w:tr2bl w:val="nil"/>
            </w:tcBorders>
            <w:shd w:val="clear" w:color="auto" w:fill="FFFFFF"/>
            <w:vAlign w:val="center"/>
          </w:tcPr>
          <w:p w14:paraId="2CC0F37D">
            <w:pPr>
              <w:pStyle w:val="82"/>
              <w:bidi w:val="0"/>
              <w:rPr>
                <w:rFonts w:ascii="宋体" w:hAnsi="宋体" w:eastAsia="仿宋_GB2312"/>
                <w:b w:val="0"/>
                <w:color w:val="000000"/>
              </w:rPr>
            </w:pPr>
            <w:r>
              <w:rPr>
                <w:rFonts w:hint="eastAsia"/>
                <w:b w:val="0"/>
                <w:color w:val="000000"/>
              </w:rPr>
              <w:t>3.具有防脱装置;</w:t>
            </w:r>
          </w:p>
        </w:tc>
        <w:tc>
          <w:tcPr>
            <w:tcW w:w="1618" w:type="dxa"/>
            <w:vMerge w:val="continue"/>
            <w:tcBorders>
              <w:tl2br w:val="nil"/>
              <w:tr2bl w:val="nil"/>
            </w:tcBorders>
            <w:shd w:val="clear" w:color="auto" w:fill="FFFFFF"/>
            <w:vAlign w:val="center"/>
          </w:tcPr>
          <w:p w14:paraId="16A922E6">
            <w:pPr>
              <w:rPr>
                <w:rFonts w:ascii="宋体" w:hAnsi="宋体" w:eastAsia="仿宋_GB2312"/>
                <w:b w:val="0"/>
                <w:color w:val="000000"/>
              </w:rPr>
            </w:pPr>
          </w:p>
        </w:tc>
        <w:tc>
          <w:tcPr>
            <w:tcW w:w="1116" w:type="dxa"/>
            <w:tcBorders>
              <w:tl2br w:val="nil"/>
              <w:tr2bl w:val="nil"/>
            </w:tcBorders>
            <w:shd w:val="clear" w:color="auto" w:fill="FFFFFF"/>
            <w:vAlign w:val="center"/>
          </w:tcPr>
          <w:p w14:paraId="64DBDE5E">
            <w:pPr>
              <w:rPr>
                <w:rFonts w:ascii="宋体" w:hAnsi="宋体"/>
                <w:b w:val="0"/>
                <w:color w:val="000000"/>
              </w:rPr>
            </w:pPr>
          </w:p>
        </w:tc>
      </w:tr>
      <w:tr w14:paraId="3464C1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315" w:hRule="atLeast"/>
          <w:jc w:val="center"/>
        </w:trPr>
        <w:tc>
          <w:tcPr>
            <w:tcW w:w="988" w:type="dxa"/>
            <w:vMerge w:val="continue"/>
            <w:tcBorders>
              <w:tl2br w:val="nil"/>
              <w:tr2bl w:val="nil"/>
            </w:tcBorders>
            <w:shd w:val="clear" w:color="auto" w:fill="FFFFFF"/>
            <w:vAlign w:val="center"/>
          </w:tcPr>
          <w:p w14:paraId="716E55F9">
            <w:pPr>
              <w:rPr>
                <w:rFonts w:ascii="宋体" w:hAnsi="宋体"/>
                <w:b w:val="0"/>
                <w:color w:val="000000"/>
              </w:rPr>
            </w:pPr>
          </w:p>
        </w:tc>
        <w:tc>
          <w:tcPr>
            <w:tcW w:w="5799" w:type="dxa"/>
            <w:gridSpan w:val="3"/>
            <w:tcBorders>
              <w:tl2br w:val="nil"/>
              <w:tr2bl w:val="nil"/>
            </w:tcBorders>
            <w:shd w:val="clear" w:color="auto" w:fill="FFFFFF"/>
            <w:vAlign w:val="center"/>
          </w:tcPr>
          <w:p w14:paraId="2A55DFF4">
            <w:pPr>
              <w:pStyle w:val="82"/>
              <w:bidi w:val="0"/>
              <w:rPr>
                <w:rFonts w:ascii="宋体" w:hAnsi="宋体" w:eastAsia="仿宋_GB2312"/>
                <w:b w:val="0"/>
                <w:color w:val="000000"/>
              </w:rPr>
            </w:pPr>
            <w:r>
              <w:rPr>
                <w:rFonts w:hint="eastAsia"/>
                <w:b w:val="0"/>
                <w:color w:val="000000"/>
              </w:rPr>
              <w:t>4.挂绳处截面磨损量不超过原高度的10%；</w:t>
            </w:r>
          </w:p>
        </w:tc>
        <w:tc>
          <w:tcPr>
            <w:tcW w:w="1618" w:type="dxa"/>
            <w:vMerge w:val="continue"/>
            <w:tcBorders>
              <w:tl2br w:val="nil"/>
              <w:tr2bl w:val="nil"/>
            </w:tcBorders>
            <w:shd w:val="clear" w:color="auto" w:fill="FFFFFF"/>
            <w:vAlign w:val="center"/>
          </w:tcPr>
          <w:p w14:paraId="146B3C25">
            <w:pPr>
              <w:rPr>
                <w:rFonts w:ascii="宋体" w:hAnsi="宋体" w:eastAsia="仿宋_GB2312"/>
                <w:b w:val="0"/>
                <w:color w:val="000000"/>
              </w:rPr>
            </w:pPr>
          </w:p>
        </w:tc>
        <w:tc>
          <w:tcPr>
            <w:tcW w:w="1116" w:type="dxa"/>
            <w:tcBorders>
              <w:tl2br w:val="nil"/>
              <w:tr2bl w:val="nil"/>
            </w:tcBorders>
            <w:shd w:val="clear" w:color="auto" w:fill="FFFFFF"/>
            <w:vAlign w:val="center"/>
          </w:tcPr>
          <w:p w14:paraId="070C15B1">
            <w:pPr>
              <w:rPr>
                <w:rFonts w:ascii="宋体" w:hAnsi="宋体"/>
                <w:b w:val="0"/>
                <w:color w:val="000000"/>
              </w:rPr>
            </w:pPr>
          </w:p>
        </w:tc>
      </w:tr>
      <w:tr w14:paraId="2290AF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515" w:hRule="atLeast"/>
          <w:jc w:val="center"/>
        </w:trPr>
        <w:tc>
          <w:tcPr>
            <w:tcW w:w="988" w:type="dxa"/>
            <w:vMerge w:val="restart"/>
            <w:tcBorders>
              <w:tl2br w:val="nil"/>
              <w:tr2bl w:val="nil"/>
            </w:tcBorders>
            <w:shd w:val="clear" w:color="auto" w:fill="FFFFFF"/>
            <w:vAlign w:val="center"/>
          </w:tcPr>
          <w:p w14:paraId="485B2311">
            <w:pPr>
              <w:pStyle w:val="82"/>
              <w:bidi w:val="0"/>
              <w:rPr>
                <w:rFonts w:ascii="宋体" w:hAnsi="宋体"/>
                <w:b w:val="0"/>
                <w:color w:val="000000"/>
              </w:rPr>
            </w:pPr>
            <w:r>
              <w:rPr>
                <w:rFonts w:hint="eastAsia"/>
                <w:b w:val="0"/>
                <w:color w:val="000000"/>
              </w:rPr>
              <w:t>（五）高度限位</w:t>
            </w:r>
          </w:p>
        </w:tc>
        <w:tc>
          <w:tcPr>
            <w:tcW w:w="5799" w:type="dxa"/>
            <w:gridSpan w:val="3"/>
            <w:tcBorders>
              <w:tl2br w:val="nil"/>
              <w:tr2bl w:val="nil"/>
            </w:tcBorders>
            <w:shd w:val="clear" w:color="auto" w:fill="FFFFFF"/>
            <w:vAlign w:val="center"/>
          </w:tcPr>
          <w:p w14:paraId="3F280CF6">
            <w:pPr>
              <w:pStyle w:val="82"/>
              <w:bidi w:val="0"/>
              <w:rPr>
                <w:rFonts w:ascii="宋体" w:hAnsi="宋体" w:eastAsia="仿宋_GB2312"/>
                <w:b w:val="0"/>
                <w:color w:val="000000"/>
              </w:rPr>
            </w:pPr>
            <w:r>
              <w:rPr>
                <w:rFonts w:hint="eastAsia"/>
                <w:b w:val="0"/>
                <w:color w:val="000000"/>
              </w:rPr>
              <w:t>1.吊钩顶部距起重臂下端800mm，能立即停止起升，但有向下、向内变幅运动；</w:t>
            </w:r>
          </w:p>
        </w:tc>
        <w:tc>
          <w:tcPr>
            <w:tcW w:w="1618" w:type="dxa"/>
            <w:vMerge w:val="restart"/>
            <w:tcBorders>
              <w:tl2br w:val="nil"/>
              <w:tr2bl w:val="nil"/>
            </w:tcBorders>
            <w:shd w:val="clear" w:color="auto" w:fill="FFFFFF"/>
            <w:vAlign w:val="center"/>
          </w:tcPr>
          <w:p w14:paraId="7158052A">
            <w:pPr>
              <w:pStyle w:val="82"/>
              <w:bidi w:val="0"/>
              <w:rPr>
                <w:rFonts w:ascii="宋体" w:hAnsi="宋体" w:eastAsia="仿宋_GB2312"/>
                <w:b w:val="0"/>
                <w:color w:val="000000"/>
              </w:rPr>
            </w:pPr>
            <w:r>
              <w:rPr>
                <w:b w:val="0"/>
                <w:color w:val="000000"/>
              </w:rPr>
              <w:t>GBT5031-2008</w:t>
            </w:r>
          </w:p>
        </w:tc>
        <w:tc>
          <w:tcPr>
            <w:tcW w:w="1116" w:type="dxa"/>
            <w:tcBorders>
              <w:tl2br w:val="nil"/>
              <w:tr2bl w:val="nil"/>
            </w:tcBorders>
            <w:shd w:val="clear" w:color="auto" w:fill="FFFFFF"/>
            <w:vAlign w:val="center"/>
          </w:tcPr>
          <w:p w14:paraId="394CCFFF">
            <w:pPr>
              <w:rPr>
                <w:rFonts w:ascii="宋体" w:hAnsi="宋体"/>
                <w:b w:val="0"/>
                <w:color w:val="000000"/>
              </w:rPr>
            </w:pPr>
          </w:p>
        </w:tc>
      </w:tr>
      <w:tr w14:paraId="276D4F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349" w:hRule="atLeast"/>
          <w:jc w:val="center"/>
        </w:trPr>
        <w:tc>
          <w:tcPr>
            <w:tcW w:w="988" w:type="dxa"/>
            <w:vMerge w:val="continue"/>
            <w:tcBorders>
              <w:tl2br w:val="nil"/>
              <w:tr2bl w:val="nil"/>
            </w:tcBorders>
            <w:shd w:val="clear" w:color="auto" w:fill="FFFFFF"/>
            <w:vAlign w:val="center"/>
          </w:tcPr>
          <w:p w14:paraId="74066738">
            <w:pPr>
              <w:rPr>
                <w:rFonts w:ascii="宋体" w:hAnsi="宋体"/>
                <w:b w:val="0"/>
                <w:color w:val="000000"/>
              </w:rPr>
            </w:pPr>
          </w:p>
        </w:tc>
        <w:tc>
          <w:tcPr>
            <w:tcW w:w="5799" w:type="dxa"/>
            <w:gridSpan w:val="3"/>
            <w:tcBorders>
              <w:tl2br w:val="nil"/>
              <w:tr2bl w:val="nil"/>
            </w:tcBorders>
            <w:shd w:val="clear" w:color="auto" w:fill="FFFFFF"/>
            <w:vAlign w:val="center"/>
          </w:tcPr>
          <w:p w14:paraId="54794830">
            <w:pPr>
              <w:pStyle w:val="82"/>
              <w:bidi w:val="0"/>
              <w:rPr>
                <w:rFonts w:ascii="宋体" w:hAnsi="宋体" w:eastAsia="仿宋_GB2312"/>
                <w:b w:val="0"/>
                <w:color w:val="000000"/>
              </w:rPr>
            </w:pPr>
            <w:r>
              <w:rPr>
                <w:rFonts w:hint="eastAsia"/>
                <w:b w:val="0"/>
                <w:color w:val="000000"/>
              </w:rPr>
              <w:t>2.吊钩不能再下降或卷筒上钢丝绳只剩3圈时，应能立即停止下降运动；</w:t>
            </w:r>
          </w:p>
        </w:tc>
        <w:tc>
          <w:tcPr>
            <w:tcW w:w="1618" w:type="dxa"/>
            <w:vMerge w:val="continue"/>
            <w:tcBorders>
              <w:tl2br w:val="nil"/>
              <w:tr2bl w:val="nil"/>
            </w:tcBorders>
            <w:shd w:val="clear" w:color="auto" w:fill="FFFFFF"/>
            <w:vAlign w:val="center"/>
          </w:tcPr>
          <w:p w14:paraId="402C3AAC">
            <w:pPr>
              <w:rPr>
                <w:rFonts w:ascii="宋体" w:hAnsi="宋体" w:eastAsia="仿宋_GB2312"/>
                <w:b w:val="0"/>
                <w:color w:val="000000"/>
              </w:rPr>
            </w:pPr>
          </w:p>
        </w:tc>
        <w:tc>
          <w:tcPr>
            <w:tcW w:w="1116" w:type="dxa"/>
            <w:tcBorders>
              <w:tl2br w:val="nil"/>
              <w:tr2bl w:val="nil"/>
            </w:tcBorders>
            <w:shd w:val="clear" w:color="auto" w:fill="FFFFFF"/>
            <w:vAlign w:val="center"/>
          </w:tcPr>
          <w:p w14:paraId="4FB02FEB">
            <w:pPr>
              <w:rPr>
                <w:rFonts w:ascii="宋体" w:hAnsi="宋体"/>
                <w:b w:val="0"/>
                <w:color w:val="000000"/>
              </w:rPr>
            </w:pPr>
          </w:p>
        </w:tc>
      </w:tr>
      <w:tr w14:paraId="24C412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343" w:hRule="atLeast"/>
          <w:jc w:val="center"/>
        </w:trPr>
        <w:tc>
          <w:tcPr>
            <w:tcW w:w="988" w:type="dxa"/>
            <w:vMerge w:val="continue"/>
            <w:tcBorders>
              <w:tl2br w:val="nil"/>
              <w:tr2bl w:val="nil"/>
            </w:tcBorders>
            <w:shd w:val="clear" w:color="auto" w:fill="FFFFFF"/>
            <w:vAlign w:val="center"/>
          </w:tcPr>
          <w:p w14:paraId="0724726A">
            <w:pPr>
              <w:rPr>
                <w:rFonts w:ascii="宋体" w:hAnsi="宋体"/>
                <w:b w:val="0"/>
                <w:color w:val="000000"/>
              </w:rPr>
            </w:pPr>
          </w:p>
        </w:tc>
        <w:tc>
          <w:tcPr>
            <w:tcW w:w="5799" w:type="dxa"/>
            <w:gridSpan w:val="3"/>
            <w:tcBorders>
              <w:tl2br w:val="nil"/>
              <w:tr2bl w:val="nil"/>
            </w:tcBorders>
            <w:shd w:val="clear" w:color="auto" w:fill="FFFFFF"/>
            <w:vAlign w:val="center"/>
          </w:tcPr>
          <w:p w14:paraId="306EF518">
            <w:pPr>
              <w:pStyle w:val="82"/>
              <w:bidi w:val="0"/>
              <w:rPr>
                <w:rFonts w:ascii="宋体" w:hAnsi="宋体" w:eastAsia="仿宋_GB2312"/>
                <w:b w:val="0"/>
                <w:color w:val="000000"/>
              </w:rPr>
            </w:pPr>
            <w:r>
              <w:rPr>
                <w:rFonts w:hint="eastAsia"/>
                <w:b w:val="0"/>
                <w:color w:val="000000"/>
              </w:rPr>
              <w:t>3.钢丝绳松弛可能造成卷筒上钢丝绳乱绳或反卷，设置下限位。</w:t>
            </w:r>
          </w:p>
        </w:tc>
        <w:tc>
          <w:tcPr>
            <w:tcW w:w="1618" w:type="dxa"/>
            <w:vMerge w:val="continue"/>
            <w:tcBorders>
              <w:tl2br w:val="nil"/>
              <w:tr2bl w:val="nil"/>
            </w:tcBorders>
            <w:shd w:val="clear" w:color="auto" w:fill="FFFFFF"/>
            <w:vAlign w:val="center"/>
          </w:tcPr>
          <w:p w14:paraId="4F57A6E0">
            <w:pPr>
              <w:rPr>
                <w:rFonts w:ascii="宋体" w:hAnsi="宋体" w:eastAsia="仿宋_GB2312"/>
                <w:b w:val="0"/>
                <w:color w:val="000000"/>
              </w:rPr>
            </w:pPr>
          </w:p>
        </w:tc>
        <w:tc>
          <w:tcPr>
            <w:tcW w:w="1116" w:type="dxa"/>
            <w:tcBorders>
              <w:tl2br w:val="nil"/>
              <w:tr2bl w:val="nil"/>
            </w:tcBorders>
            <w:shd w:val="clear" w:color="auto" w:fill="FFFFFF"/>
            <w:vAlign w:val="center"/>
          </w:tcPr>
          <w:p w14:paraId="42CCE705">
            <w:pPr>
              <w:rPr>
                <w:rFonts w:ascii="宋体" w:hAnsi="宋体"/>
                <w:b w:val="0"/>
                <w:color w:val="000000"/>
              </w:rPr>
            </w:pPr>
          </w:p>
        </w:tc>
      </w:tr>
      <w:tr w14:paraId="2580A9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531" w:hRule="atLeast"/>
          <w:jc w:val="center"/>
        </w:trPr>
        <w:tc>
          <w:tcPr>
            <w:tcW w:w="988" w:type="dxa"/>
            <w:vMerge w:val="restart"/>
            <w:tcBorders>
              <w:tl2br w:val="nil"/>
              <w:tr2bl w:val="nil"/>
            </w:tcBorders>
            <w:shd w:val="clear" w:color="auto" w:fill="FFFFFF"/>
            <w:vAlign w:val="center"/>
          </w:tcPr>
          <w:p w14:paraId="7C586F88">
            <w:pPr>
              <w:pStyle w:val="82"/>
              <w:bidi w:val="0"/>
              <w:rPr>
                <w:rFonts w:ascii="宋体" w:hAnsi="宋体"/>
                <w:b w:val="0"/>
                <w:color w:val="000000"/>
              </w:rPr>
            </w:pPr>
            <w:r>
              <w:rPr>
                <w:rFonts w:hint="eastAsia"/>
                <w:b w:val="0"/>
                <w:color w:val="000000"/>
              </w:rPr>
              <w:t>（六）幅度限位装置</w:t>
            </w:r>
          </w:p>
        </w:tc>
        <w:tc>
          <w:tcPr>
            <w:tcW w:w="5799" w:type="dxa"/>
            <w:gridSpan w:val="3"/>
            <w:tcBorders>
              <w:tl2br w:val="nil"/>
              <w:tr2bl w:val="nil"/>
            </w:tcBorders>
            <w:shd w:val="clear" w:color="auto" w:fill="FFFFFF"/>
            <w:vAlign w:val="center"/>
          </w:tcPr>
          <w:p w14:paraId="69467D45">
            <w:pPr>
              <w:pStyle w:val="82"/>
              <w:bidi w:val="0"/>
              <w:rPr>
                <w:rFonts w:ascii="宋体" w:hAnsi="宋体" w:eastAsia="仿宋_GB2312"/>
                <w:b w:val="0"/>
                <w:color w:val="000000"/>
              </w:rPr>
            </w:pPr>
            <w:r>
              <w:rPr>
                <w:rFonts w:hint="eastAsia"/>
                <w:b w:val="0"/>
                <w:color w:val="000000"/>
              </w:rPr>
              <w:t>1.小车前后两端应设置限位开关和缓冲装置；</w:t>
            </w:r>
          </w:p>
        </w:tc>
        <w:tc>
          <w:tcPr>
            <w:tcW w:w="1618" w:type="dxa"/>
            <w:vMerge w:val="restart"/>
            <w:tcBorders>
              <w:tl2br w:val="nil"/>
              <w:tr2bl w:val="nil"/>
            </w:tcBorders>
            <w:shd w:val="clear" w:color="auto" w:fill="FFFFFF"/>
            <w:vAlign w:val="center"/>
          </w:tcPr>
          <w:p w14:paraId="5FBA8712">
            <w:pPr>
              <w:pStyle w:val="82"/>
              <w:bidi w:val="0"/>
              <w:rPr>
                <w:rFonts w:ascii="宋体" w:hAnsi="宋体" w:eastAsia="仿宋_GB2312"/>
                <w:b w:val="0"/>
                <w:color w:val="000000"/>
              </w:rPr>
            </w:pPr>
            <w:r>
              <w:rPr>
                <w:b w:val="0"/>
                <w:color w:val="000000"/>
              </w:rPr>
              <w:t>GBT5031-2008</w:t>
            </w:r>
          </w:p>
        </w:tc>
        <w:tc>
          <w:tcPr>
            <w:tcW w:w="1116" w:type="dxa"/>
            <w:tcBorders>
              <w:tl2br w:val="nil"/>
              <w:tr2bl w:val="nil"/>
            </w:tcBorders>
            <w:shd w:val="clear" w:color="auto" w:fill="FFFFFF"/>
            <w:vAlign w:val="center"/>
          </w:tcPr>
          <w:p w14:paraId="2942D729">
            <w:pPr>
              <w:rPr>
                <w:rFonts w:ascii="宋体" w:hAnsi="宋体"/>
                <w:b w:val="0"/>
                <w:color w:val="000000"/>
              </w:rPr>
            </w:pPr>
          </w:p>
        </w:tc>
      </w:tr>
      <w:tr w14:paraId="6D6055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552" w:hRule="atLeast"/>
          <w:jc w:val="center"/>
        </w:trPr>
        <w:tc>
          <w:tcPr>
            <w:tcW w:w="988" w:type="dxa"/>
            <w:vMerge w:val="continue"/>
            <w:tcBorders>
              <w:tl2br w:val="nil"/>
              <w:tr2bl w:val="nil"/>
            </w:tcBorders>
            <w:shd w:val="clear" w:color="auto" w:fill="FFFFFF"/>
            <w:vAlign w:val="center"/>
          </w:tcPr>
          <w:p w14:paraId="66FC5372">
            <w:pPr>
              <w:rPr>
                <w:rFonts w:ascii="宋体" w:hAnsi="宋体"/>
                <w:b w:val="0"/>
                <w:color w:val="000000"/>
              </w:rPr>
            </w:pPr>
          </w:p>
        </w:tc>
        <w:tc>
          <w:tcPr>
            <w:tcW w:w="5799" w:type="dxa"/>
            <w:gridSpan w:val="3"/>
            <w:tcBorders>
              <w:tl2br w:val="nil"/>
              <w:tr2bl w:val="nil"/>
            </w:tcBorders>
            <w:shd w:val="clear" w:color="auto" w:fill="FFFFFF"/>
            <w:vAlign w:val="center"/>
          </w:tcPr>
          <w:p w14:paraId="34D42129">
            <w:pPr>
              <w:pStyle w:val="82"/>
              <w:bidi w:val="0"/>
              <w:rPr>
                <w:rFonts w:ascii="宋体" w:hAnsi="宋体" w:eastAsia="仿宋_GB2312"/>
                <w:b w:val="0"/>
                <w:color w:val="000000"/>
              </w:rPr>
            </w:pPr>
            <w:r>
              <w:rPr>
                <w:rFonts w:hint="eastAsia"/>
                <w:b w:val="0"/>
                <w:color w:val="000000"/>
              </w:rPr>
              <w:t>2.限位开关距小车停车时其端部缓冲装置最小距离200mm。</w:t>
            </w:r>
          </w:p>
        </w:tc>
        <w:tc>
          <w:tcPr>
            <w:tcW w:w="1618" w:type="dxa"/>
            <w:vMerge w:val="continue"/>
            <w:tcBorders>
              <w:tl2br w:val="nil"/>
              <w:tr2bl w:val="nil"/>
            </w:tcBorders>
            <w:shd w:val="clear" w:color="auto" w:fill="FFFFFF"/>
            <w:vAlign w:val="center"/>
          </w:tcPr>
          <w:p w14:paraId="71751531">
            <w:pPr>
              <w:rPr>
                <w:rFonts w:ascii="宋体" w:hAnsi="宋体" w:eastAsia="仿宋_GB2312"/>
                <w:b w:val="0"/>
                <w:color w:val="000000"/>
              </w:rPr>
            </w:pPr>
          </w:p>
        </w:tc>
        <w:tc>
          <w:tcPr>
            <w:tcW w:w="1116" w:type="dxa"/>
            <w:tcBorders>
              <w:tl2br w:val="nil"/>
              <w:tr2bl w:val="nil"/>
            </w:tcBorders>
            <w:shd w:val="clear" w:color="auto" w:fill="FFFFFF"/>
            <w:vAlign w:val="center"/>
          </w:tcPr>
          <w:p w14:paraId="2F8ED034">
            <w:pPr>
              <w:rPr>
                <w:rFonts w:ascii="宋体" w:hAnsi="宋体"/>
                <w:b w:val="0"/>
                <w:color w:val="000000"/>
              </w:rPr>
            </w:pPr>
          </w:p>
        </w:tc>
      </w:tr>
      <w:tr w14:paraId="09E65A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60" w:hRule="atLeast"/>
          <w:jc w:val="center"/>
        </w:trPr>
        <w:tc>
          <w:tcPr>
            <w:tcW w:w="988" w:type="dxa"/>
            <w:vMerge w:val="restart"/>
            <w:tcBorders>
              <w:tl2br w:val="nil"/>
              <w:tr2bl w:val="nil"/>
            </w:tcBorders>
            <w:shd w:val="clear" w:color="auto" w:fill="FFFFFF"/>
            <w:vAlign w:val="center"/>
          </w:tcPr>
          <w:p w14:paraId="5E903AF9">
            <w:pPr>
              <w:pStyle w:val="82"/>
              <w:bidi w:val="0"/>
              <w:rPr>
                <w:rFonts w:ascii="宋体" w:hAnsi="宋体"/>
                <w:b w:val="0"/>
                <w:color w:val="000000"/>
              </w:rPr>
            </w:pPr>
            <w:r>
              <w:rPr>
                <w:rFonts w:hint="eastAsia"/>
                <w:b w:val="0"/>
                <w:color w:val="000000"/>
              </w:rPr>
              <w:t>（七）力矩限制器</w:t>
            </w:r>
          </w:p>
        </w:tc>
        <w:tc>
          <w:tcPr>
            <w:tcW w:w="5799" w:type="dxa"/>
            <w:gridSpan w:val="3"/>
            <w:tcBorders>
              <w:tl2br w:val="nil"/>
              <w:tr2bl w:val="nil"/>
            </w:tcBorders>
            <w:shd w:val="clear" w:color="auto" w:fill="FFFFFF"/>
            <w:vAlign w:val="center"/>
          </w:tcPr>
          <w:p w14:paraId="66D2DCE5">
            <w:pPr>
              <w:pStyle w:val="82"/>
              <w:bidi w:val="0"/>
              <w:rPr>
                <w:rFonts w:ascii="宋体" w:hAnsi="宋体" w:eastAsia="仿宋_GB2312"/>
                <w:b w:val="0"/>
                <w:color w:val="000000"/>
              </w:rPr>
            </w:pPr>
            <w:r>
              <w:rPr>
                <w:rFonts w:hint="eastAsia"/>
                <w:b w:val="0"/>
                <w:color w:val="000000"/>
              </w:rPr>
              <w:t>1.应设置力矩限制器；</w:t>
            </w:r>
          </w:p>
        </w:tc>
        <w:tc>
          <w:tcPr>
            <w:tcW w:w="1618" w:type="dxa"/>
            <w:vMerge w:val="restart"/>
            <w:tcBorders>
              <w:tl2br w:val="nil"/>
              <w:tr2bl w:val="nil"/>
            </w:tcBorders>
            <w:shd w:val="clear" w:color="auto" w:fill="FFFFFF"/>
            <w:vAlign w:val="center"/>
          </w:tcPr>
          <w:p w14:paraId="07CE765B">
            <w:pPr>
              <w:pStyle w:val="82"/>
              <w:bidi w:val="0"/>
              <w:rPr>
                <w:rFonts w:ascii="宋体" w:hAnsi="宋体" w:eastAsia="仿宋_GB2312"/>
                <w:b w:val="0"/>
                <w:color w:val="000000"/>
              </w:rPr>
            </w:pPr>
            <w:r>
              <w:rPr>
                <w:b w:val="0"/>
                <w:color w:val="000000"/>
              </w:rPr>
              <w:t>GB12602-2020</w:t>
            </w:r>
          </w:p>
        </w:tc>
        <w:tc>
          <w:tcPr>
            <w:tcW w:w="1116" w:type="dxa"/>
            <w:tcBorders>
              <w:tl2br w:val="nil"/>
              <w:tr2bl w:val="nil"/>
            </w:tcBorders>
            <w:shd w:val="clear" w:color="auto" w:fill="FFFFFF"/>
            <w:vAlign w:val="center"/>
          </w:tcPr>
          <w:p w14:paraId="0699FF62">
            <w:pPr>
              <w:rPr>
                <w:rFonts w:ascii="宋体" w:hAnsi="宋体"/>
                <w:b w:val="0"/>
                <w:color w:val="000000"/>
              </w:rPr>
            </w:pPr>
          </w:p>
        </w:tc>
      </w:tr>
      <w:tr w14:paraId="18108D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85" w:hRule="atLeast"/>
          <w:jc w:val="center"/>
        </w:trPr>
        <w:tc>
          <w:tcPr>
            <w:tcW w:w="988" w:type="dxa"/>
            <w:vMerge w:val="continue"/>
            <w:tcBorders>
              <w:tl2br w:val="nil"/>
              <w:tr2bl w:val="nil"/>
            </w:tcBorders>
            <w:shd w:val="clear" w:color="auto" w:fill="FFFFFF"/>
            <w:vAlign w:val="center"/>
          </w:tcPr>
          <w:p w14:paraId="232C0D4A">
            <w:pPr>
              <w:rPr>
                <w:rFonts w:ascii="宋体" w:hAnsi="宋体"/>
                <w:b w:val="0"/>
                <w:color w:val="000000"/>
              </w:rPr>
            </w:pPr>
          </w:p>
        </w:tc>
        <w:tc>
          <w:tcPr>
            <w:tcW w:w="5799" w:type="dxa"/>
            <w:gridSpan w:val="3"/>
            <w:tcBorders>
              <w:tl2br w:val="nil"/>
              <w:tr2bl w:val="nil"/>
            </w:tcBorders>
            <w:shd w:val="clear" w:color="auto" w:fill="FFFFFF"/>
            <w:vAlign w:val="center"/>
          </w:tcPr>
          <w:p w14:paraId="5CC47123">
            <w:pPr>
              <w:pStyle w:val="82"/>
              <w:bidi w:val="0"/>
              <w:rPr>
                <w:rFonts w:ascii="宋体" w:hAnsi="宋体" w:eastAsia="仿宋_GB2312"/>
                <w:b w:val="0"/>
                <w:color w:val="000000"/>
              </w:rPr>
            </w:pPr>
            <w:r>
              <w:rPr>
                <w:rFonts w:hint="eastAsia"/>
                <w:b w:val="0"/>
                <w:color w:val="000000"/>
              </w:rPr>
              <w:t>2.起重量达到90%-95%时，能发出报警信号；</w:t>
            </w:r>
          </w:p>
        </w:tc>
        <w:tc>
          <w:tcPr>
            <w:tcW w:w="1618" w:type="dxa"/>
            <w:vMerge w:val="continue"/>
            <w:tcBorders>
              <w:tl2br w:val="nil"/>
              <w:tr2bl w:val="nil"/>
            </w:tcBorders>
            <w:shd w:val="clear" w:color="auto" w:fill="FFFFFF"/>
            <w:vAlign w:val="center"/>
          </w:tcPr>
          <w:p w14:paraId="7650D05F">
            <w:pPr>
              <w:rPr>
                <w:rFonts w:ascii="宋体" w:hAnsi="宋体" w:eastAsia="仿宋_GB2312"/>
                <w:b w:val="0"/>
                <w:color w:val="000000"/>
              </w:rPr>
            </w:pPr>
          </w:p>
        </w:tc>
        <w:tc>
          <w:tcPr>
            <w:tcW w:w="1116" w:type="dxa"/>
            <w:tcBorders>
              <w:tl2br w:val="nil"/>
              <w:tr2bl w:val="nil"/>
            </w:tcBorders>
            <w:shd w:val="clear" w:color="auto" w:fill="FFFFFF"/>
            <w:vAlign w:val="center"/>
          </w:tcPr>
          <w:p w14:paraId="6E9876F0">
            <w:pPr>
              <w:rPr>
                <w:rFonts w:ascii="宋体" w:hAnsi="宋体"/>
                <w:b w:val="0"/>
                <w:color w:val="000000"/>
              </w:rPr>
            </w:pPr>
          </w:p>
        </w:tc>
      </w:tr>
      <w:tr w14:paraId="7A3C4B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420" w:hRule="atLeast"/>
          <w:jc w:val="center"/>
        </w:trPr>
        <w:tc>
          <w:tcPr>
            <w:tcW w:w="988" w:type="dxa"/>
            <w:vMerge w:val="continue"/>
            <w:tcBorders>
              <w:tl2br w:val="nil"/>
              <w:tr2bl w:val="nil"/>
            </w:tcBorders>
            <w:shd w:val="clear" w:color="auto" w:fill="FFFFFF"/>
            <w:vAlign w:val="center"/>
          </w:tcPr>
          <w:p w14:paraId="59AFF75A">
            <w:pPr>
              <w:rPr>
                <w:rFonts w:ascii="宋体" w:hAnsi="宋体"/>
                <w:b w:val="0"/>
                <w:color w:val="000000"/>
              </w:rPr>
            </w:pPr>
          </w:p>
        </w:tc>
        <w:tc>
          <w:tcPr>
            <w:tcW w:w="5799" w:type="dxa"/>
            <w:gridSpan w:val="3"/>
            <w:tcBorders>
              <w:tl2br w:val="nil"/>
              <w:tr2bl w:val="nil"/>
            </w:tcBorders>
            <w:shd w:val="clear" w:color="auto" w:fill="FFFFFF"/>
            <w:vAlign w:val="center"/>
          </w:tcPr>
          <w:p w14:paraId="6D12B81C">
            <w:pPr>
              <w:pStyle w:val="82"/>
              <w:bidi w:val="0"/>
              <w:rPr>
                <w:rFonts w:ascii="宋体" w:hAnsi="宋体" w:eastAsia="仿宋_GB2312"/>
                <w:b w:val="0"/>
                <w:color w:val="000000"/>
              </w:rPr>
            </w:pPr>
            <w:r>
              <w:rPr>
                <w:rFonts w:hint="eastAsia"/>
                <w:b w:val="0"/>
                <w:color w:val="000000"/>
              </w:rPr>
              <w:t>3.起重量达到105%-110%时，能停止向不安全方向继续动作。</w:t>
            </w:r>
          </w:p>
        </w:tc>
        <w:tc>
          <w:tcPr>
            <w:tcW w:w="1618" w:type="dxa"/>
            <w:vMerge w:val="continue"/>
            <w:tcBorders>
              <w:tl2br w:val="nil"/>
              <w:tr2bl w:val="nil"/>
            </w:tcBorders>
            <w:shd w:val="clear" w:color="auto" w:fill="FFFFFF"/>
            <w:vAlign w:val="center"/>
          </w:tcPr>
          <w:p w14:paraId="2F90B1D3">
            <w:pPr>
              <w:rPr>
                <w:rFonts w:ascii="宋体" w:hAnsi="宋体" w:eastAsia="仿宋_GB2312"/>
                <w:b w:val="0"/>
                <w:color w:val="000000"/>
              </w:rPr>
            </w:pPr>
          </w:p>
        </w:tc>
        <w:tc>
          <w:tcPr>
            <w:tcW w:w="1116" w:type="dxa"/>
            <w:tcBorders>
              <w:tl2br w:val="nil"/>
              <w:tr2bl w:val="nil"/>
            </w:tcBorders>
            <w:shd w:val="clear" w:color="auto" w:fill="FFFFFF"/>
            <w:vAlign w:val="center"/>
          </w:tcPr>
          <w:p w14:paraId="52C92C30">
            <w:pPr>
              <w:rPr>
                <w:rFonts w:ascii="宋体" w:hAnsi="宋体"/>
                <w:b w:val="0"/>
                <w:color w:val="000000"/>
              </w:rPr>
            </w:pPr>
          </w:p>
        </w:tc>
      </w:tr>
      <w:tr w14:paraId="6A3FF4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525" w:hRule="atLeast"/>
          <w:jc w:val="center"/>
        </w:trPr>
        <w:tc>
          <w:tcPr>
            <w:tcW w:w="988" w:type="dxa"/>
            <w:vMerge w:val="continue"/>
            <w:tcBorders>
              <w:tl2br w:val="nil"/>
              <w:tr2bl w:val="nil"/>
            </w:tcBorders>
            <w:shd w:val="clear" w:color="auto" w:fill="FFFFFF"/>
            <w:vAlign w:val="center"/>
          </w:tcPr>
          <w:p w14:paraId="16452007">
            <w:pPr>
              <w:rPr>
                <w:rFonts w:ascii="宋体" w:hAnsi="宋体"/>
                <w:b w:val="0"/>
                <w:color w:val="000000"/>
              </w:rPr>
            </w:pPr>
          </w:p>
        </w:tc>
        <w:tc>
          <w:tcPr>
            <w:tcW w:w="5799" w:type="dxa"/>
            <w:gridSpan w:val="3"/>
            <w:tcBorders>
              <w:tl2br w:val="nil"/>
              <w:tr2bl w:val="nil"/>
            </w:tcBorders>
            <w:shd w:val="clear" w:color="auto" w:fill="FFFFFF"/>
            <w:vAlign w:val="center"/>
          </w:tcPr>
          <w:p w14:paraId="06EB5E5A">
            <w:pPr>
              <w:pStyle w:val="82"/>
              <w:bidi w:val="0"/>
              <w:rPr>
                <w:rFonts w:ascii="宋体" w:hAnsi="宋体" w:eastAsia="仿宋_GB2312"/>
                <w:b w:val="0"/>
                <w:color w:val="000000"/>
              </w:rPr>
            </w:pPr>
            <w:r>
              <w:rPr>
                <w:rFonts w:hint="eastAsia"/>
                <w:b w:val="0"/>
                <w:color w:val="000000"/>
              </w:rPr>
              <w:t>4.力矩限制器综合误差不超过±8%。</w:t>
            </w:r>
          </w:p>
        </w:tc>
        <w:tc>
          <w:tcPr>
            <w:tcW w:w="1618" w:type="dxa"/>
            <w:vMerge w:val="continue"/>
            <w:tcBorders>
              <w:tl2br w:val="nil"/>
              <w:tr2bl w:val="nil"/>
            </w:tcBorders>
            <w:shd w:val="clear" w:color="auto" w:fill="FFFFFF"/>
            <w:vAlign w:val="center"/>
          </w:tcPr>
          <w:p w14:paraId="4CEFBA6D">
            <w:pPr>
              <w:rPr>
                <w:rFonts w:ascii="宋体" w:hAnsi="宋体" w:eastAsia="仿宋_GB2312"/>
                <w:b w:val="0"/>
                <w:color w:val="000000"/>
              </w:rPr>
            </w:pPr>
          </w:p>
        </w:tc>
        <w:tc>
          <w:tcPr>
            <w:tcW w:w="1116" w:type="dxa"/>
            <w:tcBorders>
              <w:tl2br w:val="nil"/>
              <w:tr2bl w:val="nil"/>
            </w:tcBorders>
            <w:shd w:val="clear" w:color="auto" w:fill="FFFFFF"/>
            <w:vAlign w:val="center"/>
          </w:tcPr>
          <w:p w14:paraId="4DE1185F">
            <w:pPr>
              <w:rPr>
                <w:rFonts w:ascii="宋体" w:hAnsi="宋体"/>
                <w:b w:val="0"/>
                <w:color w:val="000000"/>
              </w:rPr>
            </w:pPr>
          </w:p>
        </w:tc>
      </w:tr>
      <w:tr w14:paraId="2D6A2C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70" w:hRule="atLeast"/>
          <w:jc w:val="center"/>
        </w:trPr>
        <w:tc>
          <w:tcPr>
            <w:tcW w:w="988" w:type="dxa"/>
            <w:vMerge w:val="restart"/>
            <w:tcBorders>
              <w:tl2br w:val="nil"/>
              <w:tr2bl w:val="nil"/>
            </w:tcBorders>
            <w:shd w:val="clear" w:color="auto" w:fill="FFFFFF"/>
            <w:vAlign w:val="center"/>
          </w:tcPr>
          <w:p w14:paraId="56A4C8B8">
            <w:pPr>
              <w:pStyle w:val="82"/>
              <w:bidi w:val="0"/>
              <w:rPr>
                <w:b w:val="0"/>
                <w:color w:val="000000"/>
              </w:rPr>
            </w:pPr>
            <w:r>
              <w:rPr>
                <w:rFonts w:hint="eastAsia"/>
                <w:b w:val="0"/>
                <w:color w:val="000000"/>
              </w:rPr>
              <w:t>（八）附</w:t>
            </w:r>
          </w:p>
          <w:p w14:paraId="4699BE73">
            <w:pPr>
              <w:pStyle w:val="82"/>
              <w:bidi w:val="0"/>
              <w:rPr>
                <w:b w:val="0"/>
                <w:color w:val="000000"/>
              </w:rPr>
            </w:pPr>
            <w:r>
              <w:rPr>
                <w:rFonts w:hint="eastAsia"/>
                <w:b w:val="0"/>
                <w:color w:val="000000"/>
              </w:rPr>
              <w:t>着</w:t>
            </w:r>
          </w:p>
          <w:p w14:paraId="30E28E3D">
            <w:pPr>
              <w:pStyle w:val="82"/>
              <w:bidi w:val="0"/>
              <w:rPr>
                <w:rFonts w:ascii="宋体" w:hAnsi="宋体"/>
                <w:b w:val="0"/>
                <w:color w:val="000000"/>
              </w:rPr>
            </w:pPr>
            <w:r>
              <w:rPr>
                <w:rFonts w:hint="eastAsia"/>
                <w:b w:val="0"/>
                <w:color w:val="000000"/>
              </w:rPr>
              <w:t>架</w:t>
            </w:r>
          </w:p>
        </w:tc>
        <w:tc>
          <w:tcPr>
            <w:tcW w:w="5799" w:type="dxa"/>
            <w:gridSpan w:val="3"/>
            <w:tcBorders>
              <w:tl2br w:val="nil"/>
              <w:tr2bl w:val="nil"/>
            </w:tcBorders>
            <w:shd w:val="clear" w:color="auto" w:fill="FFFFFF"/>
            <w:vAlign w:val="center"/>
          </w:tcPr>
          <w:p w14:paraId="79F58881">
            <w:pPr>
              <w:pStyle w:val="82"/>
              <w:bidi w:val="0"/>
              <w:rPr>
                <w:rFonts w:ascii="宋体" w:hAnsi="宋体" w:eastAsia="仿宋_GB2312"/>
                <w:b w:val="0"/>
                <w:color w:val="000000"/>
              </w:rPr>
            </w:pPr>
            <w:r>
              <w:rPr>
                <w:rFonts w:hint="eastAsia"/>
                <w:b w:val="0"/>
                <w:color w:val="000000"/>
              </w:rPr>
              <w:t>1.框架、附着杆安装正确、牢固；无开焊、变形、裂纹；</w:t>
            </w:r>
          </w:p>
        </w:tc>
        <w:tc>
          <w:tcPr>
            <w:tcW w:w="1618" w:type="dxa"/>
            <w:vMerge w:val="restart"/>
            <w:tcBorders>
              <w:tl2br w:val="nil"/>
              <w:tr2bl w:val="nil"/>
            </w:tcBorders>
            <w:shd w:val="clear" w:color="auto" w:fill="FFFFFF"/>
            <w:vAlign w:val="center"/>
          </w:tcPr>
          <w:p w14:paraId="7AE18C9D">
            <w:pPr>
              <w:pStyle w:val="82"/>
              <w:bidi w:val="0"/>
              <w:rPr>
                <w:rFonts w:ascii="宋体" w:hAnsi="宋体" w:eastAsia="仿宋_GB2312"/>
                <w:b w:val="0"/>
                <w:color w:val="000000"/>
              </w:rPr>
            </w:pPr>
            <w:r>
              <w:rPr>
                <w:rFonts w:hint="eastAsia"/>
                <w:b w:val="0"/>
                <w:color w:val="000000"/>
              </w:rPr>
              <w:t>JGJ196-2010</w:t>
            </w:r>
          </w:p>
        </w:tc>
        <w:tc>
          <w:tcPr>
            <w:tcW w:w="1116" w:type="dxa"/>
            <w:tcBorders>
              <w:tl2br w:val="nil"/>
              <w:tr2bl w:val="nil"/>
            </w:tcBorders>
            <w:shd w:val="clear" w:color="auto" w:fill="FFFFFF"/>
            <w:vAlign w:val="center"/>
          </w:tcPr>
          <w:p w14:paraId="096C7C54">
            <w:pPr>
              <w:rPr>
                <w:rFonts w:ascii="宋体" w:hAnsi="宋体"/>
                <w:b w:val="0"/>
                <w:color w:val="000000"/>
              </w:rPr>
            </w:pPr>
          </w:p>
        </w:tc>
      </w:tr>
      <w:tr w14:paraId="253E81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55" w:hRule="atLeast"/>
          <w:jc w:val="center"/>
        </w:trPr>
        <w:tc>
          <w:tcPr>
            <w:tcW w:w="988" w:type="dxa"/>
            <w:vMerge w:val="continue"/>
            <w:tcBorders>
              <w:tl2br w:val="nil"/>
              <w:tr2bl w:val="nil"/>
            </w:tcBorders>
            <w:shd w:val="clear" w:color="auto" w:fill="FFFFFF"/>
            <w:vAlign w:val="center"/>
          </w:tcPr>
          <w:p w14:paraId="55D6E4C7">
            <w:pPr>
              <w:rPr>
                <w:rFonts w:ascii="宋体" w:hAnsi="宋体"/>
                <w:b w:val="0"/>
                <w:color w:val="000000"/>
              </w:rPr>
            </w:pPr>
          </w:p>
        </w:tc>
        <w:tc>
          <w:tcPr>
            <w:tcW w:w="5799" w:type="dxa"/>
            <w:gridSpan w:val="3"/>
            <w:tcBorders>
              <w:tl2br w:val="nil"/>
              <w:tr2bl w:val="nil"/>
            </w:tcBorders>
            <w:shd w:val="clear" w:color="auto" w:fill="FFFFFF"/>
            <w:vAlign w:val="center"/>
          </w:tcPr>
          <w:p w14:paraId="1514E41E">
            <w:pPr>
              <w:pStyle w:val="82"/>
              <w:bidi w:val="0"/>
              <w:rPr>
                <w:rFonts w:ascii="宋体" w:hAnsi="宋体" w:eastAsia="仿宋_GB2312"/>
                <w:b w:val="0"/>
                <w:color w:val="000000"/>
              </w:rPr>
            </w:pPr>
            <w:r>
              <w:rPr>
                <w:rFonts w:hint="eastAsia"/>
                <w:b w:val="0"/>
                <w:color w:val="000000"/>
              </w:rPr>
              <w:t>2.各处螺栓、轴销齐全牢固；</w:t>
            </w:r>
          </w:p>
        </w:tc>
        <w:tc>
          <w:tcPr>
            <w:tcW w:w="1618" w:type="dxa"/>
            <w:vMerge w:val="continue"/>
            <w:tcBorders>
              <w:tl2br w:val="nil"/>
              <w:tr2bl w:val="nil"/>
            </w:tcBorders>
            <w:shd w:val="clear" w:color="auto" w:fill="FFFFFF"/>
            <w:vAlign w:val="center"/>
          </w:tcPr>
          <w:p w14:paraId="21DFC922">
            <w:pPr>
              <w:rPr>
                <w:rFonts w:ascii="宋体" w:hAnsi="宋体" w:eastAsia="仿宋_GB2312"/>
                <w:b w:val="0"/>
                <w:color w:val="000000"/>
              </w:rPr>
            </w:pPr>
          </w:p>
        </w:tc>
        <w:tc>
          <w:tcPr>
            <w:tcW w:w="1116" w:type="dxa"/>
            <w:tcBorders>
              <w:tl2br w:val="nil"/>
              <w:tr2bl w:val="nil"/>
            </w:tcBorders>
            <w:shd w:val="clear" w:color="auto" w:fill="FFFFFF"/>
            <w:vAlign w:val="center"/>
          </w:tcPr>
          <w:p w14:paraId="5DDA3E58">
            <w:pPr>
              <w:rPr>
                <w:rFonts w:ascii="宋体" w:hAnsi="宋体"/>
                <w:b w:val="0"/>
                <w:color w:val="000000"/>
              </w:rPr>
            </w:pPr>
          </w:p>
        </w:tc>
      </w:tr>
      <w:tr w14:paraId="2C31D6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55" w:hRule="atLeast"/>
          <w:jc w:val="center"/>
        </w:trPr>
        <w:tc>
          <w:tcPr>
            <w:tcW w:w="988" w:type="dxa"/>
            <w:vMerge w:val="continue"/>
            <w:tcBorders>
              <w:tl2br w:val="nil"/>
              <w:tr2bl w:val="nil"/>
            </w:tcBorders>
            <w:shd w:val="clear" w:color="auto" w:fill="FFFFFF"/>
            <w:vAlign w:val="center"/>
          </w:tcPr>
          <w:p w14:paraId="355D096F">
            <w:pPr>
              <w:rPr>
                <w:rFonts w:ascii="宋体" w:hAnsi="宋体"/>
                <w:b w:val="0"/>
                <w:color w:val="000000"/>
              </w:rPr>
            </w:pPr>
          </w:p>
        </w:tc>
        <w:tc>
          <w:tcPr>
            <w:tcW w:w="5799" w:type="dxa"/>
            <w:gridSpan w:val="3"/>
            <w:tcBorders>
              <w:tl2br w:val="nil"/>
              <w:tr2bl w:val="nil"/>
            </w:tcBorders>
            <w:shd w:val="clear" w:color="auto" w:fill="FFFFFF"/>
            <w:vAlign w:val="center"/>
          </w:tcPr>
          <w:p w14:paraId="7BFB1674">
            <w:pPr>
              <w:pStyle w:val="82"/>
              <w:bidi w:val="0"/>
              <w:rPr>
                <w:rFonts w:ascii="宋体" w:hAnsi="宋体" w:eastAsia="仿宋_GB2312"/>
                <w:b w:val="0"/>
                <w:color w:val="000000"/>
              </w:rPr>
            </w:pPr>
            <w:r>
              <w:rPr>
                <w:rFonts w:hint="eastAsia"/>
                <w:b w:val="0"/>
                <w:color w:val="000000"/>
              </w:rPr>
              <w:t>3.间距、数量、安装固定符合说明书要求；</w:t>
            </w:r>
          </w:p>
        </w:tc>
        <w:tc>
          <w:tcPr>
            <w:tcW w:w="1618" w:type="dxa"/>
            <w:vMerge w:val="continue"/>
            <w:tcBorders>
              <w:tl2br w:val="nil"/>
              <w:tr2bl w:val="nil"/>
            </w:tcBorders>
            <w:shd w:val="clear" w:color="auto" w:fill="FFFFFF"/>
            <w:vAlign w:val="center"/>
          </w:tcPr>
          <w:p w14:paraId="01ADE26F">
            <w:pPr>
              <w:rPr>
                <w:rFonts w:ascii="宋体" w:hAnsi="宋体" w:eastAsia="仿宋_GB2312"/>
                <w:b w:val="0"/>
                <w:color w:val="000000"/>
              </w:rPr>
            </w:pPr>
          </w:p>
        </w:tc>
        <w:tc>
          <w:tcPr>
            <w:tcW w:w="1116" w:type="dxa"/>
            <w:tcBorders>
              <w:tl2br w:val="nil"/>
              <w:tr2bl w:val="nil"/>
            </w:tcBorders>
            <w:shd w:val="clear" w:color="auto" w:fill="FFFFFF"/>
            <w:vAlign w:val="center"/>
          </w:tcPr>
          <w:p w14:paraId="47962F9F">
            <w:pPr>
              <w:rPr>
                <w:rFonts w:ascii="宋体" w:hAnsi="宋体"/>
                <w:b w:val="0"/>
                <w:color w:val="000000"/>
              </w:rPr>
            </w:pPr>
          </w:p>
        </w:tc>
      </w:tr>
      <w:tr w14:paraId="3AAC3D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315" w:hRule="atLeast"/>
          <w:jc w:val="center"/>
        </w:trPr>
        <w:tc>
          <w:tcPr>
            <w:tcW w:w="988" w:type="dxa"/>
            <w:vMerge w:val="continue"/>
            <w:tcBorders>
              <w:tl2br w:val="nil"/>
              <w:tr2bl w:val="nil"/>
            </w:tcBorders>
            <w:shd w:val="clear" w:color="auto" w:fill="FFFFFF"/>
            <w:vAlign w:val="center"/>
          </w:tcPr>
          <w:p w14:paraId="5A67157D">
            <w:pPr>
              <w:rPr>
                <w:rFonts w:ascii="宋体" w:hAnsi="宋体"/>
                <w:b w:val="0"/>
                <w:color w:val="000000"/>
              </w:rPr>
            </w:pPr>
          </w:p>
        </w:tc>
        <w:tc>
          <w:tcPr>
            <w:tcW w:w="5799" w:type="dxa"/>
            <w:gridSpan w:val="3"/>
            <w:tcBorders>
              <w:tl2br w:val="nil"/>
              <w:tr2bl w:val="nil"/>
            </w:tcBorders>
            <w:shd w:val="clear" w:color="auto" w:fill="FFFFFF"/>
            <w:vAlign w:val="center"/>
          </w:tcPr>
          <w:p w14:paraId="2F156259">
            <w:pPr>
              <w:pStyle w:val="82"/>
              <w:bidi w:val="0"/>
              <w:rPr>
                <w:rFonts w:ascii="宋体" w:hAnsi="宋体" w:eastAsia="仿宋_GB2312"/>
                <w:b w:val="0"/>
                <w:color w:val="000000"/>
              </w:rPr>
            </w:pPr>
            <w:r>
              <w:rPr>
                <w:rFonts w:hint="eastAsia"/>
                <w:b w:val="0"/>
                <w:color w:val="000000"/>
              </w:rPr>
              <w:t>4.架体不得擅自改动。</w:t>
            </w:r>
          </w:p>
        </w:tc>
        <w:tc>
          <w:tcPr>
            <w:tcW w:w="1618" w:type="dxa"/>
            <w:vMerge w:val="continue"/>
            <w:tcBorders>
              <w:tl2br w:val="nil"/>
              <w:tr2bl w:val="nil"/>
            </w:tcBorders>
            <w:shd w:val="clear" w:color="auto" w:fill="FFFFFF"/>
            <w:vAlign w:val="center"/>
          </w:tcPr>
          <w:p w14:paraId="461E1102">
            <w:pPr>
              <w:rPr>
                <w:rFonts w:ascii="宋体" w:hAnsi="宋体" w:eastAsia="仿宋_GB2312"/>
                <w:b w:val="0"/>
                <w:color w:val="000000"/>
              </w:rPr>
            </w:pPr>
          </w:p>
        </w:tc>
        <w:tc>
          <w:tcPr>
            <w:tcW w:w="1116" w:type="dxa"/>
            <w:tcBorders>
              <w:tl2br w:val="nil"/>
              <w:tr2bl w:val="nil"/>
            </w:tcBorders>
            <w:shd w:val="clear" w:color="auto" w:fill="FFFFFF"/>
            <w:vAlign w:val="center"/>
          </w:tcPr>
          <w:p w14:paraId="1997DBF9">
            <w:pPr>
              <w:rPr>
                <w:rFonts w:ascii="宋体" w:hAnsi="宋体"/>
                <w:b w:val="0"/>
                <w:color w:val="000000"/>
              </w:rPr>
            </w:pPr>
          </w:p>
        </w:tc>
      </w:tr>
      <w:tr w14:paraId="07D461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55" w:hRule="atLeast"/>
          <w:jc w:val="center"/>
        </w:trPr>
        <w:tc>
          <w:tcPr>
            <w:tcW w:w="988" w:type="dxa"/>
            <w:vMerge w:val="restart"/>
            <w:tcBorders>
              <w:tl2br w:val="nil"/>
              <w:tr2bl w:val="nil"/>
            </w:tcBorders>
            <w:shd w:val="clear" w:color="auto" w:fill="FFFFFF"/>
            <w:vAlign w:val="center"/>
          </w:tcPr>
          <w:p w14:paraId="3B875F3A">
            <w:pPr>
              <w:pStyle w:val="82"/>
              <w:bidi w:val="0"/>
              <w:rPr>
                <w:b w:val="0"/>
                <w:color w:val="000000"/>
              </w:rPr>
            </w:pPr>
            <w:r>
              <w:rPr>
                <w:rFonts w:hint="eastAsia"/>
                <w:b w:val="0"/>
                <w:color w:val="000000"/>
              </w:rPr>
              <w:t>（九）电</w:t>
            </w:r>
          </w:p>
          <w:p w14:paraId="54B12DD6">
            <w:pPr>
              <w:pStyle w:val="82"/>
              <w:bidi w:val="0"/>
              <w:rPr>
                <w:rFonts w:ascii="宋体" w:hAnsi="宋体"/>
                <w:b w:val="0"/>
                <w:color w:val="000000"/>
              </w:rPr>
            </w:pPr>
            <w:r>
              <w:rPr>
                <w:rFonts w:hint="eastAsia"/>
                <w:b w:val="0"/>
                <w:color w:val="000000"/>
              </w:rPr>
              <w:t>气</w:t>
            </w:r>
          </w:p>
        </w:tc>
        <w:tc>
          <w:tcPr>
            <w:tcW w:w="5799" w:type="dxa"/>
            <w:gridSpan w:val="3"/>
            <w:tcBorders>
              <w:tl2br w:val="nil"/>
              <w:tr2bl w:val="nil"/>
            </w:tcBorders>
            <w:shd w:val="clear" w:color="auto" w:fill="FFFFFF"/>
            <w:vAlign w:val="center"/>
          </w:tcPr>
          <w:p w14:paraId="4DA0E803">
            <w:pPr>
              <w:pStyle w:val="82"/>
              <w:bidi w:val="0"/>
              <w:rPr>
                <w:rFonts w:ascii="宋体" w:hAnsi="宋体" w:eastAsia="仿宋_GB2312"/>
                <w:b w:val="0"/>
                <w:color w:val="000000"/>
              </w:rPr>
            </w:pPr>
            <w:r>
              <w:rPr>
                <w:rFonts w:hint="eastAsia"/>
                <w:b w:val="0"/>
                <w:color w:val="000000"/>
              </w:rPr>
              <w:t>1.电缆无破损，无老化；</w:t>
            </w:r>
          </w:p>
        </w:tc>
        <w:tc>
          <w:tcPr>
            <w:tcW w:w="1618" w:type="dxa"/>
            <w:vMerge w:val="restart"/>
            <w:tcBorders>
              <w:tl2br w:val="nil"/>
              <w:tr2bl w:val="nil"/>
            </w:tcBorders>
            <w:shd w:val="clear" w:color="auto" w:fill="FFFFFF"/>
            <w:vAlign w:val="center"/>
          </w:tcPr>
          <w:p w14:paraId="1CB31639">
            <w:pPr>
              <w:pStyle w:val="82"/>
              <w:bidi w:val="0"/>
              <w:rPr>
                <w:b w:val="0"/>
                <w:color w:val="000000"/>
              </w:rPr>
            </w:pPr>
            <w:r>
              <w:rPr>
                <w:rFonts w:hint="eastAsia"/>
                <w:b w:val="0"/>
                <w:color w:val="000000"/>
              </w:rPr>
              <w:t>GB5226</w:t>
            </w:r>
            <w:r>
              <w:rPr>
                <w:b w:val="0"/>
                <w:color w:val="000000"/>
              </w:rPr>
              <w:t>.1</w:t>
            </w:r>
            <w:r>
              <w:rPr>
                <w:rFonts w:hint="eastAsia"/>
                <w:b w:val="0"/>
                <w:color w:val="000000"/>
              </w:rPr>
              <w:t>-2002</w:t>
            </w:r>
          </w:p>
          <w:p w14:paraId="07EA1BEA">
            <w:pPr>
              <w:pStyle w:val="82"/>
              <w:bidi w:val="0"/>
              <w:rPr>
                <w:b w:val="0"/>
                <w:color w:val="000000"/>
              </w:rPr>
            </w:pPr>
            <w:r>
              <w:rPr>
                <w:rFonts w:hint="eastAsia"/>
                <w:b w:val="0"/>
                <w:color w:val="000000"/>
              </w:rPr>
              <w:t>JGJ160-2008</w:t>
            </w:r>
          </w:p>
          <w:p w14:paraId="0B523EB8">
            <w:pPr>
              <w:pStyle w:val="82"/>
              <w:bidi w:val="0"/>
              <w:rPr>
                <w:rFonts w:ascii="宋体" w:hAnsi="宋体" w:eastAsia="仿宋_GB2312"/>
                <w:b w:val="0"/>
                <w:color w:val="000000"/>
              </w:rPr>
            </w:pPr>
            <w:r>
              <w:rPr>
                <w:rFonts w:hint="eastAsia"/>
                <w:b w:val="0"/>
                <w:color w:val="000000"/>
              </w:rPr>
              <w:t>GBT5031-2008</w:t>
            </w:r>
          </w:p>
        </w:tc>
        <w:tc>
          <w:tcPr>
            <w:tcW w:w="1116" w:type="dxa"/>
            <w:tcBorders>
              <w:tl2br w:val="nil"/>
              <w:tr2bl w:val="nil"/>
            </w:tcBorders>
            <w:shd w:val="clear" w:color="auto" w:fill="FFFFFF"/>
            <w:vAlign w:val="center"/>
          </w:tcPr>
          <w:p w14:paraId="25ECC461">
            <w:pPr>
              <w:rPr>
                <w:rFonts w:ascii="宋体" w:hAnsi="宋体"/>
                <w:b w:val="0"/>
                <w:color w:val="000000"/>
              </w:rPr>
            </w:pPr>
          </w:p>
        </w:tc>
      </w:tr>
      <w:tr w14:paraId="052521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45" w:hRule="atLeast"/>
          <w:jc w:val="center"/>
        </w:trPr>
        <w:tc>
          <w:tcPr>
            <w:tcW w:w="988" w:type="dxa"/>
            <w:vMerge w:val="continue"/>
            <w:tcBorders>
              <w:tl2br w:val="nil"/>
              <w:tr2bl w:val="nil"/>
            </w:tcBorders>
            <w:shd w:val="clear" w:color="auto" w:fill="FFFFFF"/>
            <w:vAlign w:val="center"/>
          </w:tcPr>
          <w:p w14:paraId="5EC33711">
            <w:pPr>
              <w:rPr>
                <w:rFonts w:ascii="宋体" w:hAnsi="宋体"/>
                <w:b w:val="0"/>
                <w:color w:val="000000"/>
              </w:rPr>
            </w:pPr>
          </w:p>
        </w:tc>
        <w:tc>
          <w:tcPr>
            <w:tcW w:w="5799" w:type="dxa"/>
            <w:gridSpan w:val="3"/>
            <w:tcBorders>
              <w:tl2br w:val="nil"/>
              <w:tr2bl w:val="nil"/>
            </w:tcBorders>
            <w:shd w:val="clear" w:color="auto" w:fill="FFFFFF"/>
            <w:vAlign w:val="center"/>
          </w:tcPr>
          <w:p w14:paraId="6C797036">
            <w:pPr>
              <w:pStyle w:val="82"/>
              <w:bidi w:val="0"/>
              <w:rPr>
                <w:rFonts w:ascii="宋体" w:hAnsi="宋体" w:eastAsia="仿宋_GB2312"/>
                <w:b w:val="0"/>
                <w:color w:val="000000"/>
              </w:rPr>
            </w:pPr>
            <w:r>
              <w:rPr>
                <w:rFonts w:hint="eastAsia"/>
                <w:b w:val="0"/>
                <w:color w:val="000000"/>
              </w:rPr>
              <w:t>2.各接地、接零保护装置符合要求；</w:t>
            </w:r>
          </w:p>
        </w:tc>
        <w:tc>
          <w:tcPr>
            <w:tcW w:w="1618" w:type="dxa"/>
            <w:vMerge w:val="continue"/>
            <w:tcBorders>
              <w:tl2br w:val="nil"/>
              <w:tr2bl w:val="nil"/>
            </w:tcBorders>
            <w:shd w:val="clear" w:color="auto" w:fill="FFFFFF"/>
            <w:vAlign w:val="center"/>
          </w:tcPr>
          <w:p w14:paraId="40618C6C">
            <w:pPr>
              <w:rPr>
                <w:rFonts w:ascii="宋体" w:hAnsi="宋体" w:eastAsia="仿宋_GB2312"/>
                <w:b w:val="0"/>
                <w:color w:val="000000"/>
              </w:rPr>
            </w:pPr>
          </w:p>
        </w:tc>
        <w:tc>
          <w:tcPr>
            <w:tcW w:w="1116" w:type="dxa"/>
            <w:tcBorders>
              <w:tl2br w:val="nil"/>
              <w:tr2bl w:val="nil"/>
            </w:tcBorders>
            <w:shd w:val="clear" w:color="auto" w:fill="FFFFFF"/>
            <w:vAlign w:val="center"/>
          </w:tcPr>
          <w:p w14:paraId="2A3A1FC7">
            <w:pPr>
              <w:rPr>
                <w:rFonts w:ascii="宋体" w:hAnsi="宋体"/>
                <w:b w:val="0"/>
                <w:color w:val="000000"/>
              </w:rPr>
            </w:pPr>
          </w:p>
        </w:tc>
      </w:tr>
      <w:tr w14:paraId="09C95D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70" w:hRule="atLeast"/>
          <w:jc w:val="center"/>
        </w:trPr>
        <w:tc>
          <w:tcPr>
            <w:tcW w:w="988" w:type="dxa"/>
            <w:vMerge w:val="continue"/>
            <w:tcBorders>
              <w:tl2br w:val="nil"/>
              <w:tr2bl w:val="nil"/>
            </w:tcBorders>
            <w:shd w:val="clear" w:color="auto" w:fill="FFFFFF"/>
            <w:vAlign w:val="center"/>
          </w:tcPr>
          <w:p w14:paraId="667A238E">
            <w:pPr>
              <w:rPr>
                <w:rFonts w:ascii="宋体" w:hAnsi="宋体"/>
                <w:b w:val="0"/>
                <w:color w:val="000000"/>
              </w:rPr>
            </w:pPr>
          </w:p>
        </w:tc>
        <w:tc>
          <w:tcPr>
            <w:tcW w:w="5799" w:type="dxa"/>
            <w:gridSpan w:val="3"/>
            <w:tcBorders>
              <w:tl2br w:val="nil"/>
              <w:tr2bl w:val="nil"/>
            </w:tcBorders>
            <w:shd w:val="clear" w:color="auto" w:fill="FFFFFF"/>
            <w:vAlign w:val="center"/>
          </w:tcPr>
          <w:p w14:paraId="3060F44D">
            <w:pPr>
              <w:pStyle w:val="82"/>
              <w:bidi w:val="0"/>
              <w:rPr>
                <w:rFonts w:ascii="宋体" w:hAnsi="宋体" w:eastAsia="仿宋_GB2312"/>
                <w:b w:val="0"/>
                <w:color w:val="000000"/>
              </w:rPr>
            </w:pPr>
            <w:r>
              <w:rPr>
                <w:rFonts w:hint="eastAsia"/>
                <w:b w:val="0"/>
                <w:color w:val="000000"/>
              </w:rPr>
              <w:t>3.开关等配电装置齐全有效；</w:t>
            </w:r>
          </w:p>
        </w:tc>
        <w:tc>
          <w:tcPr>
            <w:tcW w:w="1618" w:type="dxa"/>
            <w:vMerge w:val="continue"/>
            <w:tcBorders>
              <w:tl2br w:val="nil"/>
              <w:tr2bl w:val="nil"/>
            </w:tcBorders>
            <w:shd w:val="clear" w:color="auto" w:fill="FFFFFF"/>
            <w:vAlign w:val="center"/>
          </w:tcPr>
          <w:p w14:paraId="37F7C01D">
            <w:pPr>
              <w:rPr>
                <w:rFonts w:ascii="宋体" w:hAnsi="宋体" w:eastAsia="仿宋_GB2312"/>
                <w:b w:val="0"/>
                <w:color w:val="000000"/>
              </w:rPr>
            </w:pPr>
          </w:p>
        </w:tc>
        <w:tc>
          <w:tcPr>
            <w:tcW w:w="1116" w:type="dxa"/>
            <w:tcBorders>
              <w:tl2br w:val="nil"/>
              <w:tr2bl w:val="nil"/>
            </w:tcBorders>
            <w:shd w:val="clear" w:color="auto" w:fill="FFFFFF"/>
            <w:vAlign w:val="center"/>
          </w:tcPr>
          <w:p w14:paraId="496292CD">
            <w:pPr>
              <w:rPr>
                <w:rFonts w:ascii="宋体" w:hAnsi="宋体"/>
                <w:b w:val="0"/>
                <w:color w:val="000000"/>
              </w:rPr>
            </w:pPr>
          </w:p>
        </w:tc>
      </w:tr>
      <w:tr w14:paraId="5835AF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55" w:hRule="atLeast"/>
          <w:jc w:val="center"/>
        </w:trPr>
        <w:tc>
          <w:tcPr>
            <w:tcW w:w="988" w:type="dxa"/>
            <w:vMerge w:val="continue"/>
            <w:tcBorders>
              <w:tl2br w:val="nil"/>
              <w:tr2bl w:val="nil"/>
            </w:tcBorders>
            <w:shd w:val="clear" w:color="auto" w:fill="FFFFFF"/>
            <w:vAlign w:val="center"/>
          </w:tcPr>
          <w:p w14:paraId="65985FC1">
            <w:pPr>
              <w:rPr>
                <w:rFonts w:ascii="宋体" w:hAnsi="宋体"/>
                <w:b w:val="0"/>
                <w:color w:val="000000"/>
              </w:rPr>
            </w:pPr>
          </w:p>
        </w:tc>
        <w:tc>
          <w:tcPr>
            <w:tcW w:w="5799" w:type="dxa"/>
            <w:gridSpan w:val="3"/>
            <w:tcBorders>
              <w:tl2br w:val="nil"/>
              <w:tr2bl w:val="nil"/>
            </w:tcBorders>
            <w:shd w:val="clear" w:color="auto" w:fill="FFFFFF"/>
            <w:vAlign w:val="center"/>
          </w:tcPr>
          <w:p w14:paraId="71AE3D96">
            <w:pPr>
              <w:pStyle w:val="82"/>
              <w:bidi w:val="0"/>
              <w:rPr>
                <w:rFonts w:ascii="宋体" w:hAnsi="宋体" w:eastAsia="仿宋_GB2312"/>
                <w:b w:val="0"/>
                <w:color w:val="000000"/>
              </w:rPr>
            </w:pPr>
            <w:r>
              <w:rPr>
                <w:rFonts w:hint="eastAsia"/>
                <w:b w:val="0"/>
                <w:color w:val="000000"/>
              </w:rPr>
              <w:t>4.绝缘良好；</w:t>
            </w:r>
          </w:p>
        </w:tc>
        <w:tc>
          <w:tcPr>
            <w:tcW w:w="1618" w:type="dxa"/>
            <w:vMerge w:val="continue"/>
            <w:tcBorders>
              <w:tl2br w:val="nil"/>
              <w:tr2bl w:val="nil"/>
            </w:tcBorders>
            <w:shd w:val="clear" w:color="auto" w:fill="FFFFFF"/>
            <w:vAlign w:val="center"/>
          </w:tcPr>
          <w:p w14:paraId="51DC8D73">
            <w:pPr>
              <w:rPr>
                <w:rFonts w:ascii="宋体" w:hAnsi="宋体" w:eastAsia="仿宋_GB2312"/>
                <w:b w:val="0"/>
                <w:color w:val="000000"/>
              </w:rPr>
            </w:pPr>
          </w:p>
        </w:tc>
        <w:tc>
          <w:tcPr>
            <w:tcW w:w="1116" w:type="dxa"/>
            <w:tcBorders>
              <w:tl2br w:val="nil"/>
              <w:tr2bl w:val="nil"/>
            </w:tcBorders>
            <w:shd w:val="clear" w:color="auto" w:fill="FFFFFF"/>
            <w:vAlign w:val="center"/>
          </w:tcPr>
          <w:p w14:paraId="65CBA665">
            <w:pPr>
              <w:rPr>
                <w:rFonts w:ascii="宋体" w:hAnsi="宋体"/>
                <w:b w:val="0"/>
                <w:color w:val="000000"/>
              </w:rPr>
            </w:pPr>
          </w:p>
        </w:tc>
      </w:tr>
      <w:tr w14:paraId="6BCDDC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55" w:hRule="atLeast"/>
          <w:jc w:val="center"/>
        </w:trPr>
        <w:tc>
          <w:tcPr>
            <w:tcW w:w="988" w:type="dxa"/>
            <w:vMerge w:val="continue"/>
            <w:tcBorders>
              <w:tl2br w:val="nil"/>
              <w:tr2bl w:val="nil"/>
            </w:tcBorders>
            <w:shd w:val="clear" w:color="auto" w:fill="FFFFFF"/>
            <w:vAlign w:val="center"/>
          </w:tcPr>
          <w:p w14:paraId="475E66DA">
            <w:pPr>
              <w:rPr>
                <w:rFonts w:ascii="宋体" w:hAnsi="宋体"/>
                <w:b w:val="0"/>
                <w:color w:val="000000"/>
              </w:rPr>
            </w:pPr>
          </w:p>
        </w:tc>
        <w:tc>
          <w:tcPr>
            <w:tcW w:w="5799" w:type="dxa"/>
            <w:gridSpan w:val="3"/>
            <w:tcBorders>
              <w:tl2br w:val="nil"/>
              <w:tr2bl w:val="nil"/>
            </w:tcBorders>
            <w:shd w:val="clear" w:color="auto" w:fill="FFFFFF"/>
            <w:vAlign w:val="center"/>
          </w:tcPr>
          <w:p w14:paraId="6DFC8E1C">
            <w:pPr>
              <w:pStyle w:val="82"/>
              <w:bidi w:val="0"/>
              <w:rPr>
                <w:rFonts w:ascii="宋体" w:hAnsi="宋体" w:eastAsia="仿宋_GB2312"/>
                <w:b w:val="0"/>
                <w:color w:val="000000"/>
              </w:rPr>
            </w:pPr>
            <w:r>
              <w:rPr>
                <w:rFonts w:hint="eastAsia"/>
                <w:b w:val="0"/>
                <w:color w:val="000000"/>
              </w:rPr>
              <w:t>5.接闪器、避雷等接地装置良好,；</w:t>
            </w:r>
          </w:p>
        </w:tc>
        <w:tc>
          <w:tcPr>
            <w:tcW w:w="1618" w:type="dxa"/>
            <w:vMerge w:val="continue"/>
            <w:tcBorders>
              <w:tl2br w:val="nil"/>
              <w:tr2bl w:val="nil"/>
            </w:tcBorders>
            <w:shd w:val="clear" w:color="auto" w:fill="FFFFFF"/>
            <w:vAlign w:val="center"/>
          </w:tcPr>
          <w:p w14:paraId="54B13B1C">
            <w:pPr>
              <w:rPr>
                <w:rFonts w:ascii="宋体" w:hAnsi="宋体" w:eastAsia="仿宋_GB2312"/>
                <w:b w:val="0"/>
                <w:color w:val="000000"/>
              </w:rPr>
            </w:pPr>
          </w:p>
        </w:tc>
        <w:tc>
          <w:tcPr>
            <w:tcW w:w="1116" w:type="dxa"/>
            <w:tcBorders>
              <w:tl2br w:val="nil"/>
              <w:tr2bl w:val="nil"/>
            </w:tcBorders>
            <w:shd w:val="clear" w:color="auto" w:fill="FFFFFF"/>
            <w:vAlign w:val="center"/>
          </w:tcPr>
          <w:p w14:paraId="077C7985">
            <w:pPr>
              <w:rPr>
                <w:rFonts w:ascii="宋体" w:hAnsi="宋体"/>
                <w:b w:val="0"/>
                <w:color w:val="000000"/>
              </w:rPr>
            </w:pPr>
          </w:p>
        </w:tc>
      </w:tr>
      <w:tr w14:paraId="1F025A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315" w:hRule="atLeast"/>
          <w:jc w:val="center"/>
        </w:trPr>
        <w:tc>
          <w:tcPr>
            <w:tcW w:w="988" w:type="dxa"/>
            <w:vMerge w:val="continue"/>
            <w:tcBorders>
              <w:tl2br w:val="nil"/>
              <w:tr2bl w:val="nil"/>
            </w:tcBorders>
            <w:shd w:val="clear" w:color="auto" w:fill="FFFFFF"/>
            <w:vAlign w:val="center"/>
          </w:tcPr>
          <w:p w14:paraId="71B795DD">
            <w:pPr>
              <w:rPr>
                <w:rFonts w:ascii="宋体" w:hAnsi="宋体"/>
                <w:b w:val="0"/>
                <w:color w:val="000000"/>
              </w:rPr>
            </w:pPr>
          </w:p>
        </w:tc>
        <w:tc>
          <w:tcPr>
            <w:tcW w:w="5799" w:type="dxa"/>
            <w:gridSpan w:val="3"/>
            <w:tcBorders>
              <w:tl2br w:val="nil"/>
              <w:tr2bl w:val="nil"/>
            </w:tcBorders>
            <w:shd w:val="clear" w:color="auto" w:fill="FFFFFF"/>
            <w:vAlign w:val="center"/>
          </w:tcPr>
          <w:p w14:paraId="54D2EA33">
            <w:pPr>
              <w:pStyle w:val="82"/>
              <w:bidi w:val="0"/>
              <w:rPr>
                <w:rFonts w:ascii="宋体" w:hAnsi="宋体" w:eastAsia="仿宋_GB2312"/>
                <w:b w:val="0"/>
                <w:color w:val="000000"/>
              </w:rPr>
            </w:pPr>
            <w:r>
              <w:rPr>
                <w:rFonts w:hint="eastAsia"/>
                <w:b w:val="0"/>
                <w:color w:val="000000"/>
              </w:rPr>
              <w:t>6.动力电路和控制电路对地绝缘值不超过0.5兆欧；</w:t>
            </w:r>
          </w:p>
        </w:tc>
        <w:tc>
          <w:tcPr>
            <w:tcW w:w="1618" w:type="dxa"/>
            <w:vMerge w:val="continue"/>
            <w:tcBorders>
              <w:tl2br w:val="nil"/>
              <w:tr2bl w:val="nil"/>
            </w:tcBorders>
            <w:shd w:val="clear" w:color="auto" w:fill="FFFFFF"/>
            <w:vAlign w:val="center"/>
          </w:tcPr>
          <w:p w14:paraId="1B7EB04D">
            <w:pPr>
              <w:rPr>
                <w:rFonts w:ascii="宋体" w:hAnsi="宋体" w:eastAsia="仿宋_GB2312"/>
                <w:b w:val="0"/>
                <w:color w:val="000000"/>
              </w:rPr>
            </w:pPr>
          </w:p>
        </w:tc>
        <w:tc>
          <w:tcPr>
            <w:tcW w:w="1116" w:type="dxa"/>
            <w:tcBorders>
              <w:tl2br w:val="nil"/>
              <w:tr2bl w:val="nil"/>
            </w:tcBorders>
            <w:shd w:val="clear" w:color="auto" w:fill="FFFFFF"/>
            <w:vAlign w:val="center"/>
          </w:tcPr>
          <w:p w14:paraId="058FE4F4">
            <w:pPr>
              <w:rPr>
                <w:rFonts w:ascii="宋体" w:hAnsi="宋体"/>
                <w:b w:val="0"/>
                <w:color w:val="000000"/>
              </w:rPr>
            </w:pPr>
          </w:p>
        </w:tc>
      </w:tr>
      <w:tr w14:paraId="39129A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13" w:hRule="atLeast"/>
          <w:jc w:val="center"/>
        </w:trPr>
        <w:tc>
          <w:tcPr>
            <w:tcW w:w="988" w:type="dxa"/>
            <w:vMerge w:val="restart"/>
            <w:tcBorders>
              <w:tl2br w:val="nil"/>
              <w:tr2bl w:val="nil"/>
            </w:tcBorders>
            <w:shd w:val="clear" w:color="auto" w:fill="FFFFFF"/>
            <w:vAlign w:val="center"/>
          </w:tcPr>
          <w:p w14:paraId="0F81330A">
            <w:pPr>
              <w:pStyle w:val="82"/>
              <w:bidi w:val="0"/>
              <w:rPr>
                <w:rFonts w:ascii="宋体" w:hAnsi="宋体"/>
                <w:b w:val="0"/>
                <w:color w:val="000000"/>
              </w:rPr>
            </w:pPr>
            <w:r>
              <w:rPr>
                <w:rFonts w:hint="eastAsia"/>
                <w:b w:val="0"/>
                <w:color w:val="000000"/>
              </w:rPr>
              <w:t>（十）机构油类</w:t>
            </w:r>
          </w:p>
        </w:tc>
        <w:tc>
          <w:tcPr>
            <w:tcW w:w="5799" w:type="dxa"/>
            <w:gridSpan w:val="3"/>
            <w:tcBorders>
              <w:tl2br w:val="nil"/>
              <w:tr2bl w:val="nil"/>
            </w:tcBorders>
            <w:shd w:val="clear" w:color="auto" w:fill="FFFFFF"/>
            <w:vAlign w:val="center"/>
          </w:tcPr>
          <w:p w14:paraId="20DB6EFF">
            <w:pPr>
              <w:pStyle w:val="82"/>
              <w:bidi w:val="0"/>
              <w:rPr>
                <w:rFonts w:ascii="宋体" w:hAnsi="宋体" w:eastAsia="仿宋_GB2312"/>
                <w:b w:val="0"/>
                <w:color w:val="000000"/>
              </w:rPr>
            </w:pPr>
            <w:r>
              <w:rPr>
                <w:rFonts w:hint="eastAsia"/>
                <w:b w:val="0"/>
                <w:color w:val="000000"/>
              </w:rPr>
              <w:t>1.减速机、卷扬机、回转机构、液压顶升系统部件齐全、工作正常；</w:t>
            </w:r>
          </w:p>
        </w:tc>
        <w:tc>
          <w:tcPr>
            <w:tcW w:w="1618" w:type="dxa"/>
            <w:vMerge w:val="restart"/>
            <w:tcBorders>
              <w:tl2br w:val="nil"/>
              <w:tr2bl w:val="nil"/>
            </w:tcBorders>
            <w:shd w:val="clear" w:color="auto" w:fill="FFFFFF"/>
            <w:vAlign w:val="center"/>
          </w:tcPr>
          <w:p w14:paraId="23A2FBF8">
            <w:pPr>
              <w:pStyle w:val="82"/>
              <w:bidi w:val="0"/>
              <w:rPr>
                <w:b w:val="0"/>
                <w:color w:val="000000"/>
              </w:rPr>
            </w:pPr>
            <w:r>
              <w:rPr>
                <w:b w:val="0"/>
                <w:color w:val="000000"/>
              </w:rPr>
              <w:t>GBT5031-2008</w:t>
            </w:r>
          </w:p>
          <w:p w14:paraId="4CAE0740">
            <w:pPr>
              <w:pStyle w:val="82"/>
              <w:bidi w:val="0"/>
              <w:rPr>
                <w:rFonts w:ascii="宋体" w:hAnsi="宋体" w:eastAsia="仿宋_GB2312"/>
                <w:b w:val="0"/>
                <w:color w:val="000000"/>
              </w:rPr>
            </w:pPr>
            <w:r>
              <w:rPr>
                <w:rFonts w:hint="eastAsia"/>
                <w:b w:val="0"/>
                <w:color w:val="000000"/>
              </w:rPr>
              <w:t>JGJ160-2008</w:t>
            </w:r>
          </w:p>
        </w:tc>
        <w:tc>
          <w:tcPr>
            <w:tcW w:w="1116" w:type="dxa"/>
            <w:tcBorders>
              <w:tl2br w:val="nil"/>
              <w:tr2bl w:val="nil"/>
            </w:tcBorders>
            <w:shd w:val="clear" w:color="auto" w:fill="FFFFFF"/>
            <w:vAlign w:val="center"/>
          </w:tcPr>
          <w:p w14:paraId="2C9BEA72">
            <w:pPr>
              <w:rPr>
                <w:rFonts w:ascii="宋体" w:hAnsi="宋体"/>
                <w:b w:val="0"/>
                <w:color w:val="000000"/>
              </w:rPr>
            </w:pPr>
          </w:p>
        </w:tc>
      </w:tr>
      <w:tr w14:paraId="376F24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70" w:hRule="atLeast"/>
          <w:jc w:val="center"/>
        </w:trPr>
        <w:tc>
          <w:tcPr>
            <w:tcW w:w="988" w:type="dxa"/>
            <w:vMerge w:val="continue"/>
            <w:tcBorders>
              <w:tl2br w:val="nil"/>
              <w:tr2bl w:val="nil"/>
            </w:tcBorders>
            <w:shd w:val="clear" w:color="auto" w:fill="FFFFFF"/>
            <w:vAlign w:val="center"/>
          </w:tcPr>
          <w:p w14:paraId="12DEE524">
            <w:pPr>
              <w:rPr>
                <w:rFonts w:ascii="宋体" w:hAnsi="宋体"/>
                <w:b w:val="0"/>
                <w:color w:val="000000"/>
              </w:rPr>
            </w:pPr>
          </w:p>
        </w:tc>
        <w:tc>
          <w:tcPr>
            <w:tcW w:w="5799" w:type="dxa"/>
            <w:gridSpan w:val="3"/>
            <w:tcBorders>
              <w:tl2br w:val="nil"/>
              <w:tr2bl w:val="nil"/>
            </w:tcBorders>
            <w:shd w:val="clear" w:color="auto" w:fill="FFFFFF"/>
            <w:vAlign w:val="center"/>
          </w:tcPr>
          <w:p w14:paraId="4FC9D6FF">
            <w:pPr>
              <w:pStyle w:val="82"/>
              <w:bidi w:val="0"/>
              <w:rPr>
                <w:rFonts w:ascii="宋体" w:hAnsi="宋体" w:eastAsia="仿宋_GB2312"/>
                <w:b w:val="0"/>
                <w:color w:val="000000"/>
              </w:rPr>
            </w:pPr>
            <w:r>
              <w:rPr>
                <w:rFonts w:hint="eastAsia"/>
                <w:b w:val="0"/>
                <w:color w:val="000000"/>
              </w:rPr>
              <w:t>2.传动部位有防护罩；</w:t>
            </w:r>
          </w:p>
        </w:tc>
        <w:tc>
          <w:tcPr>
            <w:tcW w:w="1618" w:type="dxa"/>
            <w:vMerge w:val="continue"/>
            <w:tcBorders>
              <w:tl2br w:val="nil"/>
              <w:tr2bl w:val="nil"/>
            </w:tcBorders>
            <w:shd w:val="clear" w:color="auto" w:fill="FFFFFF"/>
            <w:vAlign w:val="center"/>
          </w:tcPr>
          <w:p w14:paraId="3E167C23">
            <w:pPr>
              <w:rPr>
                <w:rFonts w:ascii="宋体" w:hAnsi="宋体" w:eastAsia="仿宋_GB2312"/>
                <w:b w:val="0"/>
                <w:color w:val="000000"/>
              </w:rPr>
            </w:pPr>
          </w:p>
        </w:tc>
        <w:tc>
          <w:tcPr>
            <w:tcW w:w="1116" w:type="dxa"/>
            <w:tcBorders>
              <w:tl2br w:val="nil"/>
              <w:tr2bl w:val="nil"/>
            </w:tcBorders>
            <w:shd w:val="clear" w:color="auto" w:fill="FFFFFF"/>
            <w:vAlign w:val="center"/>
          </w:tcPr>
          <w:p w14:paraId="3DA508BB">
            <w:pPr>
              <w:rPr>
                <w:rFonts w:ascii="宋体" w:hAnsi="宋体"/>
                <w:b w:val="0"/>
                <w:color w:val="000000"/>
              </w:rPr>
            </w:pPr>
          </w:p>
        </w:tc>
      </w:tr>
      <w:tr w14:paraId="1DBBAA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60" w:hRule="atLeast"/>
          <w:jc w:val="center"/>
        </w:trPr>
        <w:tc>
          <w:tcPr>
            <w:tcW w:w="988" w:type="dxa"/>
            <w:vMerge w:val="continue"/>
            <w:tcBorders>
              <w:tl2br w:val="nil"/>
              <w:tr2bl w:val="nil"/>
            </w:tcBorders>
            <w:shd w:val="clear" w:color="auto" w:fill="FFFFFF"/>
            <w:vAlign w:val="center"/>
          </w:tcPr>
          <w:p w14:paraId="4ABCE67A">
            <w:pPr>
              <w:rPr>
                <w:rFonts w:ascii="宋体" w:hAnsi="宋体"/>
                <w:b w:val="0"/>
                <w:color w:val="000000"/>
              </w:rPr>
            </w:pPr>
          </w:p>
        </w:tc>
        <w:tc>
          <w:tcPr>
            <w:tcW w:w="5799" w:type="dxa"/>
            <w:gridSpan w:val="3"/>
            <w:tcBorders>
              <w:tl2br w:val="nil"/>
              <w:tr2bl w:val="nil"/>
            </w:tcBorders>
            <w:shd w:val="clear" w:color="auto" w:fill="FFFFFF"/>
            <w:vAlign w:val="center"/>
          </w:tcPr>
          <w:p w14:paraId="7F74ECE0">
            <w:pPr>
              <w:pStyle w:val="82"/>
              <w:bidi w:val="0"/>
              <w:rPr>
                <w:rFonts w:ascii="宋体" w:hAnsi="宋体" w:eastAsia="仿宋_GB2312"/>
                <w:b w:val="0"/>
                <w:color w:val="000000"/>
              </w:rPr>
            </w:pPr>
            <w:r>
              <w:rPr>
                <w:rFonts w:hint="eastAsia"/>
                <w:b w:val="0"/>
                <w:color w:val="000000"/>
              </w:rPr>
              <w:t>3.油箱有足够容量；</w:t>
            </w:r>
          </w:p>
        </w:tc>
        <w:tc>
          <w:tcPr>
            <w:tcW w:w="1618" w:type="dxa"/>
            <w:vMerge w:val="continue"/>
            <w:tcBorders>
              <w:tl2br w:val="nil"/>
              <w:tr2bl w:val="nil"/>
            </w:tcBorders>
            <w:shd w:val="clear" w:color="auto" w:fill="FFFFFF"/>
            <w:vAlign w:val="center"/>
          </w:tcPr>
          <w:p w14:paraId="11BAC1A5">
            <w:pPr>
              <w:rPr>
                <w:rFonts w:ascii="宋体" w:hAnsi="宋体" w:eastAsia="仿宋_GB2312"/>
                <w:b w:val="0"/>
                <w:color w:val="000000"/>
              </w:rPr>
            </w:pPr>
          </w:p>
        </w:tc>
        <w:tc>
          <w:tcPr>
            <w:tcW w:w="1116" w:type="dxa"/>
            <w:tcBorders>
              <w:tl2br w:val="nil"/>
              <w:tr2bl w:val="nil"/>
            </w:tcBorders>
            <w:shd w:val="clear" w:color="auto" w:fill="FFFFFF"/>
            <w:vAlign w:val="center"/>
          </w:tcPr>
          <w:p w14:paraId="3BBC80C4">
            <w:pPr>
              <w:rPr>
                <w:rFonts w:ascii="宋体" w:hAnsi="宋体"/>
                <w:b w:val="0"/>
                <w:color w:val="000000"/>
              </w:rPr>
            </w:pPr>
          </w:p>
        </w:tc>
      </w:tr>
      <w:tr w14:paraId="1BD220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85" w:hRule="atLeast"/>
          <w:jc w:val="center"/>
        </w:trPr>
        <w:tc>
          <w:tcPr>
            <w:tcW w:w="988" w:type="dxa"/>
            <w:vMerge w:val="continue"/>
            <w:tcBorders>
              <w:tl2br w:val="nil"/>
              <w:tr2bl w:val="nil"/>
            </w:tcBorders>
            <w:shd w:val="clear" w:color="auto" w:fill="FFFFFF"/>
            <w:vAlign w:val="center"/>
          </w:tcPr>
          <w:p w14:paraId="1C9A6B14">
            <w:pPr>
              <w:rPr>
                <w:rFonts w:ascii="宋体" w:hAnsi="宋体"/>
                <w:b w:val="0"/>
                <w:color w:val="000000"/>
              </w:rPr>
            </w:pPr>
          </w:p>
        </w:tc>
        <w:tc>
          <w:tcPr>
            <w:tcW w:w="5799" w:type="dxa"/>
            <w:gridSpan w:val="3"/>
            <w:tcBorders>
              <w:tl2br w:val="nil"/>
              <w:tr2bl w:val="nil"/>
            </w:tcBorders>
            <w:shd w:val="clear" w:color="auto" w:fill="FFFFFF"/>
            <w:vAlign w:val="center"/>
          </w:tcPr>
          <w:p w14:paraId="7F664B91">
            <w:pPr>
              <w:pStyle w:val="82"/>
              <w:bidi w:val="0"/>
              <w:rPr>
                <w:rFonts w:ascii="宋体" w:hAnsi="宋体" w:eastAsia="仿宋_GB2312"/>
                <w:b w:val="0"/>
                <w:color w:val="000000"/>
              </w:rPr>
            </w:pPr>
            <w:r>
              <w:rPr>
                <w:rFonts w:hint="eastAsia"/>
                <w:b w:val="0"/>
                <w:color w:val="000000"/>
              </w:rPr>
              <w:t>4.油路无泄露、堵塞现象。</w:t>
            </w:r>
          </w:p>
        </w:tc>
        <w:tc>
          <w:tcPr>
            <w:tcW w:w="1618" w:type="dxa"/>
            <w:vMerge w:val="continue"/>
            <w:tcBorders>
              <w:tl2br w:val="nil"/>
              <w:tr2bl w:val="nil"/>
            </w:tcBorders>
            <w:shd w:val="clear" w:color="auto" w:fill="FFFFFF"/>
            <w:vAlign w:val="center"/>
          </w:tcPr>
          <w:p w14:paraId="40250094">
            <w:pPr>
              <w:rPr>
                <w:rFonts w:ascii="宋体" w:hAnsi="宋体" w:eastAsia="仿宋_GB2312"/>
                <w:b w:val="0"/>
                <w:color w:val="000000"/>
              </w:rPr>
            </w:pPr>
          </w:p>
        </w:tc>
        <w:tc>
          <w:tcPr>
            <w:tcW w:w="1116" w:type="dxa"/>
            <w:tcBorders>
              <w:tl2br w:val="nil"/>
              <w:tr2bl w:val="nil"/>
            </w:tcBorders>
            <w:shd w:val="clear" w:color="auto" w:fill="FFFFFF"/>
            <w:vAlign w:val="center"/>
          </w:tcPr>
          <w:p w14:paraId="70CAAD9E">
            <w:pPr>
              <w:rPr>
                <w:rFonts w:ascii="宋体" w:hAnsi="宋体"/>
                <w:b w:val="0"/>
                <w:color w:val="000000"/>
              </w:rPr>
            </w:pPr>
          </w:p>
        </w:tc>
      </w:tr>
      <w:tr w14:paraId="3B8DE5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10" w:hRule="atLeast"/>
          <w:jc w:val="center"/>
        </w:trPr>
        <w:tc>
          <w:tcPr>
            <w:tcW w:w="988" w:type="dxa"/>
            <w:vMerge w:val="restart"/>
            <w:tcBorders>
              <w:tl2br w:val="nil"/>
              <w:tr2bl w:val="nil"/>
            </w:tcBorders>
            <w:shd w:val="clear" w:color="auto" w:fill="FFFFFF"/>
            <w:vAlign w:val="center"/>
          </w:tcPr>
          <w:p w14:paraId="119A0E6B">
            <w:pPr>
              <w:pStyle w:val="82"/>
              <w:bidi w:val="0"/>
              <w:rPr>
                <w:b w:val="0"/>
                <w:color w:val="000000"/>
              </w:rPr>
            </w:pPr>
            <w:r>
              <w:rPr>
                <w:rFonts w:hint="eastAsia"/>
                <w:b w:val="0"/>
                <w:color w:val="000000"/>
              </w:rPr>
              <w:t>十一</w:t>
            </w:r>
          </w:p>
          <w:p w14:paraId="42D8301C">
            <w:pPr>
              <w:pStyle w:val="82"/>
              <w:bidi w:val="0"/>
              <w:rPr>
                <w:b w:val="0"/>
                <w:color w:val="000000"/>
              </w:rPr>
            </w:pPr>
            <w:r>
              <w:rPr>
                <w:rFonts w:hint="eastAsia"/>
                <w:b w:val="0"/>
                <w:color w:val="000000"/>
              </w:rPr>
              <w:t>制</w:t>
            </w:r>
          </w:p>
          <w:p w14:paraId="106A90A6">
            <w:pPr>
              <w:pStyle w:val="82"/>
              <w:bidi w:val="0"/>
              <w:rPr>
                <w:b w:val="0"/>
                <w:color w:val="000000"/>
              </w:rPr>
            </w:pPr>
            <w:r>
              <w:rPr>
                <w:rFonts w:hint="eastAsia"/>
                <w:b w:val="0"/>
                <w:color w:val="000000"/>
              </w:rPr>
              <w:t>动</w:t>
            </w:r>
          </w:p>
          <w:p w14:paraId="5C100942">
            <w:pPr>
              <w:pStyle w:val="82"/>
              <w:bidi w:val="0"/>
              <w:rPr>
                <w:rFonts w:ascii="宋体" w:hAnsi="宋体"/>
                <w:b w:val="0"/>
                <w:color w:val="000000"/>
              </w:rPr>
            </w:pPr>
            <w:r>
              <w:rPr>
                <w:rFonts w:hint="eastAsia"/>
                <w:b w:val="0"/>
                <w:color w:val="000000"/>
              </w:rPr>
              <w:t>器</w:t>
            </w:r>
          </w:p>
        </w:tc>
        <w:tc>
          <w:tcPr>
            <w:tcW w:w="5799" w:type="dxa"/>
            <w:gridSpan w:val="3"/>
            <w:tcBorders>
              <w:tl2br w:val="nil"/>
              <w:tr2bl w:val="nil"/>
            </w:tcBorders>
            <w:shd w:val="clear" w:color="auto" w:fill="FFFFFF"/>
            <w:vAlign w:val="center"/>
          </w:tcPr>
          <w:p w14:paraId="03AADD1D">
            <w:pPr>
              <w:pStyle w:val="82"/>
              <w:bidi w:val="0"/>
              <w:rPr>
                <w:rFonts w:ascii="宋体" w:hAnsi="宋体" w:eastAsia="仿宋_GB2312"/>
                <w:b w:val="0"/>
                <w:color w:val="000000"/>
              </w:rPr>
            </w:pPr>
            <w:r>
              <w:rPr>
                <w:rFonts w:hint="eastAsia"/>
                <w:b w:val="0"/>
                <w:color w:val="000000"/>
              </w:rPr>
              <w:t>1.无可见裂纹;</w:t>
            </w:r>
          </w:p>
        </w:tc>
        <w:tc>
          <w:tcPr>
            <w:tcW w:w="1618" w:type="dxa"/>
            <w:vMerge w:val="restart"/>
            <w:tcBorders>
              <w:tl2br w:val="nil"/>
              <w:tr2bl w:val="nil"/>
            </w:tcBorders>
            <w:shd w:val="clear" w:color="auto" w:fill="FFFFFF"/>
            <w:vAlign w:val="center"/>
          </w:tcPr>
          <w:p w14:paraId="4F9006B2">
            <w:pPr>
              <w:pStyle w:val="82"/>
              <w:bidi w:val="0"/>
              <w:rPr>
                <w:b w:val="0"/>
                <w:color w:val="000000"/>
              </w:rPr>
            </w:pPr>
            <w:r>
              <w:rPr>
                <w:b w:val="0"/>
                <w:color w:val="000000"/>
              </w:rPr>
              <w:t>GB5144-2006</w:t>
            </w:r>
          </w:p>
          <w:p w14:paraId="4CA2EDA2">
            <w:pPr>
              <w:pStyle w:val="82"/>
              <w:bidi w:val="0"/>
              <w:rPr>
                <w:rFonts w:ascii="宋体" w:hAnsi="宋体" w:eastAsia="仿宋_GB2312"/>
                <w:b w:val="0"/>
                <w:color w:val="000000"/>
              </w:rPr>
            </w:pPr>
            <w:r>
              <w:rPr>
                <w:rFonts w:hint="eastAsia"/>
                <w:b w:val="0"/>
                <w:color w:val="000000"/>
              </w:rPr>
              <w:t>JGJ160-2008</w:t>
            </w:r>
          </w:p>
        </w:tc>
        <w:tc>
          <w:tcPr>
            <w:tcW w:w="1116" w:type="dxa"/>
            <w:tcBorders>
              <w:tl2br w:val="nil"/>
              <w:tr2bl w:val="nil"/>
            </w:tcBorders>
            <w:shd w:val="clear" w:color="auto" w:fill="FFFFFF"/>
            <w:vAlign w:val="center"/>
          </w:tcPr>
          <w:p w14:paraId="2FBBE9EC">
            <w:pPr>
              <w:rPr>
                <w:rFonts w:ascii="宋体" w:hAnsi="宋体"/>
                <w:b w:val="0"/>
                <w:color w:val="000000"/>
              </w:rPr>
            </w:pPr>
          </w:p>
        </w:tc>
      </w:tr>
      <w:tr w14:paraId="178AEE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165" w:hRule="atLeast"/>
          <w:jc w:val="center"/>
        </w:trPr>
        <w:tc>
          <w:tcPr>
            <w:tcW w:w="988" w:type="dxa"/>
            <w:vMerge w:val="continue"/>
            <w:tcBorders>
              <w:tl2br w:val="nil"/>
              <w:tr2bl w:val="nil"/>
            </w:tcBorders>
            <w:shd w:val="clear" w:color="auto" w:fill="FFFFFF"/>
            <w:vAlign w:val="center"/>
          </w:tcPr>
          <w:p w14:paraId="2E54F104">
            <w:pPr>
              <w:rPr>
                <w:rFonts w:ascii="宋体" w:hAnsi="宋体"/>
                <w:b w:val="0"/>
                <w:color w:val="000000"/>
              </w:rPr>
            </w:pPr>
          </w:p>
        </w:tc>
        <w:tc>
          <w:tcPr>
            <w:tcW w:w="5799" w:type="dxa"/>
            <w:gridSpan w:val="3"/>
            <w:tcBorders>
              <w:tl2br w:val="nil"/>
              <w:tr2bl w:val="nil"/>
            </w:tcBorders>
            <w:shd w:val="clear" w:color="auto" w:fill="FFFFFF"/>
            <w:vAlign w:val="center"/>
          </w:tcPr>
          <w:p w14:paraId="18DFA272">
            <w:pPr>
              <w:pStyle w:val="82"/>
              <w:bidi w:val="0"/>
              <w:rPr>
                <w:rFonts w:ascii="宋体" w:hAnsi="宋体" w:eastAsia="仿宋_GB2312"/>
                <w:b w:val="0"/>
                <w:color w:val="000000"/>
              </w:rPr>
            </w:pPr>
            <w:r>
              <w:rPr>
                <w:rFonts w:hint="eastAsia"/>
                <w:b w:val="0"/>
                <w:color w:val="000000"/>
              </w:rPr>
              <w:t>2.制动块摩擦衬垫磨损量未达原厚度的50%;</w:t>
            </w:r>
          </w:p>
        </w:tc>
        <w:tc>
          <w:tcPr>
            <w:tcW w:w="1618" w:type="dxa"/>
            <w:vMerge w:val="continue"/>
            <w:tcBorders>
              <w:tl2br w:val="nil"/>
              <w:tr2bl w:val="nil"/>
            </w:tcBorders>
            <w:shd w:val="clear" w:color="auto" w:fill="FFFFFF"/>
            <w:vAlign w:val="center"/>
          </w:tcPr>
          <w:p w14:paraId="53E1AD49">
            <w:pPr>
              <w:rPr>
                <w:rFonts w:ascii="宋体" w:hAnsi="宋体" w:eastAsia="仿宋_GB2312"/>
                <w:b w:val="0"/>
                <w:color w:val="000000"/>
              </w:rPr>
            </w:pPr>
          </w:p>
        </w:tc>
        <w:tc>
          <w:tcPr>
            <w:tcW w:w="1116" w:type="dxa"/>
            <w:tcBorders>
              <w:tl2br w:val="nil"/>
              <w:tr2bl w:val="nil"/>
            </w:tcBorders>
            <w:shd w:val="clear" w:color="auto" w:fill="FFFFFF"/>
            <w:vAlign w:val="center"/>
          </w:tcPr>
          <w:p w14:paraId="6E3B6E83">
            <w:pPr>
              <w:rPr>
                <w:rFonts w:ascii="宋体" w:hAnsi="宋体"/>
                <w:b w:val="0"/>
                <w:color w:val="000000"/>
              </w:rPr>
            </w:pPr>
          </w:p>
        </w:tc>
      </w:tr>
      <w:tr w14:paraId="760EFC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10" w:hRule="atLeast"/>
          <w:jc w:val="center"/>
        </w:trPr>
        <w:tc>
          <w:tcPr>
            <w:tcW w:w="988" w:type="dxa"/>
            <w:vMerge w:val="continue"/>
            <w:tcBorders>
              <w:tl2br w:val="nil"/>
              <w:tr2bl w:val="nil"/>
            </w:tcBorders>
            <w:shd w:val="clear" w:color="auto" w:fill="FFFFFF"/>
            <w:vAlign w:val="center"/>
          </w:tcPr>
          <w:p w14:paraId="61CBF289">
            <w:pPr>
              <w:rPr>
                <w:rFonts w:ascii="宋体" w:hAnsi="宋体"/>
                <w:b w:val="0"/>
                <w:color w:val="000000"/>
              </w:rPr>
            </w:pPr>
          </w:p>
        </w:tc>
        <w:tc>
          <w:tcPr>
            <w:tcW w:w="5799" w:type="dxa"/>
            <w:gridSpan w:val="3"/>
            <w:tcBorders>
              <w:tl2br w:val="nil"/>
              <w:tr2bl w:val="nil"/>
            </w:tcBorders>
            <w:shd w:val="clear" w:color="auto" w:fill="FFFFFF"/>
            <w:vAlign w:val="center"/>
          </w:tcPr>
          <w:p w14:paraId="6976183A">
            <w:pPr>
              <w:pStyle w:val="82"/>
              <w:bidi w:val="0"/>
              <w:rPr>
                <w:rFonts w:ascii="宋体" w:hAnsi="宋体" w:eastAsia="仿宋_GB2312"/>
                <w:b w:val="0"/>
                <w:color w:val="000000"/>
              </w:rPr>
            </w:pPr>
            <w:r>
              <w:rPr>
                <w:rFonts w:hint="eastAsia"/>
                <w:b w:val="0"/>
                <w:color w:val="000000"/>
              </w:rPr>
              <w:t>3.制动轮表面磨损量未达1.5 mm ~2mm;</w:t>
            </w:r>
          </w:p>
        </w:tc>
        <w:tc>
          <w:tcPr>
            <w:tcW w:w="1618" w:type="dxa"/>
            <w:vMerge w:val="continue"/>
            <w:tcBorders>
              <w:tl2br w:val="nil"/>
              <w:tr2bl w:val="nil"/>
            </w:tcBorders>
            <w:shd w:val="clear" w:color="auto" w:fill="FFFFFF"/>
            <w:vAlign w:val="center"/>
          </w:tcPr>
          <w:p w14:paraId="6E2FBEED">
            <w:pPr>
              <w:rPr>
                <w:rFonts w:ascii="宋体" w:hAnsi="宋体" w:eastAsia="仿宋_GB2312"/>
                <w:b w:val="0"/>
                <w:color w:val="000000"/>
              </w:rPr>
            </w:pPr>
          </w:p>
        </w:tc>
        <w:tc>
          <w:tcPr>
            <w:tcW w:w="1116" w:type="dxa"/>
            <w:tcBorders>
              <w:tl2br w:val="nil"/>
              <w:tr2bl w:val="nil"/>
            </w:tcBorders>
            <w:shd w:val="clear" w:color="auto" w:fill="FFFFFF"/>
            <w:vAlign w:val="center"/>
          </w:tcPr>
          <w:p w14:paraId="246194CA">
            <w:pPr>
              <w:rPr>
                <w:rFonts w:ascii="宋体" w:hAnsi="宋体"/>
                <w:b w:val="0"/>
                <w:color w:val="000000"/>
              </w:rPr>
            </w:pPr>
          </w:p>
        </w:tc>
      </w:tr>
      <w:tr w14:paraId="22CDC0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130" w:hRule="atLeast"/>
          <w:jc w:val="center"/>
        </w:trPr>
        <w:tc>
          <w:tcPr>
            <w:tcW w:w="988" w:type="dxa"/>
            <w:vMerge w:val="continue"/>
            <w:tcBorders>
              <w:tl2br w:val="nil"/>
              <w:tr2bl w:val="nil"/>
            </w:tcBorders>
            <w:shd w:val="clear" w:color="auto" w:fill="FFFFFF"/>
            <w:vAlign w:val="center"/>
          </w:tcPr>
          <w:p w14:paraId="020941BD">
            <w:pPr>
              <w:rPr>
                <w:rFonts w:ascii="宋体" w:hAnsi="宋体"/>
                <w:b w:val="0"/>
                <w:color w:val="000000"/>
              </w:rPr>
            </w:pPr>
          </w:p>
        </w:tc>
        <w:tc>
          <w:tcPr>
            <w:tcW w:w="5799" w:type="dxa"/>
            <w:gridSpan w:val="3"/>
            <w:tcBorders>
              <w:tl2br w:val="nil"/>
              <w:tr2bl w:val="nil"/>
            </w:tcBorders>
            <w:shd w:val="clear" w:color="auto" w:fill="FFFFFF"/>
            <w:vAlign w:val="center"/>
          </w:tcPr>
          <w:p w14:paraId="309581A4">
            <w:pPr>
              <w:pStyle w:val="82"/>
              <w:bidi w:val="0"/>
              <w:rPr>
                <w:rFonts w:ascii="宋体" w:hAnsi="宋体" w:eastAsia="仿宋_GB2312"/>
                <w:b w:val="0"/>
                <w:color w:val="000000"/>
              </w:rPr>
            </w:pPr>
            <w:r>
              <w:rPr>
                <w:rFonts w:hint="eastAsia"/>
                <w:b w:val="0"/>
                <w:color w:val="000000"/>
              </w:rPr>
              <w:t>4.弹簧未出现塑性变形;</w:t>
            </w:r>
          </w:p>
        </w:tc>
        <w:tc>
          <w:tcPr>
            <w:tcW w:w="1618" w:type="dxa"/>
            <w:vMerge w:val="continue"/>
            <w:tcBorders>
              <w:tl2br w:val="nil"/>
              <w:tr2bl w:val="nil"/>
            </w:tcBorders>
            <w:shd w:val="clear" w:color="auto" w:fill="FFFFFF"/>
            <w:vAlign w:val="center"/>
          </w:tcPr>
          <w:p w14:paraId="414C1D08">
            <w:pPr>
              <w:rPr>
                <w:rFonts w:ascii="宋体" w:hAnsi="宋体" w:eastAsia="仿宋_GB2312"/>
                <w:b w:val="0"/>
                <w:color w:val="000000"/>
              </w:rPr>
            </w:pPr>
          </w:p>
        </w:tc>
        <w:tc>
          <w:tcPr>
            <w:tcW w:w="1116" w:type="dxa"/>
            <w:tcBorders>
              <w:tl2br w:val="nil"/>
              <w:tr2bl w:val="nil"/>
            </w:tcBorders>
            <w:shd w:val="clear" w:color="auto" w:fill="FFFFFF"/>
            <w:vAlign w:val="center"/>
          </w:tcPr>
          <w:p w14:paraId="7129C4E3">
            <w:pPr>
              <w:rPr>
                <w:rFonts w:ascii="宋体" w:hAnsi="宋体"/>
                <w:b w:val="0"/>
                <w:color w:val="000000"/>
              </w:rPr>
            </w:pPr>
          </w:p>
        </w:tc>
      </w:tr>
      <w:tr w14:paraId="5E3653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10" w:hRule="atLeast"/>
          <w:jc w:val="center"/>
        </w:trPr>
        <w:tc>
          <w:tcPr>
            <w:tcW w:w="988" w:type="dxa"/>
            <w:vMerge w:val="restart"/>
            <w:tcBorders>
              <w:tl2br w:val="nil"/>
              <w:tr2bl w:val="nil"/>
            </w:tcBorders>
            <w:shd w:val="clear" w:color="auto" w:fill="FFFFFF"/>
            <w:vAlign w:val="center"/>
          </w:tcPr>
          <w:p w14:paraId="712AF600">
            <w:pPr>
              <w:pStyle w:val="82"/>
              <w:bidi w:val="0"/>
              <w:rPr>
                <w:b w:val="0"/>
                <w:color w:val="000000"/>
              </w:rPr>
            </w:pPr>
            <w:r>
              <w:rPr>
                <w:rFonts w:hint="eastAsia"/>
                <w:b w:val="0"/>
                <w:color w:val="000000"/>
              </w:rPr>
              <w:t>十二</w:t>
            </w:r>
          </w:p>
          <w:p w14:paraId="45A6CB23">
            <w:pPr>
              <w:pStyle w:val="82"/>
              <w:bidi w:val="0"/>
              <w:rPr>
                <w:b w:val="0"/>
                <w:color w:val="000000"/>
              </w:rPr>
            </w:pPr>
            <w:r>
              <w:rPr>
                <w:rFonts w:hint="eastAsia"/>
                <w:b w:val="0"/>
                <w:color w:val="000000"/>
              </w:rPr>
              <w:t>安</w:t>
            </w:r>
          </w:p>
          <w:p w14:paraId="64BA99EB">
            <w:pPr>
              <w:pStyle w:val="82"/>
              <w:bidi w:val="0"/>
              <w:rPr>
                <w:b w:val="0"/>
                <w:color w:val="000000"/>
              </w:rPr>
            </w:pPr>
            <w:r>
              <w:rPr>
                <w:rFonts w:hint="eastAsia"/>
                <w:b w:val="0"/>
                <w:color w:val="000000"/>
              </w:rPr>
              <w:t>全</w:t>
            </w:r>
          </w:p>
          <w:p w14:paraId="21978E1C">
            <w:pPr>
              <w:pStyle w:val="82"/>
              <w:bidi w:val="0"/>
              <w:rPr>
                <w:b w:val="0"/>
                <w:color w:val="000000"/>
              </w:rPr>
            </w:pPr>
            <w:r>
              <w:rPr>
                <w:rFonts w:hint="eastAsia"/>
                <w:b w:val="0"/>
                <w:color w:val="000000"/>
              </w:rPr>
              <w:t>距</w:t>
            </w:r>
          </w:p>
          <w:p w14:paraId="746AB584">
            <w:pPr>
              <w:pStyle w:val="82"/>
              <w:bidi w:val="0"/>
              <w:rPr>
                <w:rFonts w:ascii="仿宋_GB2312" w:hAnsi="宋体"/>
                <w:b w:val="0"/>
                <w:color w:val="000000"/>
              </w:rPr>
            </w:pPr>
            <w:r>
              <w:rPr>
                <w:rFonts w:hint="eastAsia"/>
                <w:b w:val="0"/>
                <w:color w:val="000000"/>
              </w:rPr>
              <w:t>离</w:t>
            </w:r>
          </w:p>
        </w:tc>
        <w:tc>
          <w:tcPr>
            <w:tcW w:w="5799" w:type="dxa"/>
            <w:gridSpan w:val="3"/>
            <w:tcBorders>
              <w:tl2br w:val="nil"/>
              <w:tr2bl w:val="nil"/>
            </w:tcBorders>
            <w:shd w:val="clear" w:color="auto" w:fill="FFFFFF"/>
            <w:vAlign w:val="center"/>
          </w:tcPr>
          <w:p w14:paraId="1342D578">
            <w:pPr>
              <w:pStyle w:val="82"/>
              <w:bidi w:val="0"/>
              <w:rPr>
                <w:rFonts w:ascii="仿宋_GB2312" w:hAnsi="宋体" w:eastAsia="仿宋_GB2312"/>
                <w:b w:val="0"/>
                <w:color w:val="000000"/>
              </w:rPr>
            </w:pPr>
            <w:r>
              <w:rPr>
                <w:rFonts w:hint="eastAsia"/>
                <w:b w:val="0"/>
                <w:color w:val="000000"/>
              </w:rPr>
              <w:t>1.与建筑物周围施工设施之间距离≥0.5米；</w:t>
            </w:r>
          </w:p>
        </w:tc>
        <w:tc>
          <w:tcPr>
            <w:tcW w:w="1618" w:type="dxa"/>
            <w:vMerge w:val="restart"/>
            <w:tcBorders>
              <w:tl2br w:val="nil"/>
              <w:tr2bl w:val="nil"/>
            </w:tcBorders>
            <w:shd w:val="clear" w:color="auto" w:fill="FFFFFF"/>
            <w:vAlign w:val="center"/>
          </w:tcPr>
          <w:p w14:paraId="263DB324">
            <w:pPr>
              <w:pStyle w:val="82"/>
              <w:bidi w:val="0"/>
              <w:rPr>
                <w:b w:val="0"/>
                <w:color w:val="000000"/>
              </w:rPr>
            </w:pPr>
            <w:r>
              <w:rPr>
                <w:rFonts w:hint="eastAsia"/>
                <w:b w:val="0"/>
                <w:color w:val="000000"/>
              </w:rPr>
              <w:t>JGJ196-2010</w:t>
            </w:r>
          </w:p>
          <w:p w14:paraId="27E483A5">
            <w:pPr>
              <w:pStyle w:val="82"/>
              <w:bidi w:val="0"/>
              <w:rPr>
                <w:rFonts w:ascii="仿宋_GB2312" w:hAnsi="宋体" w:eastAsia="仿宋_GB2312"/>
                <w:b w:val="0"/>
                <w:color w:val="000000"/>
              </w:rPr>
            </w:pPr>
            <w:r>
              <w:rPr>
                <w:rFonts w:hint="eastAsia"/>
                <w:b w:val="0"/>
                <w:color w:val="000000"/>
              </w:rPr>
              <w:t>JGJ160-2008</w:t>
            </w:r>
          </w:p>
        </w:tc>
        <w:tc>
          <w:tcPr>
            <w:tcW w:w="1116" w:type="dxa"/>
            <w:tcBorders>
              <w:tl2br w:val="nil"/>
              <w:tr2bl w:val="nil"/>
            </w:tcBorders>
            <w:shd w:val="clear" w:color="auto" w:fill="FFFFFF"/>
            <w:vAlign w:val="center"/>
          </w:tcPr>
          <w:p w14:paraId="1DDE0940">
            <w:pPr>
              <w:rPr>
                <w:rFonts w:ascii="宋体" w:hAnsi="宋体"/>
                <w:b w:val="0"/>
                <w:color w:val="000000"/>
              </w:rPr>
            </w:pPr>
          </w:p>
        </w:tc>
      </w:tr>
      <w:tr w14:paraId="4E1554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85" w:hRule="atLeast"/>
          <w:jc w:val="center"/>
        </w:trPr>
        <w:tc>
          <w:tcPr>
            <w:tcW w:w="988" w:type="dxa"/>
            <w:vMerge w:val="continue"/>
            <w:tcBorders>
              <w:tl2br w:val="nil"/>
              <w:tr2bl w:val="nil"/>
            </w:tcBorders>
            <w:shd w:val="clear" w:color="auto" w:fill="FFFFFF"/>
            <w:vAlign w:val="center"/>
          </w:tcPr>
          <w:p w14:paraId="4DC5375C">
            <w:pPr>
              <w:rPr>
                <w:rFonts w:ascii="仿宋_GB2312" w:hAnsi="宋体"/>
                <w:b w:val="0"/>
                <w:color w:val="000000"/>
              </w:rPr>
            </w:pPr>
          </w:p>
        </w:tc>
        <w:tc>
          <w:tcPr>
            <w:tcW w:w="5799" w:type="dxa"/>
            <w:gridSpan w:val="3"/>
            <w:tcBorders>
              <w:tl2br w:val="nil"/>
              <w:tr2bl w:val="nil"/>
            </w:tcBorders>
            <w:shd w:val="clear" w:color="auto" w:fill="FFFFFF"/>
            <w:vAlign w:val="center"/>
          </w:tcPr>
          <w:p w14:paraId="1D76F1CF">
            <w:pPr>
              <w:pStyle w:val="82"/>
              <w:bidi w:val="0"/>
              <w:rPr>
                <w:rFonts w:ascii="仿宋_GB2312" w:hAnsi="宋体" w:eastAsia="仿宋_GB2312"/>
                <w:b w:val="0"/>
                <w:color w:val="000000"/>
              </w:rPr>
            </w:pPr>
            <w:r>
              <w:rPr>
                <w:rFonts w:hint="eastAsia"/>
                <w:b w:val="0"/>
                <w:color w:val="000000"/>
              </w:rPr>
              <w:t>2.多塔作业相互间应符合要求，有防碰撞措施；</w:t>
            </w:r>
          </w:p>
        </w:tc>
        <w:tc>
          <w:tcPr>
            <w:tcW w:w="1618" w:type="dxa"/>
            <w:vMerge w:val="continue"/>
            <w:tcBorders>
              <w:tl2br w:val="nil"/>
              <w:tr2bl w:val="nil"/>
            </w:tcBorders>
            <w:shd w:val="clear" w:color="auto" w:fill="FFFFFF"/>
            <w:vAlign w:val="center"/>
          </w:tcPr>
          <w:p w14:paraId="6BB35859">
            <w:pPr>
              <w:rPr>
                <w:rFonts w:ascii="宋体" w:hAnsi="宋体" w:eastAsia="仿宋_GB2312"/>
                <w:b w:val="0"/>
                <w:color w:val="000000"/>
              </w:rPr>
            </w:pPr>
          </w:p>
        </w:tc>
        <w:tc>
          <w:tcPr>
            <w:tcW w:w="1116" w:type="dxa"/>
            <w:tcBorders>
              <w:tl2br w:val="nil"/>
              <w:tr2bl w:val="nil"/>
            </w:tcBorders>
            <w:shd w:val="clear" w:color="auto" w:fill="FFFFFF"/>
            <w:vAlign w:val="center"/>
          </w:tcPr>
          <w:p w14:paraId="50194D27">
            <w:pPr>
              <w:rPr>
                <w:rFonts w:ascii="宋体" w:hAnsi="宋体"/>
                <w:b w:val="0"/>
                <w:color w:val="000000"/>
              </w:rPr>
            </w:pPr>
          </w:p>
        </w:tc>
      </w:tr>
      <w:tr w14:paraId="52258E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600" w:hRule="atLeast"/>
          <w:jc w:val="center"/>
        </w:trPr>
        <w:tc>
          <w:tcPr>
            <w:tcW w:w="988" w:type="dxa"/>
            <w:vMerge w:val="continue"/>
            <w:tcBorders>
              <w:tl2br w:val="nil"/>
              <w:tr2bl w:val="nil"/>
            </w:tcBorders>
            <w:shd w:val="clear" w:color="auto" w:fill="FFFFFF"/>
            <w:vAlign w:val="center"/>
          </w:tcPr>
          <w:p w14:paraId="4F5CE767">
            <w:pPr>
              <w:rPr>
                <w:rFonts w:ascii="仿宋_GB2312" w:hAnsi="宋体"/>
                <w:b w:val="0"/>
                <w:color w:val="000000"/>
              </w:rPr>
            </w:pPr>
          </w:p>
        </w:tc>
        <w:tc>
          <w:tcPr>
            <w:tcW w:w="5799" w:type="dxa"/>
            <w:gridSpan w:val="3"/>
            <w:tcBorders>
              <w:tl2br w:val="nil"/>
              <w:tr2bl w:val="nil"/>
            </w:tcBorders>
            <w:shd w:val="clear" w:color="auto" w:fill="FFFFFF"/>
            <w:vAlign w:val="center"/>
          </w:tcPr>
          <w:p w14:paraId="57B17FBC">
            <w:pPr>
              <w:pStyle w:val="82"/>
              <w:bidi w:val="0"/>
              <w:rPr>
                <w:rFonts w:ascii="仿宋_GB2312" w:hAnsi="宋体" w:eastAsia="仿宋_GB2312"/>
                <w:b w:val="0"/>
                <w:color w:val="000000"/>
              </w:rPr>
            </w:pPr>
            <w:r>
              <w:rPr>
                <w:rFonts w:hint="eastAsia"/>
                <w:b w:val="0"/>
                <w:color w:val="000000"/>
              </w:rPr>
              <w:t>3.各部位与外电线路保持安全距离，达不到要求的必须按规定采取防护措施，防护措施应达到电业部门规定要求。</w:t>
            </w:r>
          </w:p>
        </w:tc>
        <w:tc>
          <w:tcPr>
            <w:tcW w:w="1618" w:type="dxa"/>
            <w:vMerge w:val="continue"/>
            <w:tcBorders>
              <w:tl2br w:val="nil"/>
              <w:tr2bl w:val="nil"/>
            </w:tcBorders>
            <w:shd w:val="clear" w:color="auto" w:fill="FFFFFF"/>
            <w:vAlign w:val="center"/>
          </w:tcPr>
          <w:p w14:paraId="40039855">
            <w:pPr>
              <w:rPr>
                <w:rFonts w:ascii="宋体" w:hAnsi="宋体" w:eastAsia="仿宋_GB2312"/>
                <w:b w:val="0"/>
                <w:color w:val="000000"/>
              </w:rPr>
            </w:pPr>
          </w:p>
        </w:tc>
        <w:tc>
          <w:tcPr>
            <w:tcW w:w="1116" w:type="dxa"/>
            <w:tcBorders>
              <w:tl2br w:val="nil"/>
              <w:tr2bl w:val="nil"/>
            </w:tcBorders>
            <w:shd w:val="clear" w:color="auto" w:fill="FFFFFF"/>
            <w:vAlign w:val="center"/>
          </w:tcPr>
          <w:p w14:paraId="1E1B41EB">
            <w:pPr>
              <w:rPr>
                <w:rFonts w:ascii="宋体" w:hAnsi="宋体"/>
                <w:b w:val="0"/>
                <w:color w:val="000000"/>
              </w:rPr>
            </w:pPr>
          </w:p>
        </w:tc>
      </w:tr>
      <w:tr w14:paraId="1F38A3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60" w:hRule="atLeast"/>
          <w:jc w:val="center"/>
        </w:trPr>
        <w:tc>
          <w:tcPr>
            <w:tcW w:w="988" w:type="dxa"/>
            <w:vMerge w:val="restart"/>
            <w:tcBorders>
              <w:tl2br w:val="nil"/>
              <w:tr2bl w:val="nil"/>
            </w:tcBorders>
            <w:shd w:val="clear" w:color="auto" w:fill="FFFFFF"/>
            <w:vAlign w:val="center"/>
          </w:tcPr>
          <w:p w14:paraId="7F56243E">
            <w:pPr>
              <w:pStyle w:val="82"/>
              <w:bidi w:val="0"/>
              <w:rPr>
                <w:b w:val="0"/>
                <w:color w:val="000000"/>
              </w:rPr>
            </w:pPr>
            <w:r>
              <w:rPr>
                <w:rFonts w:hint="eastAsia"/>
                <w:b w:val="0"/>
                <w:color w:val="000000"/>
              </w:rPr>
              <w:t>十三</w:t>
            </w:r>
          </w:p>
          <w:p w14:paraId="0AC00669">
            <w:pPr>
              <w:pStyle w:val="82"/>
              <w:bidi w:val="0"/>
              <w:rPr>
                <w:b w:val="0"/>
                <w:color w:val="000000"/>
              </w:rPr>
            </w:pPr>
            <w:r>
              <w:rPr>
                <w:rFonts w:hint="eastAsia"/>
                <w:b w:val="0"/>
                <w:color w:val="000000"/>
              </w:rPr>
              <w:t>卷</w:t>
            </w:r>
          </w:p>
          <w:p w14:paraId="1A8016D4">
            <w:pPr>
              <w:pStyle w:val="82"/>
              <w:bidi w:val="0"/>
              <w:rPr>
                <w:b w:val="0"/>
                <w:color w:val="000000"/>
              </w:rPr>
            </w:pPr>
            <w:r>
              <w:rPr>
                <w:rFonts w:hint="eastAsia"/>
                <w:b w:val="0"/>
                <w:color w:val="000000"/>
              </w:rPr>
              <w:t>筒</w:t>
            </w:r>
          </w:p>
          <w:p w14:paraId="095F258A">
            <w:pPr>
              <w:pStyle w:val="82"/>
              <w:bidi w:val="0"/>
              <w:rPr>
                <w:b w:val="0"/>
                <w:color w:val="000000"/>
              </w:rPr>
            </w:pPr>
            <w:r>
              <w:rPr>
                <w:rFonts w:hint="eastAsia"/>
                <w:b w:val="0"/>
                <w:color w:val="000000"/>
              </w:rPr>
              <w:t>滑</w:t>
            </w:r>
          </w:p>
          <w:p w14:paraId="0171683C">
            <w:pPr>
              <w:pStyle w:val="82"/>
              <w:bidi w:val="0"/>
              <w:rPr>
                <w:rFonts w:ascii="仿宋_GB2312" w:hAnsi="宋体"/>
                <w:b w:val="0"/>
                <w:color w:val="000000"/>
              </w:rPr>
            </w:pPr>
            <w:r>
              <w:rPr>
                <w:rFonts w:hint="eastAsia"/>
                <w:b w:val="0"/>
                <w:color w:val="000000"/>
              </w:rPr>
              <w:t>轮</w:t>
            </w:r>
          </w:p>
        </w:tc>
        <w:tc>
          <w:tcPr>
            <w:tcW w:w="5799" w:type="dxa"/>
            <w:gridSpan w:val="3"/>
            <w:tcBorders>
              <w:tl2br w:val="nil"/>
              <w:tr2bl w:val="nil"/>
            </w:tcBorders>
            <w:shd w:val="clear" w:color="auto" w:fill="FFFFFF"/>
            <w:vAlign w:val="center"/>
          </w:tcPr>
          <w:p w14:paraId="62B8CDB2">
            <w:pPr>
              <w:pStyle w:val="82"/>
              <w:bidi w:val="0"/>
              <w:rPr>
                <w:rFonts w:ascii="仿宋_GB2312" w:hAnsi="宋体" w:eastAsia="仿宋_GB2312"/>
                <w:b w:val="0"/>
                <w:color w:val="000000"/>
              </w:rPr>
            </w:pPr>
            <w:r>
              <w:rPr>
                <w:rFonts w:hint="eastAsia"/>
                <w:b w:val="0"/>
                <w:color w:val="000000"/>
              </w:rPr>
              <w:t>1.卷筒两侧边沿的高度大于钢丝绳直径2倍；</w:t>
            </w:r>
          </w:p>
        </w:tc>
        <w:tc>
          <w:tcPr>
            <w:tcW w:w="1618" w:type="dxa"/>
            <w:vMerge w:val="restart"/>
            <w:tcBorders>
              <w:tl2br w:val="nil"/>
              <w:tr2bl w:val="nil"/>
            </w:tcBorders>
            <w:shd w:val="clear" w:color="auto" w:fill="FFFFFF"/>
            <w:vAlign w:val="center"/>
          </w:tcPr>
          <w:p w14:paraId="3D03ADAA">
            <w:pPr>
              <w:pStyle w:val="82"/>
              <w:bidi w:val="0"/>
              <w:rPr>
                <w:b w:val="0"/>
                <w:color w:val="000000"/>
              </w:rPr>
            </w:pPr>
            <w:r>
              <w:rPr>
                <w:rFonts w:hint="eastAsia"/>
                <w:b w:val="0"/>
                <w:color w:val="000000"/>
              </w:rPr>
              <w:t>GBT13752</w:t>
            </w:r>
            <w:r>
              <w:rPr>
                <w:b w:val="0"/>
                <w:color w:val="000000"/>
              </w:rPr>
              <w:t>-2017</w:t>
            </w:r>
          </w:p>
          <w:p w14:paraId="01273884">
            <w:pPr>
              <w:pStyle w:val="82"/>
              <w:bidi w:val="0"/>
              <w:rPr>
                <w:rFonts w:ascii="仿宋_GB2312" w:hAnsi="宋体" w:eastAsia="仿宋_GB2312"/>
                <w:b w:val="0"/>
                <w:color w:val="000000"/>
              </w:rPr>
            </w:pPr>
            <w:r>
              <w:rPr>
                <w:rFonts w:hint="eastAsia"/>
                <w:b w:val="0"/>
                <w:color w:val="000000"/>
              </w:rPr>
              <w:t>JGJ160-2008</w:t>
            </w:r>
          </w:p>
        </w:tc>
        <w:tc>
          <w:tcPr>
            <w:tcW w:w="1116" w:type="dxa"/>
            <w:tcBorders>
              <w:tl2br w:val="nil"/>
              <w:tr2bl w:val="nil"/>
            </w:tcBorders>
            <w:shd w:val="clear" w:color="auto" w:fill="FFFFFF"/>
            <w:vAlign w:val="center"/>
          </w:tcPr>
          <w:p w14:paraId="6857E5FB">
            <w:pPr>
              <w:rPr>
                <w:rFonts w:ascii="宋体" w:hAnsi="宋体"/>
                <w:b w:val="0"/>
                <w:color w:val="000000"/>
              </w:rPr>
            </w:pPr>
          </w:p>
        </w:tc>
      </w:tr>
      <w:tr w14:paraId="7446DB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55" w:hRule="atLeast"/>
          <w:jc w:val="center"/>
        </w:trPr>
        <w:tc>
          <w:tcPr>
            <w:tcW w:w="988" w:type="dxa"/>
            <w:vMerge w:val="continue"/>
            <w:tcBorders>
              <w:tl2br w:val="nil"/>
              <w:tr2bl w:val="nil"/>
            </w:tcBorders>
            <w:shd w:val="clear" w:color="auto" w:fill="FFFFFF"/>
            <w:vAlign w:val="center"/>
          </w:tcPr>
          <w:p w14:paraId="620CD385">
            <w:pPr>
              <w:rPr>
                <w:rFonts w:ascii="仿宋_GB2312" w:hAnsi="宋体"/>
                <w:b w:val="0"/>
                <w:color w:val="000000"/>
              </w:rPr>
            </w:pPr>
          </w:p>
        </w:tc>
        <w:tc>
          <w:tcPr>
            <w:tcW w:w="5799" w:type="dxa"/>
            <w:gridSpan w:val="3"/>
            <w:tcBorders>
              <w:tl2br w:val="nil"/>
              <w:tr2bl w:val="nil"/>
            </w:tcBorders>
            <w:shd w:val="clear" w:color="auto" w:fill="FFFFFF"/>
            <w:vAlign w:val="center"/>
          </w:tcPr>
          <w:p w14:paraId="2F9A129C">
            <w:pPr>
              <w:pStyle w:val="82"/>
              <w:bidi w:val="0"/>
              <w:rPr>
                <w:rFonts w:ascii="仿宋_GB2312" w:hAnsi="宋体" w:eastAsia="仿宋_GB2312"/>
                <w:b w:val="0"/>
                <w:color w:val="000000"/>
              </w:rPr>
            </w:pPr>
            <w:r>
              <w:rPr>
                <w:rFonts w:hint="eastAsia"/>
                <w:b w:val="0"/>
                <w:color w:val="000000"/>
              </w:rPr>
              <w:t>2.卷筒上的钢丝绳至少保留3圈；</w:t>
            </w:r>
          </w:p>
        </w:tc>
        <w:tc>
          <w:tcPr>
            <w:tcW w:w="1618" w:type="dxa"/>
            <w:vMerge w:val="continue"/>
            <w:tcBorders>
              <w:tl2br w:val="nil"/>
              <w:tr2bl w:val="nil"/>
            </w:tcBorders>
            <w:shd w:val="clear" w:color="auto" w:fill="FFFFFF"/>
            <w:vAlign w:val="center"/>
          </w:tcPr>
          <w:p w14:paraId="1A5E6683">
            <w:pPr>
              <w:rPr>
                <w:rFonts w:ascii="仿宋_GB2312" w:hAnsi="宋体" w:eastAsia="仿宋_GB2312"/>
                <w:b w:val="0"/>
                <w:color w:val="000000"/>
              </w:rPr>
            </w:pPr>
          </w:p>
        </w:tc>
        <w:tc>
          <w:tcPr>
            <w:tcW w:w="1116" w:type="dxa"/>
            <w:tcBorders>
              <w:tl2br w:val="nil"/>
              <w:tr2bl w:val="nil"/>
            </w:tcBorders>
            <w:shd w:val="clear" w:color="auto" w:fill="FFFFFF"/>
            <w:vAlign w:val="center"/>
          </w:tcPr>
          <w:p w14:paraId="45AF8698">
            <w:pPr>
              <w:rPr>
                <w:rFonts w:ascii="宋体" w:hAnsi="宋体"/>
                <w:b w:val="0"/>
                <w:color w:val="000000"/>
              </w:rPr>
            </w:pPr>
          </w:p>
        </w:tc>
      </w:tr>
      <w:tr w14:paraId="0A1DC8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540" w:hRule="atLeast"/>
          <w:jc w:val="center"/>
        </w:trPr>
        <w:tc>
          <w:tcPr>
            <w:tcW w:w="988" w:type="dxa"/>
            <w:vMerge w:val="continue"/>
            <w:tcBorders>
              <w:tl2br w:val="nil"/>
              <w:tr2bl w:val="nil"/>
            </w:tcBorders>
            <w:shd w:val="clear" w:color="auto" w:fill="FFFFFF"/>
            <w:vAlign w:val="center"/>
          </w:tcPr>
          <w:p w14:paraId="19972874">
            <w:pPr>
              <w:rPr>
                <w:rFonts w:ascii="仿宋_GB2312" w:hAnsi="宋体"/>
                <w:b w:val="0"/>
                <w:color w:val="000000"/>
              </w:rPr>
            </w:pPr>
          </w:p>
        </w:tc>
        <w:tc>
          <w:tcPr>
            <w:tcW w:w="5799" w:type="dxa"/>
            <w:gridSpan w:val="3"/>
            <w:tcBorders>
              <w:tl2br w:val="nil"/>
              <w:tr2bl w:val="nil"/>
            </w:tcBorders>
            <w:shd w:val="clear" w:color="auto" w:fill="FFFFFF"/>
            <w:vAlign w:val="center"/>
          </w:tcPr>
          <w:p w14:paraId="25830A83">
            <w:pPr>
              <w:pStyle w:val="82"/>
              <w:bidi w:val="0"/>
              <w:rPr>
                <w:rFonts w:ascii="仿宋_GB2312" w:hAnsi="宋体" w:eastAsia="仿宋_GB2312"/>
                <w:b w:val="0"/>
                <w:color w:val="000000"/>
              </w:rPr>
            </w:pPr>
            <w:r>
              <w:rPr>
                <w:rFonts w:hint="eastAsia"/>
                <w:b w:val="0"/>
                <w:color w:val="000000"/>
              </w:rPr>
              <w:t>3.滑轮应设有防绳跳槽装置，且与滑轮最外沿间隙不得超过钢丝绳直径的20％；</w:t>
            </w:r>
          </w:p>
        </w:tc>
        <w:tc>
          <w:tcPr>
            <w:tcW w:w="1618" w:type="dxa"/>
            <w:vMerge w:val="continue"/>
            <w:tcBorders>
              <w:tl2br w:val="nil"/>
              <w:tr2bl w:val="nil"/>
            </w:tcBorders>
            <w:shd w:val="clear" w:color="auto" w:fill="FFFFFF"/>
            <w:vAlign w:val="center"/>
          </w:tcPr>
          <w:p w14:paraId="7F0A1ED3">
            <w:pPr>
              <w:rPr>
                <w:rFonts w:ascii="宋体" w:hAnsi="宋体" w:eastAsia="仿宋_GB2312"/>
                <w:b w:val="0"/>
                <w:color w:val="000000"/>
              </w:rPr>
            </w:pPr>
          </w:p>
        </w:tc>
        <w:tc>
          <w:tcPr>
            <w:tcW w:w="1116" w:type="dxa"/>
            <w:tcBorders>
              <w:tl2br w:val="nil"/>
              <w:tr2bl w:val="nil"/>
            </w:tcBorders>
            <w:shd w:val="clear" w:color="auto" w:fill="FFFFFF"/>
            <w:vAlign w:val="center"/>
          </w:tcPr>
          <w:p w14:paraId="07D1C53A">
            <w:pPr>
              <w:rPr>
                <w:rFonts w:ascii="宋体" w:hAnsi="宋体"/>
                <w:b w:val="0"/>
                <w:color w:val="000000"/>
              </w:rPr>
            </w:pPr>
          </w:p>
        </w:tc>
      </w:tr>
      <w:tr w14:paraId="2F6411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300" w:hRule="atLeast"/>
          <w:jc w:val="center"/>
        </w:trPr>
        <w:tc>
          <w:tcPr>
            <w:tcW w:w="988" w:type="dxa"/>
            <w:vMerge w:val="continue"/>
            <w:tcBorders>
              <w:tl2br w:val="nil"/>
              <w:tr2bl w:val="nil"/>
            </w:tcBorders>
            <w:shd w:val="clear" w:color="auto" w:fill="FFFFFF"/>
            <w:vAlign w:val="center"/>
          </w:tcPr>
          <w:p w14:paraId="14E6106A">
            <w:pPr>
              <w:rPr>
                <w:rFonts w:ascii="仿宋_GB2312" w:hAnsi="宋体"/>
                <w:b w:val="0"/>
                <w:color w:val="000000"/>
              </w:rPr>
            </w:pPr>
          </w:p>
        </w:tc>
        <w:tc>
          <w:tcPr>
            <w:tcW w:w="5799" w:type="dxa"/>
            <w:gridSpan w:val="3"/>
            <w:tcBorders>
              <w:tl2br w:val="nil"/>
              <w:tr2bl w:val="nil"/>
            </w:tcBorders>
            <w:shd w:val="clear" w:color="auto" w:fill="FFFFFF"/>
            <w:vAlign w:val="center"/>
          </w:tcPr>
          <w:p w14:paraId="7A5F5CE1">
            <w:pPr>
              <w:pStyle w:val="82"/>
              <w:bidi w:val="0"/>
              <w:rPr>
                <w:rFonts w:ascii="仿宋_GB2312" w:hAnsi="宋体" w:eastAsia="仿宋_GB2312"/>
                <w:b w:val="0"/>
                <w:color w:val="000000"/>
              </w:rPr>
            </w:pPr>
            <w:r>
              <w:rPr>
                <w:rFonts w:hint="eastAsia"/>
                <w:b w:val="0"/>
                <w:color w:val="000000"/>
              </w:rPr>
              <w:t>4.滑轮转动灵活、无卡塞现象。</w:t>
            </w:r>
          </w:p>
        </w:tc>
        <w:tc>
          <w:tcPr>
            <w:tcW w:w="1618" w:type="dxa"/>
            <w:vMerge w:val="continue"/>
            <w:tcBorders>
              <w:tl2br w:val="nil"/>
              <w:tr2bl w:val="nil"/>
            </w:tcBorders>
            <w:shd w:val="clear" w:color="auto" w:fill="FFFFFF"/>
            <w:vAlign w:val="center"/>
          </w:tcPr>
          <w:p w14:paraId="7E85EB34">
            <w:pPr>
              <w:rPr>
                <w:rFonts w:ascii="宋体" w:hAnsi="宋体" w:eastAsia="仿宋_GB2312"/>
                <w:b w:val="0"/>
                <w:color w:val="000000"/>
              </w:rPr>
            </w:pPr>
          </w:p>
        </w:tc>
        <w:tc>
          <w:tcPr>
            <w:tcW w:w="1116" w:type="dxa"/>
            <w:tcBorders>
              <w:tl2br w:val="nil"/>
              <w:tr2bl w:val="nil"/>
            </w:tcBorders>
            <w:shd w:val="clear" w:color="auto" w:fill="FFFFFF"/>
            <w:vAlign w:val="center"/>
          </w:tcPr>
          <w:p w14:paraId="69E984D6">
            <w:pPr>
              <w:rPr>
                <w:rFonts w:ascii="宋体" w:hAnsi="宋体"/>
                <w:b w:val="0"/>
                <w:color w:val="000000"/>
              </w:rPr>
            </w:pPr>
          </w:p>
        </w:tc>
      </w:tr>
      <w:tr w14:paraId="63A423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1041" w:hRule="atLeast"/>
          <w:jc w:val="center"/>
        </w:trPr>
        <w:tc>
          <w:tcPr>
            <w:tcW w:w="988" w:type="dxa"/>
            <w:tcBorders>
              <w:tl2br w:val="nil"/>
              <w:tr2bl w:val="nil"/>
            </w:tcBorders>
            <w:shd w:val="clear" w:color="auto" w:fill="FFFFFF"/>
            <w:vAlign w:val="center"/>
          </w:tcPr>
          <w:p w14:paraId="23B3B872">
            <w:pPr>
              <w:pStyle w:val="82"/>
              <w:bidi w:val="0"/>
              <w:rPr>
                <w:b w:val="0"/>
                <w:color w:val="000000"/>
              </w:rPr>
            </w:pPr>
            <w:r>
              <w:rPr>
                <w:rFonts w:hint="eastAsia"/>
                <w:b w:val="0"/>
                <w:color w:val="000000"/>
              </w:rPr>
              <w:t>十四</w:t>
            </w:r>
          </w:p>
          <w:p w14:paraId="44393387">
            <w:pPr>
              <w:pStyle w:val="82"/>
              <w:bidi w:val="0"/>
              <w:rPr>
                <w:rFonts w:ascii="宋体" w:hAnsi="宋体"/>
                <w:b w:val="0"/>
                <w:color w:val="000000"/>
              </w:rPr>
            </w:pPr>
            <w:r>
              <w:rPr>
                <w:rFonts w:hint="eastAsia"/>
                <w:b w:val="0"/>
                <w:color w:val="000000"/>
              </w:rPr>
              <w:t>持证上岗</w:t>
            </w:r>
          </w:p>
        </w:tc>
        <w:tc>
          <w:tcPr>
            <w:tcW w:w="5799" w:type="dxa"/>
            <w:gridSpan w:val="3"/>
            <w:tcBorders>
              <w:tl2br w:val="nil"/>
              <w:tr2bl w:val="nil"/>
            </w:tcBorders>
            <w:shd w:val="clear" w:color="auto" w:fill="FFFFFF"/>
            <w:vAlign w:val="center"/>
          </w:tcPr>
          <w:p w14:paraId="6755B97A">
            <w:pPr>
              <w:pStyle w:val="82"/>
              <w:bidi w:val="0"/>
              <w:rPr>
                <w:rFonts w:ascii="宋体" w:hAnsi="宋体" w:eastAsia="仿宋_GB2312"/>
                <w:b w:val="0"/>
                <w:color w:val="000000"/>
              </w:rPr>
            </w:pPr>
            <w:r>
              <w:rPr>
                <w:rFonts w:hint="eastAsia"/>
                <w:b w:val="0"/>
                <w:color w:val="000000"/>
              </w:rPr>
              <w:t>1.使用过程中塔吊司机必须持证上岗。</w:t>
            </w:r>
          </w:p>
        </w:tc>
        <w:tc>
          <w:tcPr>
            <w:tcW w:w="1618" w:type="dxa"/>
            <w:tcBorders>
              <w:tl2br w:val="nil"/>
              <w:tr2bl w:val="nil"/>
            </w:tcBorders>
            <w:shd w:val="clear" w:color="auto" w:fill="FFFFFF"/>
            <w:vAlign w:val="center"/>
          </w:tcPr>
          <w:p w14:paraId="1285C2C8">
            <w:pPr>
              <w:pStyle w:val="82"/>
              <w:bidi w:val="0"/>
              <w:rPr>
                <w:rFonts w:ascii="宋体" w:hAnsi="宋体" w:eastAsia="仿宋_GB2312"/>
                <w:b w:val="0"/>
                <w:color w:val="000000"/>
              </w:rPr>
            </w:pPr>
            <w:r>
              <w:rPr>
                <w:b w:val="0"/>
                <w:color w:val="000000"/>
              </w:rPr>
              <w:t>JGJ196-2010</w:t>
            </w:r>
          </w:p>
        </w:tc>
        <w:tc>
          <w:tcPr>
            <w:tcW w:w="1116" w:type="dxa"/>
            <w:tcBorders>
              <w:tl2br w:val="nil"/>
              <w:tr2bl w:val="nil"/>
            </w:tcBorders>
            <w:shd w:val="clear" w:color="auto" w:fill="FFFFFF"/>
            <w:vAlign w:val="center"/>
          </w:tcPr>
          <w:p w14:paraId="691DE002">
            <w:pPr>
              <w:rPr>
                <w:rFonts w:ascii="宋体" w:hAnsi="宋体"/>
                <w:b w:val="0"/>
                <w:color w:val="000000"/>
              </w:rPr>
            </w:pPr>
          </w:p>
        </w:tc>
      </w:tr>
      <w:tr w14:paraId="36A8FD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2" w:space="0"/>
          </w:tblBorders>
          <w:tblCellMar>
            <w:top w:w="0" w:type="dxa"/>
            <w:left w:w="108" w:type="dxa"/>
            <w:bottom w:w="0" w:type="dxa"/>
            <w:right w:w="108" w:type="dxa"/>
          </w:tblCellMar>
        </w:tblPrEx>
        <w:trPr>
          <w:cantSplit/>
          <w:trHeight w:val="2330" w:hRule="atLeast"/>
          <w:jc w:val="center"/>
        </w:trPr>
        <w:tc>
          <w:tcPr>
            <w:tcW w:w="988" w:type="dxa"/>
            <w:tcBorders>
              <w:tl2br w:val="nil"/>
              <w:tr2bl w:val="nil"/>
            </w:tcBorders>
            <w:shd w:val="clear" w:color="auto" w:fill="FFFFFF"/>
            <w:vAlign w:val="center"/>
          </w:tcPr>
          <w:p w14:paraId="54FF4B15">
            <w:pPr>
              <w:pStyle w:val="82"/>
              <w:bidi w:val="0"/>
              <w:rPr>
                <w:b w:val="0"/>
                <w:color w:val="000000"/>
              </w:rPr>
            </w:pPr>
            <w:r>
              <w:rPr>
                <w:rFonts w:hint="eastAsia"/>
                <w:b w:val="0"/>
                <w:color w:val="000000"/>
              </w:rPr>
              <w:t>十五</w:t>
            </w:r>
          </w:p>
          <w:p w14:paraId="62FD82DB">
            <w:pPr>
              <w:pStyle w:val="82"/>
              <w:bidi w:val="0"/>
              <w:rPr>
                <w:rFonts w:ascii="宋体" w:hAnsi="宋体"/>
                <w:b w:val="0"/>
                <w:color w:val="000000"/>
              </w:rPr>
            </w:pPr>
            <w:r>
              <w:rPr>
                <w:rFonts w:hint="eastAsia"/>
                <w:b w:val="0"/>
                <w:color w:val="000000"/>
              </w:rPr>
              <w:t>检查结论及整改措施</w:t>
            </w:r>
          </w:p>
        </w:tc>
        <w:tc>
          <w:tcPr>
            <w:tcW w:w="8533" w:type="dxa"/>
            <w:gridSpan w:val="5"/>
            <w:tcBorders>
              <w:tl2br w:val="nil"/>
              <w:tr2bl w:val="nil"/>
            </w:tcBorders>
            <w:shd w:val="clear" w:color="auto" w:fill="FFFFFF"/>
            <w:vAlign w:val="center"/>
          </w:tcPr>
          <w:p w14:paraId="0C7C6C20">
            <w:pPr>
              <w:pStyle w:val="82"/>
              <w:bidi w:val="0"/>
              <w:rPr>
                <w:b w:val="0"/>
                <w:color w:val="000000"/>
              </w:rPr>
            </w:pPr>
          </w:p>
          <w:p w14:paraId="0BB7CB12">
            <w:pPr>
              <w:pStyle w:val="82"/>
              <w:bidi w:val="0"/>
              <w:rPr>
                <w:b w:val="0"/>
                <w:color w:val="000000"/>
              </w:rPr>
            </w:pPr>
          </w:p>
          <w:p w14:paraId="7CFF9423">
            <w:pPr>
              <w:rPr>
                <w:rFonts w:ascii="宋体" w:hAnsi="宋体"/>
                <w:b w:val="0"/>
                <w:color w:val="000000"/>
              </w:rPr>
            </w:pPr>
          </w:p>
        </w:tc>
      </w:tr>
    </w:tbl>
    <w:p w14:paraId="5577AC9F">
      <w:pPr>
        <w:pStyle w:val="4"/>
        <w:bidi w:val="0"/>
        <w:ind w:left="720" w:leftChars="0" w:hanging="720" w:firstLineChars="0"/>
        <w:rPr>
          <w:rFonts w:hint="eastAsia"/>
          <w:b/>
          <w:bCs w:val="0"/>
          <w:lang w:val="en-US" w:eastAsia="zh-CN"/>
        </w:rPr>
      </w:pPr>
      <w:r>
        <w:rPr>
          <w:rFonts w:hint="eastAsia"/>
          <w:b/>
          <w:bCs w:val="0"/>
          <w:lang w:val="en-US" w:eastAsia="zh-CN"/>
        </w:rPr>
        <w:t>联合验收</w:t>
      </w:r>
    </w:p>
    <w:p w14:paraId="0AF98CDF">
      <w:pPr>
        <w:ind w:firstLine="480"/>
      </w:pPr>
      <w:r>
        <w:rPr>
          <w:rFonts w:hint="eastAsia"/>
        </w:rPr>
        <w:t>塔式起重机安装工程验收内容详见</w:t>
      </w:r>
    </w:p>
    <w:p w14:paraId="08CC9F21">
      <w:pPr>
        <w:pStyle w:val="15"/>
      </w:pPr>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t>8.3.2</w:t>
      </w:r>
      <w:r>
        <w:fldChar w:fldCharType="end"/>
      </w:r>
      <w:r>
        <w:noBreakHyphen/>
      </w:r>
      <w:r>
        <w:fldChar w:fldCharType="begin"/>
      </w:r>
      <w:r>
        <w:instrText xml:space="preserve"> </w:instrText>
      </w:r>
      <w:r>
        <w:rPr>
          <w:rFonts w:hint="eastAsia"/>
        </w:rPr>
        <w:instrText xml:space="preserve">SEQ 表 \* ARABIC \s 3</w:instrText>
      </w:r>
      <w:r>
        <w:instrText xml:space="preserve"> </w:instrText>
      </w:r>
      <w:r>
        <w:fldChar w:fldCharType="separate"/>
      </w:r>
      <w:r>
        <w:rPr>
          <w:rFonts w:hint="eastAsia"/>
        </w:rPr>
        <w:t>1</w:t>
      </w:r>
      <w:r>
        <w:fldChar w:fldCharType="end"/>
      </w:r>
      <w:r>
        <w:rPr>
          <w:rFonts w:hint="eastAsia"/>
        </w:rPr>
        <w:t>塔式起重机工程验收内容</w:t>
      </w:r>
    </w:p>
    <w:tbl>
      <w:tblPr>
        <w:tblStyle w:val="41"/>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666"/>
        <w:gridCol w:w="594"/>
        <w:gridCol w:w="1440"/>
        <w:gridCol w:w="1082"/>
        <w:gridCol w:w="435"/>
        <w:gridCol w:w="1902"/>
        <w:gridCol w:w="1103"/>
        <w:gridCol w:w="1092"/>
      </w:tblGrid>
      <w:tr w14:paraId="5F19B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5B7C2DFD">
            <w:pPr>
              <w:pStyle w:val="82"/>
              <w:bidi w:val="0"/>
            </w:pPr>
            <w:r>
              <w:rPr>
                <w:rFonts w:hint="eastAsia"/>
              </w:rPr>
              <w:t>工程名称</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7E940F3A"/>
        </w:tc>
        <w:tc>
          <w:tcPr>
            <w:tcW w:w="1902" w:type="dxa"/>
            <w:tcBorders>
              <w:top w:val="single" w:color="auto" w:sz="4" w:space="0"/>
              <w:left w:val="single" w:color="auto" w:sz="4" w:space="0"/>
              <w:bottom w:val="single" w:color="auto" w:sz="4" w:space="0"/>
              <w:right w:val="single" w:color="auto" w:sz="4" w:space="0"/>
            </w:tcBorders>
            <w:vAlign w:val="center"/>
          </w:tcPr>
          <w:p w14:paraId="6526E6D9">
            <w:pPr>
              <w:pStyle w:val="82"/>
              <w:bidi w:val="0"/>
            </w:pPr>
            <w:r>
              <w:rPr>
                <w:rFonts w:hint="eastAsia"/>
              </w:rPr>
              <w:t>安装日期</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754E8673"/>
        </w:tc>
      </w:tr>
      <w:tr w14:paraId="533F9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0A9A9EBA">
            <w:pPr>
              <w:pStyle w:val="82"/>
              <w:bidi w:val="0"/>
            </w:pPr>
            <w:r>
              <w:rPr>
                <w:rFonts w:hint="eastAsia"/>
              </w:rPr>
              <w:t>建机一体化企业</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5D90BC01"/>
        </w:tc>
        <w:tc>
          <w:tcPr>
            <w:tcW w:w="1902" w:type="dxa"/>
            <w:tcBorders>
              <w:top w:val="single" w:color="auto" w:sz="4" w:space="0"/>
              <w:left w:val="single" w:color="auto" w:sz="4" w:space="0"/>
              <w:bottom w:val="single" w:color="auto" w:sz="4" w:space="0"/>
              <w:right w:val="single" w:color="auto" w:sz="4" w:space="0"/>
            </w:tcBorders>
            <w:vAlign w:val="center"/>
          </w:tcPr>
          <w:p w14:paraId="56E451ED">
            <w:pPr>
              <w:pStyle w:val="82"/>
              <w:bidi w:val="0"/>
            </w:pPr>
            <w:r>
              <w:rPr>
                <w:rFonts w:hint="eastAsia"/>
              </w:rPr>
              <w:t>安装资质编号</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0CDBE662"/>
        </w:tc>
      </w:tr>
      <w:tr w14:paraId="00F4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1A3EDD9C">
            <w:pPr>
              <w:pStyle w:val="82"/>
              <w:bidi w:val="0"/>
            </w:pPr>
            <w:r>
              <w:rPr>
                <w:rFonts w:hint="eastAsia"/>
              </w:rPr>
              <w:t>制造厂家</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71EB7572"/>
        </w:tc>
        <w:tc>
          <w:tcPr>
            <w:tcW w:w="1902" w:type="dxa"/>
            <w:tcBorders>
              <w:top w:val="single" w:color="auto" w:sz="4" w:space="0"/>
              <w:left w:val="single" w:color="auto" w:sz="4" w:space="0"/>
              <w:bottom w:val="single" w:color="auto" w:sz="4" w:space="0"/>
              <w:right w:val="single" w:color="auto" w:sz="4" w:space="0"/>
            </w:tcBorders>
            <w:vAlign w:val="center"/>
          </w:tcPr>
          <w:p w14:paraId="01270992">
            <w:pPr>
              <w:pStyle w:val="82"/>
              <w:bidi w:val="0"/>
            </w:pPr>
            <w:r>
              <w:rPr>
                <w:rFonts w:hint="eastAsia"/>
              </w:rPr>
              <w:t>使用单位</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0C5A0B19"/>
        </w:tc>
      </w:tr>
      <w:tr w14:paraId="5718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390063C6">
            <w:pPr>
              <w:pStyle w:val="82"/>
              <w:bidi w:val="0"/>
            </w:pPr>
            <w:r>
              <w:rPr>
                <w:rFonts w:hint="eastAsia"/>
              </w:rPr>
              <w:t>规格型号</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0D17DDB4"/>
        </w:tc>
        <w:tc>
          <w:tcPr>
            <w:tcW w:w="1902" w:type="dxa"/>
            <w:tcBorders>
              <w:top w:val="single" w:color="auto" w:sz="4" w:space="0"/>
              <w:left w:val="single" w:color="auto" w:sz="4" w:space="0"/>
              <w:bottom w:val="single" w:color="auto" w:sz="4" w:space="0"/>
              <w:right w:val="single" w:color="auto" w:sz="4" w:space="0"/>
            </w:tcBorders>
            <w:vAlign w:val="center"/>
          </w:tcPr>
          <w:p w14:paraId="20207727">
            <w:pPr>
              <w:pStyle w:val="82"/>
              <w:bidi w:val="0"/>
            </w:pPr>
            <w:r>
              <w:rPr>
                <w:rFonts w:hint="eastAsia"/>
              </w:rPr>
              <w:t>备案编号</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55CB7531"/>
        </w:tc>
      </w:tr>
      <w:tr w14:paraId="3C068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5DB96846">
            <w:pPr>
              <w:pStyle w:val="82"/>
              <w:bidi w:val="0"/>
            </w:pPr>
            <w:r>
              <w:rPr>
                <w:rFonts w:hint="eastAsia"/>
              </w:rPr>
              <w:t>初始安装高度</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20C92AB"/>
        </w:tc>
        <w:tc>
          <w:tcPr>
            <w:tcW w:w="1517" w:type="dxa"/>
            <w:gridSpan w:val="2"/>
            <w:tcBorders>
              <w:top w:val="single" w:color="auto" w:sz="4" w:space="0"/>
              <w:left w:val="single" w:color="auto" w:sz="4" w:space="0"/>
              <w:bottom w:val="single" w:color="auto" w:sz="4" w:space="0"/>
              <w:right w:val="single" w:color="auto" w:sz="4" w:space="0"/>
            </w:tcBorders>
            <w:vAlign w:val="center"/>
          </w:tcPr>
          <w:p w14:paraId="66679259">
            <w:pPr>
              <w:pStyle w:val="82"/>
              <w:bidi w:val="0"/>
            </w:pPr>
            <w:r>
              <w:rPr>
                <w:rFonts w:hint="eastAsia"/>
              </w:rPr>
              <w:t>本次自检高度</w:t>
            </w:r>
          </w:p>
        </w:tc>
        <w:tc>
          <w:tcPr>
            <w:tcW w:w="1902" w:type="dxa"/>
            <w:tcBorders>
              <w:top w:val="single" w:color="auto" w:sz="4" w:space="0"/>
              <w:left w:val="single" w:color="auto" w:sz="4" w:space="0"/>
              <w:bottom w:val="single" w:color="auto" w:sz="4" w:space="0"/>
              <w:right w:val="single" w:color="auto" w:sz="4" w:space="0"/>
            </w:tcBorders>
            <w:vAlign w:val="center"/>
          </w:tcPr>
          <w:p w14:paraId="4653E9AE"/>
        </w:tc>
        <w:tc>
          <w:tcPr>
            <w:tcW w:w="1103" w:type="dxa"/>
            <w:tcBorders>
              <w:top w:val="single" w:color="auto" w:sz="4" w:space="0"/>
              <w:left w:val="single" w:color="auto" w:sz="4" w:space="0"/>
              <w:bottom w:val="single" w:color="auto" w:sz="4" w:space="0"/>
              <w:right w:val="single" w:color="auto" w:sz="4" w:space="0"/>
            </w:tcBorders>
            <w:vAlign w:val="center"/>
          </w:tcPr>
          <w:p w14:paraId="1541F4D9">
            <w:pPr>
              <w:pStyle w:val="82"/>
              <w:bidi w:val="0"/>
            </w:pPr>
            <w:r>
              <w:rPr>
                <w:rFonts w:hint="eastAsia"/>
              </w:rPr>
              <w:t>计划安装</w:t>
            </w:r>
          </w:p>
          <w:p w14:paraId="3A6EE29D">
            <w:pPr>
              <w:pStyle w:val="82"/>
              <w:bidi w:val="0"/>
            </w:pPr>
            <w:r>
              <w:rPr>
                <w:rFonts w:hint="eastAsia"/>
              </w:rPr>
              <w:t>高度</w:t>
            </w:r>
          </w:p>
        </w:tc>
        <w:tc>
          <w:tcPr>
            <w:tcW w:w="1092" w:type="dxa"/>
            <w:tcBorders>
              <w:top w:val="single" w:color="auto" w:sz="4" w:space="0"/>
              <w:left w:val="single" w:color="auto" w:sz="4" w:space="0"/>
              <w:bottom w:val="single" w:color="auto" w:sz="4" w:space="0"/>
              <w:right w:val="single" w:color="auto" w:sz="4" w:space="0"/>
            </w:tcBorders>
            <w:vAlign w:val="center"/>
          </w:tcPr>
          <w:p w14:paraId="691CCB40"/>
        </w:tc>
      </w:tr>
      <w:tr w14:paraId="01B15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7B408289">
            <w:pPr>
              <w:pStyle w:val="82"/>
              <w:bidi w:val="0"/>
            </w:pPr>
            <w:r>
              <w:rPr>
                <w:rFonts w:hint="eastAsia"/>
              </w:rPr>
              <w:t>检查结果</w:t>
            </w:r>
          </w:p>
          <w:p w14:paraId="6C38CFEA">
            <w:pPr>
              <w:pStyle w:val="82"/>
              <w:bidi w:val="0"/>
            </w:pPr>
            <w:r>
              <w:rPr>
                <w:rFonts w:hint="eastAsia"/>
              </w:rPr>
              <w:t>代号说明</w:t>
            </w:r>
          </w:p>
        </w:tc>
        <w:tc>
          <w:tcPr>
            <w:tcW w:w="7648" w:type="dxa"/>
            <w:gridSpan w:val="7"/>
            <w:tcBorders>
              <w:top w:val="single" w:color="auto" w:sz="4" w:space="0"/>
              <w:left w:val="single" w:color="auto" w:sz="4" w:space="0"/>
              <w:bottom w:val="single" w:color="auto" w:sz="4" w:space="0"/>
              <w:right w:val="single" w:color="auto" w:sz="4" w:space="0"/>
            </w:tcBorders>
            <w:vAlign w:val="center"/>
          </w:tcPr>
          <w:p w14:paraId="0D908AB8">
            <w:pPr>
              <w:pStyle w:val="82"/>
              <w:bidi w:val="0"/>
            </w:pPr>
            <w:r>
              <w:rPr>
                <w:rFonts w:hint="eastAsia"/>
              </w:rPr>
              <w:t>“√”=合格  “○”=整改后合格  “×”=不合格  “/”=无此项</w:t>
            </w:r>
          </w:p>
        </w:tc>
      </w:tr>
      <w:tr w14:paraId="2FFD3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14:paraId="51912F23">
            <w:pPr>
              <w:pStyle w:val="82"/>
              <w:bidi w:val="0"/>
            </w:pPr>
            <w:r>
              <w:rPr>
                <w:rFonts w:hint="eastAsia"/>
              </w:rPr>
              <w:t>名称</w:t>
            </w:r>
          </w:p>
        </w:tc>
        <w:tc>
          <w:tcPr>
            <w:tcW w:w="666" w:type="dxa"/>
            <w:tcBorders>
              <w:top w:val="single" w:color="auto" w:sz="4" w:space="0"/>
              <w:left w:val="single" w:color="auto" w:sz="4" w:space="0"/>
              <w:bottom w:val="single" w:color="auto" w:sz="4" w:space="0"/>
              <w:right w:val="single" w:color="auto" w:sz="4" w:space="0"/>
            </w:tcBorders>
            <w:vAlign w:val="center"/>
          </w:tcPr>
          <w:p w14:paraId="396CE6AA">
            <w:pPr>
              <w:pStyle w:val="82"/>
              <w:bidi w:val="0"/>
            </w:pPr>
            <w:r>
              <w:rPr>
                <w:rFonts w:hint="eastAsia"/>
              </w:rPr>
              <w:t>序号</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49DB566">
            <w:pPr>
              <w:pStyle w:val="82"/>
              <w:bidi w:val="0"/>
            </w:pPr>
            <w:r>
              <w:rPr>
                <w:rFonts w:hint="eastAsia"/>
              </w:rPr>
              <w:t>检查项目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7E8CEB5">
            <w:pPr>
              <w:pStyle w:val="82"/>
              <w:bidi w:val="0"/>
            </w:pPr>
            <w:r>
              <w:rPr>
                <w:rFonts w:hint="eastAsia"/>
              </w:rPr>
              <w:t>要求</w:t>
            </w:r>
          </w:p>
        </w:tc>
        <w:tc>
          <w:tcPr>
            <w:tcW w:w="1103" w:type="dxa"/>
            <w:tcBorders>
              <w:top w:val="single" w:color="auto" w:sz="4" w:space="0"/>
              <w:left w:val="single" w:color="auto" w:sz="4" w:space="0"/>
              <w:bottom w:val="single" w:color="auto" w:sz="4" w:space="0"/>
              <w:right w:val="single" w:color="auto" w:sz="4" w:space="0"/>
            </w:tcBorders>
            <w:vAlign w:val="center"/>
          </w:tcPr>
          <w:p w14:paraId="666D57C8">
            <w:pPr>
              <w:pStyle w:val="82"/>
              <w:bidi w:val="0"/>
            </w:pPr>
            <w:r>
              <w:rPr>
                <w:rFonts w:hint="eastAsia"/>
              </w:rPr>
              <w:t>检查结果</w:t>
            </w:r>
          </w:p>
        </w:tc>
        <w:tc>
          <w:tcPr>
            <w:tcW w:w="1092" w:type="dxa"/>
            <w:tcBorders>
              <w:top w:val="single" w:color="auto" w:sz="4" w:space="0"/>
              <w:left w:val="single" w:color="auto" w:sz="4" w:space="0"/>
              <w:bottom w:val="single" w:color="auto" w:sz="4" w:space="0"/>
              <w:right w:val="single" w:color="auto" w:sz="4" w:space="0"/>
            </w:tcBorders>
            <w:vAlign w:val="center"/>
          </w:tcPr>
          <w:p w14:paraId="20E25CDA">
            <w:pPr>
              <w:pStyle w:val="82"/>
              <w:bidi w:val="0"/>
            </w:pPr>
            <w:r>
              <w:rPr>
                <w:rFonts w:hint="eastAsia"/>
              </w:rPr>
              <w:t>备注</w:t>
            </w:r>
          </w:p>
        </w:tc>
      </w:tr>
      <w:tr w14:paraId="45CD7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6D5095EF">
            <w:pPr>
              <w:pStyle w:val="82"/>
              <w:bidi w:val="0"/>
            </w:pPr>
            <w:r>
              <w:rPr>
                <w:rFonts w:hint="eastAsia"/>
              </w:rPr>
              <w:t>资料</w:t>
            </w:r>
          </w:p>
        </w:tc>
        <w:tc>
          <w:tcPr>
            <w:tcW w:w="666" w:type="dxa"/>
            <w:tcBorders>
              <w:top w:val="single" w:color="auto" w:sz="4" w:space="0"/>
              <w:left w:val="single" w:color="auto" w:sz="4" w:space="0"/>
              <w:bottom w:val="single" w:color="auto" w:sz="4" w:space="0"/>
              <w:right w:val="single" w:color="auto" w:sz="4" w:space="0"/>
            </w:tcBorders>
            <w:vAlign w:val="center"/>
          </w:tcPr>
          <w:p w14:paraId="00AA6120">
            <w:pPr>
              <w:pStyle w:val="82"/>
              <w:bidi w:val="0"/>
            </w:pPr>
            <w:r>
              <w:rPr>
                <w:rFonts w:hint="eastAsia"/>
              </w:rPr>
              <w:t>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19C1CC0">
            <w:pPr>
              <w:pStyle w:val="82"/>
              <w:bidi w:val="0"/>
            </w:pPr>
            <w:r>
              <w:rPr>
                <w:rFonts w:hint="eastAsia"/>
              </w:rPr>
              <w:t>基础验收表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FDA2A60">
            <w:pPr>
              <w:pStyle w:val="82"/>
              <w:bidi w:val="0"/>
            </w:pPr>
            <w:r>
              <w:rPr>
                <w:rFonts w:hint="eastAsia"/>
              </w:rPr>
              <w:t>检查或实测记录、应附资料及签章齐全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3541EA75"/>
        </w:tc>
        <w:tc>
          <w:tcPr>
            <w:tcW w:w="1092" w:type="dxa"/>
            <w:tcBorders>
              <w:top w:val="single" w:color="auto" w:sz="4" w:space="0"/>
              <w:left w:val="single" w:color="auto" w:sz="4" w:space="0"/>
              <w:bottom w:val="single" w:color="auto" w:sz="4" w:space="0"/>
              <w:right w:val="single" w:color="auto" w:sz="4" w:space="0"/>
            </w:tcBorders>
            <w:vAlign w:val="center"/>
          </w:tcPr>
          <w:p w14:paraId="2B07BE82"/>
        </w:tc>
      </w:tr>
      <w:tr w14:paraId="1E845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35889C3"/>
        </w:tc>
        <w:tc>
          <w:tcPr>
            <w:tcW w:w="666" w:type="dxa"/>
            <w:tcBorders>
              <w:top w:val="single" w:color="auto" w:sz="4" w:space="0"/>
              <w:left w:val="single" w:color="auto" w:sz="4" w:space="0"/>
              <w:bottom w:val="single" w:color="auto" w:sz="4" w:space="0"/>
              <w:right w:val="single" w:color="auto" w:sz="4" w:space="0"/>
            </w:tcBorders>
            <w:vAlign w:val="center"/>
          </w:tcPr>
          <w:p w14:paraId="60A66BFD">
            <w:pPr>
              <w:pStyle w:val="82"/>
              <w:bidi w:val="0"/>
            </w:pPr>
            <w:r>
              <w:rPr>
                <w:rFonts w:hint="eastAsia"/>
              </w:rPr>
              <w:t>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A0BEBBB">
            <w:pPr>
              <w:pStyle w:val="82"/>
              <w:bidi w:val="0"/>
            </w:pPr>
            <w:r>
              <w:rPr>
                <w:rFonts w:hint="eastAsia"/>
              </w:rPr>
              <w:t>安装方案、安全技术交底记录</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10CD1C9">
            <w:pPr>
              <w:pStyle w:val="82"/>
              <w:bidi w:val="0"/>
            </w:pPr>
            <w:r>
              <w:rPr>
                <w:rFonts w:hint="eastAsia"/>
              </w:rPr>
              <w:t>内容及签章齐全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213988AD"/>
        </w:tc>
        <w:tc>
          <w:tcPr>
            <w:tcW w:w="1092" w:type="dxa"/>
            <w:tcBorders>
              <w:top w:val="single" w:color="auto" w:sz="4" w:space="0"/>
              <w:left w:val="single" w:color="auto" w:sz="4" w:space="0"/>
              <w:bottom w:val="single" w:color="auto" w:sz="4" w:space="0"/>
              <w:right w:val="single" w:color="auto" w:sz="4" w:space="0"/>
            </w:tcBorders>
            <w:vAlign w:val="center"/>
          </w:tcPr>
          <w:p w14:paraId="6FB9FDBC"/>
        </w:tc>
      </w:tr>
      <w:tr w14:paraId="06A8D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44C29F5"/>
        </w:tc>
        <w:tc>
          <w:tcPr>
            <w:tcW w:w="666" w:type="dxa"/>
            <w:tcBorders>
              <w:top w:val="single" w:color="auto" w:sz="4" w:space="0"/>
              <w:left w:val="single" w:color="auto" w:sz="4" w:space="0"/>
              <w:bottom w:val="single" w:color="auto" w:sz="4" w:space="0"/>
              <w:right w:val="single" w:color="auto" w:sz="4" w:space="0"/>
            </w:tcBorders>
            <w:vAlign w:val="center"/>
          </w:tcPr>
          <w:p w14:paraId="7AF5B1C7">
            <w:pPr>
              <w:pStyle w:val="82"/>
              <w:bidi w:val="0"/>
            </w:pPr>
            <w:r>
              <w:rPr>
                <w:rFonts w:hint="eastAsia"/>
              </w:rPr>
              <w:t>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3B6B2A7">
            <w:pPr>
              <w:pStyle w:val="82"/>
              <w:bidi w:val="0"/>
            </w:pPr>
            <w:r>
              <w:rPr>
                <w:rFonts w:hint="eastAsia"/>
              </w:rPr>
              <w:t>塔式起重机进场检查核验表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4DBD9A4">
            <w:pPr>
              <w:pStyle w:val="82"/>
              <w:bidi w:val="0"/>
            </w:pPr>
            <w:r>
              <w:rPr>
                <w:rFonts w:hint="eastAsia"/>
              </w:rPr>
              <w:t>内容及签章齐全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7DEADF7B"/>
        </w:tc>
        <w:tc>
          <w:tcPr>
            <w:tcW w:w="1092" w:type="dxa"/>
            <w:tcBorders>
              <w:top w:val="single" w:color="auto" w:sz="4" w:space="0"/>
              <w:left w:val="single" w:color="auto" w:sz="4" w:space="0"/>
              <w:bottom w:val="single" w:color="auto" w:sz="4" w:space="0"/>
              <w:right w:val="single" w:color="auto" w:sz="4" w:space="0"/>
            </w:tcBorders>
            <w:vAlign w:val="center"/>
          </w:tcPr>
          <w:p w14:paraId="46D989BF"/>
        </w:tc>
      </w:tr>
      <w:tr w14:paraId="146B3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62F5C845">
            <w:pPr>
              <w:pStyle w:val="82"/>
              <w:bidi w:val="0"/>
            </w:pPr>
            <w:r>
              <w:rPr>
                <w:rFonts w:hint="eastAsia"/>
              </w:rPr>
              <w:t>基础</w:t>
            </w:r>
          </w:p>
        </w:tc>
        <w:tc>
          <w:tcPr>
            <w:tcW w:w="666" w:type="dxa"/>
            <w:tcBorders>
              <w:top w:val="single" w:color="auto" w:sz="4" w:space="0"/>
              <w:left w:val="single" w:color="auto" w:sz="4" w:space="0"/>
              <w:bottom w:val="single" w:color="auto" w:sz="4" w:space="0"/>
              <w:right w:val="single" w:color="auto" w:sz="4" w:space="0"/>
            </w:tcBorders>
            <w:vAlign w:val="center"/>
          </w:tcPr>
          <w:p w14:paraId="47FE1FC1">
            <w:pPr>
              <w:pStyle w:val="82"/>
              <w:bidi w:val="0"/>
            </w:pPr>
            <w:r>
              <w:rPr>
                <w:rFonts w:hint="eastAsia"/>
              </w:rPr>
              <w:t>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9C685AD">
            <w:pPr>
              <w:pStyle w:val="82"/>
              <w:bidi w:val="0"/>
            </w:pPr>
            <w:r>
              <w:rPr>
                <w:rFonts w:hint="eastAsia"/>
              </w:rPr>
              <w:t>塔式起重机底架水平度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9F7680C">
            <w:pPr>
              <w:pStyle w:val="82"/>
              <w:bidi w:val="0"/>
            </w:pPr>
            <w:r>
              <w:rPr>
                <w:rFonts w:hint="eastAsia"/>
              </w:rPr>
              <w:t>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5B3E350B"/>
        </w:tc>
        <w:tc>
          <w:tcPr>
            <w:tcW w:w="1092" w:type="dxa"/>
            <w:tcBorders>
              <w:top w:val="single" w:color="auto" w:sz="4" w:space="0"/>
              <w:left w:val="single" w:color="auto" w:sz="4" w:space="0"/>
              <w:bottom w:val="single" w:color="auto" w:sz="4" w:space="0"/>
              <w:right w:val="single" w:color="auto" w:sz="4" w:space="0"/>
            </w:tcBorders>
            <w:vAlign w:val="center"/>
          </w:tcPr>
          <w:p w14:paraId="2D9BAF4B"/>
        </w:tc>
      </w:tr>
      <w:tr w14:paraId="0A00B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CBA43EC"/>
        </w:tc>
        <w:tc>
          <w:tcPr>
            <w:tcW w:w="666" w:type="dxa"/>
            <w:tcBorders>
              <w:top w:val="single" w:color="auto" w:sz="4" w:space="0"/>
              <w:left w:val="single" w:color="auto" w:sz="4" w:space="0"/>
              <w:bottom w:val="single" w:color="auto" w:sz="4" w:space="0"/>
              <w:right w:val="single" w:color="auto" w:sz="4" w:space="0"/>
            </w:tcBorders>
            <w:vAlign w:val="center"/>
          </w:tcPr>
          <w:p w14:paraId="238A4487">
            <w:pPr>
              <w:pStyle w:val="82"/>
              <w:bidi w:val="0"/>
            </w:pPr>
            <w:r>
              <w:rPr>
                <w:rFonts w:hint="eastAsia"/>
              </w:rPr>
              <w:t>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79AA26B">
            <w:pPr>
              <w:pStyle w:val="82"/>
              <w:bidi w:val="0"/>
            </w:pPr>
            <w:r>
              <w:rPr>
                <w:rFonts w:hint="eastAsia"/>
              </w:rPr>
              <w:t>行走式塔式起重机导轨的水平度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E740D99">
            <w:pPr>
              <w:pStyle w:val="82"/>
              <w:bidi w:val="0"/>
            </w:pPr>
            <w:r>
              <w:rPr>
                <w:rFonts w:hint="eastAsia"/>
              </w:rPr>
              <w:t>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584B11A7"/>
        </w:tc>
        <w:tc>
          <w:tcPr>
            <w:tcW w:w="1092" w:type="dxa"/>
            <w:tcBorders>
              <w:top w:val="single" w:color="auto" w:sz="4" w:space="0"/>
              <w:left w:val="single" w:color="auto" w:sz="4" w:space="0"/>
              <w:bottom w:val="single" w:color="auto" w:sz="4" w:space="0"/>
              <w:right w:val="single" w:color="auto" w:sz="4" w:space="0"/>
            </w:tcBorders>
            <w:vAlign w:val="center"/>
          </w:tcPr>
          <w:p w14:paraId="7AC635C8"/>
        </w:tc>
      </w:tr>
      <w:tr w14:paraId="4F43B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8332856"/>
        </w:tc>
        <w:tc>
          <w:tcPr>
            <w:tcW w:w="666" w:type="dxa"/>
            <w:tcBorders>
              <w:top w:val="single" w:color="auto" w:sz="4" w:space="0"/>
              <w:left w:val="single" w:color="auto" w:sz="4" w:space="0"/>
              <w:bottom w:val="single" w:color="auto" w:sz="4" w:space="0"/>
              <w:right w:val="single" w:color="auto" w:sz="4" w:space="0"/>
            </w:tcBorders>
            <w:vAlign w:val="center"/>
          </w:tcPr>
          <w:p w14:paraId="43208EB4">
            <w:pPr>
              <w:pStyle w:val="82"/>
              <w:bidi w:val="0"/>
            </w:pPr>
            <w:r>
              <w:rPr>
                <w:rFonts w:hint="eastAsia"/>
              </w:rPr>
              <w:t>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CCCFD7E">
            <w:pPr>
              <w:pStyle w:val="82"/>
              <w:bidi w:val="0"/>
            </w:pPr>
            <w:r>
              <w:rPr>
                <w:rFonts w:hint="eastAsia"/>
              </w:rPr>
              <w:t>塔式起重机接地装置的设置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E8B3AEB">
            <w:pPr>
              <w:pStyle w:val="82"/>
              <w:bidi w:val="0"/>
            </w:pPr>
            <w:r>
              <w:rPr>
                <w:rFonts w:hint="eastAsia"/>
              </w:rPr>
              <w:t>符合规范要求</w:t>
            </w:r>
          </w:p>
        </w:tc>
        <w:tc>
          <w:tcPr>
            <w:tcW w:w="1103" w:type="dxa"/>
            <w:tcBorders>
              <w:top w:val="single" w:color="auto" w:sz="4" w:space="0"/>
              <w:left w:val="single" w:color="auto" w:sz="4" w:space="0"/>
              <w:bottom w:val="single" w:color="auto" w:sz="4" w:space="0"/>
              <w:right w:val="single" w:color="auto" w:sz="4" w:space="0"/>
            </w:tcBorders>
            <w:vAlign w:val="center"/>
          </w:tcPr>
          <w:p w14:paraId="5A746889"/>
        </w:tc>
        <w:tc>
          <w:tcPr>
            <w:tcW w:w="1092" w:type="dxa"/>
            <w:tcBorders>
              <w:top w:val="single" w:color="auto" w:sz="4" w:space="0"/>
              <w:left w:val="single" w:color="auto" w:sz="4" w:space="0"/>
              <w:bottom w:val="single" w:color="auto" w:sz="4" w:space="0"/>
              <w:right w:val="single" w:color="auto" w:sz="4" w:space="0"/>
            </w:tcBorders>
            <w:vAlign w:val="center"/>
          </w:tcPr>
          <w:p w14:paraId="3BBD3BD2"/>
        </w:tc>
      </w:tr>
      <w:tr w14:paraId="56DE7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A30CFA6"/>
        </w:tc>
        <w:tc>
          <w:tcPr>
            <w:tcW w:w="666" w:type="dxa"/>
            <w:tcBorders>
              <w:top w:val="single" w:color="auto" w:sz="4" w:space="0"/>
              <w:left w:val="single" w:color="auto" w:sz="4" w:space="0"/>
              <w:bottom w:val="single" w:color="auto" w:sz="4" w:space="0"/>
              <w:right w:val="single" w:color="auto" w:sz="4" w:space="0"/>
            </w:tcBorders>
            <w:vAlign w:val="center"/>
          </w:tcPr>
          <w:p w14:paraId="0D3A5F3A">
            <w:pPr>
              <w:pStyle w:val="82"/>
              <w:bidi w:val="0"/>
            </w:pPr>
            <w:r>
              <w:rPr>
                <w:rFonts w:hint="eastAsia"/>
              </w:rPr>
              <w:t>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E7D58C2">
            <w:pPr>
              <w:pStyle w:val="82"/>
              <w:bidi w:val="0"/>
            </w:pPr>
            <w:r>
              <w:rPr>
                <w:rFonts w:hint="eastAsia"/>
              </w:rPr>
              <w:t>排水措施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5055119">
            <w:pPr>
              <w:pStyle w:val="82"/>
              <w:bidi w:val="0"/>
            </w:pPr>
            <w:r>
              <w:rPr>
                <w:rFonts w:hint="eastAsia"/>
              </w:rPr>
              <w:t>有排水措施，且无积水</w:t>
            </w:r>
          </w:p>
        </w:tc>
        <w:tc>
          <w:tcPr>
            <w:tcW w:w="1103" w:type="dxa"/>
            <w:tcBorders>
              <w:top w:val="single" w:color="auto" w:sz="4" w:space="0"/>
              <w:left w:val="single" w:color="auto" w:sz="4" w:space="0"/>
              <w:bottom w:val="single" w:color="auto" w:sz="4" w:space="0"/>
              <w:right w:val="single" w:color="auto" w:sz="4" w:space="0"/>
            </w:tcBorders>
            <w:vAlign w:val="center"/>
          </w:tcPr>
          <w:p w14:paraId="36DE3709"/>
        </w:tc>
        <w:tc>
          <w:tcPr>
            <w:tcW w:w="1092" w:type="dxa"/>
            <w:tcBorders>
              <w:top w:val="single" w:color="auto" w:sz="4" w:space="0"/>
              <w:left w:val="single" w:color="auto" w:sz="4" w:space="0"/>
              <w:bottom w:val="single" w:color="auto" w:sz="4" w:space="0"/>
              <w:right w:val="single" w:color="auto" w:sz="4" w:space="0"/>
            </w:tcBorders>
            <w:vAlign w:val="center"/>
          </w:tcPr>
          <w:p w14:paraId="5A2A261D"/>
        </w:tc>
      </w:tr>
      <w:tr w14:paraId="25F3B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1B544C28">
            <w:pPr>
              <w:pStyle w:val="82"/>
              <w:bidi w:val="0"/>
            </w:pPr>
            <w:r>
              <w:rPr>
                <w:rFonts w:hint="eastAsia"/>
              </w:rPr>
              <w:t>标识与环境</w:t>
            </w:r>
          </w:p>
        </w:tc>
        <w:tc>
          <w:tcPr>
            <w:tcW w:w="666" w:type="dxa"/>
            <w:tcBorders>
              <w:top w:val="single" w:color="auto" w:sz="4" w:space="0"/>
              <w:left w:val="single" w:color="auto" w:sz="4" w:space="0"/>
              <w:bottom w:val="single" w:color="auto" w:sz="4" w:space="0"/>
              <w:right w:val="single" w:color="auto" w:sz="4" w:space="0"/>
            </w:tcBorders>
            <w:vAlign w:val="center"/>
          </w:tcPr>
          <w:p w14:paraId="2E37B1BE">
            <w:pPr>
              <w:pStyle w:val="82"/>
              <w:bidi w:val="0"/>
            </w:pPr>
            <w:r>
              <w:rPr>
                <w:rFonts w:hint="eastAsia"/>
              </w:rPr>
              <w:t>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DCAF373">
            <w:pPr>
              <w:pStyle w:val="82"/>
              <w:bidi w:val="0"/>
            </w:pPr>
            <w:r>
              <w:rPr>
                <w:rFonts w:hint="eastAsia"/>
              </w:rPr>
              <w:t>产品标牌</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45557D6">
            <w:pPr>
              <w:pStyle w:val="82"/>
              <w:bidi w:val="0"/>
            </w:pPr>
            <w:r>
              <w:rPr>
                <w:rFonts w:hint="eastAsia"/>
              </w:rPr>
              <w:t>符合使用说明书和规范要求</w:t>
            </w:r>
          </w:p>
        </w:tc>
        <w:tc>
          <w:tcPr>
            <w:tcW w:w="1103" w:type="dxa"/>
            <w:tcBorders>
              <w:top w:val="single" w:color="auto" w:sz="4" w:space="0"/>
              <w:left w:val="single" w:color="auto" w:sz="4" w:space="0"/>
              <w:bottom w:val="single" w:color="auto" w:sz="4" w:space="0"/>
              <w:right w:val="single" w:color="auto" w:sz="4" w:space="0"/>
            </w:tcBorders>
            <w:vAlign w:val="center"/>
          </w:tcPr>
          <w:p w14:paraId="0976DB32"/>
        </w:tc>
        <w:tc>
          <w:tcPr>
            <w:tcW w:w="1092" w:type="dxa"/>
            <w:tcBorders>
              <w:top w:val="single" w:color="auto" w:sz="4" w:space="0"/>
              <w:left w:val="single" w:color="auto" w:sz="4" w:space="0"/>
              <w:bottom w:val="single" w:color="auto" w:sz="4" w:space="0"/>
              <w:right w:val="single" w:color="auto" w:sz="4" w:space="0"/>
            </w:tcBorders>
            <w:vAlign w:val="center"/>
          </w:tcPr>
          <w:p w14:paraId="343A08CE"/>
        </w:tc>
      </w:tr>
      <w:tr w14:paraId="7BA73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6366BE5"/>
        </w:tc>
        <w:tc>
          <w:tcPr>
            <w:tcW w:w="666" w:type="dxa"/>
            <w:tcBorders>
              <w:top w:val="single" w:color="auto" w:sz="4" w:space="0"/>
              <w:left w:val="single" w:color="auto" w:sz="4" w:space="0"/>
              <w:bottom w:val="single" w:color="auto" w:sz="4" w:space="0"/>
              <w:right w:val="single" w:color="auto" w:sz="4" w:space="0"/>
            </w:tcBorders>
            <w:vAlign w:val="center"/>
          </w:tcPr>
          <w:p w14:paraId="629DDFB6">
            <w:pPr>
              <w:pStyle w:val="82"/>
              <w:bidi w:val="0"/>
            </w:pPr>
            <w:r>
              <w:rPr>
                <w:rFonts w:hint="eastAsia"/>
              </w:rPr>
              <w:t>9*</w:t>
            </w:r>
          </w:p>
        </w:tc>
        <w:tc>
          <w:tcPr>
            <w:tcW w:w="2034" w:type="dxa"/>
            <w:gridSpan w:val="2"/>
            <w:vMerge w:val="restart"/>
            <w:tcBorders>
              <w:top w:val="single" w:color="auto" w:sz="4" w:space="0"/>
              <w:left w:val="single" w:color="auto" w:sz="4" w:space="0"/>
              <w:bottom w:val="single" w:color="auto" w:sz="4" w:space="0"/>
              <w:right w:val="single" w:color="auto" w:sz="4" w:space="0"/>
            </w:tcBorders>
            <w:vAlign w:val="center"/>
          </w:tcPr>
          <w:p w14:paraId="0BC88F90">
            <w:pPr>
              <w:pStyle w:val="82"/>
              <w:bidi w:val="0"/>
              <w:rPr>
                <w:color w:val="000000" w:themeColor="text1"/>
                <w14:textFill>
                  <w14:solidFill>
                    <w14:schemeClr w14:val="tx1"/>
                  </w14:solidFill>
                </w14:textFill>
              </w:rPr>
            </w:pPr>
            <w:r>
              <w:rPr>
                <w:rFonts w:hint="eastAsia"/>
              </w:rPr>
              <w:t>塔式起重机与周围环境关系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08AC6F4">
            <w:pPr>
              <w:pStyle w:val="82"/>
              <w:bidi w:val="0"/>
              <w:rPr>
                <w:color w:val="000000" w:themeColor="text1"/>
                <w14:textFill>
                  <w14:solidFill>
                    <w14:schemeClr w14:val="tx1"/>
                  </w14:solidFill>
                </w14:textFill>
              </w:rPr>
            </w:pPr>
            <w:r>
              <w:rPr>
                <w:rFonts w:hint="eastAsia"/>
              </w:rPr>
              <w:t>尾部与建(构)筑物及施工设施之间的距离不小于0.6m</w:t>
            </w:r>
          </w:p>
        </w:tc>
        <w:tc>
          <w:tcPr>
            <w:tcW w:w="1103" w:type="dxa"/>
            <w:tcBorders>
              <w:top w:val="single" w:color="auto" w:sz="4" w:space="0"/>
              <w:left w:val="single" w:color="auto" w:sz="4" w:space="0"/>
              <w:bottom w:val="single" w:color="auto" w:sz="4" w:space="0"/>
              <w:right w:val="single" w:color="auto" w:sz="4" w:space="0"/>
            </w:tcBorders>
            <w:vAlign w:val="center"/>
          </w:tcPr>
          <w:p w14:paraId="6875B952"/>
        </w:tc>
        <w:tc>
          <w:tcPr>
            <w:tcW w:w="1092" w:type="dxa"/>
            <w:tcBorders>
              <w:top w:val="single" w:color="auto" w:sz="4" w:space="0"/>
              <w:left w:val="single" w:color="auto" w:sz="4" w:space="0"/>
              <w:bottom w:val="single" w:color="auto" w:sz="4" w:space="0"/>
              <w:right w:val="single" w:color="auto" w:sz="4" w:space="0"/>
            </w:tcBorders>
            <w:vAlign w:val="center"/>
          </w:tcPr>
          <w:p w14:paraId="61AF3129"/>
        </w:tc>
      </w:tr>
      <w:tr w14:paraId="75C83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0935B7C"/>
        </w:tc>
        <w:tc>
          <w:tcPr>
            <w:tcW w:w="666" w:type="dxa"/>
            <w:tcBorders>
              <w:top w:val="single" w:color="auto" w:sz="4" w:space="0"/>
              <w:left w:val="single" w:color="auto" w:sz="4" w:space="0"/>
              <w:bottom w:val="single" w:color="auto" w:sz="4" w:space="0"/>
              <w:right w:val="single" w:color="auto" w:sz="4" w:space="0"/>
            </w:tcBorders>
            <w:vAlign w:val="center"/>
          </w:tcPr>
          <w:p w14:paraId="3A3436FA">
            <w:pPr>
              <w:pStyle w:val="82"/>
              <w:bidi w:val="0"/>
            </w:pPr>
            <w:r>
              <w:rPr>
                <w:rFonts w:hint="eastAsia"/>
              </w:rPr>
              <w:t>10*</w:t>
            </w: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30220FEF">
            <w:pPr>
              <w:rPr>
                <w:color w:val="000000" w:themeColor="text1"/>
                <w14:textFill>
                  <w14:solidFill>
                    <w14:schemeClr w14:val="tx1"/>
                  </w14:solidFill>
                </w14:textFill>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7D869E7">
            <w:pPr>
              <w:pStyle w:val="82"/>
              <w:bidi w:val="0"/>
              <w:rPr>
                <w:color w:val="000000" w:themeColor="text1"/>
                <w14:textFill>
                  <w14:solidFill>
                    <w14:schemeClr w14:val="tx1"/>
                  </w14:solidFill>
                </w14:textFill>
              </w:rPr>
            </w:pPr>
            <w:r>
              <w:rPr>
                <w:rFonts w:hint="eastAsia"/>
              </w:rPr>
              <w:t>两台塔式起重机之间的最小架设距离应保证处于低位塔式起重机的起重臂端部与另一塔式起重机的塔身之间至少有2m的距离；处于高位塔式起重机的最低位置的部件与低位塔式起重机中处于最高位置部件之间的垂直距离不应小于2m</w:t>
            </w:r>
          </w:p>
        </w:tc>
        <w:tc>
          <w:tcPr>
            <w:tcW w:w="1103" w:type="dxa"/>
            <w:tcBorders>
              <w:top w:val="single" w:color="auto" w:sz="4" w:space="0"/>
              <w:left w:val="single" w:color="auto" w:sz="4" w:space="0"/>
              <w:bottom w:val="single" w:color="auto" w:sz="4" w:space="0"/>
              <w:right w:val="single" w:color="auto" w:sz="4" w:space="0"/>
            </w:tcBorders>
            <w:vAlign w:val="center"/>
          </w:tcPr>
          <w:p w14:paraId="3768EC79"/>
        </w:tc>
        <w:tc>
          <w:tcPr>
            <w:tcW w:w="1092" w:type="dxa"/>
            <w:tcBorders>
              <w:top w:val="single" w:color="auto" w:sz="4" w:space="0"/>
              <w:left w:val="single" w:color="auto" w:sz="4" w:space="0"/>
              <w:bottom w:val="single" w:color="auto" w:sz="4" w:space="0"/>
              <w:right w:val="single" w:color="auto" w:sz="4" w:space="0"/>
            </w:tcBorders>
            <w:vAlign w:val="center"/>
          </w:tcPr>
          <w:p w14:paraId="33D53DAE"/>
        </w:tc>
      </w:tr>
      <w:tr w14:paraId="6762F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A75D43D"/>
        </w:tc>
        <w:tc>
          <w:tcPr>
            <w:tcW w:w="666" w:type="dxa"/>
            <w:tcBorders>
              <w:top w:val="single" w:color="auto" w:sz="4" w:space="0"/>
              <w:left w:val="single" w:color="auto" w:sz="4" w:space="0"/>
              <w:bottom w:val="single" w:color="auto" w:sz="4" w:space="0"/>
              <w:right w:val="single" w:color="auto" w:sz="4" w:space="0"/>
            </w:tcBorders>
            <w:vAlign w:val="center"/>
          </w:tcPr>
          <w:p w14:paraId="3238EA85">
            <w:pPr>
              <w:pStyle w:val="82"/>
              <w:bidi w:val="0"/>
            </w:pPr>
            <w:r>
              <w:rPr>
                <w:rFonts w:hint="eastAsia"/>
              </w:rPr>
              <w:t>11*</w:t>
            </w: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283AC72B">
            <w:pPr>
              <w:rPr>
                <w:color w:val="000000" w:themeColor="text1"/>
                <w14:textFill>
                  <w14:solidFill>
                    <w14:schemeClr w14:val="tx1"/>
                  </w14:solidFill>
                </w14:textFill>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CBF3888">
            <w:pPr>
              <w:pStyle w:val="82"/>
              <w:bidi w:val="0"/>
              <w:rPr>
                <w:color w:val="000000" w:themeColor="text1"/>
                <w14:textFill>
                  <w14:solidFill>
                    <w14:schemeClr w14:val="tx1"/>
                  </w14:solidFill>
                </w14:textFill>
              </w:rPr>
            </w:pPr>
            <w:r>
              <w:rPr>
                <w:rFonts w:hint="eastAsia"/>
              </w:rPr>
              <w:t>与输电线的距离应不小于《施工现场临时用电安全技术规范》JGJ46的规定</w:t>
            </w:r>
          </w:p>
        </w:tc>
        <w:tc>
          <w:tcPr>
            <w:tcW w:w="1103" w:type="dxa"/>
            <w:tcBorders>
              <w:top w:val="single" w:color="auto" w:sz="4" w:space="0"/>
              <w:left w:val="single" w:color="auto" w:sz="4" w:space="0"/>
              <w:bottom w:val="single" w:color="auto" w:sz="4" w:space="0"/>
              <w:right w:val="single" w:color="auto" w:sz="4" w:space="0"/>
            </w:tcBorders>
            <w:vAlign w:val="center"/>
          </w:tcPr>
          <w:p w14:paraId="1D519D16"/>
        </w:tc>
        <w:tc>
          <w:tcPr>
            <w:tcW w:w="1092" w:type="dxa"/>
            <w:tcBorders>
              <w:top w:val="single" w:color="auto" w:sz="4" w:space="0"/>
              <w:left w:val="single" w:color="auto" w:sz="4" w:space="0"/>
              <w:bottom w:val="single" w:color="auto" w:sz="4" w:space="0"/>
              <w:right w:val="single" w:color="auto" w:sz="4" w:space="0"/>
            </w:tcBorders>
            <w:vAlign w:val="center"/>
          </w:tcPr>
          <w:p w14:paraId="0C3F2B4A"/>
        </w:tc>
      </w:tr>
      <w:tr w14:paraId="095B1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3832F935">
            <w:pPr>
              <w:pStyle w:val="82"/>
              <w:bidi w:val="0"/>
            </w:pPr>
          </w:p>
          <w:p w14:paraId="62ED0863">
            <w:pPr>
              <w:pStyle w:val="82"/>
              <w:bidi w:val="0"/>
            </w:pPr>
          </w:p>
          <w:p w14:paraId="38BC5A4E">
            <w:pPr>
              <w:pStyle w:val="82"/>
              <w:bidi w:val="0"/>
            </w:pPr>
          </w:p>
          <w:p w14:paraId="6427558F">
            <w:pPr>
              <w:pStyle w:val="82"/>
              <w:bidi w:val="0"/>
            </w:pPr>
            <w:r>
              <w:rPr>
                <w:rFonts w:hint="eastAsia"/>
              </w:rPr>
              <w:t>金属结构件</w:t>
            </w:r>
          </w:p>
          <w:p w14:paraId="5AF03E3A">
            <w:pPr>
              <w:pStyle w:val="82"/>
              <w:bidi w:val="0"/>
            </w:pPr>
          </w:p>
          <w:p w14:paraId="3C1D3A5B">
            <w:pPr>
              <w:pStyle w:val="82"/>
              <w:bidi w:val="0"/>
            </w:pPr>
          </w:p>
          <w:p w14:paraId="4EA32EF4">
            <w:pPr>
              <w:pStyle w:val="82"/>
              <w:bidi w:val="0"/>
            </w:pPr>
          </w:p>
          <w:p w14:paraId="6BC00F83">
            <w:pPr>
              <w:pStyle w:val="82"/>
              <w:bidi w:val="0"/>
            </w:pPr>
          </w:p>
          <w:p w14:paraId="060CEC5E">
            <w:pPr>
              <w:pStyle w:val="82"/>
              <w:bidi w:val="0"/>
            </w:pPr>
          </w:p>
          <w:p w14:paraId="5AFCC8B5">
            <w:pPr>
              <w:pStyle w:val="82"/>
              <w:bidi w:val="0"/>
            </w:pPr>
          </w:p>
          <w:p w14:paraId="04405DC2">
            <w:pPr>
              <w:pStyle w:val="82"/>
              <w:bidi w:val="0"/>
            </w:pPr>
          </w:p>
          <w:p w14:paraId="43800DFD">
            <w:pPr>
              <w:pStyle w:val="82"/>
              <w:bidi w:val="0"/>
            </w:pPr>
          </w:p>
          <w:p w14:paraId="6DBDB159">
            <w:pPr>
              <w:pStyle w:val="82"/>
              <w:bidi w:val="0"/>
            </w:pPr>
            <w:r>
              <w:rPr>
                <w:rFonts w:hint="eastAsia"/>
              </w:rPr>
              <w:t>金属结构件</w:t>
            </w:r>
          </w:p>
        </w:tc>
        <w:tc>
          <w:tcPr>
            <w:tcW w:w="666" w:type="dxa"/>
            <w:tcBorders>
              <w:top w:val="single" w:color="auto" w:sz="4" w:space="0"/>
              <w:left w:val="single" w:color="auto" w:sz="4" w:space="0"/>
              <w:bottom w:val="single" w:color="auto" w:sz="4" w:space="0"/>
              <w:right w:val="single" w:color="auto" w:sz="4" w:space="0"/>
            </w:tcBorders>
            <w:vAlign w:val="center"/>
          </w:tcPr>
          <w:p w14:paraId="2F7F2290">
            <w:pPr>
              <w:pStyle w:val="82"/>
              <w:bidi w:val="0"/>
            </w:pPr>
            <w:r>
              <w:rPr>
                <w:rFonts w:hint="eastAsia"/>
              </w:rPr>
              <w:t>12*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D0E91A9">
            <w:pPr>
              <w:pStyle w:val="82"/>
              <w:bidi w:val="0"/>
              <w:rPr>
                <w:color w:val="000000" w:themeColor="text1"/>
                <w14:textFill>
                  <w14:solidFill>
                    <w14:schemeClr w14:val="tx1"/>
                  </w14:solidFill>
                </w14:textFill>
              </w:rPr>
            </w:pPr>
            <w:r>
              <w:rPr>
                <w:rFonts w:hint="eastAsia"/>
              </w:rPr>
              <w:t>主要结构件</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CE1B55A">
            <w:pPr>
              <w:pStyle w:val="82"/>
              <w:bidi w:val="0"/>
              <w:rPr>
                <w:color w:val="000000" w:themeColor="text1"/>
                <w14:textFill>
                  <w14:solidFill>
                    <w14:schemeClr w14:val="tx1"/>
                  </w14:solidFill>
                </w14:textFill>
              </w:rPr>
            </w:pPr>
            <w:r>
              <w:rPr>
                <w:rFonts w:hint="eastAsia"/>
              </w:rPr>
              <w:t>无可见裂纹和明显变形</w:t>
            </w:r>
          </w:p>
        </w:tc>
        <w:tc>
          <w:tcPr>
            <w:tcW w:w="1103" w:type="dxa"/>
            <w:tcBorders>
              <w:top w:val="single" w:color="auto" w:sz="4" w:space="0"/>
              <w:left w:val="single" w:color="auto" w:sz="4" w:space="0"/>
              <w:bottom w:val="single" w:color="auto" w:sz="4" w:space="0"/>
              <w:right w:val="single" w:color="auto" w:sz="4" w:space="0"/>
            </w:tcBorders>
            <w:vAlign w:val="center"/>
          </w:tcPr>
          <w:p w14:paraId="56D17C1C"/>
        </w:tc>
        <w:tc>
          <w:tcPr>
            <w:tcW w:w="1092" w:type="dxa"/>
            <w:tcBorders>
              <w:top w:val="single" w:color="auto" w:sz="4" w:space="0"/>
              <w:left w:val="single" w:color="auto" w:sz="4" w:space="0"/>
              <w:bottom w:val="single" w:color="auto" w:sz="4" w:space="0"/>
              <w:right w:val="single" w:color="auto" w:sz="4" w:space="0"/>
            </w:tcBorders>
            <w:vAlign w:val="center"/>
          </w:tcPr>
          <w:p w14:paraId="348BC3BC"/>
        </w:tc>
      </w:tr>
      <w:tr w14:paraId="0C396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B37B926"/>
        </w:tc>
        <w:tc>
          <w:tcPr>
            <w:tcW w:w="666" w:type="dxa"/>
            <w:tcBorders>
              <w:top w:val="single" w:color="auto" w:sz="4" w:space="0"/>
              <w:left w:val="single" w:color="auto" w:sz="4" w:space="0"/>
              <w:bottom w:val="single" w:color="auto" w:sz="4" w:space="0"/>
              <w:right w:val="single" w:color="auto" w:sz="4" w:space="0"/>
            </w:tcBorders>
            <w:vAlign w:val="center"/>
          </w:tcPr>
          <w:p w14:paraId="42D37658">
            <w:pPr>
              <w:pStyle w:val="82"/>
              <w:bidi w:val="0"/>
            </w:pPr>
            <w:r>
              <w:rPr>
                <w:rFonts w:hint="eastAsia"/>
              </w:rPr>
              <w:t>13*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0CA0CE1">
            <w:pPr>
              <w:pStyle w:val="82"/>
              <w:bidi w:val="0"/>
              <w:rPr>
                <w:color w:val="000000" w:themeColor="text1"/>
                <w14:textFill>
                  <w14:solidFill>
                    <w14:schemeClr w14:val="tx1"/>
                  </w14:solidFill>
                </w14:textFill>
              </w:rPr>
            </w:pPr>
            <w:r>
              <w:rPr>
                <w:rFonts w:hint="eastAsia"/>
              </w:rPr>
              <w:t>主要连接螺栓</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BB8AB35">
            <w:pPr>
              <w:pStyle w:val="82"/>
              <w:bidi w:val="0"/>
              <w:rPr>
                <w:color w:val="000000" w:themeColor="text1"/>
                <w14:textFill>
                  <w14:solidFill>
                    <w14:schemeClr w14:val="tx1"/>
                  </w14:solidFill>
                </w14:textFill>
              </w:rPr>
            </w:pPr>
            <w:r>
              <w:rPr>
                <w:rFonts w:hint="eastAsia"/>
              </w:rPr>
              <w:t>齐全，规格和预紧力达到使用说明书要求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79045776"/>
        </w:tc>
        <w:tc>
          <w:tcPr>
            <w:tcW w:w="1092" w:type="dxa"/>
            <w:tcBorders>
              <w:top w:val="single" w:color="auto" w:sz="4" w:space="0"/>
              <w:left w:val="single" w:color="auto" w:sz="4" w:space="0"/>
              <w:bottom w:val="single" w:color="auto" w:sz="4" w:space="0"/>
              <w:right w:val="single" w:color="auto" w:sz="4" w:space="0"/>
            </w:tcBorders>
            <w:vAlign w:val="center"/>
          </w:tcPr>
          <w:p w14:paraId="77242BAE"/>
        </w:tc>
      </w:tr>
      <w:tr w14:paraId="3A2D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FB38195"/>
        </w:tc>
        <w:tc>
          <w:tcPr>
            <w:tcW w:w="666" w:type="dxa"/>
            <w:tcBorders>
              <w:top w:val="single" w:color="auto" w:sz="4" w:space="0"/>
              <w:left w:val="single" w:color="auto" w:sz="4" w:space="0"/>
              <w:bottom w:val="single" w:color="auto" w:sz="4" w:space="0"/>
              <w:right w:val="single" w:color="auto" w:sz="4" w:space="0"/>
            </w:tcBorders>
            <w:vAlign w:val="center"/>
          </w:tcPr>
          <w:p w14:paraId="29780BBC">
            <w:pPr>
              <w:pStyle w:val="82"/>
              <w:bidi w:val="0"/>
            </w:pPr>
            <w:r>
              <w:rPr>
                <w:rFonts w:hint="eastAsia"/>
              </w:rPr>
              <w:t>14*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5441810">
            <w:pPr>
              <w:pStyle w:val="82"/>
              <w:bidi w:val="0"/>
              <w:rPr>
                <w:color w:val="000000" w:themeColor="text1"/>
                <w14:textFill>
                  <w14:solidFill>
                    <w14:schemeClr w14:val="tx1"/>
                  </w14:solidFill>
                </w14:textFill>
              </w:rPr>
            </w:pPr>
            <w:r>
              <w:rPr>
                <w:rFonts w:hint="eastAsia"/>
              </w:rPr>
              <w:t>主要连接销轴</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CD39BD9">
            <w:pPr>
              <w:pStyle w:val="82"/>
              <w:bidi w:val="0"/>
              <w:rPr>
                <w:color w:val="000000" w:themeColor="text1"/>
                <w14:textFill>
                  <w14:solidFill>
                    <w14:schemeClr w14:val="tx1"/>
                  </w14:solidFill>
                </w14:textFill>
              </w:rPr>
            </w:pPr>
            <w:r>
              <w:rPr>
                <w:rFonts w:hint="eastAsia"/>
              </w:rPr>
              <w:t>销轴符合出厂要求，连接可靠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0DCAD7DD"/>
        </w:tc>
        <w:tc>
          <w:tcPr>
            <w:tcW w:w="1092" w:type="dxa"/>
            <w:tcBorders>
              <w:top w:val="single" w:color="auto" w:sz="4" w:space="0"/>
              <w:left w:val="single" w:color="auto" w:sz="4" w:space="0"/>
              <w:bottom w:val="single" w:color="auto" w:sz="4" w:space="0"/>
              <w:right w:val="single" w:color="auto" w:sz="4" w:space="0"/>
            </w:tcBorders>
            <w:vAlign w:val="center"/>
          </w:tcPr>
          <w:p w14:paraId="2AEA4DF7"/>
        </w:tc>
      </w:tr>
      <w:tr w14:paraId="2C0B2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71A0FF5"/>
        </w:tc>
        <w:tc>
          <w:tcPr>
            <w:tcW w:w="666" w:type="dxa"/>
            <w:tcBorders>
              <w:top w:val="single" w:color="auto" w:sz="4" w:space="0"/>
              <w:left w:val="single" w:color="auto" w:sz="4" w:space="0"/>
              <w:bottom w:val="single" w:color="auto" w:sz="4" w:space="0"/>
              <w:right w:val="single" w:color="auto" w:sz="4" w:space="0"/>
            </w:tcBorders>
            <w:vAlign w:val="center"/>
          </w:tcPr>
          <w:p w14:paraId="6CEA2482">
            <w:pPr>
              <w:pStyle w:val="82"/>
              <w:bidi w:val="0"/>
            </w:pPr>
            <w:r>
              <w:rPr>
                <w:rFonts w:hint="eastAsia"/>
              </w:rPr>
              <w:t>15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21C1445">
            <w:pPr>
              <w:pStyle w:val="82"/>
              <w:bidi w:val="0"/>
              <w:rPr>
                <w:color w:val="000000" w:themeColor="text1"/>
                <w14:textFill>
                  <w14:solidFill>
                    <w14:schemeClr w14:val="tx1"/>
                  </w14:solidFill>
                </w14:textFill>
              </w:rPr>
            </w:pPr>
            <w:r>
              <w:rPr>
                <w:rFonts w:hint="eastAsia"/>
              </w:rPr>
              <w:t>过道、平台、栏杆、踏板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DB087BE">
            <w:pPr>
              <w:pStyle w:val="82"/>
              <w:bidi w:val="0"/>
              <w:rPr>
                <w:color w:val="000000" w:themeColor="text1"/>
                <w14:textFill>
                  <w14:solidFill>
                    <w14:schemeClr w14:val="tx1"/>
                  </w14:solidFill>
                </w14:textFill>
              </w:rPr>
            </w:pPr>
            <w:r>
              <w:rPr>
                <w:rFonts w:hint="eastAsia"/>
              </w:rPr>
              <w:t>符合《塔式起重机安全规程》（GB5144-2006）的规定</w:t>
            </w:r>
          </w:p>
        </w:tc>
        <w:tc>
          <w:tcPr>
            <w:tcW w:w="1103" w:type="dxa"/>
            <w:tcBorders>
              <w:top w:val="single" w:color="auto" w:sz="4" w:space="0"/>
              <w:left w:val="single" w:color="auto" w:sz="4" w:space="0"/>
              <w:bottom w:val="single" w:color="auto" w:sz="4" w:space="0"/>
              <w:right w:val="single" w:color="auto" w:sz="4" w:space="0"/>
            </w:tcBorders>
            <w:vAlign w:val="center"/>
          </w:tcPr>
          <w:p w14:paraId="4884CA02"/>
        </w:tc>
        <w:tc>
          <w:tcPr>
            <w:tcW w:w="1092" w:type="dxa"/>
            <w:tcBorders>
              <w:top w:val="single" w:color="auto" w:sz="4" w:space="0"/>
              <w:left w:val="single" w:color="auto" w:sz="4" w:space="0"/>
              <w:bottom w:val="single" w:color="auto" w:sz="4" w:space="0"/>
              <w:right w:val="single" w:color="auto" w:sz="4" w:space="0"/>
            </w:tcBorders>
            <w:vAlign w:val="center"/>
          </w:tcPr>
          <w:p w14:paraId="55C1074E"/>
        </w:tc>
      </w:tr>
      <w:tr w14:paraId="7395D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AC798B8"/>
        </w:tc>
        <w:tc>
          <w:tcPr>
            <w:tcW w:w="666" w:type="dxa"/>
            <w:tcBorders>
              <w:top w:val="single" w:color="auto" w:sz="4" w:space="0"/>
              <w:left w:val="single" w:color="auto" w:sz="4" w:space="0"/>
              <w:bottom w:val="single" w:color="auto" w:sz="4" w:space="0"/>
              <w:right w:val="single" w:color="auto" w:sz="4" w:space="0"/>
            </w:tcBorders>
            <w:vAlign w:val="center"/>
          </w:tcPr>
          <w:p w14:paraId="72DDEA10">
            <w:pPr>
              <w:pStyle w:val="82"/>
              <w:bidi w:val="0"/>
            </w:pPr>
            <w:r>
              <w:rPr>
                <w:rFonts w:hint="eastAsia"/>
              </w:rPr>
              <w:t>16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5E32FEB">
            <w:pPr>
              <w:pStyle w:val="82"/>
              <w:bidi w:val="0"/>
              <w:rPr>
                <w:color w:val="000000" w:themeColor="text1"/>
                <w14:textFill>
                  <w14:solidFill>
                    <w14:schemeClr w14:val="tx1"/>
                  </w14:solidFill>
                </w14:textFill>
              </w:rPr>
            </w:pPr>
            <w:r>
              <w:rPr>
                <w:rFonts w:hint="eastAsia"/>
              </w:rPr>
              <w:t>梯子、护圈、休息平台</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1411774">
            <w:pPr>
              <w:pStyle w:val="82"/>
              <w:bidi w:val="0"/>
              <w:rPr>
                <w:color w:val="000000" w:themeColor="text1"/>
                <w14:textFill>
                  <w14:solidFill>
                    <w14:schemeClr w14:val="tx1"/>
                  </w14:solidFill>
                </w14:textFill>
              </w:rPr>
            </w:pPr>
            <w:r>
              <w:rPr>
                <w:rFonts w:hint="eastAsia"/>
              </w:rPr>
              <w:t>符合《塔式起重机安全规程》（GB5144-2006）的规定</w:t>
            </w:r>
          </w:p>
        </w:tc>
        <w:tc>
          <w:tcPr>
            <w:tcW w:w="1103" w:type="dxa"/>
            <w:tcBorders>
              <w:top w:val="single" w:color="auto" w:sz="4" w:space="0"/>
              <w:left w:val="single" w:color="auto" w:sz="4" w:space="0"/>
              <w:bottom w:val="single" w:color="auto" w:sz="4" w:space="0"/>
              <w:right w:val="single" w:color="auto" w:sz="4" w:space="0"/>
            </w:tcBorders>
            <w:vAlign w:val="center"/>
          </w:tcPr>
          <w:p w14:paraId="041BAECE"/>
        </w:tc>
        <w:tc>
          <w:tcPr>
            <w:tcW w:w="1092" w:type="dxa"/>
            <w:tcBorders>
              <w:top w:val="single" w:color="auto" w:sz="4" w:space="0"/>
              <w:left w:val="single" w:color="auto" w:sz="4" w:space="0"/>
              <w:bottom w:val="single" w:color="auto" w:sz="4" w:space="0"/>
              <w:right w:val="single" w:color="auto" w:sz="4" w:space="0"/>
            </w:tcBorders>
            <w:vAlign w:val="center"/>
          </w:tcPr>
          <w:p w14:paraId="209C28F1"/>
        </w:tc>
      </w:tr>
      <w:tr w14:paraId="78AF5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669A482"/>
        </w:tc>
        <w:tc>
          <w:tcPr>
            <w:tcW w:w="666" w:type="dxa"/>
            <w:tcBorders>
              <w:top w:val="single" w:color="auto" w:sz="4" w:space="0"/>
              <w:left w:val="single" w:color="auto" w:sz="4" w:space="0"/>
              <w:bottom w:val="single" w:color="auto" w:sz="4" w:space="0"/>
              <w:right w:val="single" w:color="auto" w:sz="4" w:space="0"/>
            </w:tcBorders>
            <w:vAlign w:val="center"/>
          </w:tcPr>
          <w:p w14:paraId="369FF07D">
            <w:pPr>
              <w:pStyle w:val="82"/>
              <w:bidi w:val="0"/>
            </w:pPr>
            <w:r>
              <w:rPr>
                <w:rFonts w:hint="eastAsia"/>
              </w:rPr>
              <w:t>17*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A2FEDF9">
            <w:pPr>
              <w:pStyle w:val="82"/>
              <w:bidi w:val="0"/>
              <w:rPr>
                <w:color w:val="000000" w:themeColor="text1"/>
                <w14:textFill>
                  <w14:solidFill>
                    <w14:schemeClr w14:val="tx1"/>
                  </w14:solidFill>
                </w14:textFill>
              </w:rPr>
            </w:pPr>
            <w:r>
              <w:rPr>
                <w:rFonts w:hint="eastAsia"/>
              </w:rPr>
              <w:t>塔身高度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E7A2F58">
            <w:pPr>
              <w:pStyle w:val="82"/>
              <w:bidi w:val="0"/>
              <w:rPr>
                <w:color w:val="000000" w:themeColor="text1"/>
                <w14:textFill>
                  <w14:solidFill>
                    <w14:schemeClr w14:val="tx1"/>
                  </w14:solidFill>
                </w14:textFill>
              </w:rPr>
            </w:pPr>
            <w:r>
              <w:rPr>
                <w:rFonts w:hint="eastAsia"/>
              </w:rPr>
              <w:t>塔身独立状态下的高度符合使用说明书要求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47C0CEE2"/>
        </w:tc>
        <w:tc>
          <w:tcPr>
            <w:tcW w:w="1092" w:type="dxa"/>
            <w:tcBorders>
              <w:top w:val="single" w:color="auto" w:sz="4" w:space="0"/>
              <w:left w:val="single" w:color="auto" w:sz="4" w:space="0"/>
              <w:bottom w:val="single" w:color="auto" w:sz="4" w:space="0"/>
              <w:right w:val="single" w:color="auto" w:sz="4" w:space="0"/>
            </w:tcBorders>
            <w:vAlign w:val="center"/>
          </w:tcPr>
          <w:p w14:paraId="086672C7"/>
        </w:tc>
      </w:tr>
      <w:tr w14:paraId="65FE8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9C965FE"/>
        </w:tc>
        <w:tc>
          <w:tcPr>
            <w:tcW w:w="666" w:type="dxa"/>
            <w:tcBorders>
              <w:top w:val="single" w:color="auto" w:sz="4" w:space="0"/>
              <w:left w:val="single" w:color="auto" w:sz="4" w:space="0"/>
              <w:bottom w:val="single" w:color="auto" w:sz="4" w:space="0"/>
              <w:right w:val="single" w:color="auto" w:sz="4" w:space="0"/>
            </w:tcBorders>
            <w:vAlign w:val="center"/>
          </w:tcPr>
          <w:p w14:paraId="5584DE7A">
            <w:pPr>
              <w:pStyle w:val="82"/>
              <w:bidi w:val="0"/>
            </w:pPr>
            <w:r>
              <w:rPr>
                <w:rFonts w:hint="eastAsia"/>
              </w:rPr>
              <w:t>18*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947F7CE">
            <w:pPr>
              <w:pStyle w:val="82"/>
              <w:bidi w:val="0"/>
              <w:rPr>
                <w:color w:val="000000" w:themeColor="text1"/>
                <w14:textFill>
                  <w14:solidFill>
                    <w14:schemeClr w14:val="tx1"/>
                  </w14:solidFill>
                </w14:textFill>
              </w:rPr>
            </w:pPr>
            <w:r>
              <w:rPr>
                <w:rFonts w:hint="eastAsia"/>
              </w:rPr>
              <w:t>平衡重、压重</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5B1F0A6">
            <w:pPr>
              <w:pStyle w:val="82"/>
              <w:bidi w:val="0"/>
              <w:rPr>
                <w:color w:val="000000" w:themeColor="text1"/>
                <w14:textFill>
                  <w14:solidFill>
                    <w14:schemeClr w14:val="tx1"/>
                  </w14:solidFill>
                </w14:textFill>
              </w:rPr>
            </w:pPr>
            <w:r>
              <w:rPr>
                <w:rFonts w:hint="eastAsia"/>
              </w:rPr>
              <w:t>平衡重、压重的重量与位置符合使用说明书要求，且安装牢固。</w:t>
            </w:r>
          </w:p>
        </w:tc>
        <w:tc>
          <w:tcPr>
            <w:tcW w:w="1103" w:type="dxa"/>
            <w:tcBorders>
              <w:top w:val="single" w:color="auto" w:sz="4" w:space="0"/>
              <w:left w:val="single" w:color="auto" w:sz="4" w:space="0"/>
              <w:bottom w:val="single" w:color="auto" w:sz="4" w:space="0"/>
              <w:right w:val="single" w:color="auto" w:sz="4" w:space="0"/>
            </w:tcBorders>
            <w:vAlign w:val="center"/>
          </w:tcPr>
          <w:p w14:paraId="4D232B4A"/>
        </w:tc>
        <w:tc>
          <w:tcPr>
            <w:tcW w:w="1092" w:type="dxa"/>
            <w:tcBorders>
              <w:top w:val="single" w:color="auto" w:sz="4" w:space="0"/>
              <w:left w:val="single" w:color="auto" w:sz="4" w:space="0"/>
              <w:bottom w:val="single" w:color="auto" w:sz="4" w:space="0"/>
              <w:right w:val="single" w:color="auto" w:sz="4" w:space="0"/>
            </w:tcBorders>
            <w:vAlign w:val="center"/>
          </w:tcPr>
          <w:p w14:paraId="01B4DF5A"/>
        </w:tc>
      </w:tr>
      <w:tr w14:paraId="18A79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693563B"/>
        </w:tc>
        <w:tc>
          <w:tcPr>
            <w:tcW w:w="666" w:type="dxa"/>
            <w:tcBorders>
              <w:top w:val="single" w:color="auto" w:sz="4" w:space="0"/>
              <w:left w:val="single" w:color="auto" w:sz="4" w:space="0"/>
              <w:bottom w:val="single" w:color="auto" w:sz="4" w:space="0"/>
              <w:right w:val="single" w:color="auto" w:sz="4" w:space="0"/>
            </w:tcBorders>
            <w:vAlign w:val="center"/>
          </w:tcPr>
          <w:p w14:paraId="03A593A6">
            <w:pPr>
              <w:pStyle w:val="82"/>
              <w:bidi w:val="0"/>
            </w:pPr>
            <w:r>
              <w:rPr>
                <w:rFonts w:hint="eastAsia"/>
              </w:rPr>
              <w:t>19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3087F88">
            <w:pPr>
              <w:pStyle w:val="82"/>
              <w:bidi w:val="0"/>
              <w:rPr>
                <w:color w:val="000000" w:themeColor="text1"/>
                <w14:textFill>
                  <w14:solidFill>
                    <w14:schemeClr w14:val="tx1"/>
                  </w14:solidFill>
                </w14:textFill>
              </w:rPr>
            </w:pPr>
            <w:r>
              <w:rPr>
                <w:rFonts w:hint="eastAsia"/>
              </w:rPr>
              <w:t>塔身垂直度偏差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9003889">
            <w:pPr>
              <w:pStyle w:val="82"/>
              <w:bidi w:val="0"/>
              <w:rPr>
                <w:color w:val="000000" w:themeColor="text1"/>
                <w14:textFill>
                  <w14:solidFill>
                    <w14:schemeClr w14:val="tx1"/>
                  </w14:solidFill>
                </w14:textFill>
              </w:rPr>
            </w:pPr>
            <w:r>
              <w:rPr>
                <w:rFonts w:hint="eastAsia"/>
              </w:rPr>
              <w:t>在空载、风速不大于3m/s状态下，塔身独立状态的轴心线对支承面的垂直度≤4／1000</w:t>
            </w:r>
          </w:p>
        </w:tc>
        <w:tc>
          <w:tcPr>
            <w:tcW w:w="1103" w:type="dxa"/>
            <w:tcBorders>
              <w:top w:val="single" w:color="auto" w:sz="4" w:space="0"/>
              <w:left w:val="single" w:color="auto" w:sz="4" w:space="0"/>
              <w:bottom w:val="single" w:color="auto" w:sz="4" w:space="0"/>
              <w:right w:val="single" w:color="auto" w:sz="4" w:space="0"/>
            </w:tcBorders>
            <w:vAlign w:val="center"/>
          </w:tcPr>
          <w:p w14:paraId="7AD1391A"/>
        </w:tc>
        <w:tc>
          <w:tcPr>
            <w:tcW w:w="1092" w:type="dxa"/>
            <w:tcBorders>
              <w:top w:val="single" w:color="auto" w:sz="4" w:space="0"/>
              <w:left w:val="single" w:color="auto" w:sz="4" w:space="0"/>
              <w:bottom w:val="single" w:color="auto" w:sz="4" w:space="0"/>
              <w:right w:val="single" w:color="auto" w:sz="4" w:space="0"/>
            </w:tcBorders>
            <w:vAlign w:val="center"/>
          </w:tcPr>
          <w:p w14:paraId="48B00F5F"/>
        </w:tc>
      </w:tr>
      <w:tr w14:paraId="0A2EE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9E2F674"/>
        </w:tc>
        <w:tc>
          <w:tcPr>
            <w:tcW w:w="666" w:type="dxa"/>
            <w:tcBorders>
              <w:top w:val="single" w:color="auto" w:sz="4" w:space="0"/>
              <w:left w:val="single" w:color="auto" w:sz="4" w:space="0"/>
              <w:bottom w:val="single" w:color="auto" w:sz="4" w:space="0"/>
              <w:right w:val="single" w:color="auto" w:sz="4" w:space="0"/>
            </w:tcBorders>
            <w:vAlign w:val="center"/>
          </w:tcPr>
          <w:p w14:paraId="358F996C">
            <w:pPr>
              <w:pStyle w:val="82"/>
              <w:bidi w:val="0"/>
            </w:pPr>
            <w:r>
              <w:rPr>
                <w:rFonts w:hint="eastAsia"/>
              </w:rPr>
              <w:t>20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BFEC16C">
            <w:pPr>
              <w:pStyle w:val="82"/>
              <w:bidi w:val="0"/>
              <w:rPr>
                <w:color w:val="000000" w:themeColor="text1"/>
                <w14:textFill>
                  <w14:solidFill>
                    <w14:schemeClr w14:val="tx1"/>
                  </w14:solidFill>
                </w14:textFill>
              </w:rPr>
            </w:pPr>
            <w:r>
              <w:rPr>
                <w:rFonts w:hint="eastAsia"/>
              </w:rPr>
              <w:t>内爬式塔式起重机的爬升框与支承钢梁、支承钢梁与建筑结构之间的连接</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F03D7D0">
            <w:pPr>
              <w:pStyle w:val="82"/>
              <w:bidi w:val="0"/>
              <w:rPr>
                <w:color w:val="000000" w:themeColor="text1"/>
                <w14:textFill>
                  <w14:solidFill>
                    <w14:schemeClr w14:val="tx1"/>
                  </w14:solidFill>
                </w14:textFill>
              </w:rPr>
            </w:pPr>
            <w:r>
              <w:rPr>
                <w:rFonts w:hint="eastAsia"/>
              </w:rPr>
              <w:t>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76D564F9"/>
        </w:tc>
        <w:tc>
          <w:tcPr>
            <w:tcW w:w="1092" w:type="dxa"/>
            <w:tcBorders>
              <w:top w:val="single" w:color="auto" w:sz="4" w:space="0"/>
              <w:left w:val="single" w:color="auto" w:sz="4" w:space="0"/>
              <w:bottom w:val="single" w:color="auto" w:sz="4" w:space="0"/>
              <w:right w:val="single" w:color="auto" w:sz="4" w:space="0"/>
            </w:tcBorders>
            <w:vAlign w:val="center"/>
          </w:tcPr>
          <w:p w14:paraId="15442BC7"/>
        </w:tc>
      </w:tr>
      <w:tr w14:paraId="688CC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48415A1A">
            <w:pPr>
              <w:pStyle w:val="82"/>
              <w:bidi w:val="0"/>
            </w:pPr>
            <w:r>
              <w:rPr>
                <w:rFonts w:hint="eastAsia"/>
              </w:rPr>
              <w:t>爬升与回转</w:t>
            </w:r>
          </w:p>
        </w:tc>
        <w:tc>
          <w:tcPr>
            <w:tcW w:w="666" w:type="dxa"/>
            <w:tcBorders>
              <w:top w:val="single" w:color="auto" w:sz="4" w:space="0"/>
              <w:left w:val="single" w:color="auto" w:sz="4" w:space="0"/>
              <w:bottom w:val="single" w:color="auto" w:sz="4" w:space="0"/>
              <w:right w:val="single" w:color="auto" w:sz="4" w:space="0"/>
            </w:tcBorders>
            <w:vAlign w:val="center"/>
          </w:tcPr>
          <w:p w14:paraId="14078289">
            <w:pPr>
              <w:pStyle w:val="82"/>
              <w:bidi w:val="0"/>
            </w:pPr>
            <w:r>
              <w:rPr>
                <w:rFonts w:hint="eastAsia"/>
              </w:rPr>
              <w:t>21*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DEE9C5F">
            <w:pPr>
              <w:pStyle w:val="82"/>
              <w:bidi w:val="0"/>
            </w:pPr>
            <w:r>
              <w:rPr>
                <w:rFonts w:hint="eastAsia"/>
              </w:rPr>
              <w:t>平衡阀或液压锁与油缸间连接</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C83A929">
            <w:pPr>
              <w:pStyle w:val="82"/>
              <w:bidi w:val="0"/>
            </w:pPr>
            <w:r>
              <w:rPr>
                <w:rFonts w:hint="eastAsia"/>
              </w:rPr>
              <w:t>设平衡阀或液压锁，且与油缸用硬管连接</w:t>
            </w:r>
          </w:p>
        </w:tc>
        <w:tc>
          <w:tcPr>
            <w:tcW w:w="1103" w:type="dxa"/>
            <w:tcBorders>
              <w:top w:val="single" w:color="auto" w:sz="4" w:space="0"/>
              <w:left w:val="single" w:color="auto" w:sz="4" w:space="0"/>
              <w:bottom w:val="single" w:color="auto" w:sz="4" w:space="0"/>
              <w:right w:val="single" w:color="auto" w:sz="4" w:space="0"/>
            </w:tcBorders>
            <w:vAlign w:val="center"/>
          </w:tcPr>
          <w:p w14:paraId="0832BE36"/>
        </w:tc>
        <w:tc>
          <w:tcPr>
            <w:tcW w:w="1092" w:type="dxa"/>
            <w:tcBorders>
              <w:top w:val="single" w:color="auto" w:sz="4" w:space="0"/>
              <w:left w:val="single" w:color="auto" w:sz="4" w:space="0"/>
              <w:bottom w:val="single" w:color="auto" w:sz="4" w:space="0"/>
              <w:right w:val="single" w:color="auto" w:sz="4" w:space="0"/>
            </w:tcBorders>
            <w:vAlign w:val="center"/>
          </w:tcPr>
          <w:p w14:paraId="4DD63861"/>
        </w:tc>
      </w:tr>
      <w:tr w14:paraId="70222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4960AE3"/>
        </w:tc>
        <w:tc>
          <w:tcPr>
            <w:tcW w:w="666" w:type="dxa"/>
            <w:tcBorders>
              <w:top w:val="single" w:color="auto" w:sz="4" w:space="0"/>
              <w:left w:val="single" w:color="auto" w:sz="4" w:space="0"/>
              <w:bottom w:val="single" w:color="auto" w:sz="4" w:space="0"/>
              <w:right w:val="single" w:color="auto" w:sz="4" w:space="0"/>
            </w:tcBorders>
            <w:vAlign w:val="center"/>
          </w:tcPr>
          <w:p w14:paraId="46A15C60">
            <w:pPr>
              <w:pStyle w:val="82"/>
              <w:bidi w:val="0"/>
            </w:pPr>
            <w:r>
              <w:rPr>
                <w:rFonts w:hint="eastAsia"/>
              </w:rPr>
              <w:t>22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AC4BD5F">
            <w:pPr>
              <w:pStyle w:val="82"/>
              <w:bidi w:val="0"/>
            </w:pPr>
            <w:r>
              <w:rPr>
                <w:rFonts w:hint="eastAsia"/>
              </w:rPr>
              <w:t>爬升装置防脱功能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70B1CC4">
            <w:pPr>
              <w:pStyle w:val="82"/>
              <w:bidi w:val="0"/>
            </w:pPr>
            <w:r>
              <w:rPr>
                <w:rFonts w:hint="eastAsia"/>
              </w:rPr>
              <w:t>自升式塔式起重在正常加节、降节作业时，具有可靠的防止爬升装置在塔身支承中或油缸端头从其连接结构中自行(非人为操作)脱出的功能</w:t>
            </w:r>
          </w:p>
        </w:tc>
        <w:tc>
          <w:tcPr>
            <w:tcW w:w="1103" w:type="dxa"/>
            <w:tcBorders>
              <w:top w:val="single" w:color="auto" w:sz="4" w:space="0"/>
              <w:left w:val="single" w:color="auto" w:sz="4" w:space="0"/>
              <w:bottom w:val="single" w:color="auto" w:sz="4" w:space="0"/>
              <w:right w:val="single" w:color="auto" w:sz="4" w:space="0"/>
            </w:tcBorders>
            <w:vAlign w:val="center"/>
          </w:tcPr>
          <w:p w14:paraId="05FB698C"/>
        </w:tc>
        <w:tc>
          <w:tcPr>
            <w:tcW w:w="1092" w:type="dxa"/>
            <w:tcBorders>
              <w:top w:val="single" w:color="auto" w:sz="4" w:space="0"/>
              <w:left w:val="single" w:color="auto" w:sz="4" w:space="0"/>
              <w:bottom w:val="single" w:color="auto" w:sz="4" w:space="0"/>
              <w:right w:val="single" w:color="auto" w:sz="4" w:space="0"/>
            </w:tcBorders>
            <w:vAlign w:val="center"/>
          </w:tcPr>
          <w:p w14:paraId="725FB7D6"/>
        </w:tc>
      </w:tr>
      <w:tr w14:paraId="2BFBA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80F52DD"/>
        </w:tc>
        <w:tc>
          <w:tcPr>
            <w:tcW w:w="666" w:type="dxa"/>
            <w:tcBorders>
              <w:top w:val="single" w:color="auto" w:sz="4" w:space="0"/>
              <w:left w:val="single" w:color="auto" w:sz="4" w:space="0"/>
              <w:bottom w:val="single" w:color="auto" w:sz="4" w:space="0"/>
              <w:right w:val="single" w:color="auto" w:sz="4" w:space="0"/>
            </w:tcBorders>
            <w:vAlign w:val="center"/>
          </w:tcPr>
          <w:p w14:paraId="304F303C">
            <w:pPr>
              <w:pStyle w:val="82"/>
              <w:bidi w:val="0"/>
            </w:pPr>
            <w:r>
              <w:rPr>
                <w:rFonts w:hint="eastAsia"/>
              </w:rPr>
              <w:t>23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9845329">
            <w:pPr>
              <w:pStyle w:val="82"/>
              <w:bidi w:val="0"/>
            </w:pPr>
            <w:r>
              <w:rPr>
                <w:rFonts w:hint="eastAsia"/>
              </w:rPr>
              <w:t>回转限位器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C5A06C0">
            <w:pPr>
              <w:pStyle w:val="82"/>
              <w:bidi w:val="0"/>
            </w:pPr>
            <w:r>
              <w:rPr>
                <w:rFonts w:hint="eastAsia"/>
              </w:rPr>
              <w:t>对回转处不设集电器供电的塔式起重机，设置正反两个方向回转限位开关。开关动作时臂架旋转角度不大于±540°</w:t>
            </w:r>
          </w:p>
        </w:tc>
        <w:tc>
          <w:tcPr>
            <w:tcW w:w="1103" w:type="dxa"/>
            <w:tcBorders>
              <w:top w:val="single" w:color="auto" w:sz="4" w:space="0"/>
              <w:left w:val="single" w:color="auto" w:sz="4" w:space="0"/>
              <w:bottom w:val="single" w:color="auto" w:sz="4" w:space="0"/>
              <w:right w:val="single" w:color="auto" w:sz="4" w:space="0"/>
            </w:tcBorders>
            <w:vAlign w:val="center"/>
          </w:tcPr>
          <w:p w14:paraId="3E07582B"/>
        </w:tc>
        <w:tc>
          <w:tcPr>
            <w:tcW w:w="1092" w:type="dxa"/>
            <w:tcBorders>
              <w:top w:val="single" w:color="auto" w:sz="4" w:space="0"/>
              <w:left w:val="single" w:color="auto" w:sz="4" w:space="0"/>
              <w:bottom w:val="single" w:color="auto" w:sz="4" w:space="0"/>
              <w:right w:val="single" w:color="auto" w:sz="4" w:space="0"/>
            </w:tcBorders>
            <w:vAlign w:val="center"/>
          </w:tcPr>
          <w:p w14:paraId="58A19E19"/>
        </w:tc>
      </w:tr>
      <w:tr w14:paraId="71AD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6662A42D">
            <w:pPr>
              <w:pStyle w:val="82"/>
              <w:bidi w:val="0"/>
            </w:pPr>
            <w:r>
              <w:rPr>
                <w:rFonts w:hint="eastAsia"/>
              </w:rPr>
              <w:t>起升系统</w:t>
            </w:r>
          </w:p>
        </w:tc>
        <w:tc>
          <w:tcPr>
            <w:tcW w:w="666" w:type="dxa"/>
            <w:tcBorders>
              <w:top w:val="single" w:color="auto" w:sz="4" w:space="0"/>
              <w:left w:val="single" w:color="auto" w:sz="4" w:space="0"/>
              <w:bottom w:val="single" w:color="auto" w:sz="4" w:space="0"/>
              <w:right w:val="single" w:color="auto" w:sz="4" w:space="0"/>
            </w:tcBorders>
            <w:vAlign w:val="center"/>
          </w:tcPr>
          <w:p w14:paraId="79D95993">
            <w:pPr>
              <w:pStyle w:val="82"/>
              <w:bidi w:val="0"/>
            </w:pPr>
            <w:r>
              <w:rPr>
                <w:rFonts w:hint="eastAsia"/>
              </w:rPr>
              <w:t>24*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143EB24">
            <w:pPr>
              <w:pStyle w:val="82"/>
              <w:bidi w:val="0"/>
              <w:rPr>
                <w:color w:val="000000" w:themeColor="text1"/>
                <w14:textFill>
                  <w14:solidFill>
                    <w14:schemeClr w14:val="tx1"/>
                  </w14:solidFill>
                </w14:textFill>
              </w:rPr>
            </w:pPr>
            <w:r>
              <w:rPr>
                <w:rFonts w:hint="eastAsia"/>
              </w:rPr>
              <w:t>起重力矩限制器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C09DE61">
            <w:pPr>
              <w:pStyle w:val="82"/>
              <w:bidi w:val="0"/>
              <w:rPr>
                <w:color w:val="000000" w:themeColor="text1"/>
                <w14:textFill>
                  <w14:solidFill>
                    <w14:schemeClr w14:val="tx1"/>
                  </w14:solidFill>
                </w14:textFill>
              </w:rPr>
            </w:pPr>
            <w:r>
              <w:rPr>
                <w:rFonts w:hint="eastAsia"/>
              </w:rPr>
              <w:t>灵敏可靠，限制值＜额定载荷ll0％，且显示误差≤±5%</w:t>
            </w:r>
          </w:p>
        </w:tc>
        <w:tc>
          <w:tcPr>
            <w:tcW w:w="1103" w:type="dxa"/>
            <w:tcBorders>
              <w:top w:val="single" w:color="auto" w:sz="4" w:space="0"/>
              <w:left w:val="single" w:color="auto" w:sz="4" w:space="0"/>
              <w:bottom w:val="single" w:color="auto" w:sz="4" w:space="0"/>
              <w:right w:val="single" w:color="auto" w:sz="4" w:space="0"/>
            </w:tcBorders>
            <w:vAlign w:val="center"/>
          </w:tcPr>
          <w:p w14:paraId="29BD7363"/>
        </w:tc>
        <w:tc>
          <w:tcPr>
            <w:tcW w:w="1092" w:type="dxa"/>
            <w:tcBorders>
              <w:top w:val="single" w:color="auto" w:sz="4" w:space="0"/>
              <w:left w:val="single" w:color="auto" w:sz="4" w:space="0"/>
              <w:bottom w:val="single" w:color="auto" w:sz="4" w:space="0"/>
              <w:right w:val="single" w:color="auto" w:sz="4" w:space="0"/>
            </w:tcBorders>
            <w:vAlign w:val="center"/>
          </w:tcPr>
          <w:p w14:paraId="1C0BE1C1"/>
        </w:tc>
      </w:tr>
      <w:tr w14:paraId="00EF8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B2452A4"/>
        </w:tc>
        <w:tc>
          <w:tcPr>
            <w:tcW w:w="666" w:type="dxa"/>
            <w:tcBorders>
              <w:top w:val="single" w:color="auto" w:sz="4" w:space="0"/>
              <w:left w:val="single" w:color="auto" w:sz="4" w:space="0"/>
              <w:bottom w:val="single" w:color="auto" w:sz="4" w:space="0"/>
              <w:right w:val="single" w:color="auto" w:sz="4" w:space="0"/>
            </w:tcBorders>
            <w:vAlign w:val="center"/>
          </w:tcPr>
          <w:p w14:paraId="03A82E07">
            <w:pPr>
              <w:pStyle w:val="82"/>
              <w:bidi w:val="0"/>
            </w:pPr>
            <w:r>
              <w:rPr>
                <w:rFonts w:hint="eastAsia"/>
              </w:rPr>
              <w:t>25*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EEDEE05">
            <w:pPr>
              <w:pStyle w:val="82"/>
              <w:bidi w:val="0"/>
              <w:rPr>
                <w:color w:val="000000" w:themeColor="text1"/>
                <w14:textFill>
                  <w14:solidFill>
                    <w14:schemeClr w14:val="tx1"/>
                  </w14:solidFill>
                </w14:textFill>
              </w:rPr>
            </w:pPr>
            <w:r>
              <w:rPr>
                <w:rFonts w:hint="eastAsia"/>
              </w:rPr>
              <w:t>起升高度限位</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13FBB09">
            <w:pPr>
              <w:pStyle w:val="82"/>
              <w:bidi w:val="0"/>
              <w:rPr>
                <w:color w:val="000000" w:themeColor="text1"/>
                <w14:textFill>
                  <w14:solidFill>
                    <w14:schemeClr w14:val="tx1"/>
                  </w14:solidFill>
                </w14:textFill>
              </w:rPr>
            </w:pPr>
            <w:r>
              <w:rPr>
                <w:rFonts w:hint="eastAsia"/>
              </w:rPr>
              <w:t>对动臂变幅和小车变幅的塔式起重机，当吊钩装置顶部升至起重臂下端的最小距离为800mm处时，能立即停止起升运动</w:t>
            </w:r>
          </w:p>
        </w:tc>
        <w:tc>
          <w:tcPr>
            <w:tcW w:w="1103" w:type="dxa"/>
            <w:tcBorders>
              <w:top w:val="single" w:color="auto" w:sz="4" w:space="0"/>
              <w:left w:val="single" w:color="auto" w:sz="4" w:space="0"/>
              <w:bottom w:val="single" w:color="auto" w:sz="4" w:space="0"/>
              <w:right w:val="single" w:color="auto" w:sz="4" w:space="0"/>
            </w:tcBorders>
            <w:vAlign w:val="center"/>
          </w:tcPr>
          <w:p w14:paraId="0D7247A7"/>
        </w:tc>
        <w:tc>
          <w:tcPr>
            <w:tcW w:w="1092" w:type="dxa"/>
            <w:tcBorders>
              <w:top w:val="single" w:color="auto" w:sz="4" w:space="0"/>
              <w:left w:val="single" w:color="auto" w:sz="4" w:space="0"/>
              <w:bottom w:val="single" w:color="auto" w:sz="4" w:space="0"/>
              <w:right w:val="single" w:color="auto" w:sz="4" w:space="0"/>
            </w:tcBorders>
            <w:vAlign w:val="center"/>
          </w:tcPr>
          <w:p w14:paraId="2E280293"/>
        </w:tc>
      </w:tr>
      <w:tr w14:paraId="554A3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68F8333"/>
        </w:tc>
        <w:tc>
          <w:tcPr>
            <w:tcW w:w="666" w:type="dxa"/>
            <w:tcBorders>
              <w:top w:val="single" w:color="auto" w:sz="4" w:space="0"/>
              <w:left w:val="single" w:color="auto" w:sz="4" w:space="0"/>
              <w:bottom w:val="single" w:color="auto" w:sz="4" w:space="0"/>
              <w:right w:val="single" w:color="auto" w:sz="4" w:space="0"/>
            </w:tcBorders>
            <w:vAlign w:val="center"/>
          </w:tcPr>
          <w:p w14:paraId="7C5CE988">
            <w:pPr>
              <w:pStyle w:val="82"/>
              <w:bidi w:val="0"/>
            </w:pPr>
            <w:r>
              <w:rPr>
                <w:rFonts w:hint="eastAsia"/>
              </w:rPr>
              <w:t>26*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CA2A221">
            <w:pPr>
              <w:pStyle w:val="82"/>
              <w:bidi w:val="0"/>
              <w:rPr>
                <w:color w:val="000000" w:themeColor="text1"/>
                <w14:textFill>
                  <w14:solidFill>
                    <w14:schemeClr w14:val="tx1"/>
                  </w14:solidFill>
                </w14:textFill>
              </w:rPr>
            </w:pPr>
            <w:r>
              <w:rPr>
                <w:rFonts w:hint="eastAsia"/>
              </w:rPr>
              <w:t>起重量限制器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78AF07A">
            <w:pPr>
              <w:pStyle w:val="82"/>
              <w:bidi w:val="0"/>
              <w:rPr>
                <w:color w:val="000000" w:themeColor="text1"/>
                <w14:textFill>
                  <w14:solidFill>
                    <w14:schemeClr w14:val="tx1"/>
                  </w14:solidFill>
                </w14:textFill>
              </w:rPr>
            </w:pPr>
            <w:r>
              <w:rPr>
                <w:rFonts w:hint="eastAsia"/>
              </w:rPr>
              <w:t>灵敏可靠，限制值＜额定载荷110％，且显示误差≤±5％</w:t>
            </w:r>
          </w:p>
        </w:tc>
        <w:tc>
          <w:tcPr>
            <w:tcW w:w="1103" w:type="dxa"/>
            <w:tcBorders>
              <w:top w:val="single" w:color="auto" w:sz="4" w:space="0"/>
              <w:left w:val="single" w:color="auto" w:sz="4" w:space="0"/>
              <w:bottom w:val="single" w:color="auto" w:sz="4" w:space="0"/>
              <w:right w:val="single" w:color="auto" w:sz="4" w:space="0"/>
            </w:tcBorders>
            <w:vAlign w:val="center"/>
          </w:tcPr>
          <w:p w14:paraId="58C86959"/>
        </w:tc>
        <w:tc>
          <w:tcPr>
            <w:tcW w:w="1092" w:type="dxa"/>
            <w:tcBorders>
              <w:top w:val="single" w:color="auto" w:sz="4" w:space="0"/>
              <w:left w:val="single" w:color="auto" w:sz="4" w:space="0"/>
              <w:bottom w:val="single" w:color="auto" w:sz="4" w:space="0"/>
              <w:right w:val="single" w:color="auto" w:sz="4" w:space="0"/>
            </w:tcBorders>
            <w:vAlign w:val="center"/>
          </w:tcPr>
          <w:p w14:paraId="191630F8"/>
        </w:tc>
      </w:tr>
      <w:tr w14:paraId="6B85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73B5AFDC">
            <w:pPr>
              <w:pStyle w:val="82"/>
              <w:bidi w:val="0"/>
            </w:pPr>
            <w:r>
              <w:rPr>
                <w:rFonts w:hint="eastAsia"/>
              </w:rPr>
              <w:t>变幅系统</w:t>
            </w:r>
          </w:p>
        </w:tc>
        <w:tc>
          <w:tcPr>
            <w:tcW w:w="666" w:type="dxa"/>
            <w:tcBorders>
              <w:top w:val="single" w:color="auto" w:sz="4" w:space="0"/>
              <w:left w:val="single" w:color="auto" w:sz="4" w:space="0"/>
              <w:bottom w:val="single" w:color="auto" w:sz="4" w:space="0"/>
              <w:right w:val="single" w:color="auto" w:sz="4" w:space="0"/>
            </w:tcBorders>
            <w:vAlign w:val="center"/>
          </w:tcPr>
          <w:p w14:paraId="7FC59ED9">
            <w:pPr>
              <w:pStyle w:val="82"/>
              <w:bidi w:val="0"/>
            </w:pPr>
            <w:r>
              <w:rPr>
                <w:rFonts w:hint="eastAsia"/>
              </w:rPr>
              <w:t>27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EC65D28">
            <w:pPr>
              <w:pStyle w:val="82"/>
              <w:bidi w:val="0"/>
              <w:rPr>
                <w:color w:val="000000" w:themeColor="text1"/>
                <w14:textFill>
                  <w14:solidFill>
                    <w14:schemeClr w14:val="tx1"/>
                  </w14:solidFill>
                </w14:textFill>
              </w:rPr>
            </w:pPr>
            <w:r>
              <w:rPr>
                <w:rFonts w:hint="eastAsia"/>
              </w:rPr>
              <w:t>小车断绳保护装置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29E5D1A">
            <w:pPr>
              <w:pStyle w:val="82"/>
              <w:bidi w:val="0"/>
              <w:rPr>
                <w:color w:val="000000" w:themeColor="text1"/>
                <w14:textFill>
                  <w14:solidFill>
                    <w14:schemeClr w14:val="tx1"/>
                  </w14:solidFill>
                </w14:textFill>
              </w:rPr>
            </w:pPr>
            <w:r>
              <w:rPr>
                <w:rFonts w:hint="eastAsia"/>
              </w:rPr>
              <w:t>双向均设置</w:t>
            </w:r>
          </w:p>
        </w:tc>
        <w:tc>
          <w:tcPr>
            <w:tcW w:w="1103" w:type="dxa"/>
            <w:tcBorders>
              <w:top w:val="single" w:color="auto" w:sz="4" w:space="0"/>
              <w:left w:val="single" w:color="auto" w:sz="4" w:space="0"/>
              <w:bottom w:val="single" w:color="auto" w:sz="4" w:space="0"/>
              <w:right w:val="single" w:color="auto" w:sz="4" w:space="0"/>
            </w:tcBorders>
            <w:vAlign w:val="center"/>
          </w:tcPr>
          <w:p w14:paraId="22383B01"/>
        </w:tc>
        <w:tc>
          <w:tcPr>
            <w:tcW w:w="1092" w:type="dxa"/>
            <w:tcBorders>
              <w:top w:val="single" w:color="auto" w:sz="4" w:space="0"/>
              <w:left w:val="single" w:color="auto" w:sz="4" w:space="0"/>
              <w:bottom w:val="single" w:color="auto" w:sz="4" w:space="0"/>
              <w:right w:val="single" w:color="auto" w:sz="4" w:space="0"/>
            </w:tcBorders>
            <w:vAlign w:val="center"/>
          </w:tcPr>
          <w:p w14:paraId="357B282C"/>
        </w:tc>
      </w:tr>
      <w:tr w14:paraId="207AB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AC69C6C"/>
        </w:tc>
        <w:tc>
          <w:tcPr>
            <w:tcW w:w="666" w:type="dxa"/>
            <w:tcBorders>
              <w:top w:val="single" w:color="auto" w:sz="4" w:space="0"/>
              <w:left w:val="single" w:color="auto" w:sz="4" w:space="0"/>
              <w:bottom w:val="single" w:color="auto" w:sz="4" w:space="0"/>
              <w:right w:val="single" w:color="auto" w:sz="4" w:space="0"/>
            </w:tcBorders>
            <w:vAlign w:val="center"/>
          </w:tcPr>
          <w:p w14:paraId="79E73DCF">
            <w:pPr>
              <w:pStyle w:val="82"/>
              <w:bidi w:val="0"/>
            </w:pPr>
            <w:r>
              <w:rPr>
                <w:rFonts w:hint="eastAsia"/>
              </w:rPr>
              <w:t>28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11A90E9">
            <w:pPr>
              <w:pStyle w:val="82"/>
              <w:bidi w:val="0"/>
              <w:rPr>
                <w:color w:val="000000" w:themeColor="text1"/>
                <w14:textFill>
                  <w14:solidFill>
                    <w14:schemeClr w14:val="tx1"/>
                  </w14:solidFill>
                </w14:textFill>
              </w:rPr>
            </w:pPr>
            <w:r>
              <w:rPr>
                <w:rFonts w:hint="eastAsia"/>
              </w:rPr>
              <w:t>小车断轴保护装置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4EE575A">
            <w:pPr>
              <w:pStyle w:val="82"/>
              <w:bidi w:val="0"/>
              <w:rPr>
                <w:color w:val="000000" w:themeColor="text1"/>
                <w14:textFill>
                  <w14:solidFill>
                    <w14:schemeClr w14:val="tx1"/>
                  </w14:solidFill>
                </w14:textFill>
              </w:rPr>
            </w:pPr>
            <w:r>
              <w:rPr>
                <w:rFonts w:hint="eastAsia"/>
              </w:rPr>
              <w:t>齐全，设置位置合理</w:t>
            </w:r>
          </w:p>
        </w:tc>
        <w:tc>
          <w:tcPr>
            <w:tcW w:w="1103" w:type="dxa"/>
            <w:tcBorders>
              <w:top w:val="single" w:color="auto" w:sz="4" w:space="0"/>
              <w:left w:val="single" w:color="auto" w:sz="4" w:space="0"/>
              <w:bottom w:val="single" w:color="auto" w:sz="4" w:space="0"/>
              <w:right w:val="single" w:color="auto" w:sz="4" w:space="0"/>
            </w:tcBorders>
            <w:vAlign w:val="center"/>
          </w:tcPr>
          <w:p w14:paraId="76DC5216"/>
        </w:tc>
        <w:tc>
          <w:tcPr>
            <w:tcW w:w="1092" w:type="dxa"/>
            <w:tcBorders>
              <w:top w:val="single" w:color="auto" w:sz="4" w:space="0"/>
              <w:left w:val="single" w:color="auto" w:sz="4" w:space="0"/>
              <w:bottom w:val="single" w:color="auto" w:sz="4" w:space="0"/>
              <w:right w:val="single" w:color="auto" w:sz="4" w:space="0"/>
            </w:tcBorders>
            <w:vAlign w:val="center"/>
          </w:tcPr>
          <w:p w14:paraId="29B67147"/>
        </w:tc>
      </w:tr>
      <w:tr w14:paraId="07C82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BAD8142"/>
        </w:tc>
        <w:tc>
          <w:tcPr>
            <w:tcW w:w="666" w:type="dxa"/>
            <w:tcBorders>
              <w:top w:val="single" w:color="auto" w:sz="4" w:space="0"/>
              <w:left w:val="single" w:color="auto" w:sz="4" w:space="0"/>
              <w:bottom w:val="single" w:color="auto" w:sz="4" w:space="0"/>
              <w:right w:val="single" w:color="auto" w:sz="4" w:space="0"/>
            </w:tcBorders>
            <w:vAlign w:val="center"/>
          </w:tcPr>
          <w:p w14:paraId="0031C52E">
            <w:pPr>
              <w:pStyle w:val="82"/>
              <w:bidi w:val="0"/>
            </w:pPr>
            <w:r>
              <w:rPr>
                <w:rFonts w:hint="eastAsia"/>
              </w:rPr>
              <w:t>29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32870F4">
            <w:pPr>
              <w:pStyle w:val="82"/>
              <w:bidi w:val="0"/>
              <w:rPr>
                <w:color w:val="000000" w:themeColor="text1"/>
                <w14:textFill>
                  <w14:solidFill>
                    <w14:schemeClr w14:val="tx1"/>
                  </w14:solidFill>
                </w14:textFill>
              </w:rPr>
            </w:pPr>
            <w:r>
              <w:rPr>
                <w:rFonts w:hint="eastAsia"/>
              </w:rPr>
              <w:t>小车变幅检修挂篮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EA6451C">
            <w:pPr>
              <w:pStyle w:val="82"/>
              <w:bidi w:val="0"/>
              <w:rPr>
                <w:color w:val="000000" w:themeColor="text1"/>
                <w14:textFill>
                  <w14:solidFill>
                    <w14:schemeClr w14:val="tx1"/>
                  </w14:solidFill>
                </w14:textFill>
              </w:rPr>
            </w:pPr>
            <w:r>
              <w:rPr>
                <w:rFonts w:hint="eastAsia"/>
              </w:rPr>
              <w:t>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0E72E267"/>
        </w:tc>
        <w:tc>
          <w:tcPr>
            <w:tcW w:w="1092" w:type="dxa"/>
            <w:tcBorders>
              <w:top w:val="single" w:color="auto" w:sz="4" w:space="0"/>
              <w:left w:val="single" w:color="auto" w:sz="4" w:space="0"/>
              <w:bottom w:val="single" w:color="auto" w:sz="4" w:space="0"/>
              <w:right w:val="single" w:color="auto" w:sz="4" w:space="0"/>
            </w:tcBorders>
            <w:vAlign w:val="center"/>
          </w:tcPr>
          <w:p w14:paraId="4BB33F0F"/>
        </w:tc>
      </w:tr>
      <w:tr w14:paraId="62C62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A6F59C3"/>
        </w:tc>
        <w:tc>
          <w:tcPr>
            <w:tcW w:w="666" w:type="dxa"/>
            <w:tcBorders>
              <w:top w:val="single" w:color="auto" w:sz="4" w:space="0"/>
              <w:left w:val="single" w:color="auto" w:sz="4" w:space="0"/>
              <w:bottom w:val="single" w:color="auto" w:sz="4" w:space="0"/>
              <w:right w:val="single" w:color="auto" w:sz="4" w:space="0"/>
            </w:tcBorders>
            <w:vAlign w:val="center"/>
          </w:tcPr>
          <w:p w14:paraId="11C8C8E7">
            <w:pPr>
              <w:pStyle w:val="82"/>
              <w:bidi w:val="0"/>
            </w:pPr>
            <w:r>
              <w:rPr>
                <w:rFonts w:hint="eastAsia"/>
              </w:rPr>
              <w:t>30*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1B17438">
            <w:pPr>
              <w:pStyle w:val="82"/>
              <w:bidi w:val="0"/>
              <w:rPr>
                <w:color w:val="000000" w:themeColor="text1"/>
                <w14:textFill>
                  <w14:solidFill>
                    <w14:schemeClr w14:val="tx1"/>
                  </w14:solidFill>
                </w14:textFill>
              </w:rPr>
            </w:pPr>
            <w:r>
              <w:rPr>
                <w:rFonts w:hint="eastAsia"/>
              </w:rPr>
              <w:t>小车变幅限位和终端止挡装置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8D63CDC">
            <w:pPr>
              <w:pStyle w:val="82"/>
              <w:bidi w:val="0"/>
              <w:rPr>
                <w:color w:val="000000" w:themeColor="text1"/>
                <w14:textFill>
                  <w14:solidFill>
                    <w14:schemeClr w14:val="tx1"/>
                  </w14:solidFill>
                </w14:textFill>
              </w:rPr>
            </w:pPr>
            <w:r>
              <w:rPr>
                <w:rFonts w:hint="eastAsia"/>
              </w:rPr>
              <w:t>对小车变幅的塔机，设置小车行程限位开关和终端缓冲装置。限位开关动作后应保证小车停车时其端部距缓冲装置最小距离为200mm</w:t>
            </w:r>
          </w:p>
        </w:tc>
        <w:tc>
          <w:tcPr>
            <w:tcW w:w="1103" w:type="dxa"/>
            <w:tcBorders>
              <w:top w:val="single" w:color="auto" w:sz="4" w:space="0"/>
              <w:left w:val="single" w:color="auto" w:sz="4" w:space="0"/>
              <w:bottom w:val="single" w:color="auto" w:sz="4" w:space="0"/>
              <w:right w:val="single" w:color="auto" w:sz="4" w:space="0"/>
            </w:tcBorders>
            <w:vAlign w:val="center"/>
          </w:tcPr>
          <w:p w14:paraId="297AE92F"/>
        </w:tc>
        <w:tc>
          <w:tcPr>
            <w:tcW w:w="1092" w:type="dxa"/>
            <w:tcBorders>
              <w:top w:val="single" w:color="auto" w:sz="4" w:space="0"/>
              <w:left w:val="single" w:color="auto" w:sz="4" w:space="0"/>
              <w:bottom w:val="single" w:color="auto" w:sz="4" w:space="0"/>
              <w:right w:val="single" w:color="auto" w:sz="4" w:space="0"/>
            </w:tcBorders>
            <w:vAlign w:val="center"/>
          </w:tcPr>
          <w:p w14:paraId="5CDB9DA3"/>
        </w:tc>
      </w:tr>
      <w:tr w14:paraId="7FC50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DFBCEF6"/>
        </w:tc>
        <w:tc>
          <w:tcPr>
            <w:tcW w:w="666" w:type="dxa"/>
            <w:tcBorders>
              <w:top w:val="single" w:color="auto" w:sz="4" w:space="0"/>
              <w:left w:val="single" w:color="auto" w:sz="4" w:space="0"/>
              <w:bottom w:val="single" w:color="auto" w:sz="4" w:space="0"/>
              <w:right w:val="single" w:color="auto" w:sz="4" w:space="0"/>
            </w:tcBorders>
            <w:vAlign w:val="center"/>
          </w:tcPr>
          <w:p w14:paraId="2660D30D">
            <w:pPr>
              <w:pStyle w:val="82"/>
              <w:bidi w:val="0"/>
            </w:pPr>
            <w:r>
              <w:rPr>
                <w:rFonts w:hint="eastAsia"/>
              </w:rPr>
              <w:t>31*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C6245EA">
            <w:pPr>
              <w:pStyle w:val="82"/>
              <w:bidi w:val="0"/>
              <w:rPr>
                <w:color w:val="000000" w:themeColor="text1"/>
                <w14:textFill>
                  <w14:solidFill>
                    <w14:schemeClr w14:val="tx1"/>
                  </w14:solidFill>
                </w14:textFill>
              </w:rPr>
            </w:pPr>
            <w:r>
              <w:rPr>
                <w:rFonts w:hint="eastAsia"/>
              </w:rPr>
              <w:t>动臂式变幅限位和防臂架后翻装置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9258E4E">
            <w:pPr>
              <w:pStyle w:val="82"/>
              <w:bidi w:val="0"/>
              <w:rPr>
                <w:color w:val="000000" w:themeColor="text1"/>
                <w14:textFill>
                  <w14:solidFill>
                    <w14:schemeClr w14:val="tx1"/>
                  </w14:solidFill>
                </w14:textFill>
              </w:rPr>
            </w:pPr>
            <w:r>
              <w:rPr>
                <w:rFonts w:hint="eastAsia"/>
              </w:rPr>
              <w:t>动臂变幅有最大和最小幅度限位器，限制范围符合使用说明书要求；防止臂架反弹后翻的装置牢固可靠</w:t>
            </w:r>
          </w:p>
        </w:tc>
        <w:tc>
          <w:tcPr>
            <w:tcW w:w="1103" w:type="dxa"/>
            <w:tcBorders>
              <w:top w:val="single" w:color="auto" w:sz="4" w:space="0"/>
              <w:left w:val="single" w:color="auto" w:sz="4" w:space="0"/>
              <w:bottom w:val="single" w:color="auto" w:sz="4" w:space="0"/>
              <w:right w:val="single" w:color="auto" w:sz="4" w:space="0"/>
            </w:tcBorders>
            <w:vAlign w:val="center"/>
          </w:tcPr>
          <w:p w14:paraId="2F675191"/>
        </w:tc>
        <w:tc>
          <w:tcPr>
            <w:tcW w:w="1092" w:type="dxa"/>
            <w:tcBorders>
              <w:top w:val="single" w:color="auto" w:sz="4" w:space="0"/>
              <w:left w:val="single" w:color="auto" w:sz="4" w:space="0"/>
              <w:bottom w:val="single" w:color="auto" w:sz="4" w:space="0"/>
              <w:right w:val="single" w:color="auto" w:sz="4" w:space="0"/>
            </w:tcBorders>
            <w:vAlign w:val="center"/>
          </w:tcPr>
          <w:p w14:paraId="478BA8D1"/>
        </w:tc>
      </w:tr>
      <w:tr w14:paraId="0A256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75B4FAC5">
            <w:pPr>
              <w:pStyle w:val="82"/>
              <w:bidi w:val="0"/>
            </w:pPr>
          </w:p>
          <w:p w14:paraId="4F8452AC">
            <w:pPr>
              <w:pStyle w:val="82"/>
              <w:bidi w:val="0"/>
            </w:pPr>
          </w:p>
          <w:p w14:paraId="22D087C9">
            <w:pPr>
              <w:pStyle w:val="82"/>
              <w:bidi w:val="0"/>
            </w:pPr>
          </w:p>
          <w:p w14:paraId="3E26C003">
            <w:pPr>
              <w:pStyle w:val="82"/>
              <w:bidi w:val="0"/>
            </w:pPr>
          </w:p>
          <w:p w14:paraId="378495C4">
            <w:pPr>
              <w:pStyle w:val="82"/>
              <w:bidi w:val="0"/>
            </w:pPr>
            <w:r>
              <w:rPr>
                <w:rFonts w:hint="eastAsia"/>
              </w:rPr>
              <w:t>机构及</w:t>
            </w:r>
          </w:p>
          <w:p w14:paraId="02655777">
            <w:pPr>
              <w:pStyle w:val="82"/>
              <w:bidi w:val="0"/>
            </w:pPr>
            <w:r>
              <w:rPr>
                <w:rFonts w:hint="eastAsia"/>
              </w:rPr>
              <w:t>零部件</w:t>
            </w:r>
          </w:p>
          <w:p w14:paraId="7A44257F">
            <w:pPr>
              <w:pStyle w:val="82"/>
              <w:bidi w:val="0"/>
            </w:pPr>
          </w:p>
          <w:p w14:paraId="42D6940D">
            <w:pPr>
              <w:pStyle w:val="82"/>
              <w:bidi w:val="0"/>
            </w:pPr>
          </w:p>
          <w:p w14:paraId="6DE3BB62">
            <w:pPr>
              <w:pStyle w:val="82"/>
              <w:bidi w:val="0"/>
            </w:pPr>
          </w:p>
          <w:p w14:paraId="31FFA000">
            <w:pPr>
              <w:pStyle w:val="82"/>
              <w:bidi w:val="0"/>
            </w:pPr>
          </w:p>
          <w:p w14:paraId="45E518BF">
            <w:pPr>
              <w:pStyle w:val="82"/>
              <w:bidi w:val="0"/>
            </w:pPr>
          </w:p>
          <w:p w14:paraId="4194CE8F">
            <w:pPr>
              <w:pStyle w:val="82"/>
              <w:bidi w:val="0"/>
            </w:pPr>
          </w:p>
          <w:p w14:paraId="00C01513">
            <w:pPr>
              <w:pStyle w:val="82"/>
              <w:bidi w:val="0"/>
            </w:pPr>
          </w:p>
          <w:p w14:paraId="2146DC9D">
            <w:pPr>
              <w:pStyle w:val="82"/>
              <w:bidi w:val="0"/>
            </w:pPr>
          </w:p>
          <w:p w14:paraId="55A9EE59">
            <w:pPr>
              <w:pStyle w:val="82"/>
              <w:bidi w:val="0"/>
            </w:pPr>
          </w:p>
          <w:p w14:paraId="11885F12">
            <w:pPr>
              <w:pStyle w:val="82"/>
              <w:bidi w:val="0"/>
            </w:pPr>
          </w:p>
          <w:p w14:paraId="1CBB43B5">
            <w:pPr>
              <w:pStyle w:val="82"/>
              <w:bidi w:val="0"/>
            </w:pPr>
          </w:p>
          <w:p w14:paraId="0B87D95D">
            <w:pPr>
              <w:pStyle w:val="82"/>
              <w:bidi w:val="0"/>
            </w:pPr>
          </w:p>
          <w:p w14:paraId="276BA932">
            <w:pPr>
              <w:pStyle w:val="82"/>
              <w:bidi w:val="0"/>
            </w:pPr>
          </w:p>
          <w:p w14:paraId="5A575BA0">
            <w:pPr>
              <w:pStyle w:val="82"/>
              <w:bidi w:val="0"/>
            </w:pPr>
          </w:p>
          <w:p w14:paraId="35910F24">
            <w:pPr>
              <w:pStyle w:val="82"/>
              <w:bidi w:val="0"/>
            </w:pPr>
          </w:p>
          <w:p w14:paraId="09DF2EBB">
            <w:pPr>
              <w:pStyle w:val="82"/>
              <w:bidi w:val="0"/>
            </w:pPr>
          </w:p>
          <w:p w14:paraId="7035596F">
            <w:pPr>
              <w:pStyle w:val="82"/>
              <w:bidi w:val="0"/>
            </w:pPr>
          </w:p>
          <w:p w14:paraId="14D19AA4">
            <w:pPr>
              <w:pStyle w:val="82"/>
              <w:bidi w:val="0"/>
            </w:pPr>
          </w:p>
          <w:p w14:paraId="65ACC118">
            <w:pPr>
              <w:pStyle w:val="82"/>
              <w:bidi w:val="0"/>
            </w:pPr>
          </w:p>
          <w:p w14:paraId="78FF0129">
            <w:pPr>
              <w:pStyle w:val="82"/>
              <w:bidi w:val="0"/>
            </w:pPr>
          </w:p>
          <w:p w14:paraId="2BB2B999">
            <w:pPr>
              <w:pStyle w:val="82"/>
              <w:bidi w:val="0"/>
            </w:pPr>
          </w:p>
          <w:p w14:paraId="1114BACB">
            <w:pPr>
              <w:pStyle w:val="82"/>
              <w:bidi w:val="0"/>
            </w:pPr>
          </w:p>
          <w:p w14:paraId="32B1BCE2">
            <w:pPr>
              <w:pStyle w:val="82"/>
              <w:bidi w:val="0"/>
            </w:pPr>
          </w:p>
          <w:p w14:paraId="0E3D75D3">
            <w:pPr>
              <w:pStyle w:val="82"/>
              <w:bidi w:val="0"/>
            </w:pPr>
          </w:p>
          <w:p w14:paraId="235CA065">
            <w:pPr>
              <w:pStyle w:val="82"/>
              <w:bidi w:val="0"/>
            </w:pPr>
          </w:p>
          <w:p w14:paraId="7292F2FB">
            <w:pPr>
              <w:pStyle w:val="82"/>
              <w:bidi w:val="0"/>
            </w:pPr>
            <w:r>
              <w:rPr>
                <w:rFonts w:hint="eastAsia"/>
              </w:rPr>
              <w:t>机构及</w:t>
            </w:r>
          </w:p>
          <w:p w14:paraId="5C34F90B">
            <w:pPr>
              <w:pStyle w:val="82"/>
              <w:bidi w:val="0"/>
            </w:pPr>
            <w:r>
              <w:rPr>
                <w:rFonts w:hint="eastAsia"/>
              </w:rPr>
              <w:t>零部件</w:t>
            </w:r>
          </w:p>
        </w:tc>
        <w:tc>
          <w:tcPr>
            <w:tcW w:w="666" w:type="dxa"/>
            <w:tcBorders>
              <w:top w:val="single" w:color="auto" w:sz="4" w:space="0"/>
              <w:left w:val="single" w:color="auto" w:sz="4" w:space="0"/>
              <w:bottom w:val="single" w:color="auto" w:sz="4" w:space="0"/>
              <w:right w:val="single" w:color="auto" w:sz="4" w:space="0"/>
            </w:tcBorders>
            <w:vAlign w:val="center"/>
          </w:tcPr>
          <w:p w14:paraId="29306260">
            <w:pPr>
              <w:pStyle w:val="82"/>
              <w:bidi w:val="0"/>
            </w:pPr>
            <w:r>
              <w:rPr>
                <w:rFonts w:hint="eastAsia"/>
              </w:rPr>
              <w:t>32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AD0F43E">
            <w:pPr>
              <w:pStyle w:val="82"/>
              <w:bidi w:val="0"/>
            </w:pPr>
            <w:r>
              <w:rPr>
                <w:rFonts w:hint="eastAsia"/>
              </w:rPr>
              <w:t>吊钩</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FC311F2">
            <w:pPr>
              <w:pStyle w:val="82"/>
              <w:bidi w:val="0"/>
            </w:pPr>
            <w:r>
              <w:rPr>
                <w:rFonts w:hint="eastAsia"/>
              </w:rPr>
              <w:t>钩体无裂纹、磨损、补焊，危险截面，钩筋无塑性变形</w:t>
            </w:r>
          </w:p>
        </w:tc>
        <w:tc>
          <w:tcPr>
            <w:tcW w:w="1103" w:type="dxa"/>
            <w:tcBorders>
              <w:top w:val="single" w:color="auto" w:sz="4" w:space="0"/>
              <w:left w:val="single" w:color="auto" w:sz="4" w:space="0"/>
              <w:bottom w:val="single" w:color="auto" w:sz="4" w:space="0"/>
              <w:right w:val="single" w:color="auto" w:sz="4" w:space="0"/>
            </w:tcBorders>
            <w:vAlign w:val="center"/>
          </w:tcPr>
          <w:p w14:paraId="0B548DCD"/>
        </w:tc>
        <w:tc>
          <w:tcPr>
            <w:tcW w:w="1092" w:type="dxa"/>
            <w:tcBorders>
              <w:top w:val="single" w:color="auto" w:sz="4" w:space="0"/>
              <w:left w:val="single" w:color="auto" w:sz="4" w:space="0"/>
              <w:bottom w:val="single" w:color="auto" w:sz="4" w:space="0"/>
              <w:right w:val="single" w:color="auto" w:sz="4" w:space="0"/>
            </w:tcBorders>
            <w:vAlign w:val="center"/>
          </w:tcPr>
          <w:p w14:paraId="5C417BDA"/>
        </w:tc>
      </w:tr>
      <w:tr w14:paraId="5449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218CA22"/>
        </w:tc>
        <w:tc>
          <w:tcPr>
            <w:tcW w:w="666" w:type="dxa"/>
            <w:tcBorders>
              <w:top w:val="single" w:color="auto" w:sz="4" w:space="0"/>
              <w:left w:val="single" w:color="auto" w:sz="4" w:space="0"/>
              <w:bottom w:val="single" w:color="auto" w:sz="4" w:space="0"/>
              <w:right w:val="single" w:color="auto" w:sz="4" w:space="0"/>
            </w:tcBorders>
            <w:vAlign w:val="center"/>
          </w:tcPr>
          <w:p w14:paraId="13B2477B">
            <w:pPr>
              <w:pStyle w:val="82"/>
              <w:bidi w:val="0"/>
            </w:pPr>
            <w:r>
              <w:rPr>
                <w:rFonts w:hint="eastAsia"/>
              </w:rPr>
              <w:t>33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2DEFE0B">
            <w:pPr>
              <w:pStyle w:val="82"/>
              <w:bidi w:val="0"/>
            </w:pPr>
            <w:r>
              <w:rPr>
                <w:rFonts w:hint="eastAsia"/>
              </w:rPr>
              <w:t>吊钩防钢丝绳脱钩装置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4CC0F4F">
            <w:pPr>
              <w:pStyle w:val="82"/>
              <w:bidi w:val="0"/>
            </w:pPr>
            <w:r>
              <w:rPr>
                <w:rFonts w:hint="eastAsia"/>
              </w:rPr>
              <w:t>完整、可靠</w:t>
            </w:r>
          </w:p>
        </w:tc>
        <w:tc>
          <w:tcPr>
            <w:tcW w:w="1103" w:type="dxa"/>
            <w:tcBorders>
              <w:top w:val="single" w:color="auto" w:sz="4" w:space="0"/>
              <w:left w:val="single" w:color="auto" w:sz="4" w:space="0"/>
              <w:bottom w:val="single" w:color="auto" w:sz="4" w:space="0"/>
              <w:right w:val="single" w:color="auto" w:sz="4" w:space="0"/>
            </w:tcBorders>
            <w:vAlign w:val="center"/>
          </w:tcPr>
          <w:p w14:paraId="52821ACA"/>
        </w:tc>
        <w:tc>
          <w:tcPr>
            <w:tcW w:w="1092" w:type="dxa"/>
            <w:tcBorders>
              <w:top w:val="single" w:color="auto" w:sz="4" w:space="0"/>
              <w:left w:val="single" w:color="auto" w:sz="4" w:space="0"/>
              <w:bottom w:val="single" w:color="auto" w:sz="4" w:space="0"/>
              <w:right w:val="single" w:color="auto" w:sz="4" w:space="0"/>
            </w:tcBorders>
            <w:vAlign w:val="center"/>
          </w:tcPr>
          <w:p w14:paraId="112535BA"/>
        </w:tc>
      </w:tr>
      <w:tr w14:paraId="4A0DB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7311D46"/>
        </w:tc>
        <w:tc>
          <w:tcPr>
            <w:tcW w:w="666" w:type="dxa"/>
            <w:tcBorders>
              <w:top w:val="single" w:color="auto" w:sz="4" w:space="0"/>
              <w:left w:val="single" w:color="auto" w:sz="4" w:space="0"/>
              <w:bottom w:val="single" w:color="auto" w:sz="4" w:space="0"/>
              <w:right w:val="single" w:color="auto" w:sz="4" w:space="0"/>
            </w:tcBorders>
            <w:vAlign w:val="center"/>
          </w:tcPr>
          <w:p w14:paraId="0C624EE1">
            <w:pPr>
              <w:pStyle w:val="82"/>
              <w:bidi w:val="0"/>
            </w:pPr>
            <w:r>
              <w:rPr>
                <w:rFonts w:hint="eastAsia"/>
              </w:rPr>
              <w:t>34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0DF2B62">
            <w:pPr>
              <w:pStyle w:val="82"/>
              <w:bidi w:val="0"/>
            </w:pPr>
            <w:r>
              <w:rPr>
                <w:rFonts w:hint="eastAsia"/>
              </w:rPr>
              <w:t>滑轮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FAB0E10">
            <w:pPr>
              <w:pStyle w:val="82"/>
              <w:bidi w:val="0"/>
            </w:pPr>
            <w:r>
              <w:rPr>
                <w:rFonts w:hint="eastAsia"/>
              </w:rPr>
              <w:t>滑轮转动良好，出现下列情况应报废：1．裂纹或轮缘破损；2.滑轮绳槽壁厚磨损量达原壁厚的20％；3．滑轮槽底的磨损量超过相应钢丝绳直径的25％</w:t>
            </w:r>
          </w:p>
        </w:tc>
        <w:tc>
          <w:tcPr>
            <w:tcW w:w="1103" w:type="dxa"/>
            <w:tcBorders>
              <w:top w:val="single" w:color="auto" w:sz="4" w:space="0"/>
              <w:left w:val="single" w:color="auto" w:sz="4" w:space="0"/>
              <w:bottom w:val="single" w:color="auto" w:sz="4" w:space="0"/>
              <w:right w:val="single" w:color="auto" w:sz="4" w:space="0"/>
            </w:tcBorders>
            <w:vAlign w:val="center"/>
          </w:tcPr>
          <w:p w14:paraId="27427DD0"/>
        </w:tc>
        <w:tc>
          <w:tcPr>
            <w:tcW w:w="1092" w:type="dxa"/>
            <w:tcBorders>
              <w:top w:val="single" w:color="auto" w:sz="4" w:space="0"/>
              <w:left w:val="single" w:color="auto" w:sz="4" w:space="0"/>
              <w:bottom w:val="single" w:color="auto" w:sz="4" w:space="0"/>
              <w:right w:val="single" w:color="auto" w:sz="4" w:space="0"/>
            </w:tcBorders>
            <w:vAlign w:val="center"/>
          </w:tcPr>
          <w:p w14:paraId="5FCAB167"/>
        </w:tc>
      </w:tr>
      <w:tr w14:paraId="71C4B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E1BD413"/>
        </w:tc>
        <w:tc>
          <w:tcPr>
            <w:tcW w:w="666" w:type="dxa"/>
            <w:tcBorders>
              <w:top w:val="single" w:color="auto" w:sz="4" w:space="0"/>
              <w:left w:val="single" w:color="auto" w:sz="4" w:space="0"/>
              <w:bottom w:val="single" w:color="auto" w:sz="4" w:space="0"/>
              <w:right w:val="single" w:color="auto" w:sz="4" w:space="0"/>
            </w:tcBorders>
            <w:vAlign w:val="center"/>
          </w:tcPr>
          <w:p w14:paraId="77AB6A3B">
            <w:pPr>
              <w:pStyle w:val="82"/>
              <w:bidi w:val="0"/>
            </w:pPr>
            <w:r>
              <w:rPr>
                <w:rFonts w:hint="eastAsia"/>
              </w:rPr>
              <w:t>35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819E2B3">
            <w:pPr>
              <w:pStyle w:val="82"/>
              <w:bidi w:val="0"/>
            </w:pPr>
            <w:r>
              <w:rPr>
                <w:rFonts w:hint="eastAsia"/>
              </w:rPr>
              <w:t>滑轮上钢丝绳防脱装置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A890698">
            <w:pPr>
              <w:pStyle w:val="82"/>
              <w:bidi w:val="0"/>
            </w:pPr>
            <w:r>
              <w:rPr>
                <w:rFonts w:hint="eastAsia"/>
              </w:rPr>
              <w:t>完整、可靠，该装置与滑轮最外缘的间隙不应超过钢丝绳直径的20％</w:t>
            </w:r>
          </w:p>
        </w:tc>
        <w:tc>
          <w:tcPr>
            <w:tcW w:w="1103" w:type="dxa"/>
            <w:tcBorders>
              <w:top w:val="single" w:color="auto" w:sz="4" w:space="0"/>
              <w:left w:val="single" w:color="auto" w:sz="4" w:space="0"/>
              <w:bottom w:val="single" w:color="auto" w:sz="4" w:space="0"/>
              <w:right w:val="single" w:color="auto" w:sz="4" w:space="0"/>
            </w:tcBorders>
            <w:vAlign w:val="center"/>
          </w:tcPr>
          <w:p w14:paraId="5D96B54E"/>
        </w:tc>
        <w:tc>
          <w:tcPr>
            <w:tcW w:w="1092" w:type="dxa"/>
            <w:tcBorders>
              <w:top w:val="single" w:color="auto" w:sz="4" w:space="0"/>
              <w:left w:val="single" w:color="auto" w:sz="4" w:space="0"/>
              <w:bottom w:val="single" w:color="auto" w:sz="4" w:space="0"/>
              <w:right w:val="single" w:color="auto" w:sz="4" w:space="0"/>
            </w:tcBorders>
            <w:vAlign w:val="center"/>
          </w:tcPr>
          <w:p w14:paraId="240840E1"/>
        </w:tc>
      </w:tr>
      <w:tr w14:paraId="17A53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5EC6185"/>
        </w:tc>
        <w:tc>
          <w:tcPr>
            <w:tcW w:w="666" w:type="dxa"/>
            <w:tcBorders>
              <w:top w:val="single" w:color="auto" w:sz="4" w:space="0"/>
              <w:left w:val="single" w:color="auto" w:sz="4" w:space="0"/>
              <w:bottom w:val="single" w:color="auto" w:sz="4" w:space="0"/>
              <w:right w:val="single" w:color="auto" w:sz="4" w:space="0"/>
            </w:tcBorders>
            <w:vAlign w:val="center"/>
          </w:tcPr>
          <w:p w14:paraId="4B895D8F">
            <w:pPr>
              <w:pStyle w:val="82"/>
              <w:bidi w:val="0"/>
            </w:pPr>
            <w:r>
              <w:rPr>
                <w:rFonts w:hint="eastAsia"/>
              </w:rPr>
              <w:t>36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ADE452D">
            <w:pPr>
              <w:pStyle w:val="82"/>
              <w:bidi w:val="0"/>
            </w:pPr>
            <w:r>
              <w:rPr>
                <w:rFonts w:hint="eastAsia"/>
              </w:rPr>
              <w:t>卷筒</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E577500">
            <w:pPr>
              <w:pStyle w:val="82"/>
              <w:bidi w:val="0"/>
            </w:pPr>
            <w:r>
              <w:rPr>
                <w:rFonts w:hint="eastAsia"/>
              </w:rPr>
              <w:t>卷筒壁不应有裂纹。筒壁磨损量不应大于原壁厚的10％；多层缠绕的卷筒，端部应有比最外层钢丝绳高出2倍钢丝绳直径的凸缘</w:t>
            </w:r>
          </w:p>
        </w:tc>
        <w:tc>
          <w:tcPr>
            <w:tcW w:w="1103" w:type="dxa"/>
            <w:tcBorders>
              <w:top w:val="single" w:color="auto" w:sz="4" w:space="0"/>
              <w:left w:val="single" w:color="auto" w:sz="4" w:space="0"/>
              <w:bottom w:val="single" w:color="auto" w:sz="4" w:space="0"/>
              <w:right w:val="single" w:color="auto" w:sz="4" w:space="0"/>
            </w:tcBorders>
            <w:vAlign w:val="center"/>
          </w:tcPr>
          <w:p w14:paraId="2D09F5F3"/>
        </w:tc>
        <w:tc>
          <w:tcPr>
            <w:tcW w:w="1092" w:type="dxa"/>
            <w:tcBorders>
              <w:top w:val="single" w:color="auto" w:sz="4" w:space="0"/>
              <w:left w:val="single" w:color="auto" w:sz="4" w:space="0"/>
              <w:bottom w:val="single" w:color="auto" w:sz="4" w:space="0"/>
              <w:right w:val="single" w:color="auto" w:sz="4" w:space="0"/>
            </w:tcBorders>
            <w:vAlign w:val="center"/>
          </w:tcPr>
          <w:p w14:paraId="2FE3DC53"/>
        </w:tc>
      </w:tr>
      <w:tr w14:paraId="09155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BEC3F44"/>
        </w:tc>
        <w:tc>
          <w:tcPr>
            <w:tcW w:w="666" w:type="dxa"/>
            <w:tcBorders>
              <w:top w:val="single" w:color="auto" w:sz="4" w:space="0"/>
              <w:left w:val="single" w:color="auto" w:sz="4" w:space="0"/>
              <w:bottom w:val="single" w:color="auto" w:sz="4" w:space="0"/>
              <w:right w:val="single" w:color="auto" w:sz="4" w:space="0"/>
            </w:tcBorders>
            <w:vAlign w:val="center"/>
          </w:tcPr>
          <w:p w14:paraId="058C9EC8">
            <w:pPr>
              <w:pStyle w:val="82"/>
              <w:bidi w:val="0"/>
            </w:pPr>
            <w:r>
              <w:rPr>
                <w:rFonts w:hint="eastAsia"/>
              </w:rPr>
              <w:t>37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D945A4A">
            <w:pPr>
              <w:pStyle w:val="82"/>
              <w:bidi w:val="0"/>
            </w:pPr>
            <w:r>
              <w:rPr>
                <w:rFonts w:hint="eastAsia"/>
              </w:rPr>
              <w:t>卷筒上钢丝绳防脱装置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9B6AF83">
            <w:pPr>
              <w:pStyle w:val="82"/>
              <w:bidi w:val="0"/>
            </w:pPr>
            <w:r>
              <w:rPr>
                <w:rFonts w:hint="eastAsia"/>
              </w:rPr>
              <w:t>卷筒上钢丝绳,应排列有序，设有防钢丝绳脱槽装置。该装置与卷筒最外缘的间隙不应超过钢丝绳直径的20%</w:t>
            </w:r>
          </w:p>
        </w:tc>
        <w:tc>
          <w:tcPr>
            <w:tcW w:w="1103" w:type="dxa"/>
            <w:tcBorders>
              <w:top w:val="single" w:color="auto" w:sz="4" w:space="0"/>
              <w:left w:val="single" w:color="auto" w:sz="4" w:space="0"/>
              <w:bottom w:val="single" w:color="auto" w:sz="4" w:space="0"/>
              <w:right w:val="single" w:color="auto" w:sz="4" w:space="0"/>
            </w:tcBorders>
            <w:vAlign w:val="center"/>
          </w:tcPr>
          <w:p w14:paraId="482E89B3"/>
        </w:tc>
        <w:tc>
          <w:tcPr>
            <w:tcW w:w="1092" w:type="dxa"/>
            <w:tcBorders>
              <w:top w:val="single" w:color="auto" w:sz="4" w:space="0"/>
              <w:left w:val="single" w:color="auto" w:sz="4" w:space="0"/>
              <w:bottom w:val="single" w:color="auto" w:sz="4" w:space="0"/>
              <w:right w:val="single" w:color="auto" w:sz="4" w:space="0"/>
            </w:tcBorders>
            <w:vAlign w:val="center"/>
          </w:tcPr>
          <w:p w14:paraId="39D61164"/>
        </w:tc>
      </w:tr>
      <w:tr w14:paraId="40CC1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3C34239"/>
        </w:tc>
        <w:tc>
          <w:tcPr>
            <w:tcW w:w="666" w:type="dxa"/>
            <w:tcBorders>
              <w:top w:val="single" w:color="auto" w:sz="4" w:space="0"/>
              <w:left w:val="single" w:color="auto" w:sz="4" w:space="0"/>
              <w:bottom w:val="single" w:color="auto" w:sz="4" w:space="0"/>
              <w:right w:val="single" w:color="auto" w:sz="4" w:space="0"/>
            </w:tcBorders>
            <w:vAlign w:val="center"/>
          </w:tcPr>
          <w:p w14:paraId="7950EFD9">
            <w:pPr>
              <w:pStyle w:val="82"/>
              <w:bidi w:val="0"/>
            </w:pPr>
            <w:r>
              <w:rPr>
                <w:rFonts w:hint="eastAsia"/>
              </w:rPr>
              <w:t>38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E5BEF0C">
            <w:pPr>
              <w:pStyle w:val="82"/>
              <w:bidi w:val="0"/>
            </w:pPr>
            <w:r>
              <w:rPr>
                <w:rFonts w:hint="eastAsia"/>
              </w:rPr>
              <w:t>钢丝绳端部固定</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937A4D7">
            <w:pPr>
              <w:pStyle w:val="82"/>
              <w:bidi w:val="0"/>
            </w:pPr>
            <w:r>
              <w:rPr>
                <w:rFonts w:hint="eastAsia"/>
              </w:rPr>
              <w:t>符合使用说明书规定</w:t>
            </w:r>
          </w:p>
        </w:tc>
        <w:tc>
          <w:tcPr>
            <w:tcW w:w="1103" w:type="dxa"/>
            <w:tcBorders>
              <w:top w:val="single" w:color="auto" w:sz="4" w:space="0"/>
              <w:left w:val="single" w:color="auto" w:sz="4" w:space="0"/>
              <w:bottom w:val="single" w:color="auto" w:sz="4" w:space="0"/>
              <w:right w:val="single" w:color="auto" w:sz="4" w:space="0"/>
            </w:tcBorders>
            <w:vAlign w:val="center"/>
          </w:tcPr>
          <w:p w14:paraId="08BE92F4"/>
        </w:tc>
        <w:tc>
          <w:tcPr>
            <w:tcW w:w="1092" w:type="dxa"/>
            <w:tcBorders>
              <w:top w:val="single" w:color="auto" w:sz="4" w:space="0"/>
              <w:left w:val="single" w:color="auto" w:sz="4" w:space="0"/>
              <w:bottom w:val="single" w:color="auto" w:sz="4" w:space="0"/>
              <w:right w:val="single" w:color="auto" w:sz="4" w:space="0"/>
            </w:tcBorders>
            <w:vAlign w:val="center"/>
          </w:tcPr>
          <w:p w14:paraId="169995ED"/>
        </w:tc>
      </w:tr>
      <w:tr w14:paraId="4C6CC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74B9C21"/>
        </w:tc>
        <w:tc>
          <w:tcPr>
            <w:tcW w:w="666" w:type="dxa"/>
            <w:tcBorders>
              <w:top w:val="single" w:color="auto" w:sz="4" w:space="0"/>
              <w:left w:val="single" w:color="auto" w:sz="4" w:space="0"/>
              <w:bottom w:val="single" w:color="auto" w:sz="4" w:space="0"/>
              <w:right w:val="single" w:color="auto" w:sz="4" w:space="0"/>
            </w:tcBorders>
            <w:vAlign w:val="center"/>
          </w:tcPr>
          <w:p w14:paraId="22002C70">
            <w:pPr>
              <w:pStyle w:val="82"/>
              <w:bidi w:val="0"/>
            </w:pPr>
            <w:r>
              <w:rPr>
                <w:rFonts w:hint="eastAsia"/>
              </w:rPr>
              <w:t>39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1099B0C">
            <w:pPr>
              <w:pStyle w:val="82"/>
              <w:bidi w:val="0"/>
            </w:pPr>
            <w:r>
              <w:rPr>
                <w:rFonts w:hint="eastAsia"/>
              </w:rPr>
              <w:t>钢丝绳穿绕方式、润</w:t>
            </w:r>
          </w:p>
          <w:p w14:paraId="420F33C9">
            <w:pPr>
              <w:pStyle w:val="82"/>
              <w:bidi w:val="0"/>
            </w:pPr>
            <w:r>
              <w:rPr>
                <w:rFonts w:hint="eastAsia"/>
              </w:rPr>
              <w:t>滑与干涉</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4BC4C27">
            <w:pPr>
              <w:pStyle w:val="82"/>
              <w:bidi w:val="0"/>
            </w:pPr>
            <w:r>
              <w:rPr>
                <w:rFonts w:hint="eastAsia"/>
              </w:rPr>
              <w:t>穿绕正确，润滑良好，无干涉</w:t>
            </w:r>
          </w:p>
        </w:tc>
        <w:tc>
          <w:tcPr>
            <w:tcW w:w="1103" w:type="dxa"/>
            <w:tcBorders>
              <w:top w:val="single" w:color="auto" w:sz="4" w:space="0"/>
              <w:left w:val="single" w:color="auto" w:sz="4" w:space="0"/>
              <w:bottom w:val="single" w:color="auto" w:sz="4" w:space="0"/>
              <w:right w:val="single" w:color="auto" w:sz="4" w:space="0"/>
            </w:tcBorders>
            <w:vAlign w:val="center"/>
          </w:tcPr>
          <w:p w14:paraId="0BB49100"/>
        </w:tc>
        <w:tc>
          <w:tcPr>
            <w:tcW w:w="1092" w:type="dxa"/>
            <w:tcBorders>
              <w:top w:val="single" w:color="auto" w:sz="4" w:space="0"/>
              <w:left w:val="single" w:color="auto" w:sz="4" w:space="0"/>
              <w:bottom w:val="single" w:color="auto" w:sz="4" w:space="0"/>
              <w:right w:val="single" w:color="auto" w:sz="4" w:space="0"/>
            </w:tcBorders>
            <w:vAlign w:val="center"/>
          </w:tcPr>
          <w:p w14:paraId="437B92BC"/>
        </w:tc>
      </w:tr>
      <w:tr w14:paraId="2261E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D934AE2"/>
        </w:tc>
        <w:tc>
          <w:tcPr>
            <w:tcW w:w="666" w:type="dxa"/>
            <w:tcBorders>
              <w:top w:val="single" w:color="auto" w:sz="4" w:space="0"/>
              <w:left w:val="single" w:color="auto" w:sz="4" w:space="0"/>
              <w:bottom w:val="single" w:color="auto" w:sz="4" w:space="0"/>
              <w:right w:val="single" w:color="auto" w:sz="4" w:space="0"/>
            </w:tcBorders>
            <w:vAlign w:val="center"/>
          </w:tcPr>
          <w:p w14:paraId="472C872A">
            <w:pPr>
              <w:pStyle w:val="82"/>
              <w:bidi w:val="0"/>
            </w:pPr>
            <w:r>
              <w:rPr>
                <w:rFonts w:hint="eastAsia"/>
              </w:rPr>
              <w:t>40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7765275">
            <w:pPr>
              <w:pStyle w:val="82"/>
              <w:bidi w:val="0"/>
            </w:pPr>
            <w:r>
              <w:rPr>
                <w:rFonts w:hint="eastAsia"/>
              </w:rPr>
              <w:t>钢丝绳磨损量</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644DE32">
            <w:pPr>
              <w:pStyle w:val="82"/>
              <w:bidi w:val="0"/>
            </w:pPr>
            <w:r>
              <w:rPr>
                <w:rFonts w:hint="eastAsia"/>
              </w:rPr>
              <w:t>钢丝绳实测直径相对于公称直径减小7％或更多时，应报废</w:t>
            </w:r>
          </w:p>
        </w:tc>
        <w:tc>
          <w:tcPr>
            <w:tcW w:w="1103" w:type="dxa"/>
            <w:tcBorders>
              <w:top w:val="single" w:color="auto" w:sz="4" w:space="0"/>
              <w:left w:val="single" w:color="auto" w:sz="4" w:space="0"/>
              <w:bottom w:val="single" w:color="auto" w:sz="4" w:space="0"/>
              <w:right w:val="single" w:color="auto" w:sz="4" w:space="0"/>
            </w:tcBorders>
            <w:vAlign w:val="center"/>
          </w:tcPr>
          <w:p w14:paraId="123E5F5D"/>
        </w:tc>
        <w:tc>
          <w:tcPr>
            <w:tcW w:w="1092" w:type="dxa"/>
            <w:tcBorders>
              <w:top w:val="single" w:color="auto" w:sz="4" w:space="0"/>
              <w:left w:val="single" w:color="auto" w:sz="4" w:space="0"/>
              <w:bottom w:val="single" w:color="auto" w:sz="4" w:space="0"/>
              <w:right w:val="single" w:color="auto" w:sz="4" w:space="0"/>
            </w:tcBorders>
            <w:vAlign w:val="center"/>
          </w:tcPr>
          <w:p w14:paraId="2C0D9C51"/>
        </w:tc>
      </w:tr>
      <w:tr w14:paraId="2D15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B7B84FF"/>
        </w:tc>
        <w:tc>
          <w:tcPr>
            <w:tcW w:w="666" w:type="dxa"/>
            <w:tcBorders>
              <w:top w:val="single" w:color="auto" w:sz="4" w:space="0"/>
              <w:left w:val="single" w:color="auto" w:sz="4" w:space="0"/>
              <w:bottom w:val="single" w:color="auto" w:sz="4" w:space="0"/>
              <w:right w:val="single" w:color="auto" w:sz="4" w:space="0"/>
            </w:tcBorders>
            <w:vAlign w:val="center"/>
          </w:tcPr>
          <w:p w14:paraId="1FD44E4B">
            <w:pPr>
              <w:pStyle w:val="82"/>
              <w:bidi w:val="0"/>
            </w:pPr>
            <w:r>
              <w:rPr>
                <w:rFonts w:hint="eastAsia"/>
              </w:rPr>
              <w:t>41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17BA028">
            <w:pPr>
              <w:pStyle w:val="82"/>
              <w:bidi w:val="0"/>
            </w:pPr>
            <w:r>
              <w:rPr>
                <w:rFonts w:hint="eastAsia"/>
              </w:rPr>
              <w:t>常用规格钢丝绳规定长度内达到报废标准的断丝数</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5BFFB9D">
            <w:pPr>
              <w:pStyle w:val="82"/>
              <w:bidi w:val="0"/>
            </w:pPr>
            <w:r>
              <w:rPr>
                <w:rFonts w:hint="eastAsia"/>
              </w:rPr>
              <w:t>钢制滑轮上工作的圆股钢丝绳、抗扭钢丝绳中断丝根数的控制标准参照《起重机用钢丝绳检验和报废实用规范》GB/T 5972，达到报废标准应报废</w:t>
            </w:r>
          </w:p>
        </w:tc>
        <w:tc>
          <w:tcPr>
            <w:tcW w:w="1103" w:type="dxa"/>
            <w:tcBorders>
              <w:top w:val="single" w:color="auto" w:sz="4" w:space="0"/>
              <w:left w:val="single" w:color="auto" w:sz="4" w:space="0"/>
              <w:bottom w:val="single" w:color="auto" w:sz="4" w:space="0"/>
              <w:right w:val="single" w:color="auto" w:sz="4" w:space="0"/>
            </w:tcBorders>
            <w:vAlign w:val="center"/>
          </w:tcPr>
          <w:p w14:paraId="6C77457A"/>
        </w:tc>
        <w:tc>
          <w:tcPr>
            <w:tcW w:w="1092" w:type="dxa"/>
            <w:tcBorders>
              <w:top w:val="single" w:color="auto" w:sz="4" w:space="0"/>
              <w:left w:val="single" w:color="auto" w:sz="4" w:space="0"/>
              <w:bottom w:val="single" w:color="auto" w:sz="4" w:space="0"/>
              <w:right w:val="single" w:color="auto" w:sz="4" w:space="0"/>
            </w:tcBorders>
            <w:vAlign w:val="center"/>
          </w:tcPr>
          <w:p w14:paraId="4AB70155"/>
        </w:tc>
      </w:tr>
      <w:tr w14:paraId="30A88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8DB6153"/>
        </w:tc>
        <w:tc>
          <w:tcPr>
            <w:tcW w:w="666" w:type="dxa"/>
            <w:vMerge w:val="restart"/>
            <w:tcBorders>
              <w:top w:val="single" w:color="auto" w:sz="4" w:space="0"/>
              <w:left w:val="single" w:color="auto" w:sz="4" w:space="0"/>
              <w:bottom w:val="single" w:color="auto" w:sz="4" w:space="0"/>
              <w:right w:val="single" w:color="auto" w:sz="4" w:space="0"/>
            </w:tcBorders>
            <w:vAlign w:val="center"/>
          </w:tcPr>
          <w:p w14:paraId="749DAC38">
            <w:pPr>
              <w:pStyle w:val="82"/>
              <w:bidi w:val="0"/>
            </w:pPr>
            <w:r>
              <w:rPr>
                <w:rFonts w:hint="eastAsia"/>
              </w:rPr>
              <w:t>42</w:t>
            </w:r>
          </w:p>
        </w:tc>
        <w:tc>
          <w:tcPr>
            <w:tcW w:w="2034" w:type="dxa"/>
            <w:gridSpan w:val="2"/>
            <w:vMerge w:val="restart"/>
            <w:tcBorders>
              <w:top w:val="single" w:color="auto" w:sz="4" w:space="0"/>
              <w:left w:val="single" w:color="auto" w:sz="4" w:space="0"/>
              <w:bottom w:val="single" w:color="auto" w:sz="4" w:space="0"/>
              <w:right w:val="single" w:color="auto" w:sz="4" w:space="0"/>
            </w:tcBorders>
            <w:vAlign w:val="center"/>
          </w:tcPr>
          <w:p w14:paraId="316201B0">
            <w:pPr>
              <w:pStyle w:val="82"/>
              <w:bidi w:val="0"/>
            </w:pPr>
            <w:r>
              <w:rPr>
                <w:rFonts w:hint="eastAsia"/>
              </w:rPr>
              <w:t>钢丝绳的变形</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98ABC98">
            <w:pPr>
              <w:pStyle w:val="82"/>
              <w:bidi w:val="0"/>
            </w:pPr>
            <w:r>
              <w:rPr>
                <w:rFonts w:hint="eastAsia"/>
              </w:rPr>
              <w:t>出现波浪形时，在钢丝绳长度不超过25d范围内，若波形幅度值达到4d／3或以上，则钢丝绳应报废</w:t>
            </w:r>
          </w:p>
        </w:tc>
        <w:tc>
          <w:tcPr>
            <w:tcW w:w="1103" w:type="dxa"/>
            <w:tcBorders>
              <w:top w:val="single" w:color="auto" w:sz="4" w:space="0"/>
              <w:left w:val="single" w:color="auto" w:sz="4" w:space="0"/>
              <w:bottom w:val="single" w:color="auto" w:sz="4" w:space="0"/>
              <w:right w:val="single" w:color="auto" w:sz="4" w:space="0"/>
            </w:tcBorders>
            <w:vAlign w:val="center"/>
          </w:tcPr>
          <w:p w14:paraId="60C4E9A6"/>
        </w:tc>
        <w:tc>
          <w:tcPr>
            <w:tcW w:w="1092" w:type="dxa"/>
            <w:tcBorders>
              <w:top w:val="single" w:color="auto" w:sz="4" w:space="0"/>
              <w:left w:val="single" w:color="auto" w:sz="4" w:space="0"/>
              <w:bottom w:val="single" w:color="auto" w:sz="4" w:space="0"/>
              <w:right w:val="single" w:color="auto" w:sz="4" w:space="0"/>
            </w:tcBorders>
            <w:vAlign w:val="center"/>
          </w:tcPr>
          <w:p w14:paraId="7BADE82D"/>
        </w:tc>
      </w:tr>
      <w:tr w14:paraId="31E7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1EA7A1A"/>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713CEC15"/>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28DFA0AF"/>
        </w:tc>
        <w:tc>
          <w:tcPr>
            <w:tcW w:w="3419" w:type="dxa"/>
            <w:gridSpan w:val="3"/>
            <w:tcBorders>
              <w:top w:val="single" w:color="auto" w:sz="4" w:space="0"/>
              <w:left w:val="single" w:color="auto" w:sz="4" w:space="0"/>
              <w:bottom w:val="single" w:color="auto" w:sz="4" w:space="0"/>
              <w:right w:val="single" w:color="auto" w:sz="4" w:space="0"/>
            </w:tcBorders>
            <w:vAlign w:val="center"/>
          </w:tcPr>
          <w:p w14:paraId="16B8FDA2">
            <w:pPr>
              <w:pStyle w:val="82"/>
              <w:bidi w:val="0"/>
            </w:pPr>
            <w:r>
              <w:rPr>
                <w:rFonts w:hint="eastAsia"/>
              </w:rPr>
              <w:t>笼状畸变、绳股挤出或钢丝挤出变形严重的钢丝绳应报废</w:t>
            </w:r>
          </w:p>
        </w:tc>
        <w:tc>
          <w:tcPr>
            <w:tcW w:w="1103" w:type="dxa"/>
            <w:tcBorders>
              <w:top w:val="single" w:color="auto" w:sz="4" w:space="0"/>
              <w:left w:val="single" w:color="auto" w:sz="4" w:space="0"/>
              <w:bottom w:val="single" w:color="auto" w:sz="4" w:space="0"/>
              <w:right w:val="single" w:color="auto" w:sz="4" w:space="0"/>
            </w:tcBorders>
            <w:vAlign w:val="center"/>
          </w:tcPr>
          <w:p w14:paraId="1EBF3B9A"/>
        </w:tc>
        <w:tc>
          <w:tcPr>
            <w:tcW w:w="1092" w:type="dxa"/>
            <w:tcBorders>
              <w:top w:val="single" w:color="auto" w:sz="4" w:space="0"/>
              <w:left w:val="single" w:color="auto" w:sz="4" w:space="0"/>
              <w:bottom w:val="single" w:color="auto" w:sz="4" w:space="0"/>
              <w:right w:val="single" w:color="auto" w:sz="4" w:space="0"/>
            </w:tcBorders>
            <w:vAlign w:val="center"/>
          </w:tcPr>
          <w:p w14:paraId="3492E99C"/>
        </w:tc>
      </w:tr>
      <w:tr w14:paraId="4A963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97969FA"/>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01C02773"/>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694D1D4F"/>
        </w:tc>
        <w:tc>
          <w:tcPr>
            <w:tcW w:w="3419" w:type="dxa"/>
            <w:gridSpan w:val="3"/>
            <w:tcBorders>
              <w:top w:val="single" w:color="auto" w:sz="4" w:space="0"/>
              <w:left w:val="single" w:color="auto" w:sz="4" w:space="0"/>
              <w:bottom w:val="single" w:color="auto" w:sz="4" w:space="0"/>
              <w:right w:val="single" w:color="auto" w:sz="4" w:space="0"/>
            </w:tcBorders>
            <w:vAlign w:val="center"/>
          </w:tcPr>
          <w:p w14:paraId="0DA06A41">
            <w:pPr>
              <w:pStyle w:val="82"/>
              <w:bidi w:val="0"/>
            </w:pPr>
            <w:r>
              <w:rPr>
                <w:rFonts w:hint="eastAsia"/>
              </w:rPr>
              <w:t>钢丝绳出现严重的扭结、压扁和弯折现象应报废</w:t>
            </w:r>
          </w:p>
        </w:tc>
        <w:tc>
          <w:tcPr>
            <w:tcW w:w="1103" w:type="dxa"/>
            <w:tcBorders>
              <w:top w:val="single" w:color="auto" w:sz="4" w:space="0"/>
              <w:left w:val="single" w:color="auto" w:sz="4" w:space="0"/>
              <w:bottom w:val="single" w:color="auto" w:sz="4" w:space="0"/>
              <w:right w:val="single" w:color="auto" w:sz="4" w:space="0"/>
            </w:tcBorders>
            <w:vAlign w:val="center"/>
          </w:tcPr>
          <w:p w14:paraId="6C0D5B60"/>
        </w:tc>
        <w:tc>
          <w:tcPr>
            <w:tcW w:w="1092" w:type="dxa"/>
            <w:tcBorders>
              <w:top w:val="single" w:color="auto" w:sz="4" w:space="0"/>
              <w:left w:val="single" w:color="auto" w:sz="4" w:space="0"/>
              <w:bottom w:val="single" w:color="auto" w:sz="4" w:space="0"/>
              <w:right w:val="single" w:color="auto" w:sz="4" w:space="0"/>
            </w:tcBorders>
            <w:vAlign w:val="center"/>
          </w:tcPr>
          <w:p w14:paraId="19FDC03B"/>
        </w:tc>
      </w:tr>
      <w:tr w14:paraId="4A2C2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291EBDF"/>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67F1634A"/>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49595804"/>
        </w:tc>
        <w:tc>
          <w:tcPr>
            <w:tcW w:w="3419" w:type="dxa"/>
            <w:gridSpan w:val="3"/>
            <w:tcBorders>
              <w:top w:val="single" w:color="auto" w:sz="4" w:space="0"/>
              <w:left w:val="single" w:color="auto" w:sz="4" w:space="0"/>
              <w:bottom w:val="single" w:color="auto" w:sz="4" w:space="0"/>
              <w:right w:val="single" w:color="auto" w:sz="4" w:space="0"/>
            </w:tcBorders>
            <w:vAlign w:val="center"/>
          </w:tcPr>
          <w:p w14:paraId="6A0FEB8B">
            <w:pPr>
              <w:pStyle w:val="82"/>
              <w:bidi w:val="0"/>
            </w:pPr>
            <w:r>
              <w:rPr>
                <w:rFonts w:hint="eastAsia"/>
              </w:rPr>
              <w:t>绳径局部严重增大或减小均应报废</w:t>
            </w:r>
          </w:p>
        </w:tc>
        <w:tc>
          <w:tcPr>
            <w:tcW w:w="1103" w:type="dxa"/>
            <w:tcBorders>
              <w:top w:val="single" w:color="auto" w:sz="4" w:space="0"/>
              <w:left w:val="single" w:color="auto" w:sz="4" w:space="0"/>
              <w:bottom w:val="single" w:color="auto" w:sz="4" w:space="0"/>
              <w:right w:val="single" w:color="auto" w:sz="4" w:space="0"/>
            </w:tcBorders>
            <w:vAlign w:val="center"/>
          </w:tcPr>
          <w:p w14:paraId="64488F78"/>
        </w:tc>
        <w:tc>
          <w:tcPr>
            <w:tcW w:w="1092" w:type="dxa"/>
            <w:tcBorders>
              <w:top w:val="single" w:color="auto" w:sz="4" w:space="0"/>
              <w:left w:val="single" w:color="auto" w:sz="4" w:space="0"/>
              <w:bottom w:val="single" w:color="auto" w:sz="4" w:space="0"/>
              <w:right w:val="single" w:color="auto" w:sz="4" w:space="0"/>
            </w:tcBorders>
            <w:vAlign w:val="center"/>
          </w:tcPr>
          <w:p w14:paraId="3A0C7D1E"/>
        </w:tc>
      </w:tr>
      <w:tr w14:paraId="7980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4C69512"/>
        </w:tc>
        <w:tc>
          <w:tcPr>
            <w:tcW w:w="666" w:type="dxa"/>
            <w:tcBorders>
              <w:top w:val="single" w:color="auto" w:sz="4" w:space="0"/>
              <w:left w:val="single" w:color="auto" w:sz="4" w:space="0"/>
              <w:bottom w:val="single" w:color="auto" w:sz="4" w:space="0"/>
              <w:right w:val="single" w:color="auto" w:sz="4" w:space="0"/>
            </w:tcBorders>
            <w:vAlign w:val="center"/>
          </w:tcPr>
          <w:p w14:paraId="4A6F8B0B">
            <w:pPr>
              <w:pStyle w:val="82"/>
              <w:bidi w:val="0"/>
            </w:pPr>
            <w:r>
              <w:rPr>
                <w:rFonts w:hint="eastAsia"/>
              </w:rPr>
              <w:t>43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F1B1131">
            <w:pPr>
              <w:pStyle w:val="82"/>
              <w:bidi w:val="0"/>
            </w:pPr>
            <w:r>
              <w:rPr>
                <w:rFonts w:hint="eastAsia"/>
              </w:rPr>
              <w:t>制动器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9DCD3FF">
            <w:pPr>
              <w:pStyle w:val="82"/>
              <w:bidi w:val="0"/>
            </w:pPr>
            <w:r>
              <w:rPr>
                <w:rFonts w:hint="eastAsia"/>
              </w:rPr>
              <w:t>起升、回转、变幅、行走机构都应配备制动器，制动器不应有裂纹、过度磨损、塑性变形、缺件等缺陷。调整适宜，制动平稳可靠</w:t>
            </w:r>
          </w:p>
        </w:tc>
        <w:tc>
          <w:tcPr>
            <w:tcW w:w="1103" w:type="dxa"/>
            <w:tcBorders>
              <w:top w:val="single" w:color="auto" w:sz="4" w:space="0"/>
              <w:left w:val="single" w:color="auto" w:sz="4" w:space="0"/>
              <w:bottom w:val="single" w:color="auto" w:sz="4" w:space="0"/>
              <w:right w:val="single" w:color="auto" w:sz="4" w:space="0"/>
            </w:tcBorders>
            <w:vAlign w:val="center"/>
          </w:tcPr>
          <w:p w14:paraId="6D03DCAC"/>
        </w:tc>
        <w:tc>
          <w:tcPr>
            <w:tcW w:w="1092" w:type="dxa"/>
            <w:tcBorders>
              <w:top w:val="single" w:color="auto" w:sz="4" w:space="0"/>
              <w:left w:val="single" w:color="auto" w:sz="4" w:space="0"/>
              <w:bottom w:val="single" w:color="auto" w:sz="4" w:space="0"/>
              <w:right w:val="single" w:color="auto" w:sz="4" w:space="0"/>
            </w:tcBorders>
            <w:vAlign w:val="center"/>
          </w:tcPr>
          <w:p w14:paraId="04F44D11"/>
        </w:tc>
      </w:tr>
      <w:tr w14:paraId="46415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C252501"/>
        </w:tc>
        <w:tc>
          <w:tcPr>
            <w:tcW w:w="666" w:type="dxa"/>
            <w:tcBorders>
              <w:top w:val="single" w:color="auto" w:sz="4" w:space="0"/>
              <w:left w:val="single" w:color="auto" w:sz="4" w:space="0"/>
              <w:bottom w:val="single" w:color="auto" w:sz="4" w:space="0"/>
              <w:right w:val="single" w:color="auto" w:sz="4" w:space="0"/>
            </w:tcBorders>
            <w:vAlign w:val="center"/>
          </w:tcPr>
          <w:p w14:paraId="6AF410B1">
            <w:pPr>
              <w:pStyle w:val="82"/>
              <w:bidi w:val="0"/>
            </w:pPr>
            <w:r>
              <w:rPr>
                <w:rFonts w:hint="eastAsia"/>
              </w:rPr>
              <w:t>44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2D7E2DB">
            <w:pPr>
              <w:pStyle w:val="82"/>
              <w:bidi w:val="0"/>
            </w:pPr>
            <w:r>
              <w:rPr>
                <w:rFonts w:hint="eastAsia"/>
              </w:rPr>
              <w:t>传动装置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61A0DC2">
            <w:pPr>
              <w:pStyle w:val="82"/>
              <w:bidi w:val="0"/>
            </w:pPr>
            <w:r>
              <w:rPr>
                <w:rFonts w:hint="eastAsia"/>
              </w:rPr>
              <w:t>固定牢固，运行平稳</w:t>
            </w:r>
          </w:p>
        </w:tc>
        <w:tc>
          <w:tcPr>
            <w:tcW w:w="1103" w:type="dxa"/>
            <w:tcBorders>
              <w:top w:val="single" w:color="auto" w:sz="4" w:space="0"/>
              <w:left w:val="single" w:color="auto" w:sz="4" w:space="0"/>
              <w:bottom w:val="single" w:color="auto" w:sz="4" w:space="0"/>
              <w:right w:val="single" w:color="auto" w:sz="4" w:space="0"/>
            </w:tcBorders>
            <w:vAlign w:val="center"/>
          </w:tcPr>
          <w:p w14:paraId="65C9A274"/>
        </w:tc>
        <w:tc>
          <w:tcPr>
            <w:tcW w:w="1092" w:type="dxa"/>
            <w:tcBorders>
              <w:top w:val="single" w:color="auto" w:sz="4" w:space="0"/>
              <w:left w:val="single" w:color="auto" w:sz="4" w:space="0"/>
              <w:bottom w:val="single" w:color="auto" w:sz="4" w:space="0"/>
              <w:right w:val="single" w:color="auto" w:sz="4" w:space="0"/>
            </w:tcBorders>
            <w:vAlign w:val="center"/>
          </w:tcPr>
          <w:p w14:paraId="3867A480"/>
        </w:tc>
      </w:tr>
      <w:tr w14:paraId="2B003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72A13C1"/>
        </w:tc>
        <w:tc>
          <w:tcPr>
            <w:tcW w:w="666" w:type="dxa"/>
            <w:tcBorders>
              <w:top w:val="single" w:color="auto" w:sz="4" w:space="0"/>
              <w:left w:val="single" w:color="auto" w:sz="4" w:space="0"/>
              <w:bottom w:val="single" w:color="auto" w:sz="4" w:space="0"/>
              <w:right w:val="single" w:color="auto" w:sz="4" w:space="0"/>
            </w:tcBorders>
            <w:vAlign w:val="center"/>
          </w:tcPr>
          <w:p w14:paraId="1D985A1F">
            <w:pPr>
              <w:pStyle w:val="82"/>
              <w:bidi w:val="0"/>
            </w:pPr>
            <w:r>
              <w:rPr>
                <w:rFonts w:hint="eastAsia"/>
              </w:rPr>
              <w:t>45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BB4182A">
            <w:pPr>
              <w:pStyle w:val="82"/>
              <w:bidi w:val="0"/>
            </w:pPr>
            <w:r>
              <w:rPr>
                <w:rFonts w:hint="eastAsia"/>
              </w:rPr>
              <w:t>有可能伤人的活动零部件外露部分</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688731E">
            <w:pPr>
              <w:pStyle w:val="82"/>
              <w:bidi w:val="0"/>
            </w:pPr>
            <w:r>
              <w:rPr>
                <w:rFonts w:hint="eastAsia"/>
              </w:rPr>
              <w:t>防护罩齐全</w:t>
            </w:r>
          </w:p>
        </w:tc>
        <w:tc>
          <w:tcPr>
            <w:tcW w:w="1103" w:type="dxa"/>
            <w:tcBorders>
              <w:top w:val="single" w:color="auto" w:sz="4" w:space="0"/>
              <w:left w:val="single" w:color="auto" w:sz="4" w:space="0"/>
              <w:bottom w:val="single" w:color="auto" w:sz="4" w:space="0"/>
              <w:right w:val="single" w:color="auto" w:sz="4" w:space="0"/>
            </w:tcBorders>
            <w:vAlign w:val="center"/>
          </w:tcPr>
          <w:p w14:paraId="0F997DE9"/>
        </w:tc>
        <w:tc>
          <w:tcPr>
            <w:tcW w:w="1092" w:type="dxa"/>
            <w:tcBorders>
              <w:top w:val="single" w:color="auto" w:sz="4" w:space="0"/>
              <w:left w:val="single" w:color="auto" w:sz="4" w:space="0"/>
              <w:bottom w:val="single" w:color="auto" w:sz="4" w:space="0"/>
              <w:right w:val="single" w:color="auto" w:sz="4" w:space="0"/>
            </w:tcBorders>
            <w:vAlign w:val="center"/>
          </w:tcPr>
          <w:p w14:paraId="0835A502"/>
        </w:tc>
      </w:tr>
      <w:tr w14:paraId="6C7C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476CEE2B">
            <w:pPr>
              <w:pStyle w:val="82"/>
              <w:bidi w:val="0"/>
            </w:pPr>
            <w:r>
              <w:rPr>
                <w:rFonts w:hint="eastAsia"/>
              </w:rPr>
              <w:t>电气及保护</w:t>
            </w:r>
          </w:p>
        </w:tc>
        <w:tc>
          <w:tcPr>
            <w:tcW w:w="666" w:type="dxa"/>
            <w:tcBorders>
              <w:top w:val="single" w:color="auto" w:sz="4" w:space="0"/>
              <w:left w:val="single" w:color="auto" w:sz="4" w:space="0"/>
              <w:bottom w:val="single" w:color="auto" w:sz="4" w:space="0"/>
              <w:right w:val="single" w:color="auto" w:sz="4" w:space="0"/>
            </w:tcBorders>
            <w:vAlign w:val="center"/>
          </w:tcPr>
          <w:p w14:paraId="60A4C2AC">
            <w:pPr>
              <w:pStyle w:val="82"/>
              <w:bidi w:val="0"/>
            </w:pPr>
            <w:r>
              <w:rPr>
                <w:rFonts w:hint="eastAsia"/>
              </w:rPr>
              <w:t>46*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79A17FF">
            <w:pPr>
              <w:pStyle w:val="82"/>
              <w:bidi w:val="0"/>
            </w:pPr>
            <w:r>
              <w:rPr>
                <w:rFonts w:hint="eastAsia"/>
              </w:rPr>
              <w:t>紧急断电开关</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748ADCE">
            <w:pPr>
              <w:pStyle w:val="82"/>
              <w:bidi w:val="0"/>
            </w:pPr>
            <w:r>
              <w:rPr>
                <w:rFonts w:hint="eastAsia"/>
              </w:rPr>
              <w:t>非自动复位，有效，且便于司机操作</w:t>
            </w:r>
          </w:p>
        </w:tc>
        <w:tc>
          <w:tcPr>
            <w:tcW w:w="1103" w:type="dxa"/>
            <w:tcBorders>
              <w:top w:val="single" w:color="auto" w:sz="4" w:space="0"/>
              <w:left w:val="single" w:color="auto" w:sz="4" w:space="0"/>
              <w:bottom w:val="single" w:color="auto" w:sz="4" w:space="0"/>
              <w:right w:val="single" w:color="auto" w:sz="4" w:space="0"/>
            </w:tcBorders>
            <w:vAlign w:val="center"/>
          </w:tcPr>
          <w:p w14:paraId="75AF46C6"/>
        </w:tc>
        <w:tc>
          <w:tcPr>
            <w:tcW w:w="1092" w:type="dxa"/>
            <w:tcBorders>
              <w:top w:val="single" w:color="auto" w:sz="4" w:space="0"/>
              <w:left w:val="single" w:color="auto" w:sz="4" w:space="0"/>
              <w:bottom w:val="single" w:color="auto" w:sz="4" w:space="0"/>
              <w:right w:val="single" w:color="auto" w:sz="4" w:space="0"/>
            </w:tcBorders>
            <w:vAlign w:val="center"/>
          </w:tcPr>
          <w:p w14:paraId="366AE892"/>
        </w:tc>
      </w:tr>
      <w:tr w14:paraId="1202F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E36B7BA"/>
        </w:tc>
        <w:tc>
          <w:tcPr>
            <w:tcW w:w="666" w:type="dxa"/>
            <w:tcBorders>
              <w:top w:val="single" w:color="auto" w:sz="4" w:space="0"/>
              <w:left w:val="single" w:color="auto" w:sz="4" w:space="0"/>
              <w:bottom w:val="single" w:color="auto" w:sz="4" w:space="0"/>
              <w:right w:val="single" w:color="auto" w:sz="4" w:space="0"/>
            </w:tcBorders>
            <w:vAlign w:val="center"/>
          </w:tcPr>
          <w:p w14:paraId="04E99AE1">
            <w:pPr>
              <w:pStyle w:val="82"/>
              <w:bidi w:val="0"/>
            </w:pPr>
            <w:r>
              <w:rPr>
                <w:rFonts w:hint="eastAsia"/>
              </w:rPr>
              <w:t>47*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BB863BC">
            <w:pPr>
              <w:pStyle w:val="82"/>
              <w:bidi w:val="0"/>
            </w:pPr>
            <w:r>
              <w:rPr>
                <w:rFonts w:hint="eastAsia"/>
              </w:rPr>
              <w:t>绝缘电阻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6BFEC1D">
            <w:pPr>
              <w:pStyle w:val="82"/>
              <w:bidi w:val="0"/>
            </w:pPr>
            <w:r>
              <w:rPr>
                <w:rFonts w:hint="eastAsia"/>
              </w:rPr>
              <w:t>主电路和控制电路的对地绝缘电阻不应小于0.5MΩ</w:t>
            </w:r>
          </w:p>
        </w:tc>
        <w:tc>
          <w:tcPr>
            <w:tcW w:w="1103" w:type="dxa"/>
            <w:tcBorders>
              <w:top w:val="single" w:color="auto" w:sz="4" w:space="0"/>
              <w:left w:val="single" w:color="auto" w:sz="4" w:space="0"/>
              <w:bottom w:val="single" w:color="auto" w:sz="4" w:space="0"/>
              <w:right w:val="single" w:color="auto" w:sz="4" w:space="0"/>
            </w:tcBorders>
            <w:vAlign w:val="center"/>
          </w:tcPr>
          <w:p w14:paraId="75D29205"/>
        </w:tc>
        <w:tc>
          <w:tcPr>
            <w:tcW w:w="1092" w:type="dxa"/>
            <w:tcBorders>
              <w:top w:val="single" w:color="auto" w:sz="4" w:space="0"/>
              <w:left w:val="single" w:color="auto" w:sz="4" w:space="0"/>
              <w:bottom w:val="single" w:color="auto" w:sz="4" w:space="0"/>
              <w:right w:val="single" w:color="auto" w:sz="4" w:space="0"/>
            </w:tcBorders>
            <w:vAlign w:val="center"/>
          </w:tcPr>
          <w:p w14:paraId="5D786313"/>
        </w:tc>
      </w:tr>
      <w:tr w14:paraId="447C9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BA7D7DB"/>
        </w:tc>
        <w:tc>
          <w:tcPr>
            <w:tcW w:w="666" w:type="dxa"/>
            <w:tcBorders>
              <w:top w:val="single" w:color="auto" w:sz="4" w:space="0"/>
              <w:left w:val="single" w:color="auto" w:sz="4" w:space="0"/>
              <w:bottom w:val="single" w:color="auto" w:sz="4" w:space="0"/>
              <w:right w:val="single" w:color="auto" w:sz="4" w:space="0"/>
            </w:tcBorders>
            <w:vAlign w:val="center"/>
          </w:tcPr>
          <w:p w14:paraId="58EC5144">
            <w:pPr>
              <w:pStyle w:val="82"/>
              <w:bidi w:val="0"/>
            </w:pPr>
            <w:r>
              <w:rPr>
                <w:rFonts w:hint="eastAsia"/>
              </w:rPr>
              <w:t>48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5A10441">
            <w:pPr>
              <w:pStyle w:val="82"/>
              <w:bidi w:val="0"/>
            </w:pPr>
            <w:r>
              <w:rPr>
                <w:rFonts w:hint="eastAsia"/>
              </w:rPr>
              <w:t>接地电阻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E1B1DA3">
            <w:pPr>
              <w:pStyle w:val="82"/>
              <w:bidi w:val="0"/>
            </w:pPr>
            <w:r>
              <w:rPr>
                <w:rFonts w:hint="eastAsia"/>
              </w:rPr>
              <w:t>接地系统应便于复核检查，接地电阻不大于4Ω</w:t>
            </w:r>
          </w:p>
        </w:tc>
        <w:tc>
          <w:tcPr>
            <w:tcW w:w="1103" w:type="dxa"/>
            <w:tcBorders>
              <w:top w:val="single" w:color="auto" w:sz="4" w:space="0"/>
              <w:left w:val="single" w:color="auto" w:sz="4" w:space="0"/>
              <w:bottom w:val="single" w:color="auto" w:sz="4" w:space="0"/>
              <w:right w:val="single" w:color="auto" w:sz="4" w:space="0"/>
            </w:tcBorders>
            <w:vAlign w:val="center"/>
          </w:tcPr>
          <w:p w14:paraId="2C8944E8"/>
        </w:tc>
        <w:tc>
          <w:tcPr>
            <w:tcW w:w="1092" w:type="dxa"/>
            <w:tcBorders>
              <w:top w:val="single" w:color="auto" w:sz="4" w:space="0"/>
              <w:left w:val="single" w:color="auto" w:sz="4" w:space="0"/>
              <w:bottom w:val="single" w:color="auto" w:sz="4" w:space="0"/>
              <w:right w:val="single" w:color="auto" w:sz="4" w:space="0"/>
            </w:tcBorders>
            <w:vAlign w:val="center"/>
          </w:tcPr>
          <w:p w14:paraId="4C9403DB"/>
        </w:tc>
      </w:tr>
      <w:tr w14:paraId="77358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DEABC13"/>
        </w:tc>
        <w:tc>
          <w:tcPr>
            <w:tcW w:w="666" w:type="dxa"/>
            <w:tcBorders>
              <w:top w:val="single" w:color="auto" w:sz="4" w:space="0"/>
              <w:left w:val="single" w:color="auto" w:sz="4" w:space="0"/>
              <w:bottom w:val="single" w:color="auto" w:sz="4" w:space="0"/>
              <w:right w:val="single" w:color="auto" w:sz="4" w:space="0"/>
            </w:tcBorders>
            <w:vAlign w:val="center"/>
          </w:tcPr>
          <w:p w14:paraId="05D3D235">
            <w:pPr>
              <w:pStyle w:val="82"/>
              <w:bidi w:val="0"/>
            </w:pPr>
            <w:r>
              <w:rPr>
                <w:rFonts w:hint="eastAsia"/>
              </w:rPr>
              <w:t>49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E234519">
            <w:pPr>
              <w:pStyle w:val="82"/>
              <w:bidi w:val="0"/>
            </w:pPr>
            <w:r>
              <w:rPr>
                <w:rFonts w:hint="eastAsia"/>
              </w:rPr>
              <w:t>专用开关箱</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D4414D2">
            <w:pPr>
              <w:pStyle w:val="82"/>
              <w:bidi w:val="0"/>
            </w:pPr>
            <w:r>
              <w:rPr>
                <w:rFonts w:hint="eastAsia"/>
              </w:rPr>
              <w:t>单独设置并有警示标志</w:t>
            </w:r>
          </w:p>
        </w:tc>
        <w:tc>
          <w:tcPr>
            <w:tcW w:w="1103" w:type="dxa"/>
            <w:tcBorders>
              <w:top w:val="single" w:color="auto" w:sz="4" w:space="0"/>
              <w:left w:val="single" w:color="auto" w:sz="4" w:space="0"/>
              <w:bottom w:val="single" w:color="auto" w:sz="4" w:space="0"/>
              <w:right w:val="single" w:color="auto" w:sz="4" w:space="0"/>
            </w:tcBorders>
            <w:vAlign w:val="center"/>
          </w:tcPr>
          <w:p w14:paraId="62B16815"/>
        </w:tc>
        <w:tc>
          <w:tcPr>
            <w:tcW w:w="1092" w:type="dxa"/>
            <w:tcBorders>
              <w:top w:val="single" w:color="auto" w:sz="4" w:space="0"/>
              <w:left w:val="single" w:color="auto" w:sz="4" w:space="0"/>
              <w:bottom w:val="single" w:color="auto" w:sz="4" w:space="0"/>
              <w:right w:val="single" w:color="auto" w:sz="4" w:space="0"/>
            </w:tcBorders>
            <w:vAlign w:val="center"/>
          </w:tcPr>
          <w:p w14:paraId="5BFCE8E6"/>
        </w:tc>
      </w:tr>
      <w:tr w14:paraId="4A3AA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B12312E"/>
        </w:tc>
        <w:tc>
          <w:tcPr>
            <w:tcW w:w="666" w:type="dxa"/>
            <w:tcBorders>
              <w:top w:val="single" w:color="auto" w:sz="4" w:space="0"/>
              <w:left w:val="single" w:color="auto" w:sz="4" w:space="0"/>
              <w:bottom w:val="single" w:color="auto" w:sz="4" w:space="0"/>
              <w:right w:val="single" w:color="auto" w:sz="4" w:space="0"/>
            </w:tcBorders>
            <w:vAlign w:val="center"/>
          </w:tcPr>
          <w:p w14:paraId="11D26DA2">
            <w:pPr>
              <w:pStyle w:val="82"/>
              <w:bidi w:val="0"/>
            </w:pPr>
            <w:r>
              <w:rPr>
                <w:rFonts w:hint="eastAsia"/>
              </w:rPr>
              <w:t>50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FBB9151">
            <w:pPr>
              <w:pStyle w:val="82"/>
              <w:bidi w:val="0"/>
            </w:pPr>
            <w:r>
              <w:rPr>
                <w:rFonts w:hint="eastAsia"/>
              </w:rPr>
              <w:t>声响信号器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FA3B237">
            <w:pPr>
              <w:pStyle w:val="82"/>
              <w:bidi w:val="0"/>
            </w:pPr>
            <w:r>
              <w:rPr>
                <w:rFonts w:hint="eastAsia"/>
              </w:rPr>
              <w:t>完好</w:t>
            </w:r>
          </w:p>
        </w:tc>
        <w:tc>
          <w:tcPr>
            <w:tcW w:w="1103" w:type="dxa"/>
            <w:tcBorders>
              <w:top w:val="single" w:color="auto" w:sz="4" w:space="0"/>
              <w:left w:val="single" w:color="auto" w:sz="4" w:space="0"/>
              <w:bottom w:val="single" w:color="auto" w:sz="4" w:space="0"/>
              <w:right w:val="single" w:color="auto" w:sz="4" w:space="0"/>
            </w:tcBorders>
            <w:vAlign w:val="center"/>
          </w:tcPr>
          <w:p w14:paraId="43589CDC"/>
        </w:tc>
        <w:tc>
          <w:tcPr>
            <w:tcW w:w="1092" w:type="dxa"/>
            <w:tcBorders>
              <w:top w:val="single" w:color="auto" w:sz="4" w:space="0"/>
              <w:left w:val="single" w:color="auto" w:sz="4" w:space="0"/>
              <w:bottom w:val="single" w:color="auto" w:sz="4" w:space="0"/>
              <w:right w:val="single" w:color="auto" w:sz="4" w:space="0"/>
            </w:tcBorders>
            <w:vAlign w:val="center"/>
          </w:tcPr>
          <w:p w14:paraId="6FD29C21"/>
        </w:tc>
      </w:tr>
      <w:tr w14:paraId="0A9FE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DA614BA"/>
        </w:tc>
        <w:tc>
          <w:tcPr>
            <w:tcW w:w="666" w:type="dxa"/>
            <w:tcBorders>
              <w:top w:val="single" w:color="auto" w:sz="4" w:space="0"/>
              <w:left w:val="single" w:color="auto" w:sz="4" w:space="0"/>
              <w:bottom w:val="single" w:color="auto" w:sz="4" w:space="0"/>
              <w:right w:val="single" w:color="auto" w:sz="4" w:space="0"/>
            </w:tcBorders>
            <w:vAlign w:val="center"/>
          </w:tcPr>
          <w:p w14:paraId="05F9ADD6">
            <w:pPr>
              <w:pStyle w:val="82"/>
              <w:bidi w:val="0"/>
            </w:pPr>
            <w:r>
              <w:rPr>
                <w:rFonts w:hint="eastAsia"/>
              </w:rPr>
              <w:t>51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C65833A">
            <w:pPr>
              <w:pStyle w:val="82"/>
              <w:bidi w:val="0"/>
            </w:pPr>
            <w:r>
              <w:rPr>
                <w:rFonts w:hint="eastAsia"/>
              </w:rPr>
              <w:t>保护零线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212CDD6">
            <w:pPr>
              <w:pStyle w:val="82"/>
              <w:bidi w:val="0"/>
            </w:pPr>
            <w:r>
              <w:rPr>
                <w:rFonts w:hint="eastAsia"/>
              </w:rPr>
              <w:t>绿/黄双色绝缘铜芯线，且不得作为载流回路</w:t>
            </w:r>
          </w:p>
        </w:tc>
        <w:tc>
          <w:tcPr>
            <w:tcW w:w="1103" w:type="dxa"/>
            <w:tcBorders>
              <w:top w:val="single" w:color="auto" w:sz="4" w:space="0"/>
              <w:left w:val="single" w:color="auto" w:sz="4" w:space="0"/>
              <w:bottom w:val="single" w:color="auto" w:sz="4" w:space="0"/>
              <w:right w:val="single" w:color="auto" w:sz="4" w:space="0"/>
            </w:tcBorders>
            <w:vAlign w:val="center"/>
          </w:tcPr>
          <w:p w14:paraId="34BDD42C"/>
        </w:tc>
        <w:tc>
          <w:tcPr>
            <w:tcW w:w="1092" w:type="dxa"/>
            <w:tcBorders>
              <w:top w:val="single" w:color="auto" w:sz="4" w:space="0"/>
              <w:left w:val="single" w:color="auto" w:sz="4" w:space="0"/>
              <w:bottom w:val="single" w:color="auto" w:sz="4" w:space="0"/>
              <w:right w:val="single" w:color="auto" w:sz="4" w:space="0"/>
            </w:tcBorders>
            <w:vAlign w:val="center"/>
          </w:tcPr>
          <w:p w14:paraId="3751DAA0"/>
        </w:tc>
      </w:tr>
      <w:tr w14:paraId="6E4F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34E77CC"/>
        </w:tc>
        <w:tc>
          <w:tcPr>
            <w:tcW w:w="666" w:type="dxa"/>
            <w:tcBorders>
              <w:top w:val="single" w:color="auto" w:sz="4" w:space="0"/>
              <w:left w:val="single" w:color="auto" w:sz="4" w:space="0"/>
              <w:bottom w:val="single" w:color="auto" w:sz="4" w:space="0"/>
              <w:right w:val="single" w:color="auto" w:sz="4" w:space="0"/>
            </w:tcBorders>
            <w:vAlign w:val="center"/>
          </w:tcPr>
          <w:p w14:paraId="6004DBFF">
            <w:pPr>
              <w:pStyle w:val="82"/>
              <w:bidi w:val="0"/>
            </w:pPr>
            <w:r>
              <w:rPr>
                <w:rFonts w:hint="eastAsia"/>
              </w:rPr>
              <w:t>52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AC77C68">
            <w:pPr>
              <w:pStyle w:val="82"/>
              <w:bidi w:val="0"/>
            </w:pPr>
            <w:r>
              <w:rPr>
                <w:rFonts w:hint="eastAsia"/>
              </w:rPr>
              <w:t>电源电缆与电缆保护</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D75F897">
            <w:pPr>
              <w:pStyle w:val="82"/>
              <w:bidi w:val="0"/>
            </w:pPr>
            <w:r>
              <w:rPr>
                <w:rFonts w:hint="eastAsia"/>
              </w:rPr>
              <w:t>无破损，老化。与金属接触处有绝缘材料隔离，移动电缆有电缆卷筒或其他防止磨损措施</w:t>
            </w:r>
          </w:p>
        </w:tc>
        <w:tc>
          <w:tcPr>
            <w:tcW w:w="1103" w:type="dxa"/>
            <w:tcBorders>
              <w:top w:val="single" w:color="auto" w:sz="4" w:space="0"/>
              <w:left w:val="single" w:color="auto" w:sz="4" w:space="0"/>
              <w:bottom w:val="single" w:color="auto" w:sz="4" w:space="0"/>
              <w:right w:val="single" w:color="auto" w:sz="4" w:space="0"/>
            </w:tcBorders>
            <w:vAlign w:val="center"/>
          </w:tcPr>
          <w:p w14:paraId="3F02E4C5"/>
        </w:tc>
        <w:tc>
          <w:tcPr>
            <w:tcW w:w="1092" w:type="dxa"/>
            <w:tcBorders>
              <w:top w:val="single" w:color="auto" w:sz="4" w:space="0"/>
              <w:left w:val="single" w:color="auto" w:sz="4" w:space="0"/>
              <w:bottom w:val="single" w:color="auto" w:sz="4" w:space="0"/>
              <w:right w:val="single" w:color="auto" w:sz="4" w:space="0"/>
            </w:tcBorders>
            <w:vAlign w:val="center"/>
          </w:tcPr>
          <w:p w14:paraId="4F03739F"/>
        </w:tc>
      </w:tr>
      <w:tr w14:paraId="75FE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5AF5C23"/>
        </w:tc>
        <w:tc>
          <w:tcPr>
            <w:tcW w:w="666" w:type="dxa"/>
            <w:tcBorders>
              <w:top w:val="single" w:color="auto" w:sz="4" w:space="0"/>
              <w:left w:val="single" w:color="auto" w:sz="4" w:space="0"/>
              <w:bottom w:val="single" w:color="auto" w:sz="4" w:space="0"/>
              <w:right w:val="single" w:color="auto" w:sz="4" w:space="0"/>
            </w:tcBorders>
            <w:vAlign w:val="center"/>
          </w:tcPr>
          <w:p w14:paraId="41DFB783">
            <w:pPr>
              <w:pStyle w:val="82"/>
              <w:bidi w:val="0"/>
            </w:pPr>
            <w:r>
              <w:rPr>
                <w:rFonts w:hint="eastAsia"/>
              </w:rPr>
              <w:t>53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BE38AF6">
            <w:pPr>
              <w:pStyle w:val="82"/>
              <w:bidi w:val="0"/>
            </w:pPr>
            <w:r>
              <w:rPr>
                <w:rFonts w:hint="eastAsia"/>
              </w:rPr>
              <w:t>障碍指示灯</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9CE04AF">
            <w:pPr>
              <w:pStyle w:val="82"/>
              <w:bidi w:val="0"/>
            </w:pPr>
            <w:r>
              <w:rPr>
                <w:rFonts w:hint="eastAsia"/>
                <w:lang w:eastAsia="zh-CN"/>
              </w:rPr>
              <w:t>回转塔身</w:t>
            </w:r>
            <w:r>
              <w:rPr>
                <w:rFonts w:hint="eastAsia"/>
              </w:rPr>
              <w:t>高度大于30m且高于周围建筑物时应安装，该指示灯的供电不应受停机的影响</w:t>
            </w:r>
          </w:p>
        </w:tc>
        <w:tc>
          <w:tcPr>
            <w:tcW w:w="1103" w:type="dxa"/>
            <w:tcBorders>
              <w:top w:val="single" w:color="auto" w:sz="4" w:space="0"/>
              <w:left w:val="single" w:color="auto" w:sz="4" w:space="0"/>
              <w:bottom w:val="single" w:color="auto" w:sz="4" w:space="0"/>
              <w:right w:val="single" w:color="auto" w:sz="4" w:space="0"/>
            </w:tcBorders>
            <w:vAlign w:val="center"/>
          </w:tcPr>
          <w:p w14:paraId="098E067A"/>
        </w:tc>
        <w:tc>
          <w:tcPr>
            <w:tcW w:w="1092" w:type="dxa"/>
            <w:tcBorders>
              <w:top w:val="single" w:color="auto" w:sz="4" w:space="0"/>
              <w:left w:val="single" w:color="auto" w:sz="4" w:space="0"/>
              <w:bottom w:val="single" w:color="auto" w:sz="4" w:space="0"/>
              <w:right w:val="single" w:color="auto" w:sz="4" w:space="0"/>
            </w:tcBorders>
            <w:vAlign w:val="center"/>
          </w:tcPr>
          <w:p w14:paraId="4B75F4CF"/>
        </w:tc>
      </w:tr>
      <w:tr w14:paraId="27BEF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47ACDD14">
            <w:pPr>
              <w:pStyle w:val="82"/>
              <w:bidi w:val="0"/>
            </w:pPr>
            <w:r>
              <w:rPr>
                <w:rFonts w:hint="eastAsia"/>
              </w:rPr>
              <w:t>轨道</w:t>
            </w:r>
          </w:p>
        </w:tc>
        <w:tc>
          <w:tcPr>
            <w:tcW w:w="666" w:type="dxa"/>
            <w:tcBorders>
              <w:top w:val="single" w:color="auto" w:sz="4" w:space="0"/>
              <w:left w:val="single" w:color="auto" w:sz="4" w:space="0"/>
              <w:bottom w:val="single" w:color="auto" w:sz="4" w:space="0"/>
              <w:right w:val="single" w:color="auto" w:sz="4" w:space="0"/>
            </w:tcBorders>
            <w:vAlign w:val="center"/>
          </w:tcPr>
          <w:p w14:paraId="56396677">
            <w:pPr>
              <w:pStyle w:val="82"/>
              <w:bidi w:val="0"/>
            </w:pPr>
            <w:r>
              <w:rPr>
                <w:rFonts w:hint="eastAsia"/>
              </w:rPr>
              <w:t>54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EEFC327">
            <w:pPr>
              <w:pStyle w:val="82"/>
              <w:bidi w:val="0"/>
            </w:pPr>
            <w:r>
              <w:rPr>
                <w:rFonts w:hint="eastAsia"/>
              </w:rPr>
              <w:t>行走轨道端部止挡装置与缓冲</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7E78D0D">
            <w:pPr>
              <w:pStyle w:val="82"/>
              <w:bidi w:val="0"/>
            </w:pPr>
            <w:r>
              <w:rPr>
                <w:rFonts w:hint="eastAsia"/>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2A1E9D6D"/>
        </w:tc>
        <w:tc>
          <w:tcPr>
            <w:tcW w:w="1092" w:type="dxa"/>
            <w:tcBorders>
              <w:top w:val="single" w:color="auto" w:sz="4" w:space="0"/>
              <w:left w:val="single" w:color="auto" w:sz="4" w:space="0"/>
              <w:bottom w:val="single" w:color="auto" w:sz="4" w:space="0"/>
              <w:right w:val="single" w:color="auto" w:sz="4" w:space="0"/>
            </w:tcBorders>
            <w:vAlign w:val="center"/>
          </w:tcPr>
          <w:p w14:paraId="7A63CAB6"/>
        </w:tc>
      </w:tr>
      <w:tr w14:paraId="37B95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B45B25A"/>
        </w:tc>
        <w:tc>
          <w:tcPr>
            <w:tcW w:w="666" w:type="dxa"/>
            <w:tcBorders>
              <w:top w:val="single" w:color="auto" w:sz="4" w:space="0"/>
              <w:left w:val="single" w:color="auto" w:sz="4" w:space="0"/>
              <w:bottom w:val="single" w:color="auto" w:sz="4" w:space="0"/>
              <w:right w:val="single" w:color="auto" w:sz="4" w:space="0"/>
            </w:tcBorders>
            <w:vAlign w:val="center"/>
          </w:tcPr>
          <w:p w14:paraId="1E80EC78">
            <w:pPr>
              <w:pStyle w:val="82"/>
              <w:bidi w:val="0"/>
            </w:pPr>
            <w:r>
              <w:rPr>
                <w:rFonts w:hint="eastAsia"/>
              </w:rPr>
              <w:t>55*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E14AFD2">
            <w:pPr>
              <w:pStyle w:val="82"/>
              <w:bidi w:val="0"/>
            </w:pPr>
            <w:r>
              <w:rPr>
                <w:rFonts w:hint="eastAsia"/>
              </w:rPr>
              <w:t>行走限位装置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D968602">
            <w:pPr>
              <w:pStyle w:val="82"/>
              <w:bidi w:val="0"/>
            </w:pPr>
            <w:r>
              <w:rPr>
                <w:rFonts w:hint="eastAsia"/>
              </w:rPr>
              <w:t>制停后距止档装置≥1m</w:t>
            </w:r>
          </w:p>
        </w:tc>
        <w:tc>
          <w:tcPr>
            <w:tcW w:w="1103" w:type="dxa"/>
            <w:tcBorders>
              <w:top w:val="single" w:color="auto" w:sz="4" w:space="0"/>
              <w:left w:val="single" w:color="auto" w:sz="4" w:space="0"/>
              <w:bottom w:val="single" w:color="auto" w:sz="4" w:space="0"/>
              <w:right w:val="single" w:color="auto" w:sz="4" w:space="0"/>
            </w:tcBorders>
            <w:vAlign w:val="center"/>
          </w:tcPr>
          <w:p w14:paraId="3E70A49E"/>
        </w:tc>
        <w:tc>
          <w:tcPr>
            <w:tcW w:w="1092" w:type="dxa"/>
            <w:tcBorders>
              <w:top w:val="single" w:color="auto" w:sz="4" w:space="0"/>
              <w:left w:val="single" w:color="auto" w:sz="4" w:space="0"/>
              <w:bottom w:val="single" w:color="auto" w:sz="4" w:space="0"/>
              <w:right w:val="single" w:color="auto" w:sz="4" w:space="0"/>
            </w:tcBorders>
            <w:vAlign w:val="center"/>
          </w:tcPr>
          <w:p w14:paraId="0A237037"/>
        </w:tc>
      </w:tr>
      <w:tr w14:paraId="3C39F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404AD39"/>
        </w:tc>
        <w:tc>
          <w:tcPr>
            <w:tcW w:w="666" w:type="dxa"/>
            <w:tcBorders>
              <w:top w:val="single" w:color="auto" w:sz="4" w:space="0"/>
              <w:left w:val="single" w:color="auto" w:sz="4" w:space="0"/>
              <w:bottom w:val="single" w:color="auto" w:sz="4" w:space="0"/>
              <w:right w:val="single" w:color="auto" w:sz="4" w:space="0"/>
            </w:tcBorders>
            <w:vAlign w:val="center"/>
          </w:tcPr>
          <w:p w14:paraId="0DA745B6">
            <w:pPr>
              <w:pStyle w:val="82"/>
              <w:bidi w:val="0"/>
            </w:pPr>
            <w:r>
              <w:rPr>
                <w:rFonts w:hint="eastAsia"/>
              </w:rPr>
              <w:t>56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F5511BC">
            <w:pPr>
              <w:pStyle w:val="82"/>
              <w:bidi w:val="0"/>
            </w:pPr>
            <w:r>
              <w:rPr>
                <w:rFonts w:hint="eastAsia"/>
              </w:rPr>
              <w:t>防风夹轨器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28A8553">
            <w:pPr>
              <w:pStyle w:val="82"/>
              <w:bidi w:val="0"/>
            </w:pPr>
            <w:r>
              <w:rPr>
                <w:rFonts w:hint="eastAsia"/>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155A2C7B"/>
        </w:tc>
        <w:tc>
          <w:tcPr>
            <w:tcW w:w="1092" w:type="dxa"/>
            <w:tcBorders>
              <w:top w:val="single" w:color="auto" w:sz="4" w:space="0"/>
              <w:left w:val="single" w:color="auto" w:sz="4" w:space="0"/>
              <w:bottom w:val="single" w:color="auto" w:sz="4" w:space="0"/>
              <w:right w:val="single" w:color="auto" w:sz="4" w:space="0"/>
            </w:tcBorders>
            <w:vAlign w:val="center"/>
          </w:tcPr>
          <w:p w14:paraId="31656BA9"/>
        </w:tc>
      </w:tr>
      <w:tr w14:paraId="37CD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5CBF3F6"/>
        </w:tc>
        <w:tc>
          <w:tcPr>
            <w:tcW w:w="666" w:type="dxa"/>
            <w:tcBorders>
              <w:top w:val="single" w:color="auto" w:sz="4" w:space="0"/>
              <w:left w:val="single" w:color="auto" w:sz="4" w:space="0"/>
              <w:bottom w:val="single" w:color="auto" w:sz="4" w:space="0"/>
              <w:right w:val="single" w:color="auto" w:sz="4" w:space="0"/>
            </w:tcBorders>
            <w:vAlign w:val="center"/>
          </w:tcPr>
          <w:p w14:paraId="3AB665B1">
            <w:pPr>
              <w:pStyle w:val="82"/>
              <w:bidi w:val="0"/>
            </w:pPr>
            <w:r>
              <w:rPr>
                <w:rFonts w:hint="eastAsia"/>
              </w:rPr>
              <w:t>57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DB5EDF9">
            <w:pPr>
              <w:pStyle w:val="82"/>
              <w:bidi w:val="0"/>
            </w:pPr>
            <w:r>
              <w:rPr>
                <w:rFonts w:hint="eastAsia"/>
              </w:rPr>
              <w:t>排障清轨板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89564DB">
            <w:pPr>
              <w:pStyle w:val="82"/>
              <w:bidi w:val="0"/>
            </w:pPr>
            <w:r>
              <w:rPr>
                <w:rFonts w:hint="eastAsia"/>
              </w:rPr>
              <w:t>清孰板与轨道之目的间隙不应大于5mm</w:t>
            </w:r>
          </w:p>
        </w:tc>
        <w:tc>
          <w:tcPr>
            <w:tcW w:w="1103" w:type="dxa"/>
            <w:tcBorders>
              <w:top w:val="single" w:color="auto" w:sz="4" w:space="0"/>
              <w:left w:val="single" w:color="auto" w:sz="4" w:space="0"/>
              <w:bottom w:val="single" w:color="auto" w:sz="4" w:space="0"/>
              <w:right w:val="single" w:color="auto" w:sz="4" w:space="0"/>
            </w:tcBorders>
            <w:vAlign w:val="center"/>
          </w:tcPr>
          <w:p w14:paraId="697F42A1"/>
        </w:tc>
        <w:tc>
          <w:tcPr>
            <w:tcW w:w="1092" w:type="dxa"/>
            <w:tcBorders>
              <w:top w:val="single" w:color="auto" w:sz="4" w:space="0"/>
              <w:left w:val="single" w:color="auto" w:sz="4" w:space="0"/>
              <w:bottom w:val="single" w:color="auto" w:sz="4" w:space="0"/>
              <w:right w:val="single" w:color="auto" w:sz="4" w:space="0"/>
            </w:tcBorders>
            <w:vAlign w:val="center"/>
          </w:tcPr>
          <w:p w14:paraId="734B0D82"/>
        </w:tc>
      </w:tr>
      <w:tr w14:paraId="6C552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FB6C87D"/>
        </w:tc>
        <w:tc>
          <w:tcPr>
            <w:tcW w:w="666" w:type="dxa"/>
            <w:tcBorders>
              <w:top w:val="single" w:color="auto" w:sz="4" w:space="0"/>
              <w:left w:val="single" w:color="auto" w:sz="4" w:space="0"/>
              <w:bottom w:val="single" w:color="auto" w:sz="4" w:space="0"/>
              <w:right w:val="single" w:color="auto" w:sz="4" w:space="0"/>
            </w:tcBorders>
            <w:vAlign w:val="center"/>
          </w:tcPr>
          <w:p w14:paraId="5097C736">
            <w:pPr>
              <w:pStyle w:val="82"/>
              <w:bidi w:val="0"/>
            </w:pPr>
            <w:r>
              <w:rPr>
                <w:rFonts w:hint="eastAsia"/>
              </w:rPr>
              <w:t>58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AC00A8D">
            <w:pPr>
              <w:pStyle w:val="82"/>
              <w:bidi w:val="0"/>
            </w:pPr>
            <w:r>
              <w:rPr>
                <w:rFonts w:hint="eastAsia"/>
              </w:rPr>
              <w:t>钢轨接头位置及误差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A63BF24">
            <w:pPr>
              <w:pStyle w:val="82"/>
              <w:bidi w:val="0"/>
            </w:pPr>
            <w:r>
              <w:rPr>
                <w:rFonts w:hint="eastAsia"/>
              </w:rPr>
              <w:t>支承在道木或路基箱上时，两侧错开≥1.5m；间隙≤4mm；高差≤2mm</w:t>
            </w:r>
          </w:p>
        </w:tc>
        <w:tc>
          <w:tcPr>
            <w:tcW w:w="1103" w:type="dxa"/>
            <w:tcBorders>
              <w:top w:val="single" w:color="auto" w:sz="4" w:space="0"/>
              <w:left w:val="single" w:color="auto" w:sz="4" w:space="0"/>
              <w:bottom w:val="single" w:color="auto" w:sz="4" w:space="0"/>
              <w:right w:val="single" w:color="auto" w:sz="4" w:space="0"/>
            </w:tcBorders>
            <w:vAlign w:val="center"/>
          </w:tcPr>
          <w:p w14:paraId="1B7B590C"/>
        </w:tc>
        <w:tc>
          <w:tcPr>
            <w:tcW w:w="1092" w:type="dxa"/>
            <w:tcBorders>
              <w:top w:val="single" w:color="auto" w:sz="4" w:space="0"/>
              <w:left w:val="single" w:color="auto" w:sz="4" w:space="0"/>
              <w:bottom w:val="single" w:color="auto" w:sz="4" w:space="0"/>
              <w:right w:val="single" w:color="auto" w:sz="4" w:space="0"/>
            </w:tcBorders>
            <w:vAlign w:val="center"/>
          </w:tcPr>
          <w:p w14:paraId="08A9570A"/>
        </w:tc>
      </w:tr>
      <w:tr w14:paraId="58B4A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8B4203A"/>
        </w:tc>
        <w:tc>
          <w:tcPr>
            <w:tcW w:w="666" w:type="dxa"/>
            <w:tcBorders>
              <w:top w:val="single" w:color="auto" w:sz="4" w:space="0"/>
              <w:left w:val="single" w:color="auto" w:sz="4" w:space="0"/>
              <w:bottom w:val="single" w:color="auto" w:sz="4" w:space="0"/>
              <w:right w:val="single" w:color="auto" w:sz="4" w:space="0"/>
            </w:tcBorders>
            <w:vAlign w:val="center"/>
          </w:tcPr>
          <w:p w14:paraId="4A95FFDF">
            <w:pPr>
              <w:pStyle w:val="82"/>
              <w:bidi w:val="0"/>
            </w:pPr>
            <w:r>
              <w:rPr>
                <w:rFonts w:hint="eastAsia"/>
              </w:rPr>
              <w:t>59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FB030BC">
            <w:pPr>
              <w:pStyle w:val="82"/>
              <w:bidi w:val="0"/>
            </w:pPr>
            <w:r>
              <w:rPr>
                <w:rFonts w:hint="eastAsia"/>
              </w:rPr>
              <w:t>轨距误差及轨距拉杆设置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30645B7">
            <w:pPr>
              <w:pStyle w:val="82"/>
              <w:bidi w:val="0"/>
            </w:pPr>
            <w:r>
              <w:rPr>
                <w:rFonts w:hint="eastAsia"/>
              </w:rPr>
              <w:t>＜1／1000且最大应＜6mm；相邻两根间距≤6m</w:t>
            </w:r>
          </w:p>
        </w:tc>
        <w:tc>
          <w:tcPr>
            <w:tcW w:w="1103" w:type="dxa"/>
            <w:tcBorders>
              <w:top w:val="single" w:color="auto" w:sz="4" w:space="0"/>
              <w:left w:val="single" w:color="auto" w:sz="4" w:space="0"/>
              <w:bottom w:val="single" w:color="auto" w:sz="4" w:space="0"/>
              <w:right w:val="single" w:color="auto" w:sz="4" w:space="0"/>
            </w:tcBorders>
            <w:vAlign w:val="center"/>
          </w:tcPr>
          <w:p w14:paraId="4BF55521"/>
        </w:tc>
        <w:tc>
          <w:tcPr>
            <w:tcW w:w="1092" w:type="dxa"/>
            <w:tcBorders>
              <w:top w:val="single" w:color="auto" w:sz="4" w:space="0"/>
              <w:left w:val="single" w:color="auto" w:sz="4" w:space="0"/>
              <w:bottom w:val="single" w:color="auto" w:sz="4" w:space="0"/>
              <w:right w:val="single" w:color="auto" w:sz="4" w:space="0"/>
            </w:tcBorders>
            <w:vAlign w:val="center"/>
          </w:tcPr>
          <w:p w14:paraId="0AF76611"/>
        </w:tc>
      </w:tr>
      <w:tr w14:paraId="6F8D8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59EE898F">
            <w:pPr>
              <w:pStyle w:val="82"/>
              <w:bidi w:val="0"/>
            </w:pPr>
            <w:r>
              <w:rPr>
                <w:rFonts w:hint="eastAsia"/>
              </w:rPr>
              <w:t>司机室</w:t>
            </w:r>
          </w:p>
        </w:tc>
        <w:tc>
          <w:tcPr>
            <w:tcW w:w="666" w:type="dxa"/>
            <w:tcBorders>
              <w:top w:val="single" w:color="auto" w:sz="4" w:space="0"/>
              <w:left w:val="single" w:color="auto" w:sz="4" w:space="0"/>
              <w:bottom w:val="single" w:color="auto" w:sz="4" w:space="0"/>
              <w:right w:val="single" w:color="auto" w:sz="4" w:space="0"/>
            </w:tcBorders>
            <w:vAlign w:val="center"/>
          </w:tcPr>
          <w:p w14:paraId="5CD51444">
            <w:pPr>
              <w:pStyle w:val="82"/>
              <w:bidi w:val="0"/>
            </w:pPr>
            <w:r>
              <w:rPr>
                <w:rFonts w:hint="eastAsia"/>
              </w:rPr>
              <w:t>60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68F6259">
            <w:pPr>
              <w:pStyle w:val="82"/>
              <w:bidi w:val="0"/>
            </w:pPr>
            <w:r>
              <w:rPr>
                <w:rFonts w:hint="eastAsia"/>
              </w:rPr>
              <w:t>性能标牌(显示屏)</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4BF0B54">
            <w:pPr>
              <w:pStyle w:val="82"/>
              <w:bidi w:val="0"/>
            </w:pPr>
            <w:r>
              <w:rPr>
                <w:rFonts w:hint="eastAsia"/>
              </w:rPr>
              <w:t>齐全，清晰</w:t>
            </w:r>
          </w:p>
        </w:tc>
        <w:tc>
          <w:tcPr>
            <w:tcW w:w="1103" w:type="dxa"/>
            <w:tcBorders>
              <w:top w:val="single" w:color="auto" w:sz="4" w:space="0"/>
              <w:left w:val="single" w:color="auto" w:sz="4" w:space="0"/>
              <w:bottom w:val="single" w:color="auto" w:sz="4" w:space="0"/>
              <w:right w:val="single" w:color="auto" w:sz="4" w:space="0"/>
            </w:tcBorders>
            <w:vAlign w:val="center"/>
          </w:tcPr>
          <w:p w14:paraId="5A939A9A"/>
        </w:tc>
        <w:tc>
          <w:tcPr>
            <w:tcW w:w="1092" w:type="dxa"/>
            <w:tcBorders>
              <w:top w:val="single" w:color="auto" w:sz="4" w:space="0"/>
              <w:left w:val="single" w:color="auto" w:sz="4" w:space="0"/>
              <w:bottom w:val="single" w:color="auto" w:sz="4" w:space="0"/>
              <w:right w:val="single" w:color="auto" w:sz="4" w:space="0"/>
            </w:tcBorders>
            <w:vAlign w:val="center"/>
          </w:tcPr>
          <w:p w14:paraId="3F7CD004"/>
        </w:tc>
      </w:tr>
      <w:tr w14:paraId="40DD8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D7531EE"/>
        </w:tc>
        <w:tc>
          <w:tcPr>
            <w:tcW w:w="666" w:type="dxa"/>
            <w:tcBorders>
              <w:top w:val="single" w:color="auto" w:sz="4" w:space="0"/>
              <w:left w:val="single" w:color="auto" w:sz="4" w:space="0"/>
              <w:bottom w:val="single" w:color="auto" w:sz="4" w:space="0"/>
              <w:right w:val="single" w:color="auto" w:sz="4" w:space="0"/>
            </w:tcBorders>
            <w:vAlign w:val="center"/>
          </w:tcPr>
          <w:p w14:paraId="789BAF50">
            <w:pPr>
              <w:pStyle w:val="82"/>
              <w:bidi w:val="0"/>
            </w:pPr>
            <w:r>
              <w:rPr>
                <w:rFonts w:hint="eastAsia"/>
              </w:rPr>
              <w:t>61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060D25D">
            <w:pPr>
              <w:pStyle w:val="82"/>
              <w:bidi w:val="0"/>
            </w:pPr>
            <w:r>
              <w:rPr>
                <w:rFonts w:hint="eastAsia"/>
              </w:rPr>
              <w:t>门窗和灭火器、雨刷</w:t>
            </w:r>
          </w:p>
          <w:p w14:paraId="666603AD">
            <w:pPr>
              <w:pStyle w:val="82"/>
              <w:bidi w:val="0"/>
            </w:pPr>
            <w:r>
              <w:rPr>
                <w:rFonts w:hint="eastAsia"/>
              </w:rPr>
              <w:t>等附属设施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B9F19A5">
            <w:pPr>
              <w:pStyle w:val="82"/>
              <w:bidi w:val="0"/>
            </w:pPr>
            <w:r>
              <w:rPr>
                <w:rFonts w:hint="eastAsia"/>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6245A9CB"/>
        </w:tc>
        <w:tc>
          <w:tcPr>
            <w:tcW w:w="1092" w:type="dxa"/>
            <w:tcBorders>
              <w:top w:val="single" w:color="auto" w:sz="4" w:space="0"/>
              <w:left w:val="single" w:color="auto" w:sz="4" w:space="0"/>
              <w:bottom w:val="single" w:color="auto" w:sz="4" w:space="0"/>
              <w:right w:val="single" w:color="auto" w:sz="4" w:space="0"/>
            </w:tcBorders>
            <w:vAlign w:val="center"/>
          </w:tcPr>
          <w:p w14:paraId="43B1B660"/>
        </w:tc>
      </w:tr>
      <w:tr w14:paraId="06E7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14:paraId="365BD8E2">
            <w:pPr>
              <w:pStyle w:val="82"/>
              <w:bidi w:val="0"/>
            </w:pPr>
            <w:r>
              <w:rPr>
                <w:rFonts w:hint="eastAsia"/>
              </w:rPr>
              <w:t>其他</w:t>
            </w:r>
          </w:p>
        </w:tc>
        <w:tc>
          <w:tcPr>
            <w:tcW w:w="666" w:type="dxa"/>
            <w:tcBorders>
              <w:top w:val="single" w:color="auto" w:sz="4" w:space="0"/>
              <w:left w:val="single" w:color="auto" w:sz="4" w:space="0"/>
              <w:bottom w:val="single" w:color="auto" w:sz="4" w:space="0"/>
              <w:right w:val="single" w:color="auto" w:sz="4" w:space="0"/>
            </w:tcBorders>
            <w:vAlign w:val="center"/>
          </w:tcPr>
          <w:p w14:paraId="0E0EBA88">
            <w:pPr>
              <w:pStyle w:val="82"/>
              <w:bidi w:val="0"/>
            </w:pPr>
            <w:r>
              <w:rPr>
                <w:rFonts w:hint="eastAsia"/>
              </w:rPr>
              <w:t>62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E25765A">
            <w:pPr>
              <w:pStyle w:val="82"/>
              <w:bidi w:val="0"/>
            </w:pPr>
            <w:r>
              <w:rPr>
                <w:rFonts w:hint="eastAsia"/>
              </w:rPr>
              <w:t>风速仪</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A03A270">
            <w:pPr>
              <w:pStyle w:val="82"/>
              <w:bidi w:val="0"/>
            </w:pPr>
            <w:r>
              <w:rPr>
                <w:rFonts w:hint="eastAsia"/>
              </w:rPr>
              <w:t>臂架根部铰点高于50m时应设置</w:t>
            </w:r>
          </w:p>
        </w:tc>
        <w:tc>
          <w:tcPr>
            <w:tcW w:w="1103" w:type="dxa"/>
            <w:tcBorders>
              <w:top w:val="single" w:color="auto" w:sz="4" w:space="0"/>
              <w:left w:val="single" w:color="auto" w:sz="4" w:space="0"/>
              <w:bottom w:val="single" w:color="auto" w:sz="4" w:space="0"/>
              <w:right w:val="single" w:color="auto" w:sz="4" w:space="0"/>
            </w:tcBorders>
            <w:vAlign w:val="center"/>
          </w:tcPr>
          <w:p w14:paraId="32F8D209"/>
        </w:tc>
        <w:tc>
          <w:tcPr>
            <w:tcW w:w="1092" w:type="dxa"/>
            <w:tcBorders>
              <w:top w:val="single" w:color="auto" w:sz="4" w:space="0"/>
              <w:left w:val="single" w:color="auto" w:sz="4" w:space="0"/>
              <w:bottom w:val="single" w:color="auto" w:sz="4" w:space="0"/>
              <w:right w:val="single" w:color="auto" w:sz="4" w:space="0"/>
            </w:tcBorders>
            <w:vAlign w:val="center"/>
          </w:tcPr>
          <w:p w14:paraId="3087BA8A"/>
        </w:tc>
      </w:tr>
      <w:tr w14:paraId="2AAF2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0" w:type="dxa"/>
            <w:gridSpan w:val="9"/>
            <w:tcBorders>
              <w:top w:val="single" w:color="auto" w:sz="4" w:space="0"/>
              <w:left w:val="single" w:color="auto" w:sz="4" w:space="0"/>
              <w:bottom w:val="single" w:color="auto" w:sz="4" w:space="0"/>
              <w:right w:val="single" w:color="auto" w:sz="4" w:space="0"/>
            </w:tcBorders>
            <w:vAlign w:val="center"/>
          </w:tcPr>
          <w:p w14:paraId="596853E9">
            <w:pPr>
              <w:pStyle w:val="82"/>
              <w:bidi w:val="0"/>
            </w:pPr>
            <w:r>
              <w:rPr>
                <w:rFonts w:hint="eastAsia"/>
              </w:rPr>
              <w:t>检查结果</w:t>
            </w:r>
          </w:p>
        </w:tc>
      </w:tr>
      <w:tr w14:paraId="67D34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6" w:type="dxa"/>
            <w:gridSpan w:val="3"/>
            <w:tcBorders>
              <w:top w:val="single" w:color="auto" w:sz="4" w:space="0"/>
              <w:left w:val="single" w:color="auto" w:sz="4" w:space="0"/>
              <w:bottom w:val="single" w:color="auto" w:sz="4" w:space="0"/>
              <w:right w:val="single" w:color="auto" w:sz="4" w:space="0"/>
            </w:tcBorders>
            <w:vAlign w:val="center"/>
          </w:tcPr>
          <w:p w14:paraId="20D0CF4C">
            <w:pPr>
              <w:pStyle w:val="82"/>
              <w:bidi w:val="0"/>
            </w:pPr>
            <w:r>
              <w:rPr>
                <w:rFonts w:hint="eastAsia"/>
              </w:rPr>
              <w:t>保证项目不合格项数</w:t>
            </w:r>
          </w:p>
        </w:tc>
        <w:tc>
          <w:tcPr>
            <w:tcW w:w="2522" w:type="dxa"/>
            <w:gridSpan w:val="2"/>
            <w:tcBorders>
              <w:top w:val="single" w:color="auto" w:sz="4" w:space="0"/>
              <w:left w:val="single" w:color="auto" w:sz="4" w:space="0"/>
              <w:bottom w:val="single" w:color="auto" w:sz="4" w:space="0"/>
              <w:right w:val="single" w:color="auto" w:sz="4" w:space="0"/>
            </w:tcBorders>
            <w:vAlign w:val="center"/>
          </w:tcPr>
          <w:p w14:paraId="6F224B7E"/>
        </w:tc>
        <w:tc>
          <w:tcPr>
            <w:tcW w:w="2337" w:type="dxa"/>
            <w:gridSpan w:val="2"/>
            <w:tcBorders>
              <w:top w:val="single" w:color="auto" w:sz="4" w:space="0"/>
              <w:left w:val="single" w:color="auto" w:sz="4" w:space="0"/>
              <w:bottom w:val="single" w:color="auto" w:sz="4" w:space="0"/>
              <w:right w:val="single" w:color="auto" w:sz="4" w:space="0"/>
            </w:tcBorders>
            <w:vAlign w:val="center"/>
          </w:tcPr>
          <w:p w14:paraId="79A1FEA0">
            <w:pPr>
              <w:pStyle w:val="82"/>
              <w:bidi w:val="0"/>
            </w:pPr>
            <w:r>
              <w:rPr>
                <w:rFonts w:hint="eastAsia"/>
              </w:rPr>
              <w:t>一般项目不合格项数</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0D14EB37"/>
        </w:tc>
      </w:tr>
      <w:tr w14:paraId="19690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8" w:type="dxa"/>
            <w:gridSpan w:val="5"/>
            <w:tcBorders>
              <w:top w:val="single" w:color="auto" w:sz="4" w:space="0"/>
              <w:left w:val="single" w:color="auto" w:sz="4" w:space="0"/>
              <w:bottom w:val="single" w:color="auto" w:sz="4" w:space="0"/>
              <w:right w:val="single" w:color="auto" w:sz="4" w:space="0"/>
            </w:tcBorders>
            <w:vAlign w:val="center"/>
          </w:tcPr>
          <w:p w14:paraId="7CCA8E3D">
            <w:pPr>
              <w:pStyle w:val="82"/>
              <w:bidi w:val="0"/>
            </w:pPr>
            <w:r>
              <w:rPr>
                <w:rFonts w:hint="eastAsia"/>
              </w:rPr>
              <w:t>租赁单位意见：</w:t>
            </w:r>
          </w:p>
          <w:p w14:paraId="077FAA52">
            <w:pPr>
              <w:pStyle w:val="82"/>
              <w:bidi w:val="0"/>
            </w:pPr>
          </w:p>
          <w:p w14:paraId="1BBE7E24">
            <w:pPr>
              <w:pStyle w:val="82"/>
              <w:bidi w:val="0"/>
            </w:pPr>
          </w:p>
          <w:p w14:paraId="77FD186B">
            <w:pPr>
              <w:pStyle w:val="82"/>
              <w:bidi w:val="0"/>
            </w:pPr>
            <w:r>
              <w:rPr>
                <w:rFonts w:hint="eastAsia"/>
              </w:rPr>
              <w:t>租赁负责人（签字）：                      （盖章）</w:t>
            </w:r>
          </w:p>
          <w:p w14:paraId="43F38E0E">
            <w:pPr>
              <w:pStyle w:val="82"/>
              <w:bidi w:val="0"/>
            </w:pPr>
          </w:p>
          <w:p w14:paraId="0D046345">
            <w:pPr>
              <w:pStyle w:val="82"/>
              <w:bidi w:val="0"/>
            </w:pPr>
            <w:r>
              <w:rPr>
                <w:rFonts w:hint="eastAsia"/>
              </w:rPr>
              <w:t>年    月    日</w:t>
            </w:r>
          </w:p>
        </w:tc>
        <w:tc>
          <w:tcPr>
            <w:tcW w:w="4532" w:type="dxa"/>
            <w:gridSpan w:val="4"/>
            <w:tcBorders>
              <w:top w:val="single" w:color="auto" w:sz="4" w:space="0"/>
              <w:left w:val="single" w:color="auto" w:sz="4" w:space="0"/>
              <w:bottom w:val="single" w:color="auto" w:sz="4" w:space="0"/>
              <w:right w:val="single" w:color="auto" w:sz="4" w:space="0"/>
            </w:tcBorders>
            <w:vAlign w:val="center"/>
          </w:tcPr>
          <w:p w14:paraId="786112B7">
            <w:pPr>
              <w:pStyle w:val="82"/>
              <w:bidi w:val="0"/>
            </w:pPr>
            <w:r>
              <w:rPr>
                <w:rFonts w:hint="eastAsia"/>
              </w:rPr>
              <w:t>使用单位意见：</w:t>
            </w:r>
          </w:p>
          <w:p w14:paraId="51BCBBDF">
            <w:pPr>
              <w:pStyle w:val="82"/>
              <w:bidi w:val="0"/>
            </w:pPr>
          </w:p>
          <w:p w14:paraId="3CA7232B">
            <w:pPr>
              <w:pStyle w:val="82"/>
              <w:bidi w:val="0"/>
            </w:pPr>
          </w:p>
          <w:p w14:paraId="0883CF90">
            <w:pPr>
              <w:pStyle w:val="82"/>
              <w:bidi w:val="0"/>
            </w:pPr>
            <w:r>
              <w:rPr>
                <w:rFonts w:hint="eastAsia"/>
              </w:rPr>
              <w:t>项目技术负责人或机械员（签字）            （盖章）</w:t>
            </w:r>
          </w:p>
          <w:p w14:paraId="1C0E6D91">
            <w:pPr>
              <w:pStyle w:val="82"/>
              <w:bidi w:val="0"/>
            </w:pPr>
          </w:p>
          <w:p w14:paraId="6C96E32B">
            <w:pPr>
              <w:pStyle w:val="82"/>
              <w:bidi w:val="0"/>
            </w:pPr>
            <w:r>
              <w:rPr>
                <w:rFonts w:hint="eastAsia"/>
              </w:rPr>
              <w:t>年   月   日</w:t>
            </w:r>
          </w:p>
        </w:tc>
      </w:tr>
      <w:tr w14:paraId="7957D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8" w:type="dxa"/>
            <w:gridSpan w:val="5"/>
            <w:tcBorders>
              <w:top w:val="single" w:color="auto" w:sz="4" w:space="0"/>
              <w:left w:val="single" w:color="auto" w:sz="4" w:space="0"/>
              <w:bottom w:val="single" w:color="auto" w:sz="4" w:space="0"/>
              <w:right w:val="single" w:color="auto" w:sz="4" w:space="0"/>
            </w:tcBorders>
            <w:vAlign w:val="center"/>
          </w:tcPr>
          <w:p w14:paraId="4A1F300F">
            <w:pPr>
              <w:pStyle w:val="82"/>
              <w:bidi w:val="0"/>
            </w:pPr>
            <w:r>
              <w:rPr>
                <w:rFonts w:hint="eastAsia"/>
              </w:rPr>
              <w:t>安装单位意见：</w:t>
            </w:r>
          </w:p>
          <w:p w14:paraId="639366A2">
            <w:pPr>
              <w:pStyle w:val="82"/>
              <w:bidi w:val="0"/>
            </w:pPr>
          </w:p>
          <w:p w14:paraId="508A1E08">
            <w:pPr>
              <w:pStyle w:val="82"/>
              <w:bidi w:val="0"/>
            </w:pPr>
          </w:p>
          <w:p w14:paraId="5959C85B">
            <w:pPr>
              <w:pStyle w:val="82"/>
              <w:bidi w:val="0"/>
            </w:pPr>
            <w:r>
              <w:rPr>
                <w:rFonts w:hint="eastAsia"/>
              </w:rPr>
              <w:t xml:space="preserve"> 技术负责人（或受委托负责人）（签字）      （盖章）</w:t>
            </w:r>
          </w:p>
          <w:p w14:paraId="77FB60BE">
            <w:pPr>
              <w:pStyle w:val="82"/>
              <w:bidi w:val="0"/>
            </w:pPr>
          </w:p>
          <w:p w14:paraId="0A0EB7C4">
            <w:pPr>
              <w:pStyle w:val="82"/>
              <w:bidi w:val="0"/>
            </w:pPr>
            <w:r>
              <w:rPr>
                <w:rFonts w:hint="eastAsia"/>
              </w:rPr>
              <w:t>年    月    日</w:t>
            </w:r>
          </w:p>
        </w:tc>
        <w:tc>
          <w:tcPr>
            <w:tcW w:w="4532" w:type="dxa"/>
            <w:gridSpan w:val="4"/>
            <w:tcBorders>
              <w:top w:val="single" w:color="auto" w:sz="4" w:space="0"/>
              <w:left w:val="single" w:color="auto" w:sz="4" w:space="0"/>
              <w:bottom w:val="single" w:color="auto" w:sz="4" w:space="0"/>
              <w:right w:val="single" w:color="auto" w:sz="4" w:space="0"/>
            </w:tcBorders>
            <w:vAlign w:val="center"/>
          </w:tcPr>
          <w:p w14:paraId="2A4BCE80">
            <w:pPr>
              <w:pStyle w:val="82"/>
              <w:bidi w:val="0"/>
            </w:pPr>
            <w:r>
              <w:rPr>
                <w:rFonts w:hint="eastAsia"/>
              </w:rPr>
              <w:t>监理单位意见：</w:t>
            </w:r>
          </w:p>
          <w:p w14:paraId="0AE2AB33">
            <w:pPr>
              <w:pStyle w:val="82"/>
              <w:bidi w:val="0"/>
            </w:pPr>
          </w:p>
          <w:p w14:paraId="097EF947">
            <w:pPr>
              <w:pStyle w:val="82"/>
              <w:bidi w:val="0"/>
            </w:pPr>
          </w:p>
          <w:p w14:paraId="58D38E11">
            <w:pPr>
              <w:pStyle w:val="82"/>
              <w:bidi w:val="0"/>
            </w:pPr>
            <w:r>
              <w:rPr>
                <w:rFonts w:hint="eastAsia"/>
              </w:rPr>
              <w:t>总监或专业监理工程师（签字）：             （盖章）</w:t>
            </w:r>
          </w:p>
          <w:p w14:paraId="509EE457">
            <w:pPr>
              <w:pStyle w:val="82"/>
              <w:bidi w:val="0"/>
            </w:pPr>
          </w:p>
          <w:p w14:paraId="71B2C9EA">
            <w:pPr>
              <w:pStyle w:val="82"/>
              <w:bidi w:val="0"/>
            </w:pPr>
            <w:r>
              <w:rPr>
                <w:rFonts w:hint="eastAsia"/>
              </w:rPr>
              <w:t>年   月   日</w:t>
            </w:r>
          </w:p>
        </w:tc>
      </w:tr>
    </w:tbl>
    <w:p w14:paraId="548E9C5B">
      <w:pPr>
        <w:pStyle w:val="2"/>
        <w:bidi w:val="0"/>
        <w:ind w:left="432" w:leftChars="0" w:hanging="432" w:firstLineChars="0"/>
        <w:rPr>
          <w:rFonts w:hint="eastAsia"/>
        </w:rPr>
      </w:pPr>
      <w:bookmarkStart w:id="113" w:name="_Toc8138"/>
      <w:r>
        <w:rPr>
          <w:rFonts w:hint="eastAsia"/>
        </w:rPr>
        <w:t>应急处置措施</w:t>
      </w:r>
      <w:bookmarkEnd w:id="113"/>
    </w:p>
    <w:p w14:paraId="7023A6E6">
      <w:pPr>
        <w:pStyle w:val="3"/>
        <w:bidi w:val="0"/>
        <w:ind w:left="575" w:leftChars="0" w:hanging="575" w:firstLineChars="0"/>
        <w:rPr>
          <w:b/>
          <w:bCs w:val="0"/>
        </w:rPr>
      </w:pPr>
      <w:bookmarkStart w:id="114" w:name="_Toc102481224"/>
      <w:bookmarkStart w:id="115" w:name="_Toc121344359"/>
      <w:bookmarkStart w:id="116" w:name="_Toc23556"/>
      <w:bookmarkStart w:id="117" w:name="_Toc40778454"/>
      <w:bookmarkStart w:id="118" w:name="_Toc102825399"/>
      <w:bookmarkStart w:id="119" w:name="_Toc516"/>
      <w:bookmarkStart w:id="120" w:name="_Toc28613977"/>
      <w:bookmarkStart w:id="121" w:name="_Toc102481275"/>
      <w:r>
        <w:rPr>
          <w:rFonts w:hint="eastAsia"/>
          <w:b/>
          <w:bCs w:val="0"/>
        </w:rPr>
        <w:t>组织机构</w:t>
      </w:r>
      <w:bookmarkEnd w:id="114"/>
      <w:bookmarkEnd w:id="115"/>
      <w:bookmarkEnd w:id="116"/>
      <w:bookmarkEnd w:id="117"/>
      <w:bookmarkEnd w:id="118"/>
      <w:bookmarkEnd w:id="119"/>
      <w:bookmarkEnd w:id="120"/>
      <w:bookmarkEnd w:id="121"/>
    </w:p>
    <w:p w14:paraId="4AA9CE7E">
      <w:pPr>
        <w:bidi w:val="0"/>
        <w:rPr>
          <w:rFonts w:hint="eastAsia" w:eastAsia="宋体"/>
          <w:lang w:eastAsia="zh-CN"/>
        </w:rPr>
      </w:pPr>
      <w:r>
        <w:rPr>
          <w:rFonts w:hint="eastAsia"/>
        </w:rPr>
        <w:t>根据本施工工程成立</w:t>
      </w:r>
      <w:r>
        <w:rPr>
          <w:rFonts w:hint="eastAsia"/>
          <w:lang w:val="en-US" w:eastAsia="zh-CN"/>
        </w:rPr>
        <w:t>应急</w:t>
      </w:r>
      <w:r>
        <w:rPr>
          <w:rFonts w:hint="eastAsia"/>
        </w:rPr>
        <w:t>管理组织机构，其人员组成、工作职责详见表9.1-1所示</w:t>
      </w:r>
      <w:r>
        <w:rPr>
          <w:rFonts w:hint="eastAsia"/>
          <w:lang w:eastAsia="zh-CN"/>
        </w:rPr>
        <w:t>。</w:t>
      </w:r>
    </w:p>
    <w:tbl>
      <w:tblPr>
        <w:tblStyle w:val="13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2342"/>
        <w:gridCol w:w="970"/>
        <w:gridCol w:w="4876"/>
        <w:gridCol w:w="550"/>
      </w:tblGrid>
      <w:tr w14:paraId="07F1A2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295" w:type="pct"/>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15852538">
            <w:pPr>
              <w:pStyle w:val="82"/>
              <w:bidi w:val="0"/>
            </w:pPr>
            <w:r>
              <w:rPr>
                <w:rFonts w:hint="eastAsia"/>
              </w:rPr>
              <w:t>序号</w:t>
            </w:r>
          </w:p>
        </w:tc>
        <w:tc>
          <w:tcPr>
            <w:tcW w:w="1261"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5D852FC2">
            <w:pPr>
              <w:pStyle w:val="82"/>
              <w:bidi w:val="0"/>
              <w:rPr>
                <w:rFonts w:hint="eastAsia"/>
                <w:lang w:eastAsia="zh-CN"/>
              </w:rPr>
            </w:pPr>
            <w:r>
              <w:rPr>
                <w:rFonts w:hint="eastAsia"/>
                <w:lang w:val="en-US" w:eastAsia="zh-CN"/>
              </w:rPr>
              <w:t>岗位</w:t>
            </w:r>
          </w:p>
        </w:tc>
        <w:tc>
          <w:tcPr>
            <w:tcW w:w="522"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4FA31CBC">
            <w:pPr>
              <w:pStyle w:val="82"/>
              <w:bidi w:val="0"/>
              <w:rPr>
                <w:rFonts w:hint="eastAsia"/>
                <w:lang w:eastAsia="zh-CN"/>
              </w:rPr>
            </w:pPr>
            <w:r>
              <w:rPr>
                <w:rFonts w:hint="eastAsia"/>
                <w:lang w:val="en-US" w:eastAsia="zh-CN"/>
              </w:rPr>
              <w:t>姓名</w:t>
            </w:r>
          </w:p>
        </w:tc>
        <w:tc>
          <w:tcPr>
            <w:tcW w:w="2625"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1ECA4206">
            <w:pPr>
              <w:pStyle w:val="82"/>
              <w:bidi w:val="0"/>
              <w:rPr>
                <w:rFonts w:hint="eastAsia"/>
                <w:lang w:eastAsia="zh-CN"/>
              </w:rPr>
            </w:pPr>
            <w:r>
              <w:rPr>
                <w:rFonts w:hint="eastAsia"/>
                <w:lang w:val="en-US" w:eastAsia="zh-CN"/>
              </w:rPr>
              <w:t>工作职责</w:t>
            </w:r>
          </w:p>
        </w:tc>
        <w:tc>
          <w:tcPr>
            <w:tcW w:w="296" w:type="pct"/>
            <w:tcBorders>
              <w:top w:val="single" w:color="000000" w:sz="12" w:space="0"/>
              <w:left w:val="single" w:color="000000" w:sz="4" w:space="0"/>
              <w:bottom w:val="single" w:color="000000" w:sz="4" w:space="0"/>
              <w:right w:val="single" w:color="000000" w:sz="12" w:space="0"/>
            </w:tcBorders>
            <w:shd w:val="clear" w:color="auto" w:fill="FFFFFF"/>
            <w:vAlign w:val="center"/>
          </w:tcPr>
          <w:p w14:paraId="2E4AB350">
            <w:pPr>
              <w:pStyle w:val="82"/>
              <w:bidi w:val="0"/>
              <w:rPr>
                <w:rFonts w:hint="eastAsia"/>
                <w:lang w:val="en-US" w:eastAsia="zh-CN"/>
              </w:rPr>
            </w:pPr>
            <w:r>
              <w:rPr>
                <w:rFonts w:hint="eastAsia"/>
                <w:lang w:val="en-US" w:eastAsia="zh-CN"/>
              </w:rPr>
              <w:t>备注</w:t>
            </w:r>
          </w:p>
        </w:tc>
      </w:tr>
      <w:tr w14:paraId="31722E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95"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4F2E62DE">
            <w:pPr>
              <w:pStyle w:val="82"/>
              <w:numPr>
                <w:ilvl w:val="0"/>
                <w:numId w:val="47"/>
              </w:numPr>
              <w:bidi w:val="0"/>
              <w:ind w:left="0" w:leftChars="0" w:firstLine="0" w:firstLineChars="0"/>
            </w:pPr>
          </w:p>
        </w:tc>
        <w:tc>
          <w:tcPr>
            <w:tcW w:w="1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C44EC3">
            <w:pPr>
              <w:pStyle w:val="82"/>
              <w:bidi w:val="0"/>
              <w:rPr>
                <w:rFonts w:hint="eastAsia"/>
                <w:lang w:val="en-US" w:eastAsia="zh-CN"/>
              </w:rPr>
            </w:pPr>
            <w:r>
              <w:rPr>
                <w:rFonts w:hint="eastAsia"/>
                <w:lang w:val="en-US" w:eastAsia="zh-CN"/>
              </w:rPr>
              <w:t>技术负责人</w:t>
            </w:r>
          </w:p>
        </w:tc>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FE71A9">
            <w:pPr>
              <w:pStyle w:val="82"/>
              <w:bidi w:val="0"/>
              <w:rPr>
                <w:rFonts w:hint="eastAsia"/>
                <w:lang w:val="en-US" w:eastAsia="zh-CN"/>
              </w:rPr>
            </w:pPr>
            <w:r>
              <w:rPr>
                <w:rFonts w:hint="eastAsia"/>
                <w:lang w:val="en-US" w:eastAsia="zh-CN"/>
              </w:rPr>
              <w:t>温涛</w:t>
            </w:r>
          </w:p>
        </w:tc>
        <w:tc>
          <w:tcPr>
            <w:tcW w:w="26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75BB97">
            <w:pPr>
              <w:pStyle w:val="82"/>
              <w:bidi w:val="0"/>
              <w:rPr>
                <w:rFonts w:hint="eastAsia"/>
                <w:lang w:val="en-US" w:eastAsia="zh-CN"/>
              </w:rPr>
            </w:pPr>
            <w:r>
              <w:rPr>
                <w:rFonts w:hint="eastAsia"/>
                <w:lang w:val="en-US" w:eastAsia="zh-CN"/>
              </w:rPr>
              <w:t>负责组织人员按安装工艺规程及塔吊使用说明书要求进行作业，负责每日的工作安排，安全交底、工作记录，制止任何违章作业。</w:t>
            </w:r>
          </w:p>
        </w:tc>
        <w:tc>
          <w:tcPr>
            <w:tcW w:w="296"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60D0046E">
            <w:pPr>
              <w:pStyle w:val="82"/>
              <w:bidi w:val="0"/>
            </w:pPr>
          </w:p>
        </w:tc>
      </w:tr>
      <w:tr w14:paraId="0BDA33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95"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130ECC20">
            <w:pPr>
              <w:pStyle w:val="82"/>
              <w:numPr>
                <w:ilvl w:val="0"/>
                <w:numId w:val="47"/>
              </w:numPr>
              <w:bidi w:val="0"/>
              <w:ind w:left="0" w:leftChars="0" w:firstLine="0" w:firstLineChars="0"/>
            </w:pPr>
          </w:p>
        </w:tc>
        <w:tc>
          <w:tcPr>
            <w:tcW w:w="1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E06B0C">
            <w:pPr>
              <w:pStyle w:val="82"/>
              <w:bidi w:val="0"/>
              <w:rPr>
                <w:rFonts w:hint="default"/>
                <w:lang w:val="en-US" w:eastAsia="zh-CN"/>
              </w:rPr>
            </w:pPr>
            <w:r>
              <w:rPr>
                <w:rFonts w:hint="eastAsia"/>
                <w:lang w:val="en-US" w:eastAsia="zh-CN"/>
              </w:rPr>
              <w:t>项目负责人</w:t>
            </w:r>
          </w:p>
        </w:tc>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2FF815">
            <w:pPr>
              <w:pStyle w:val="82"/>
              <w:bidi w:val="0"/>
              <w:rPr>
                <w:rFonts w:hint="eastAsia"/>
                <w:lang w:val="en-US" w:eastAsia="zh-CN"/>
              </w:rPr>
            </w:pPr>
            <w:r>
              <w:rPr>
                <w:rFonts w:hint="eastAsia"/>
                <w:lang w:val="en-US" w:eastAsia="zh-CN"/>
              </w:rPr>
              <w:t>吕仕昌</w:t>
            </w:r>
          </w:p>
        </w:tc>
        <w:tc>
          <w:tcPr>
            <w:tcW w:w="26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E24206">
            <w:pPr>
              <w:pStyle w:val="82"/>
              <w:bidi w:val="0"/>
              <w:rPr>
                <w:rFonts w:hint="eastAsia"/>
                <w:lang w:val="en-US" w:eastAsia="zh-CN"/>
              </w:rPr>
            </w:pPr>
          </w:p>
        </w:tc>
        <w:tc>
          <w:tcPr>
            <w:tcW w:w="296"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7290733E">
            <w:pPr>
              <w:pStyle w:val="82"/>
              <w:bidi w:val="0"/>
            </w:pPr>
          </w:p>
        </w:tc>
      </w:tr>
      <w:tr w14:paraId="2857BE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95"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7618C562">
            <w:pPr>
              <w:pStyle w:val="82"/>
              <w:numPr>
                <w:ilvl w:val="0"/>
                <w:numId w:val="47"/>
              </w:numPr>
              <w:bidi w:val="0"/>
              <w:ind w:left="0" w:leftChars="0" w:firstLine="0" w:firstLineChars="0"/>
            </w:pPr>
          </w:p>
        </w:tc>
        <w:tc>
          <w:tcPr>
            <w:tcW w:w="1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4F49A9">
            <w:pPr>
              <w:pStyle w:val="82"/>
              <w:bidi w:val="0"/>
              <w:rPr>
                <w:rFonts w:hint="eastAsia"/>
                <w:lang w:val="en-US" w:eastAsia="zh-CN"/>
              </w:rPr>
            </w:pPr>
            <w:r>
              <w:rPr>
                <w:rFonts w:hint="eastAsia"/>
                <w:lang w:val="en-US" w:eastAsia="zh-CN"/>
              </w:rPr>
              <w:t>现场负责人</w:t>
            </w:r>
          </w:p>
        </w:tc>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DF33E5">
            <w:pPr>
              <w:pStyle w:val="82"/>
              <w:bidi w:val="0"/>
              <w:rPr>
                <w:rFonts w:hint="default"/>
                <w:lang w:val="en-US" w:eastAsia="zh-CN"/>
              </w:rPr>
            </w:pPr>
            <w:r>
              <w:rPr>
                <w:rFonts w:hint="eastAsia"/>
                <w:lang w:val="en-US" w:eastAsia="zh-CN"/>
              </w:rPr>
              <w:t>罗乾龙</w:t>
            </w:r>
          </w:p>
        </w:tc>
        <w:tc>
          <w:tcPr>
            <w:tcW w:w="26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291A54">
            <w:pPr>
              <w:pStyle w:val="82"/>
              <w:bidi w:val="0"/>
              <w:rPr>
                <w:rFonts w:hint="eastAsia"/>
                <w:lang w:val="en-US" w:eastAsia="zh-CN"/>
              </w:rPr>
            </w:pPr>
            <w:r>
              <w:rPr>
                <w:rFonts w:hint="eastAsia"/>
                <w:lang w:val="en-US" w:eastAsia="zh-CN"/>
              </w:rPr>
              <w:t>负责现场安拆指导及安全管理</w:t>
            </w:r>
          </w:p>
        </w:tc>
        <w:tc>
          <w:tcPr>
            <w:tcW w:w="296"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0D76DAC4">
            <w:pPr>
              <w:pStyle w:val="82"/>
              <w:bidi w:val="0"/>
            </w:pPr>
          </w:p>
        </w:tc>
      </w:tr>
      <w:tr w14:paraId="1B0834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95"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7F48409D">
            <w:pPr>
              <w:pStyle w:val="82"/>
              <w:numPr>
                <w:ilvl w:val="0"/>
                <w:numId w:val="47"/>
              </w:numPr>
              <w:bidi w:val="0"/>
              <w:ind w:left="0" w:leftChars="0" w:firstLine="0" w:firstLineChars="0"/>
            </w:pPr>
          </w:p>
        </w:tc>
        <w:tc>
          <w:tcPr>
            <w:tcW w:w="1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AFFFBF">
            <w:pPr>
              <w:pStyle w:val="82"/>
              <w:bidi w:val="0"/>
              <w:rPr>
                <w:rFonts w:hint="eastAsia"/>
                <w:lang w:val="en-US" w:eastAsia="zh-CN"/>
              </w:rPr>
            </w:pPr>
            <w:r>
              <w:rPr>
                <w:rFonts w:hint="eastAsia"/>
                <w:lang w:val="en-US" w:eastAsia="zh-CN"/>
              </w:rPr>
              <w:t>建筑起重机械安装拆卸工（塔式起重机）</w:t>
            </w:r>
          </w:p>
        </w:tc>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D11BF2">
            <w:pPr>
              <w:pStyle w:val="82"/>
              <w:bidi w:val="0"/>
              <w:rPr>
                <w:rFonts w:hint="eastAsia"/>
                <w:lang w:val="en-US" w:eastAsia="zh-CN"/>
              </w:rPr>
            </w:pPr>
            <w:r>
              <w:rPr>
                <w:rFonts w:hint="eastAsia"/>
                <w:lang w:val="en-US" w:eastAsia="zh-CN"/>
              </w:rPr>
              <w:t>张川</w:t>
            </w:r>
          </w:p>
        </w:tc>
        <w:tc>
          <w:tcPr>
            <w:tcW w:w="26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B81DB3">
            <w:pPr>
              <w:pStyle w:val="82"/>
              <w:bidi w:val="0"/>
              <w:rPr>
                <w:rFonts w:hint="eastAsia"/>
                <w:lang w:val="en-US" w:eastAsia="zh-CN"/>
              </w:rPr>
            </w:pPr>
            <w:r>
              <w:rPr>
                <w:rFonts w:hint="eastAsia"/>
                <w:lang w:val="en-US" w:eastAsia="zh-CN"/>
              </w:rPr>
              <w:t>负责设备安拆调试</w:t>
            </w:r>
            <w:r>
              <w:rPr>
                <w:rFonts w:hint="eastAsia"/>
                <w:lang w:val="en-US" w:eastAsia="zh-CN"/>
              </w:rPr>
              <w:br w:type="textWrapping"/>
            </w:r>
            <w:r>
              <w:rPr>
                <w:rFonts w:hint="eastAsia"/>
                <w:lang w:val="en-US" w:eastAsia="zh-CN"/>
              </w:rPr>
              <w:t>及维保</w:t>
            </w:r>
          </w:p>
        </w:tc>
        <w:tc>
          <w:tcPr>
            <w:tcW w:w="296"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222596D0">
            <w:pPr>
              <w:pStyle w:val="82"/>
              <w:bidi w:val="0"/>
            </w:pPr>
          </w:p>
        </w:tc>
      </w:tr>
      <w:tr w14:paraId="31F725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95"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096C088A">
            <w:pPr>
              <w:pStyle w:val="82"/>
              <w:numPr>
                <w:ilvl w:val="0"/>
                <w:numId w:val="47"/>
              </w:numPr>
              <w:bidi w:val="0"/>
              <w:ind w:left="0" w:leftChars="0" w:firstLine="0" w:firstLineChars="0"/>
            </w:pPr>
          </w:p>
        </w:tc>
        <w:tc>
          <w:tcPr>
            <w:tcW w:w="1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7660E6">
            <w:pPr>
              <w:pStyle w:val="82"/>
              <w:bidi w:val="0"/>
              <w:rPr>
                <w:rFonts w:hint="eastAsia"/>
                <w:lang w:val="en-US" w:eastAsia="zh-CN"/>
              </w:rPr>
            </w:pPr>
            <w:r>
              <w:rPr>
                <w:rFonts w:hint="eastAsia"/>
                <w:lang w:val="en-US" w:eastAsia="zh-CN"/>
              </w:rPr>
              <w:t>建筑起重机械安装拆卸工（塔式起重机）</w:t>
            </w:r>
          </w:p>
        </w:tc>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B6ADDB">
            <w:pPr>
              <w:pStyle w:val="82"/>
              <w:bidi w:val="0"/>
              <w:rPr>
                <w:rFonts w:hint="eastAsia"/>
                <w:lang w:val="en-US" w:eastAsia="zh-CN"/>
              </w:rPr>
            </w:pPr>
            <w:r>
              <w:rPr>
                <w:rFonts w:hint="eastAsia"/>
                <w:lang w:val="en-US" w:eastAsia="zh-CN"/>
              </w:rPr>
              <w:t>张云桥</w:t>
            </w:r>
          </w:p>
        </w:tc>
        <w:tc>
          <w:tcPr>
            <w:tcW w:w="26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903AEB">
            <w:pPr>
              <w:pStyle w:val="82"/>
              <w:bidi w:val="0"/>
              <w:rPr>
                <w:rFonts w:hint="eastAsia"/>
                <w:lang w:val="en-US" w:eastAsia="zh-CN"/>
              </w:rPr>
            </w:pPr>
            <w:r>
              <w:rPr>
                <w:rFonts w:hint="eastAsia"/>
                <w:lang w:val="en-US" w:eastAsia="zh-CN"/>
              </w:rPr>
              <w:t>负责设备安拆调试及维保</w:t>
            </w:r>
          </w:p>
        </w:tc>
        <w:tc>
          <w:tcPr>
            <w:tcW w:w="296"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4899F266">
            <w:pPr>
              <w:pStyle w:val="82"/>
              <w:bidi w:val="0"/>
            </w:pPr>
          </w:p>
        </w:tc>
      </w:tr>
      <w:tr w14:paraId="1F6B6C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95"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59704C58">
            <w:pPr>
              <w:pStyle w:val="82"/>
              <w:numPr>
                <w:ilvl w:val="0"/>
                <w:numId w:val="47"/>
              </w:numPr>
              <w:bidi w:val="0"/>
              <w:ind w:left="0" w:leftChars="0" w:firstLine="0" w:firstLineChars="0"/>
            </w:pPr>
          </w:p>
        </w:tc>
        <w:tc>
          <w:tcPr>
            <w:tcW w:w="1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7A069C">
            <w:pPr>
              <w:pStyle w:val="82"/>
              <w:bidi w:val="0"/>
              <w:rPr>
                <w:rFonts w:hint="eastAsia"/>
                <w:lang w:val="en-US" w:eastAsia="zh-CN"/>
              </w:rPr>
            </w:pPr>
            <w:r>
              <w:rPr>
                <w:rFonts w:hint="eastAsia"/>
                <w:lang w:val="en-US" w:eastAsia="zh-CN"/>
              </w:rPr>
              <w:t>建筑起重机械安装拆卸工（塔式起重机）</w:t>
            </w:r>
          </w:p>
        </w:tc>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0EA60E">
            <w:pPr>
              <w:pStyle w:val="82"/>
              <w:bidi w:val="0"/>
              <w:rPr>
                <w:rFonts w:hint="eastAsia"/>
                <w:lang w:val="en-US" w:eastAsia="zh-CN"/>
              </w:rPr>
            </w:pPr>
            <w:r>
              <w:rPr>
                <w:rFonts w:hint="eastAsia"/>
                <w:lang w:val="en-US" w:eastAsia="zh-CN"/>
              </w:rPr>
              <w:t xml:space="preserve">冯昌苹 </w:t>
            </w:r>
          </w:p>
        </w:tc>
        <w:tc>
          <w:tcPr>
            <w:tcW w:w="26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8902BE">
            <w:pPr>
              <w:pStyle w:val="82"/>
              <w:bidi w:val="0"/>
              <w:rPr>
                <w:rFonts w:hint="eastAsia"/>
                <w:lang w:val="en-US" w:eastAsia="zh-CN"/>
              </w:rPr>
            </w:pPr>
            <w:r>
              <w:rPr>
                <w:rFonts w:hint="eastAsia"/>
                <w:lang w:val="en-US" w:eastAsia="zh-CN"/>
              </w:rPr>
              <w:t>负责设备安拆调试及维保</w:t>
            </w:r>
          </w:p>
        </w:tc>
        <w:tc>
          <w:tcPr>
            <w:tcW w:w="296"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3B193EE1">
            <w:pPr>
              <w:pStyle w:val="82"/>
              <w:bidi w:val="0"/>
            </w:pPr>
          </w:p>
        </w:tc>
      </w:tr>
      <w:tr w14:paraId="5C70B8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95"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27976637">
            <w:pPr>
              <w:pStyle w:val="82"/>
              <w:numPr>
                <w:ilvl w:val="0"/>
                <w:numId w:val="47"/>
              </w:numPr>
              <w:bidi w:val="0"/>
              <w:ind w:left="0" w:leftChars="0" w:firstLine="0" w:firstLineChars="0"/>
            </w:pPr>
          </w:p>
        </w:tc>
        <w:tc>
          <w:tcPr>
            <w:tcW w:w="1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D4C9B8">
            <w:pPr>
              <w:pStyle w:val="82"/>
              <w:bidi w:val="0"/>
              <w:rPr>
                <w:rFonts w:hint="eastAsia"/>
                <w:lang w:val="en-US" w:eastAsia="zh-CN"/>
              </w:rPr>
            </w:pPr>
            <w:r>
              <w:rPr>
                <w:rFonts w:hint="eastAsia"/>
                <w:lang w:val="en-US" w:eastAsia="zh-CN"/>
              </w:rPr>
              <w:t>建筑起重机械安装拆卸工（塔式起重机）</w:t>
            </w:r>
          </w:p>
        </w:tc>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965D8D">
            <w:pPr>
              <w:pStyle w:val="82"/>
              <w:bidi w:val="0"/>
              <w:rPr>
                <w:rFonts w:hint="eastAsia"/>
                <w:lang w:val="en-US" w:eastAsia="zh-CN"/>
              </w:rPr>
            </w:pPr>
            <w:r>
              <w:rPr>
                <w:rFonts w:hint="eastAsia"/>
                <w:lang w:val="en-US" w:eastAsia="zh-CN"/>
              </w:rPr>
              <w:t>孔令德</w:t>
            </w:r>
          </w:p>
        </w:tc>
        <w:tc>
          <w:tcPr>
            <w:tcW w:w="26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6E7DD1">
            <w:pPr>
              <w:pStyle w:val="82"/>
              <w:bidi w:val="0"/>
              <w:rPr>
                <w:rFonts w:hint="eastAsia"/>
                <w:lang w:val="en-US" w:eastAsia="zh-CN"/>
              </w:rPr>
            </w:pPr>
            <w:r>
              <w:rPr>
                <w:rFonts w:hint="eastAsia"/>
                <w:lang w:val="en-US" w:eastAsia="zh-CN"/>
              </w:rPr>
              <w:t>负责设备安拆调试及维保</w:t>
            </w:r>
          </w:p>
        </w:tc>
        <w:tc>
          <w:tcPr>
            <w:tcW w:w="296"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600859EA">
            <w:pPr>
              <w:pStyle w:val="82"/>
              <w:bidi w:val="0"/>
            </w:pPr>
          </w:p>
        </w:tc>
      </w:tr>
      <w:tr w14:paraId="1502C4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95"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0F250B90">
            <w:pPr>
              <w:pStyle w:val="82"/>
              <w:numPr>
                <w:ilvl w:val="0"/>
                <w:numId w:val="47"/>
              </w:numPr>
              <w:bidi w:val="0"/>
              <w:ind w:left="0" w:leftChars="0" w:firstLine="0" w:firstLineChars="0"/>
            </w:pPr>
          </w:p>
        </w:tc>
        <w:tc>
          <w:tcPr>
            <w:tcW w:w="1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A123E2">
            <w:pPr>
              <w:pStyle w:val="82"/>
              <w:bidi w:val="0"/>
              <w:rPr>
                <w:rFonts w:hint="eastAsia"/>
                <w:lang w:val="en-US" w:eastAsia="zh-CN"/>
              </w:rPr>
            </w:pPr>
            <w:r>
              <w:rPr>
                <w:rFonts w:hint="eastAsia"/>
                <w:lang w:val="en-US" w:eastAsia="zh-CN"/>
              </w:rPr>
              <w:t>建筑电工（维保人员）</w:t>
            </w:r>
          </w:p>
        </w:tc>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8F30C9">
            <w:pPr>
              <w:pStyle w:val="82"/>
              <w:bidi w:val="0"/>
              <w:rPr>
                <w:rFonts w:hint="eastAsia"/>
                <w:lang w:val="en-US" w:eastAsia="zh-CN"/>
              </w:rPr>
            </w:pPr>
            <w:r>
              <w:rPr>
                <w:rFonts w:hint="eastAsia"/>
                <w:lang w:val="en-US" w:eastAsia="zh-CN"/>
              </w:rPr>
              <w:t>章增云</w:t>
            </w:r>
          </w:p>
        </w:tc>
        <w:tc>
          <w:tcPr>
            <w:tcW w:w="26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3AE7DE">
            <w:pPr>
              <w:pStyle w:val="82"/>
              <w:bidi w:val="0"/>
              <w:rPr>
                <w:rFonts w:hint="eastAsia"/>
                <w:lang w:val="en-US" w:eastAsia="zh-CN"/>
              </w:rPr>
            </w:pPr>
            <w:r>
              <w:rPr>
                <w:rFonts w:hint="eastAsia"/>
                <w:lang w:val="en-US" w:eastAsia="zh-CN"/>
              </w:rPr>
              <w:t>负责设备安拆电气调试及维保</w:t>
            </w:r>
          </w:p>
        </w:tc>
        <w:tc>
          <w:tcPr>
            <w:tcW w:w="296"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626238EF">
            <w:pPr>
              <w:pStyle w:val="82"/>
              <w:bidi w:val="0"/>
            </w:pPr>
          </w:p>
        </w:tc>
      </w:tr>
      <w:tr w14:paraId="13C9AA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95"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6BAE53F8">
            <w:pPr>
              <w:pStyle w:val="82"/>
              <w:numPr>
                <w:ilvl w:val="0"/>
                <w:numId w:val="47"/>
              </w:numPr>
              <w:bidi w:val="0"/>
              <w:ind w:left="0" w:leftChars="0" w:firstLine="0" w:firstLineChars="0"/>
            </w:pPr>
          </w:p>
        </w:tc>
        <w:tc>
          <w:tcPr>
            <w:tcW w:w="1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2E9D12">
            <w:pPr>
              <w:pStyle w:val="82"/>
              <w:bidi w:val="0"/>
              <w:rPr>
                <w:rFonts w:hint="eastAsia"/>
                <w:lang w:val="en-US" w:eastAsia="zh-CN"/>
              </w:rPr>
            </w:pPr>
            <w:r>
              <w:rPr>
                <w:rFonts w:hint="eastAsia"/>
                <w:lang w:val="en-US" w:eastAsia="zh-CN"/>
              </w:rPr>
              <w:t>司机</w:t>
            </w:r>
          </w:p>
        </w:tc>
        <w:tc>
          <w:tcPr>
            <w:tcW w:w="5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56BF23">
            <w:pPr>
              <w:pStyle w:val="82"/>
              <w:bidi w:val="0"/>
              <w:rPr>
                <w:rFonts w:hint="eastAsia"/>
                <w:lang w:val="en-US" w:eastAsia="zh-CN"/>
              </w:rPr>
            </w:pPr>
            <w:r>
              <w:rPr>
                <w:rFonts w:hint="eastAsia"/>
                <w:lang w:val="en-US" w:eastAsia="zh-CN"/>
              </w:rPr>
              <w:t>周清云</w:t>
            </w:r>
          </w:p>
        </w:tc>
        <w:tc>
          <w:tcPr>
            <w:tcW w:w="26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69848B">
            <w:pPr>
              <w:pStyle w:val="82"/>
              <w:bidi w:val="0"/>
              <w:rPr>
                <w:rFonts w:hint="eastAsia"/>
                <w:lang w:val="en-US" w:eastAsia="zh-CN"/>
              </w:rPr>
            </w:pPr>
            <w:r>
              <w:rPr>
                <w:rFonts w:hint="eastAsia"/>
                <w:lang w:val="en-US" w:eastAsia="zh-CN"/>
              </w:rPr>
              <w:t>在安装过程中对塔吊进行操作。严守操作规程，严格安照日常保养维护检查，确保塔吊处于良好状态。</w:t>
            </w:r>
          </w:p>
        </w:tc>
        <w:tc>
          <w:tcPr>
            <w:tcW w:w="296"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224665F1">
            <w:pPr>
              <w:pStyle w:val="82"/>
              <w:bidi w:val="0"/>
            </w:pPr>
          </w:p>
        </w:tc>
      </w:tr>
      <w:tr w14:paraId="2ABDC4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95" w:type="pct"/>
            <w:tcBorders>
              <w:top w:val="single" w:color="000000" w:sz="4" w:space="0"/>
              <w:left w:val="single" w:color="000000" w:sz="12" w:space="0"/>
              <w:bottom w:val="single" w:color="000000" w:sz="12" w:space="0"/>
              <w:right w:val="single" w:color="000000" w:sz="4" w:space="0"/>
            </w:tcBorders>
            <w:shd w:val="clear" w:color="auto" w:fill="FFFFFF"/>
            <w:vAlign w:val="center"/>
          </w:tcPr>
          <w:p w14:paraId="37712744">
            <w:pPr>
              <w:pStyle w:val="82"/>
              <w:numPr>
                <w:ilvl w:val="0"/>
                <w:numId w:val="47"/>
              </w:numPr>
              <w:bidi w:val="0"/>
              <w:ind w:left="0" w:leftChars="0" w:firstLine="0" w:firstLineChars="0"/>
            </w:pPr>
          </w:p>
        </w:tc>
        <w:tc>
          <w:tcPr>
            <w:tcW w:w="1261"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592B2CF2">
            <w:pPr>
              <w:pStyle w:val="82"/>
              <w:bidi w:val="0"/>
              <w:rPr>
                <w:rFonts w:hint="eastAsia"/>
                <w:lang w:val="en-US" w:eastAsia="zh-CN"/>
              </w:rPr>
            </w:pPr>
            <w:r>
              <w:rPr>
                <w:rFonts w:hint="eastAsia"/>
                <w:lang w:val="en-US" w:eastAsia="zh-CN"/>
              </w:rPr>
              <w:t>指挥</w:t>
            </w:r>
          </w:p>
        </w:tc>
        <w:tc>
          <w:tcPr>
            <w:tcW w:w="522"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6509FFE5">
            <w:pPr>
              <w:pStyle w:val="82"/>
              <w:bidi w:val="0"/>
              <w:rPr>
                <w:rFonts w:hint="eastAsia"/>
                <w:lang w:val="en-US" w:eastAsia="zh-CN"/>
              </w:rPr>
            </w:pPr>
            <w:r>
              <w:rPr>
                <w:rFonts w:hint="eastAsia"/>
                <w:lang w:val="en-US" w:eastAsia="zh-CN"/>
              </w:rPr>
              <w:t>向杰</w:t>
            </w:r>
          </w:p>
        </w:tc>
        <w:tc>
          <w:tcPr>
            <w:tcW w:w="2625"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7CC1A099">
            <w:pPr>
              <w:pStyle w:val="82"/>
              <w:bidi w:val="0"/>
              <w:rPr>
                <w:rFonts w:hint="eastAsia"/>
                <w:lang w:val="en-US" w:eastAsia="zh-CN"/>
              </w:rPr>
            </w:pPr>
            <w:r>
              <w:rPr>
                <w:rFonts w:hint="eastAsia"/>
                <w:lang w:val="en-US" w:eastAsia="zh-CN"/>
              </w:rPr>
              <w:t>负责安装过程中的指挥信号</w:t>
            </w:r>
          </w:p>
        </w:tc>
        <w:tc>
          <w:tcPr>
            <w:tcW w:w="296" w:type="pct"/>
            <w:tcBorders>
              <w:top w:val="single" w:color="000000" w:sz="4" w:space="0"/>
              <w:left w:val="single" w:color="000000" w:sz="4" w:space="0"/>
              <w:bottom w:val="single" w:color="000000" w:sz="12" w:space="0"/>
              <w:right w:val="single" w:color="000000" w:sz="12" w:space="0"/>
            </w:tcBorders>
            <w:shd w:val="clear" w:color="auto" w:fill="FFFFFF"/>
            <w:vAlign w:val="center"/>
          </w:tcPr>
          <w:p w14:paraId="3681AB1C">
            <w:pPr>
              <w:pStyle w:val="82"/>
              <w:bidi w:val="0"/>
            </w:pPr>
          </w:p>
        </w:tc>
      </w:tr>
    </w:tbl>
    <w:p w14:paraId="51DE6C98">
      <w:pPr>
        <w:pStyle w:val="15"/>
        <w:bidi w:val="0"/>
        <w:rPr>
          <w:rFonts w:hint="eastAsia"/>
          <w:lang w:val="en-US" w:eastAsia="zh-CN"/>
        </w:rPr>
      </w:pPr>
      <w:r>
        <w:rPr>
          <w:rFonts w:hint="eastAsia"/>
        </w:rPr>
        <w:t>表9.1-1</w:t>
      </w:r>
      <w:r>
        <w:rPr>
          <w:rFonts w:hint="eastAsia"/>
          <w:lang w:val="en-US" w:eastAsia="zh-CN"/>
        </w:rPr>
        <w:t>应急</w:t>
      </w:r>
      <w:r>
        <w:rPr>
          <w:rFonts w:hint="eastAsia"/>
        </w:rPr>
        <w:t>管理组织机构</w:t>
      </w:r>
    </w:p>
    <w:p w14:paraId="0FC4629F">
      <w:pPr>
        <w:pStyle w:val="4"/>
        <w:bidi w:val="0"/>
        <w:ind w:left="720" w:leftChars="0" w:hanging="720" w:firstLineChars="0"/>
        <w:rPr>
          <w:rFonts w:hint="eastAsia"/>
          <w:b/>
          <w:bCs w:val="0"/>
          <w:lang w:val="en-US" w:eastAsia="zh-CN"/>
        </w:rPr>
      </w:pPr>
      <w:r>
        <w:rPr>
          <w:rFonts w:hint="eastAsia"/>
          <w:b/>
          <w:bCs w:val="0"/>
          <w:lang w:val="en-US" w:eastAsia="zh-CN"/>
        </w:rPr>
        <w:t>应急响应程序</w:t>
      </w:r>
    </w:p>
    <w:p w14:paraId="03B0DD2B">
      <w:pPr>
        <w:ind w:firstLine="480"/>
      </w:pPr>
      <w:r>
        <w:rPr>
          <w:rFonts w:hint="eastAsia"/>
        </w:rPr>
        <w:t>事故应急救援系统的应急响应程序按照过程可分为接警、响应级别的确定、应急启动、救援行动、应急恢复和应急结束等几个过程。</w:t>
      </w:r>
    </w:p>
    <w:p w14:paraId="41D653ED">
      <w:pPr>
        <w:ind w:firstLine="480"/>
      </w:pPr>
      <w:r>
        <w:rPr>
          <w:rFonts w:hint="eastAsia"/>
        </w:rPr>
        <w:t>（1）</w:t>
      </w:r>
      <w:r>
        <w:rPr>
          <w:rFonts w:hint="eastAsia"/>
        </w:rPr>
        <w:tab/>
      </w:r>
      <w:r>
        <w:rPr>
          <w:rFonts w:hint="eastAsia"/>
        </w:rPr>
        <w:t>三级响应。事故事件类别为：一般等级以下事故。应急救援及处置由项目部主导和具体实施，所属分公司协助处理。</w:t>
      </w:r>
    </w:p>
    <w:p w14:paraId="75407664">
      <w:pPr>
        <w:ind w:firstLine="480"/>
      </w:pPr>
      <w:r>
        <w:rPr>
          <w:rFonts w:hint="eastAsia"/>
        </w:rPr>
        <w:t>（2）</w:t>
      </w:r>
      <w:r>
        <w:rPr>
          <w:rFonts w:hint="eastAsia"/>
        </w:rPr>
        <w:tab/>
      </w:r>
      <w:r>
        <w:rPr>
          <w:rFonts w:hint="eastAsia"/>
        </w:rPr>
        <w:t>二级紧急情况。事故事件类别为：发生重伤事故或者可能造成较大伤害和影响的事故，且事态得以控制，不会造成严重社会影响。应急救援及处置协调由分公司主导，局综合协调，项目部具体实施。</w:t>
      </w:r>
    </w:p>
    <w:p w14:paraId="43BCBE60">
      <w:pPr>
        <w:ind w:firstLine="480"/>
      </w:pPr>
      <w:r>
        <w:rPr>
          <w:rFonts w:hint="eastAsia"/>
        </w:rPr>
        <w:t>（3）</w:t>
      </w:r>
      <w:r>
        <w:rPr>
          <w:rFonts w:hint="eastAsia"/>
        </w:rPr>
        <w:tab/>
      </w:r>
      <w:r>
        <w:rPr>
          <w:rFonts w:hint="eastAsia"/>
        </w:rPr>
        <w:t>一级紧急情况。事故事件类别为：发生较大及以上等级生产安全事故；发生一般等级生产安全事故，但可能造成进一步损失或严重社会影响。应急救援及处置协调由二航局主导，分公司配合，项目部具体实施。</w:t>
      </w:r>
    </w:p>
    <w:p w14:paraId="5BA9E327">
      <w:pPr>
        <w:pStyle w:val="4"/>
        <w:bidi w:val="0"/>
        <w:ind w:left="720" w:leftChars="0" w:hanging="720" w:firstLineChars="0"/>
        <w:rPr>
          <w:rFonts w:hint="eastAsia"/>
          <w:b/>
          <w:bCs w:val="0"/>
          <w:lang w:val="en-US" w:eastAsia="zh-CN"/>
        </w:rPr>
      </w:pPr>
      <w:r>
        <w:rPr>
          <w:rFonts w:hint="eastAsia"/>
          <w:b/>
          <w:bCs w:val="0"/>
          <w:lang w:val="en-US" w:eastAsia="zh-CN"/>
        </w:rPr>
        <w:t>应急处置程序</w:t>
      </w:r>
    </w:p>
    <w:p w14:paraId="1E5D8B70">
      <w:pPr>
        <w:ind w:firstLine="480"/>
      </w:pPr>
      <w:r>
        <w:rPr>
          <w:rFonts w:hint="eastAsia"/>
        </w:rPr>
        <w:t>施工过程中事故发生，应急处置流程见下图：</w:t>
      </w:r>
    </w:p>
    <w:p w14:paraId="28938409">
      <w:pPr>
        <w:pStyle w:val="140"/>
        <w:bidi w:val="0"/>
      </w:pPr>
      <w:r>
        <w:rPr>
          <w:rFonts w:hint="eastAsia"/>
        </w:rPr>
        <w:object>
          <v:shape id="_x0000_i1027" o:spt="75" type="#_x0000_t75" style="height:317.45pt;width:366.25pt;" o:ole="t" filled="f" o:preferrelative="t" stroked="f" coordsize="21600,21600">
            <v:path/>
            <v:fill on="f" focussize="0,0"/>
            <v:stroke on="f" joinstyle="miter"/>
            <v:imagedata r:id="rId98" o:title=""/>
            <o:lock v:ext="edit" aspectratio="f"/>
            <w10:wrap type="none"/>
            <w10:anchorlock/>
          </v:shape>
          <o:OLEObject Type="Embed" ProgID="Visio.Drawing.15" ShapeID="_x0000_i1027" DrawAspect="Content" ObjectID="_1468075727">
            <o:LockedField>false</o:LockedField>
          </o:OLEObject>
        </w:object>
      </w:r>
    </w:p>
    <w:p w14:paraId="6233A2E2">
      <w:pPr>
        <w:pStyle w:val="15"/>
      </w:pPr>
      <w:r>
        <w:rPr>
          <w:rFonts w:hint="eastAsia"/>
        </w:rPr>
        <w:t xml:space="preserve">图 </w:t>
      </w:r>
      <w:r>
        <w:fldChar w:fldCharType="begin"/>
      </w:r>
      <w:r>
        <w:instrText xml:space="preserve"> </w:instrText>
      </w:r>
      <w:r>
        <w:rPr>
          <w:rFonts w:hint="eastAsia"/>
        </w:rPr>
        <w:instrText xml:space="preserve">STYLEREF 3 \s</w:instrText>
      </w:r>
      <w:r>
        <w:instrText xml:space="preserve"> </w:instrText>
      </w:r>
      <w:r>
        <w:fldChar w:fldCharType="separate"/>
      </w:r>
      <w:r>
        <w:t>9.3.2</w:t>
      </w:r>
      <w:r>
        <w:fldChar w:fldCharType="end"/>
      </w:r>
      <w:r>
        <w:noBreakHyphen/>
      </w:r>
      <w:r>
        <w:fldChar w:fldCharType="begin"/>
      </w:r>
      <w:r>
        <w:instrText xml:space="preserve"> </w:instrText>
      </w:r>
      <w:r>
        <w:rPr>
          <w:rFonts w:hint="eastAsia"/>
        </w:rPr>
        <w:instrText xml:space="preserve">SEQ 图 \* ARABIC \s 3</w:instrText>
      </w:r>
      <w:r>
        <w:instrText xml:space="preserve"> </w:instrText>
      </w:r>
      <w:r>
        <w:fldChar w:fldCharType="separate"/>
      </w:r>
      <w:r>
        <w:rPr>
          <w:rFonts w:hint="eastAsia"/>
        </w:rPr>
        <w:t>1</w:t>
      </w:r>
      <w:r>
        <w:fldChar w:fldCharType="end"/>
      </w:r>
      <w:r>
        <w:rPr>
          <w:rFonts w:hint="eastAsia"/>
        </w:rPr>
        <w:t>事故应急处置流程</w:t>
      </w:r>
    </w:p>
    <w:p w14:paraId="63AC582D">
      <w:pPr>
        <w:pStyle w:val="4"/>
        <w:bidi w:val="0"/>
        <w:ind w:left="720" w:leftChars="0" w:hanging="720" w:firstLineChars="0"/>
        <w:rPr>
          <w:rFonts w:hint="eastAsia"/>
          <w:b/>
          <w:bCs w:val="0"/>
          <w:lang w:val="en-US" w:eastAsia="zh-CN"/>
        </w:rPr>
      </w:pPr>
      <w:r>
        <w:rPr>
          <w:rFonts w:hint="eastAsia"/>
          <w:b/>
          <w:bCs w:val="0"/>
          <w:lang w:val="en-US" w:eastAsia="zh-CN"/>
        </w:rPr>
        <w:t>事故报告及内容</w:t>
      </w:r>
    </w:p>
    <w:p w14:paraId="02494B1D">
      <w:pPr>
        <w:ind w:firstLine="480"/>
      </w:pPr>
      <w:r>
        <w:rPr>
          <w:rFonts w:hint="eastAsia"/>
        </w:rPr>
        <w:t>安全事故或突发事件发生后，事故发现人应立即报告现场负责人，现场负责人向项目经理报告；现场负责人接报后，应第一时间启动现场处置方案，采取紧急措施抢救伤亡人员，控制事故，防止扩大；项目经理接报后，应当及时根据事故或突发事件情况，决定是否启动专项应急预案，并根据情况，决定是否请求外部协助。内部报告程序可越级报告，第一时间接报人要同时告知以上相关人员。</w:t>
      </w:r>
    </w:p>
    <w:p w14:paraId="7E888552">
      <w:pPr>
        <w:ind w:firstLine="480"/>
      </w:pPr>
      <w:r>
        <w:rPr>
          <w:rFonts w:hint="eastAsia"/>
        </w:rPr>
        <w:t>项目应急救援领导小组仔细了解事故情况，迅速确定事故书面简报材料。自接到事故报告半小时内同时向监理单位、建设单位及分公司安监部门负责人及当地安全生产监管部门报告。外部报告程序由项目部统一报告，不得越级。</w:t>
      </w:r>
    </w:p>
    <w:p w14:paraId="567FF227">
      <w:pPr>
        <w:bidi w:val="0"/>
      </w:pPr>
      <w:r>
        <w:rPr>
          <w:rFonts w:hint="eastAsia"/>
        </w:rPr>
        <w:t>生产安全事故报告内容包括：</w:t>
      </w:r>
    </w:p>
    <w:p w14:paraId="10B31E12">
      <w:pPr>
        <w:bidi w:val="0"/>
      </w:pPr>
      <w:r>
        <w:rPr>
          <w:rFonts w:hint="eastAsia"/>
        </w:rPr>
        <w:t>事故发生单位概况；</w:t>
      </w:r>
    </w:p>
    <w:p w14:paraId="3ABFF951">
      <w:pPr>
        <w:bidi w:val="0"/>
      </w:pPr>
      <w:r>
        <w:rPr>
          <w:rFonts w:hint="eastAsia"/>
        </w:rPr>
        <w:t>事故发生的时间、地点以及事故现场情况；</w:t>
      </w:r>
    </w:p>
    <w:p w14:paraId="5E1D2990">
      <w:pPr>
        <w:bidi w:val="0"/>
      </w:pPr>
      <w:r>
        <w:rPr>
          <w:rFonts w:hint="eastAsia"/>
        </w:rPr>
        <w:t>事故的简要经过；</w:t>
      </w:r>
    </w:p>
    <w:p w14:paraId="4EB0D6F6">
      <w:pPr>
        <w:bidi w:val="0"/>
      </w:pPr>
      <w:r>
        <w:rPr>
          <w:rFonts w:hint="eastAsia"/>
        </w:rPr>
        <w:t>事故已经造成或者可能造成的伤亡人数和初步估计的直接经济损失；</w:t>
      </w:r>
    </w:p>
    <w:p w14:paraId="217E43B0">
      <w:pPr>
        <w:bidi w:val="0"/>
      </w:pPr>
      <w:r>
        <w:rPr>
          <w:rFonts w:hint="eastAsia"/>
        </w:rPr>
        <w:t>已经采取的措施；</w:t>
      </w:r>
    </w:p>
    <w:p w14:paraId="5848E6E0">
      <w:pPr>
        <w:bidi w:val="0"/>
      </w:pPr>
      <w:r>
        <w:rPr>
          <w:rFonts w:hint="eastAsia"/>
        </w:rPr>
        <w:t>其他应当报告的情况。</w:t>
      </w:r>
    </w:p>
    <w:p w14:paraId="3A2C0864">
      <w:pPr>
        <w:pStyle w:val="3"/>
        <w:bidi w:val="0"/>
        <w:ind w:left="575" w:leftChars="0" w:hanging="575" w:firstLineChars="0"/>
        <w:rPr>
          <w:b/>
          <w:bCs w:val="0"/>
        </w:rPr>
      </w:pPr>
      <w:bookmarkStart w:id="122" w:name="_Toc121344361"/>
      <w:bookmarkStart w:id="123" w:name="_Toc102825401"/>
      <w:bookmarkStart w:id="124" w:name="_Toc102481277"/>
      <w:bookmarkStart w:id="125" w:name="_Toc102481226"/>
      <w:bookmarkStart w:id="126" w:name="_Toc29215"/>
      <w:bookmarkStart w:id="127" w:name="_Toc22714"/>
      <w:bookmarkStart w:id="128" w:name="_Toc40778456"/>
      <w:r>
        <w:rPr>
          <w:rFonts w:hint="eastAsia"/>
          <w:b/>
          <w:bCs w:val="0"/>
        </w:rPr>
        <w:t>应急处置措施</w:t>
      </w:r>
      <w:bookmarkEnd w:id="122"/>
      <w:bookmarkEnd w:id="123"/>
      <w:bookmarkEnd w:id="124"/>
      <w:bookmarkEnd w:id="125"/>
      <w:bookmarkEnd w:id="126"/>
      <w:bookmarkEnd w:id="127"/>
      <w:bookmarkEnd w:id="128"/>
    </w:p>
    <w:p w14:paraId="51CBAC4B">
      <w:pPr>
        <w:pStyle w:val="4"/>
        <w:bidi w:val="0"/>
        <w:ind w:left="720" w:leftChars="0" w:hanging="720" w:firstLineChars="0"/>
        <w:rPr>
          <w:rFonts w:hint="eastAsia"/>
          <w:b/>
          <w:bCs w:val="0"/>
          <w:lang w:val="en-US" w:eastAsia="zh-CN"/>
        </w:rPr>
      </w:pPr>
      <w:bookmarkStart w:id="129" w:name="_Toc113274132"/>
      <w:bookmarkStart w:id="130" w:name="_Toc113272900"/>
      <w:r>
        <w:rPr>
          <w:rFonts w:hint="eastAsia"/>
          <w:b/>
          <w:bCs w:val="0"/>
          <w:lang w:val="en-US" w:eastAsia="zh-CN"/>
        </w:rPr>
        <w:t>高处坠落应急处置措施</w:t>
      </w:r>
      <w:bookmarkEnd w:id="129"/>
      <w:bookmarkEnd w:id="130"/>
    </w:p>
    <w:p w14:paraId="37A28240">
      <w:pPr>
        <w:numPr>
          <w:ilvl w:val="5"/>
          <w:numId w:val="48"/>
        </w:numPr>
        <w:bidi w:val="0"/>
      </w:pPr>
      <w:r>
        <w:rPr>
          <w:rFonts w:hint="eastAsia"/>
        </w:rPr>
        <w:t>发生高处坠落事故，应马上组织抢救伤者，首先观察伤者的受伤情况、部位、伤害性质，如伤员发生休克，应先去除伤员身上的用具和口袋中的硬物。遇呼吸、心跳停止者，应立即进行人工呼吸，胸外心脏挤压。处于休克状态的伤员要让其安静、保暖、平卧、少动，并将下肢抬高约20度，尽快送医院进行抢救治疗。应采用担架或硬质木板搬运和转送伤员，避免颈部和躯干前屈或扭转，使脊柱伸直，绝对禁止一个抬肩一个抬腿的搬法，以免造成截瘫。</w:t>
      </w:r>
    </w:p>
    <w:p w14:paraId="7F6A2426">
      <w:pPr>
        <w:numPr>
          <w:ilvl w:val="5"/>
          <w:numId w:val="48"/>
        </w:numPr>
        <w:bidi w:val="0"/>
      </w:pPr>
      <w:r>
        <w:rPr>
          <w:rFonts w:hint="eastAsia"/>
        </w:rPr>
        <w:t>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就近医院治疗。</w:t>
      </w:r>
    </w:p>
    <w:p w14:paraId="31A6DD78">
      <w:pPr>
        <w:numPr>
          <w:ilvl w:val="5"/>
          <w:numId w:val="48"/>
        </w:numPr>
        <w:bidi w:val="0"/>
      </w:pPr>
      <w:r>
        <w:rPr>
          <w:rFonts w:hint="eastAsia"/>
        </w:rPr>
        <w:t>颌面部伤员首先应保持呼吸道畅通，清除移位的组织碎片、血凝块、口腔分泌物等，同时松解伤员的颈、胸部纽扣。</w:t>
      </w:r>
    </w:p>
    <w:p w14:paraId="3C2F9A30">
      <w:pPr>
        <w:numPr>
          <w:ilvl w:val="5"/>
          <w:numId w:val="48"/>
        </w:numPr>
        <w:bidi w:val="0"/>
      </w:pPr>
      <w:r>
        <w:rPr>
          <w:rFonts w:hint="eastAsia"/>
        </w:rPr>
        <w:t>发现脊椎受伤者，创伤处用消毒的纱布或清洁布等覆盖伤口，用绷带或布条包扎。搬运时，将伤者平卧放在担架或硬板上，以免受伤的脊椎移位、断裂造成截瘫，甚至死亡。抢救脊椎受伤者，搬运过程严禁只抬伤者的两肩与两腿或单肩背运。</w:t>
      </w:r>
    </w:p>
    <w:p w14:paraId="76F0B37E">
      <w:pPr>
        <w:numPr>
          <w:ilvl w:val="5"/>
          <w:numId w:val="48"/>
        </w:numPr>
        <w:bidi w:val="0"/>
      </w:pPr>
      <w:r>
        <w:rPr>
          <w:rFonts w:hint="eastAsia"/>
        </w:rPr>
        <w:t>发现伤者手足骨折，不要盲目搬动伤者。应在骨折部位用夹板把受伤位置临时固定，使断端不再移位或刺伤肌肉、神经或血管。固定方法：以固定骨折处上下关节为原则，可就地取材，用木板、竹片等。</w:t>
      </w:r>
    </w:p>
    <w:p w14:paraId="5C98764C">
      <w:pPr>
        <w:numPr>
          <w:ilvl w:val="5"/>
          <w:numId w:val="48"/>
        </w:numPr>
        <w:bidi w:val="0"/>
      </w:pPr>
      <w:r>
        <w:rPr>
          <w:rFonts w:hint="eastAsia"/>
        </w:rPr>
        <w:t>复合伤要求平仰卧位，保持呼吸道畅通，解开衣领扣。</w:t>
      </w:r>
    </w:p>
    <w:p w14:paraId="4C77C825">
      <w:pPr>
        <w:numPr>
          <w:ilvl w:val="5"/>
          <w:numId w:val="48"/>
        </w:numPr>
        <w:bidi w:val="0"/>
      </w:pPr>
      <w:r>
        <w:rPr>
          <w:rFonts w:hint="eastAsia"/>
        </w:rPr>
        <w:t>遇有创伤性出血的伤员，应迅速包扎止血，使伤员保持在头低脚高的卧位，并注意保暖。及时把伤者送往邻近医院抢救，运送途中应尽量减少颠簸。同时，密切注意伤者的呼吸、脉搏、血压及伤口的情况。</w:t>
      </w:r>
    </w:p>
    <w:p w14:paraId="5CE41FCD">
      <w:pPr>
        <w:numPr>
          <w:ilvl w:val="5"/>
          <w:numId w:val="48"/>
        </w:numPr>
        <w:bidi w:val="0"/>
      </w:pPr>
      <w:r>
        <w:rPr>
          <w:rFonts w:hint="eastAsia"/>
        </w:rPr>
        <w:t>配合上级主管部门和调查组开展调查处理，并做好伤员及家属善后工作。</w:t>
      </w:r>
    </w:p>
    <w:p w14:paraId="74B58A5A">
      <w:pPr>
        <w:pStyle w:val="4"/>
        <w:bidi w:val="0"/>
        <w:ind w:left="720" w:leftChars="0" w:hanging="720" w:firstLineChars="0"/>
        <w:rPr>
          <w:rFonts w:hint="eastAsia"/>
          <w:b/>
          <w:bCs w:val="0"/>
          <w:lang w:val="en-US" w:eastAsia="zh-CN"/>
        </w:rPr>
      </w:pPr>
      <w:bookmarkStart w:id="131" w:name="_Toc113272901"/>
      <w:bookmarkStart w:id="132" w:name="_Toc113274133"/>
      <w:r>
        <w:rPr>
          <w:rFonts w:hint="eastAsia"/>
          <w:b/>
          <w:bCs w:val="0"/>
          <w:lang w:val="en-US" w:eastAsia="zh-CN"/>
        </w:rPr>
        <w:t>物体打击应急处置措施</w:t>
      </w:r>
      <w:bookmarkEnd w:id="131"/>
      <w:bookmarkEnd w:id="132"/>
    </w:p>
    <w:p w14:paraId="5BA7842C">
      <w:pPr>
        <w:numPr>
          <w:ilvl w:val="5"/>
          <w:numId w:val="49"/>
        </w:numPr>
        <w:bidi w:val="0"/>
      </w:pPr>
      <w:r>
        <w:rPr>
          <w:rFonts w:hint="eastAsia"/>
        </w:rPr>
        <w:t>当发生物体打击事故时，根据现场和受伤者的伤情的具体情况，立即打“120”急救电话，详细报告事故发生地址、人员受伤的情况和可能需要配合救援的设备。</w:t>
      </w:r>
    </w:p>
    <w:p w14:paraId="3993E841">
      <w:pPr>
        <w:numPr>
          <w:ilvl w:val="5"/>
          <w:numId w:val="49"/>
        </w:numPr>
        <w:bidi w:val="0"/>
      </w:pPr>
      <w:r>
        <w:rPr>
          <w:rFonts w:hint="eastAsia"/>
        </w:rPr>
        <w:t>在急救中心专业人员未到达之前，应根据事故现场的整体情况、位置和伤者的伤情、部位，在排除人为加重伤者伤情的情况下，立即组织人员进行抢救。</w:t>
      </w:r>
    </w:p>
    <w:p w14:paraId="589C68B7">
      <w:pPr>
        <w:numPr>
          <w:ilvl w:val="5"/>
          <w:numId w:val="49"/>
        </w:numPr>
        <w:bidi w:val="0"/>
      </w:pPr>
      <w:r>
        <w:rPr>
          <w:rFonts w:hint="eastAsia"/>
        </w:rPr>
        <w:t>抢救前首先观察伤者的受伤情况、部位、伤害性质，如伤者发生休克，应先处理休克。遇呼吸、心跳停止者，应当进行人工呼吸，胸外心脏挤压（但必须注意骨折的部位）。处于休克状态的伤员要让其安静、保暖、平卧、少动，并将下肢抬高约20度左右，尽快送医院进行抢救治疗。</w:t>
      </w:r>
    </w:p>
    <w:p w14:paraId="2BD1BD06">
      <w:pPr>
        <w:numPr>
          <w:ilvl w:val="5"/>
          <w:numId w:val="49"/>
        </w:numPr>
        <w:bidi w:val="0"/>
      </w:pPr>
      <w:r>
        <w:rPr>
          <w:rFonts w:hint="eastAsia"/>
        </w:rPr>
        <w:t>出现颅脑外伤，必须维持呼吸道通畅。昏迷者应平卧，面部转向一侧，以防舌根下坠或分泌物、呕吐物吸入，发生喉阻塞。有骨折者，应初步固定后再搬运。偶有凹陷骨折、严重的颅底骨折及严重的脑损伤症状出现，创伤处用消毒的纱布或清洁布等覆盖伤口，用绷带或布条包扎后，及时送就近有条件的医院治疗。</w:t>
      </w:r>
    </w:p>
    <w:p w14:paraId="760A0E9C">
      <w:pPr>
        <w:numPr>
          <w:ilvl w:val="5"/>
          <w:numId w:val="49"/>
        </w:numPr>
        <w:bidi w:val="0"/>
      </w:pPr>
      <w:r>
        <w:rPr>
          <w:rFonts w:hint="eastAsia"/>
        </w:rPr>
        <w:t>发现脊椎受伤者，创伤处用消毒的纱布或清洁布等覆盖伤口，用绷带或布条包扎后。搬运时，将伤者平卧放在帆布担架或硬板上，以免受伤的脊椎移位、断裂造成截瘫，招致死亡。抢救脊椎受伤者，搬运过程，严禁只抬伤者的两肩与两腿或单肩背运。</w:t>
      </w:r>
    </w:p>
    <w:p w14:paraId="0D37181A">
      <w:pPr>
        <w:numPr>
          <w:ilvl w:val="5"/>
          <w:numId w:val="49"/>
        </w:numPr>
        <w:bidi w:val="0"/>
      </w:pPr>
      <w:r>
        <w:rPr>
          <w:rFonts w:hint="eastAsia"/>
        </w:rPr>
        <w:t>发现伤者手足骨折或其他部位骨折的，不要盲目搬动伤者，应在骨折部位用夹板临时固定，使断端不再移位或刺伤肌肉、神经或血管。</w:t>
      </w:r>
    </w:p>
    <w:p w14:paraId="5A81184B">
      <w:pPr>
        <w:numPr>
          <w:ilvl w:val="5"/>
          <w:numId w:val="49"/>
        </w:numPr>
        <w:bidi w:val="0"/>
      </w:pPr>
      <w:r>
        <w:rPr>
          <w:rFonts w:hint="eastAsia"/>
        </w:rPr>
        <w:t>遇有创伤性出血的伤员，应迅速包扎止血，使伤员保持头低脚高的卧位，并注意保暖；若伤员有断肢情况发生应尽早用干净的干布（灭菌敷料）包裹装入塑料袋内，随伤员一起转送。</w:t>
      </w:r>
    </w:p>
    <w:p w14:paraId="24832C46">
      <w:pPr>
        <w:numPr>
          <w:ilvl w:val="5"/>
          <w:numId w:val="49"/>
        </w:numPr>
        <w:bidi w:val="0"/>
      </w:pPr>
      <w:r>
        <w:rPr>
          <w:rFonts w:hint="eastAsia"/>
        </w:rPr>
        <w:t>在施救的同时应尽快送往就近医院；伤者送往医院抢救时，途中尽量减少颠簸，同时，密切注意伤者的呼吸、脉搏、血压及伤口的情况。</w:t>
      </w:r>
    </w:p>
    <w:p w14:paraId="685F2297">
      <w:pPr>
        <w:numPr>
          <w:ilvl w:val="5"/>
          <w:numId w:val="49"/>
        </w:numPr>
        <w:bidi w:val="0"/>
      </w:pPr>
      <w:r>
        <w:rPr>
          <w:rFonts w:hint="eastAsia"/>
        </w:rPr>
        <w:t>如因长方形构件（钢管）打击（压倒）致伤，要根据现场的实际情况迅速调动起重机、手提点工具等机械设备配合施救。</w:t>
      </w:r>
    </w:p>
    <w:p w14:paraId="42BA91A2">
      <w:pPr>
        <w:numPr>
          <w:ilvl w:val="5"/>
          <w:numId w:val="49"/>
        </w:numPr>
        <w:bidi w:val="0"/>
      </w:pPr>
      <w:r>
        <w:rPr>
          <w:rFonts w:hint="eastAsia"/>
        </w:rPr>
        <w:t>现场应急指挥小组在抢救伤员的同时，应安排人员维护现场秩序，保护事故现场，并根据事态，迅速调动人员、设备进行现场救援，并做好现场警戒工作，以防事态扩大，同时向上级汇报。当现场救援力量控制不了现场事态的发展，应立即启动上一级应急响应，并根据实际情况借助于社会救援力量。现场应急救援指挥人员应充分听取专家和专业救援人员的意见，做好救援人员、设备、物资、器材的统一调配。</w:t>
      </w:r>
    </w:p>
    <w:p w14:paraId="77DC382F">
      <w:pPr>
        <w:pStyle w:val="4"/>
        <w:bidi w:val="0"/>
        <w:ind w:left="720" w:leftChars="0" w:hanging="720" w:firstLineChars="0"/>
        <w:rPr>
          <w:rFonts w:hint="eastAsia"/>
          <w:b/>
          <w:bCs w:val="0"/>
          <w:lang w:val="en-US" w:eastAsia="zh-CN"/>
        </w:rPr>
      </w:pPr>
      <w:bookmarkStart w:id="133" w:name="_Toc113272902"/>
      <w:bookmarkStart w:id="134" w:name="_Toc113274134"/>
      <w:r>
        <w:rPr>
          <w:rFonts w:hint="eastAsia"/>
          <w:b/>
          <w:bCs w:val="0"/>
          <w:lang w:val="en-US" w:eastAsia="zh-CN"/>
        </w:rPr>
        <w:t>起重伤害应急处置措施</w:t>
      </w:r>
      <w:bookmarkEnd w:id="133"/>
      <w:bookmarkEnd w:id="134"/>
    </w:p>
    <w:p w14:paraId="3118B867">
      <w:pPr>
        <w:numPr>
          <w:ilvl w:val="5"/>
          <w:numId w:val="50"/>
        </w:numPr>
        <w:bidi w:val="0"/>
      </w:pPr>
      <w:r>
        <w:rPr>
          <w:rFonts w:hint="eastAsia"/>
        </w:rPr>
        <w:t>起重伤害事故目击者应高声呼救，并立即向安全人员报告，各单位其他管理人员也都有认真接收报告和向上级反映事故情况的责任。</w:t>
      </w:r>
    </w:p>
    <w:p w14:paraId="57004450">
      <w:pPr>
        <w:numPr>
          <w:ilvl w:val="5"/>
          <w:numId w:val="50"/>
        </w:numPr>
        <w:bidi w:val="0"/>
      </w:pPr>
      <w:r>
        <w:rPr>
          <w:rFonts w:hint="eastAsia"/>
        </w:rPr>
        <w:t>事故发生后，应立即向当地救援机构、公安部门求援。</w:t>
      </w:r>
    </w:p>
    <w:p w14:paraId="0B41642B">
      <w:pPr>
        <w:numPr>
          <w:ilvl w:val="5"/>
          <w:numId w:val="50"/>
        </w:numPr>
        <w:bidi w:val="0"/>
      </w:pPr>
      <w:r>
        <w:rPr>
          <w:rFonts w:hint="eastAsia"/>
        </w:rPr>
        <w:t>安全人员应准确判断事故影响范围，协调各组之间的工作，派专人进行检查，确定抢救方案，保证事故现场相对安全和稳定时，抢救队员才可进入现场抢救受伤人员。</w:t>
      </w:r>
    </w:p>
    <w:p w14:paraId="5291C866">
      <w:pPr>
        <w:numPr>
          <w:ilvl w:val="5"/>
          <w:numId w:val="50"/>
        </w:numPr>
        <w:bidi w:val="0"/>
      </w:pPr>
      <w:r>
        <w:rPr>
          <w:rFonts w:hint="eastAsia"/>
        </w:rPr>
        <w:t>安全人员与当地医院立即取得联系，利用现场车辆火速把伤者送往附近医院救治，但对伤势严重者应注意搬运方法，不得由此加重伤者伤情；在急救医疗机构人员赶到前抢险救护组应对受伤者进行必要的救助，根据伤情对伤者进行分类处理，处理的原则是先重后轻、先急后缓、先近后远。</w:t>
      </w:r>
    </w:p>
    <w:p w14:paraId="3BF85718">
      <w:pPr>
        <w:numPr>
          <w:ilvl w:val="5"/>
          <w:numId w:val="50"/>
        </w:numPr>
        <w:bidi w:val="0"/>
      </w:pPr>
      <w:r>
        <w:rPr>
          <w:rFonts w:hint="eastAsia"/>
        </w:rPr>
        <w:t>安全人员做好应急状态下现场所有设施和物资的安全，支援和保障现场抢救组的工作，负责事故现场的保护，并检查事故现场有无其它安全隐患。</w:t>
      </w:r>
    </w:p>
    <w:p w14:paraId="37C7A746">
      <w:pPr>
        <w:pStyle w:val="4"/>
        <w:bidi w:val="0"/>
        <w:ind w:left="720" w:leftChars="0" w:hanging="720" w:firstLineChars="0"/>
        <w:rPr>
          <w:rFonts w:hint="eastAsia"/>
          <w:b/>
          <w:bCs w:val="0"/>
          <w:lang w:val="en-US" w:eastAsia="zh-CN"/>
        </w:rPr>
      </w:pPr>
      <w:r>
        <w:rPr>
          <w:rFonts w:hint="eastAsia"/>
          <w:b/>
          <w:bCs w:val="0"/>
          <w:lang w:val="en-US" w:eastAsia="zh-CN"/>
        </w:rPr>
        <w:t>触电事故应急处置措施</w:t>
      </w:r>
    </w:p>
    <w:p w14:paraId="3C7FBBF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（1）首先要根据现场情况，使触电者迅速脱离电源，越快越好。</w:t>
      </w:r>
    </w:p>
    <w:p w14:paraId="5514498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（2）触电者未脱离电源前，救护人员不准直接用手触及伤员，防止再次触电。</w:t>
      </w:r>
    </w:p>
    <w:p w14:paraId="1EC477D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触电为低压时，救护人员应设法迅速切断电源，拉开电源开关或刀闸，拔除电源插头等；或使用绝缘工具、干燥的木棒、木板、绳索等不导电的东西解脱触电者；或抓住触电者干燥而不贴身的衣服，将其拖开，不得碰到金属物体和触电者的裸露身躯；也可戴绝缘手套或将手用干燥衣物等包起绝缘后解脱触电者；救护人员也可站在绝缘垫上或干木板上，绝缘自己进行救护。为使触电者与导电体解脱，最好用一只手进行。如果电流通过触电者入地，并且触电者紧握电线，可设法用干木板塞到身下，与地隔离，也可用干木把斧子或有绝缘柄的钳子等将电线剪断。剪断电线要分相，一根一根地剪断，并尽可能站在绝缘物体或干木板上。</w:t>
      </w:r>
    </w:p>
    <w:p w14:paraId="05595A3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如触电为高压时，救护人员应迅速切断电源，或用适合该电压等级的绝缘工具（戴绝缘手套、穿绝缘靴并用绝缘棒）解脱触电者。只有在确证线路已经无电，才可在触电者离开触电导线后，立即就地进行急救。救护人员在抢救过程中应注意保持自身与周围带电部分的安全距离。</w:t>
      </w:r>
    </w:p>
    <w:p w14:paraId="7329831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（5）救护触电伤员切除电源时，有时会同时使照明失电，应事故照明、应急灯等临时照明，新照明要符合使用场所防火、防爆要求，但不能因此延误切除电源和进行急救。</w:t>
      </w:r>
    </w:p>
    <w:p w14:paraId="59EAA29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（6）伤员脱离电源后，如神志清醒，应使其就地躺平，严密观察，暂时不要站立或走动；如神志不清，应就地仰面躺平，且确保气道通畅，并用 5s 时间用看、听、试的方法检查受伤情况，看受伤部位，听心跳，试脉搏，呼叫伤员或轻拍其肩部，以判定伤员是否意识丧失，禁止摇动伤员头部呼叫伤员。</w:t>
      </w:r>
    </w:p>
    <w:p w14:paraId="248A6E8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（7）需要抢救的伤员，应立即就地坚持正确抢救。</w:t>
      </w:r>
    </w:p>
    <w:p w14:paraId="0CFD4661">
      <w:pPr>
        <w:pStyle w:val="4"/>
        <w:bidi w:val="0"/>
        <w:ind w:left="720" w:leftChars="0" w:hanging="720" w:firstLineChars="0"/>
        <w:rPr>
          <w:rFonts w:hint="eastAsia"/>
          <w:b/>
          <w:bCs w:val="0"/>
          <w:lang w:val="en-US" w:eastAsia="zh-CN"/>
        </w:rPr>
      </w:pPr>
      <w:r>
        <w:rPr>
          <w:rFonts w:hint="eastAsia"/>
          <w:b/>
          <w:bCs w:val="0"/>
          <w:lang w:val="en-US" w:eastAsia="zh-CN"/>
        </w:rPr>
        <w:t>机械伤害应急处置措施</w:t>
      </w:r>
    </w:p>
    <w:p w14:paraId="3FC5C46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当施工人员发生机械伤害事故时，迅速确定事故发生的准确位置、可能波及的范围、设备损坏的程度、人员伤亡等情况，观察伤者的受伤情况、部位、伤害性质，急救人员应尽快赶往出事地点。</w:t>
      </w:r>
    </w:p>
    <w:p w14:paraId="39C311D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（1）休克、昏迷急救</w:t>
      </w:r>
    </w:p>
    <w:p w14:paraId="33FC3D3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让休克者平卧、不用枕头，腿部抬高30度。若属于心源性休克同时伴有心力衰竭、气急，不能平卧时，可采用半卧，注意保暖和安静，尽量不要搬动，如必须搬动时，动作要轻。</w:t>
      </w:r>
    </w:p>
    <w:p w14:paraId="46EA63E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（2）骨折急救</w:t>
      </w:r>
    </w:p>
    <w:p w14:paraId="1BF4907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a.固定断骨的材料可就地取材，如棍、木板、拐杖、硬纸板等都可作为固定材料，长短要以能固定住骨折处上下两个关节或不使断骨错动为准。 </w:t>
      </w:r>
    </w:p>
    <w:p w14:paraId="6FC757B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b.脊柱骨折或颈部骨折时，除非是特殊情况如室内失火，否则应让伤者留在原地，等待携有医疗器材的医护人员来搬动。  </w:t>
      </w:r>
    </w:p>
    <w:p w14:paraId="2995412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抬运伤者，从地上抬起时，要多人同时缓缓用力平托；运送时，必须用木板或硬材料，不能用布担架或绳床。木板上可垫棉被，但不能用枕头，颈椎骨骨折伤者的头须放正，两旁用沙袋将头夹住，不能让头随便晃动。</w:t>
      </w:r>
    </w:p>
    <w:p w14:paraId="019E8AA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（3）严重出血的急救</w:t>
      </w:r>
    </w:p>
    <w:p w14:paraId="20E3364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止血的方法：</w:t>
      </w:r>
    </w:p>
    <w:p w14:paraId="7CE6E0D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a.一般止血法：一般伤口小的出血，先用生理盐水涂上红汞药水，然后盖上消毒纱布，用绷带较紧地包扎。</w:t>
      </w:r>
    </w:p>
    <w:p w14:paraId="2FA4481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严重出血时，应使用压迫带止血法。这是一种最基本、最常用，也是最有效的止血方法。适用于头、颈、四肢动脉大血管出血的临时止血。即用手指或手掌用力压住比伤口靠近心脏更近部位的动脉跳动处（止血点）。只要位置找得准，这种方法能马上起到止血作用。</w:t>
      </w:r>
    </w:p>
    <w:p w14:paraId="54C94B3F">
      <w:pPr>
        <w:ind w:firstLine="480"/>
      </w:pPr>
      <w:r>
        <w:rPr>
          <w:rFonts w:hint="eastAsia"/>
          <w:color w:val="000000" w:themeColor="text1"/>
          <w14:textFill>
            <w14:solidFill>
              <w14:schemeClr w14:val="tx1"/>
            </w14:solidFill>
          </w14:textFill>
        </w:rPr>
        <w:t>（4）肢体切断断肢(指)后，有时即刻造成伤者因流血或疼</w:t>
      </w:r>
      <w:r>
        <w:rPr>
          <w:rFonts w:hint="eastAsia"/>
        </w:rPr>
        <w:t>痛而发生休克，所以应设法首先止血，防止伤员休克。其急救要点为：</w:t>
      </w:r>
    </w:p>
    <w:p w14:paraId="5D1B2454">
      <w:pPr>
        <w:ind w:firstLine="480"/>
      </w:pPr>
      <w:r>
        <w:rPr>
          <w:rFonts w:hint="eastAsia"/>
        </w:rPr>
        <w:t>a.让伤者躺下，用一块纱布或清洁布块(如翻出干净手帕的内面)，放在断肢伤口上，再用绷带固定位置。如果找不到绷带，也可用围巾包扎。</w:t>
      </w:r>
    </w:p>
    <w:p w14:paraId="04360ECD">
      <w:pPr>
        <w:ind w:firstLine="480"/>
      </w:pPr>
      <w:r>
        <w:rPr>
          <w:rFonts w:hint="eastAsia"/>
        </w:rPr>
        <w:t>b.如是手臂切断，用绷带把断臂挂在胸前，固定位置；若是一条腿断了，则与另一条腿扎在一起。</w:t>
      </w:r>
    </w:p>
    <w:p w14:paraId="28341224">
      <w:pPr>
        <w:ind w:firstLine="480"/>
        <w:rPr>
          <w:color w:val="000000" w:themeColor="text1"/>
          <w14:textFill>
            <w14:solidFill>
              <w14:schemeClr w14:val="tx1"/>
            </w14:solidFill>
          </w14:textFill>
        </w:rPr>
      </w:pPr>
      <w:r>
        <w:rPr>
          <w:rFonts w:hint="eastAsia"/>
        </w:rPr>
        <w:t>c.料理好伤者后，设法找回断肢。倘若离断的伤肢(指)仍在机器中，千万不能将肢体强行拉出，或将机器倒开(转)，以免</w:t>
      </w:r>
      <w:r>
        <w:rPr>
          <w:rFonts w:hint="eastAsia"/>
          <w:color w:val="000000" w:themeColor="text1"/>
          <w14:textFill>
            <w14:solidFill>
              <w14:schemeClr w14:val="tx1"/>
            </w14:solidFill>
          </w14:textFill>
        </w:rPr>
        <w:t>增加损伤的机会。正确的方法应是拆开机器后取出。</w:t>
      </w:r>
    </w:p>
    <w:p w14:paraId="0B82C65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d.取下断落的肢(指)体后，立即用无菌纱布或干净布片包扎，然后放入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14:paraId="7AC83C42">
      <w:pPr>
        <w:ind w:firstLine="480"/>
      </w:pPr>
      <w:r>
        <w:rPr>
          <w:rFonts w:hint="eastAsia"/>
        </w:rPr>
        <w:t>e.离断后的伤肢，如有少许皮肤或其他肌腱相连，不能将其离断，应放在夹板或阔竹片上，然后包扎，立即送到医院作紧急处理。</w:t>
      </w:r>
    </w:p>
    <w:p w14:paraId="66D0B099">
      <w:pPr>
        <w:ind w:firstLine="480"/>
      </w:pPr>
      <w:r>
        <w:rPr>
          <w:rFonts w:hint="eastAsia"/>
        </w:rPr>
        <w:t>f.严禁在离断伤肢(指)的断端涂抹各种药物及药水(包括消毒剂)，更不能涂抹牙膏、灶灰之类试图止血。</w:t>
      </w:r>
    </w:p>
    <w:p w14:paraId="7BDB651E">
      <w:pPr>
        <w:ind w:firstLine="480"/>
      </w:pPr>
      <w:r>
        <w:rPr>
          <w:rFonts w:hint="eastAsia"/>
        </w:rPr>
        <w:t>（5）一般性外伤</w:t>
      </w:r>
    </w:p>
    <w:p w14:paraId="2022C6AE">
      <w:pPr>
        <w:ind w:firstLine="480"/>
      </w:pPr>
      <w:r>
        <w:rPr>
          <w:rFonts w:hint="eastAsia"/>
        </w:rPr>
        <w:t>a.视伤情送往医院，防止破伤风。</w:t>
      </w:r>
    </w:p>
    <w:p w14:paraId="26009593">
      <w:pPr>
        <w:ind w:firstLine="480"/>
      </w:pPr>
      <w:r>
        <w:rPr>
          <w:rFonts w:hint="eastAsia"/>
        </w:rPr>
        <w:t>b.轻微内伤，送医院检查。</w:t>
      </w:r>
    </w:p>
    <w:p w14:paraId="23FEEEA5">
      <w:pPr>
        <w:pStyle w:val="4"/>
        <w:bidi w:val="0"/>
        <w:ind w:left="720" w:leftChars="0" w:hanging="720" w:firstLineChars="0"/>
        <w:rPr>
          <w:rFonts w:hint="eastAsia"/>
          <w:b/>
          <w:bCs w:val="0"/>
          <w:lang w:val="en-US" w:eastAsia="zh-CN"/>
        </w:rPr>
      </w:pPr>
      <w:r>
        <w:rPr>
          <w:rFonts w:hint="eastAsia"/>
          <w:b/>
          <w:bCs w:val="0"/>
          <w:lang w:val="en-US" w:eastAsia="zh-CN"/>
        </w:rPr>
        <w:t>落水人员应急处置措施</w:t>
      </w:r>
    </w:p>
    <w:p w14:paraId="74143EE4">
      <w:pPr>
        <w:ind w:firstLine="480"/>
      </w:pPr>
      <w:r>
        <w:rPr>
          <w:rFonts w:hint="eastAsia"/>
        </w:rPr>
        <w:t>（1）交通船舶必须符合水上航行安全要求，备妥救生工具如救生衣、救生圈、救生竹篙等救生器材。</w:t>
      </w:r>
    </w:p>
    <w:p w14:paraId="5C4CC016">
      <w:pPr>
        <w:ind w:firstLine="480"/>
      </w:pPr>
      <w:r>
        <w:rPr>
          <w:rFonts w:hint="eastAsia"/>
        </w:rPr>
        <w:t>（2）水上施工作业及船上流动作业人员应按规定穿着救生衣。符合高处作业条件的，还应按高处作业的规定系好安全带。</w:t>
      </w:r>
    </w:p>
    <w:p w14:paraId="4382C4B4">
      <w:pPr>
        <w:ind w:firstLine="480"/>
      </w:pPr>
      <w:r>
        <w:rPr>
          <w:rFonts w:hint="eastAsia"/>
        </w:rPr>
        <w:t>（3）交通船必须按定员，不准超载。乘坐人员应听从船员的指挥，船到位后，应待靠稳拴牢方可上、下。不得抢上抢下或船未靠稳就跳船。</w:t>
      </w:r>
    </w:p>
    <w:p w14:paraId="1A1CE2B7">
      <w:pPr>
        <w:ind w:firstLine="480"/>
      </w:pPr>
      <w:r>
        <w:rPr>
          <w:rFonts w:hint="eastAsia"/>
        </w:rPr>
        <w:t>（4）乘坐人员应听从船员的指挥，自觉入舱，不得站立和坐骑在船头、船尾和船帮上，遇有风浪时，船上乘坐人员不得来回走动。非本船驾驶人员严禁擅自操作。</w:t>
      </w:r>
    </w:p>
    <w:p w14:paraId="61D4A7DE">
      <w:pPr>
        <w:ind w:firstLine="480"/>
      </w:pPr>
      <w:r>
        <w:rPr>
          <w:rFonts w:hint="eastAsia"/>
        </w:rPr>
        <w:t>（5）施工人员应开展游泳培训，加强自救和互救的能力。</w:t>
      </w:r>
    </w:p>
    <w:p w14:paraId="51C37FAB">
      <w:pPr>
        <w:ind w:firstLine="480"/>
      </w:pPr>
      <w:r>
        <w:rPr>
          <w:rFonts w:hint="eastAsia"/>
        </w:rPr>
        <w:t>（6）人员上下通道必须设安全网，跳板要固定。作业平台应满铺脚手板，周边必须有栏杆和安全网等可靠的临边维护。</w:t>
      </w:r>
    </w:p>
    <w:p w14:paraId="4AE19EF8">
      <w:pPr>
        <w:ind w:firstLine="480"/>
      </w:pPr>
      <w:r>
        <w:rPr>
          <w:rFonts w:hint="eastAsia"/>
        </w:rPr>
        <w:t>（7）作业平台上应配置足够数量的救生圈等救生设备，并配备一定数量的固定式防水灯，保证夜间足够的照明。</w:t>
      </w:r>
    </w:p>
    <w:p w14:paraId="6B2E037F">
      <w:pPr>
        <w:ind w:firstLine="480"/>
      </w:pPr>
      <w:r>
        <w:rPr>
          <w:rFonts w:hint="eastAsia"/>
        </w:rPr>
        <w:t>（8）作业平台上设置多条安全通道，以防不测时人员迅速疏散。</w:t>
      </w:r>
    </w:p>
    <w:p w14:paraId="5F6BEDEE">
      <w:pPr>
        <w:pStyle w:val="4"/>
        <w:bidi w:val="0"/>
        <w:ind w:left="720" w:leftChars="0" w:hanging="720" w:firstLineChars="0"/>
        <w:rPr>
          <w:rFonts w:hint="eastAsia"/>
          <w:b/>
          <w:bCs w:val="0"/>
          <w:lang w:val="en-US" w:eastAsia="zh-CN"/>
        </w:rPr>
      </w:pPr>
      <w:r>
        <w:rPr>
          <w:rFonts w:hint="eastAsia"/>
          <w:b/>
          <w:bCs w:val="0"/>
          <w:lang w:val="en-US" w:eastAsia="zh-CN"/>
        </w:rPr>
        <w:t>坍塌事故现场处置</w:t>
      </w:r>
    </w:p>
    <w:p w14:paraId="2AD66E6C">
      <w:pPr>
        <w:ind w:firstLine="480"/>
      </w:pPr>
      <w:r>
        <w:rPr>
          <w:rFonts w:hint="eastAsia"/>
        </w:rPr>
        <w:t>（1）坍塌事故发生后，事故现场有关人员立即向周围人员呼救，同时向现场负责人报告，现场负责人立即向现场处置小组报告，并立即到达事故现场。</w:t>
      </w:r>
    </w:p>
    <w:p w14:paraId="27643CDA">
      <w:pPr>
        <w:ind w:firstLine="480"/>
      </w:pPr>
      <w:r>
        <w:rPr>
          <w:rFonts w:hint="eastAsia"/>
        </w:rPr>
        <w:t>（2）有人员被压埋，事故现场人员主动积极抢救被压埋人员。</w:t>
      </w:r>
    </w:p>
    <w:p w14:paraId="17CD2441">
      <w:pPr>
        <w:ind w:firstLine="480"/>
      </w:pPr>
      <w:r>
        <w:rPr>
          <w:rFonts w:hint="eastAsia"/>
        </w:rPr>
        <w:t>（3）现场处置小组到达事故现场后，立即启动应急预案，发出命令，应急小组履行职责，疏散无关人员。</w:t>
      </w:r>
    </w:p>
    <w:p w14:paraId="3B86DC32">
      <w:pPr>
        <w:ind w:firstLine="480"/>
      </w:pPr>
      <w:r>
        <w:rPr>
          <w:rFonts w:hint="eastAsia"/>
        </w:rPr>
        <w:t>（4）现场指挥人员及时拨打急救中心电话，医务人员赶到现场抢救受伤人员。</w:t>
      </w:r>
    </w:p>
    <w:p w14:paraId="5422AEBD">
      <w:pPr>
        <w:ind w:firstLine="480"/>
      </w:pPr>
      <w:r>
        <w:rPr>
          <w:rFonts w:hint="eastAsia"/>
        </w:rPr>
        <w:t>（5）抢救中如遇到坍塌物人工搬运有困难时，现场指挥人员调集吊车进行吊运，在接近被压埋人员时停止机械作业，改用人工清理，防止误伤被压埋人员。</w:t>
      </w:r>
    </w:p>
    <w:p w14:paraId="58B72B3A">
      <w:pPr>
        <w:ind w:firstLine="480"/>
      </w:pPr>
      <w:r>
        <w:rPr>
          <w:rFonts w:hint="eastAsia"/>
        </w:rPr>
        <w:t>（6）人员被救出后，立即转移到安全地方，转移时注意不得造成二次伤害，按物体打击等伤害处理措施进行现场抢救，并立即安排车辆送往医院，与120急救车在途中交接。</w:t>
      </w:r>
    </w:p>
    <w:p w14:paraId="6DA92F3B">
      <w:pPr>
        <w:ind w:firstLine="480"/>
      </w:pPr>
      <w:r>
        <w:rPr>
          <w:rFonts w:hint="eastAsia"/>
        </w:rPr>
        <w:t>（7）注意保护事故现场，对相关信息和证据进行收集整理，做好事故调查工作。</w:t>
      </w:r>
    </w:p>
    <w:p w14:paraId="477C9879">
      <w:pPr>
        <w:ind w:firstLine="480"/>
      </w:pPr>
      <w:r>
        <w:rPr>
          <w:rFonts w:hint="eastAsia"/>
        </w:rPr>
        <w:t>（8）救援人员要严格遵守安全操作规程，加强自我保护，确保应急救援人身和财产安全。</w:t>
      </w:r>
    </w:p>
    <w:p w14:paraId="59C1464E">
      <w:pPr>
        <w:pStyle w:val="4"/>
        <w:bidi w:val="0"/>
        <w:ind w:left="720" w:leftChars="0" w:hanging="720" w:firstLineChars="0"/>
        <w:rPr>
          <w:rFonts w:hint="eastAsia"/>
          <w:b/>
          <w:bCs w:val="0"/>
          <w:lang w:val="en-US" w:eastAsia="zh-CN"/>
        </w:rPr>
      </w:pPr>
      <w:r>
        <w:rPr>
          <w:rFonts w:hint="eastAsia"/>
          <w:b/>
          <w:bCs w:val="0"/>
          <w:lang w:val="en-US" w:eastAsia="zh-CN"/>
        </w:rPr>
        <w:t>交通事故应急处置措施</w:t>
      </w:r>
    </w:p>
    <w:p w14:paraId="645AA99B">
      <w:pPr>
        <w:ind w:firstLine="480"/>
      </w:pPr>
      <w:r>
        <w:rPr>
          <w:rFonts w:hint="eastAsia"/>
        </w:rPr>
        <w:t>（1）发生车辆伤害事故，驾驶员立即停车，拉紧手制动，关闭钥匙，开启双闪警示灯；</w:t>
      </w:r>
    </w:p>
    <w:p w14:paraId="571C3341">
      <w:pPr>
        <w:ind w:firstLine="480"/>
      </w:pPr>
      <w:r>
        <w:rPr>
          <w:rFonts w:hint="eastAsia"/>
        </w:rPr>
        <w:t>（2）进入现场处置人员必须经过应急救援培训和安全知识培训；事故造成人身伤亡的，驾驶员和乘车人员应当立即抢救受伤人员，伤势严重立即送往医院，并通知医院做好抢救准备；</w:t>
      </w:r>
    </w:p>
    <w:p w14:paraId="3EE84103">
      <w:pPr>
        <w:ind w:firstLine="480"/>
      </w:pPr>
      <w:r>
        <w:rPr>
          <w:rFonts w:hint="eastAsia"/>
        </w:rPr>
        <w:t>（3）事故造成车辆燃烧时，应迅速确认火源，火灾初期立即灭火，并做好预防爆炸的安全措施；</w:t>
      </w:r>
    </w:p>
    <w:p w14:paraId="383ECA9A">
      <w:pPr>
        <w:ind w:firstLine="480"/>
      </w:pPr>
      <w:r>
        <w:rPr>
          <w:rFonts w:hint="eastAsia"/>
        </w:rPr>
        <w:t>（4）使用各类灭火器材灭火。</w:t>
      </w:r>
    </w:p>
    <w:p w14:paraId="08156B40">
      <w:pPr>
        <w:pStyle w:val="3"/>
        <w:bidi w:val="0"/>
        <w:ind w:left="575" w:leftChars="0" w:hanging="575" w:firstLineChars="0"/>
        <w:rPr>
          <w:b/>
          <w:bCs w:val="0"/>
        </w:rPr>
      </w:pPr>
      <w:bookmarkStart w:id="135" w:name="_Toc121344362"/>
      <w:bookmarkStart w:id="136" w:name="_Toc102481227"/>
      <w:bookmarkStart w:id="137" w:name="_Toc40778457"/>
      <w:bookmarkStart w:id="138" w:name="_Toc102825402"/>
      <w:bookmarkStart w:id="139" w:name="_Toc102481278"/>
      <w:bookmarkStart w:id="140" w:name="_Toc4708"/>
      <w:bookmarkStart w:id="141" w:name="_Toc4255"/>
      <w:r>
        <w:rPr>
          <w:rFonts w:hint="eastAsia"/>
          <w:b/>
          <w:bCs w:val="0"/>
        </w:rPr>
        <w:t>应急车辆、物资及设备</w:t>
      </w:r>
      <w:bookmarkEnd w:id="135"/>
      <w:bookmarkEnd w:id="136"/>
      <w:bookmarkEnd w:id="137"/>
      <w:bookmarkEnd w:id="138"/>
      <w:bookmarkEnd w:id="139"/>
      <w:bookmarkEnd w:id="140"/>
      <w:bookmarkEnd w:id="141"/>
    </w:p>
    <w:p w14:paraId="6899BC45">
      <w:pPr>
        <w:ind w:firstLine="480"/>
      </w:pPr>
      <w:r>
        <w:rPr>
          <w:rFonts w:hint="eastAsia"/>
        </w:rPr>
        <w:t>应急资源的准备是应急救援工作的重要保障，项目部根据潜在事故性质和后果分析，配备足量应急救援中所需的救援机械和设备、交通工具、医疗设备和药品、生活保障物资。详见</w:t>
      </w:r>
      <w:r>
        <w:fldChar w:fldCharType="begin"/>
      </w:r>
      <w:r>
        <w:instrText xml:space="preserve"> </w:instrText>
      </w:r>
      <w:r>
        <w:rPr>
          <w:rFonts w:hint="eastAsia"/>
        </w:rPr>
        <w:instrText xml:space="preserve">REF _Ref114664593 \h</w:instrText>
      </w:r>
      <w:r>
        <w:instrText xml:space="preserve"> </w:instrText>
      </w:r>
      <w:r>
        <w:fldChar w:fldCharType="separate"/>
      </w:r>
      <w:r>
        <w:rPr>
          <w:rFonts w:hint="eastAsia"/>
        </w:rPr>
        <w:t xml:space="preserve">表  </w:t>
      </w:r>
      <w:r>
        <w:t>9.5</w:t>
      </w:r>
      <w:r>
        <w:noBreakHyphen/>
      </w:r>
      <w:r>
        <w:t>1</w:t>
      </w:r>
      <w:r>
        <w:fldChar w:fldCharType="end"/>
      </w:r>
      <w:r>
        <w:rPr>
          <w:rFonts w:hint="eastAsia"/>
        </w:rPr>
        <w:t>、</w:t>
      </w:r>
      <w:r>
        <w:fldChar w:fldCharType="begin"/>
      </w:r>
      <w:r>
        <w:instrText xml:space="preserve"> REF _Ref114664595 \h </w:instrText>
      </w:r>
      <w:r>
        <w:fldChar w:fldCharType="separate"/>
      </w:r>
      <w:r>
        <w:rPr>
          <w:rFonts w:hint="eastAsia"/>
        </w:rPr>
        <w:t xml:space="preserve">表  </w:t>
      </w:r>
      <w:r>
        <w:t>9.5</w:t>
      </w:r>
      <w:r>
        <w:noBreakHyphen/>
      </w:r>
      <w:r>
        <w:t>2</w:t>
      </w:r>
      <w:r>
        <w:fldChar w:fldCharType="end"/>
      </w:r>
      <w:r>
        <w:rPr>
          <w:rFonts w:hint="eastAsia"/>
        </w:rPr>
        <w:t>。</w:t>
      </w:r>
    </w:p>
    <w:p w14:paraId="3C693995">
      <w:pPr>
        <w:pStyle w:val="15"/>
        <w:keepNext/>
      </w:pPr>
      <w:bookmarkStart w:id="142" w:name="_Ref114664593"/>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9.5</w:t>
      </w:r>
      <w:r>
        <w:fldChar w:fldCharType="end"/>
      </w:r>
      <w:r>
        <w:noBreakHyphen/>
      </w:r>
      <w:r>
        <w:fldChar w:fldCharType="begin"/>
      </w:r>
      <w:r>
        <w:instrText xml:space="preserve"> </w:instrText>
      </w:r>
      <w:r>
        <w:rPr>
          <w:rFonts w:hint="eastAsia"/>
        </w:rPr>
        <w:instrText xml:space="preserve">SEQ 表_ \* ARABIC \s 2</w:instrText>
      </w:r>
      <w:r>
        <w:instrText xml:space="preserve"> </w:instrText>
      </w:r>
      <w:r>
        <w:fldChar w:fldCharType="separate"/>
      </w:r>
      <w:r>
        <w:rPr>
          <w:rFonts w:hint="eastAsia"/>
        </w:rPr>
        <w:t>1</w:t>
      </w:r>
      <w:r>
        <w:fldChar w:fldCharType="end"/>
      </w:r>
      <w:bookmarkEnd w:id="142"/>
      <w:r>
        <w:rPr>
          <w:rFonts w:hint="eastAsia"/>
        </w:rPr>
        <w:t>项目部应急车辆</w:t>
      </w:r>
    </w:p>
    <w:tbl>
      <w:tblPr>
        <w:tblStyle w:val="68"/>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546"/>
        <w:gridCol w:w="1546"/>
        <w:gridCol w:w="1546"/>
        <w:gridCol w:w="1546"/>
        <w:gridCol w:w="1551"/>
        <w:gridCol w:w="1551"/>
      </w:tblGrid>
      <w:tr w14:paraId="4C477E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32" w:type="pct"/>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629A3459">
            <w:pPr>
              <w:pStyle w:val="82"/>
              <w:bidi w:val="0"/>
            </w:pPr>
            <w:r>
              <w:t>编号</w:t>
            </w:r>
          </w:p>
        </w:tc>
        <w:tc>
          <w:tcPr>
            <w:tcW w:w="832"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2DFCD944">
            <w:pPr>
              <w:pStyle w:val="82"/>
              <w:bidi w:val="0"/>
            </w:pPr>
            <w:r>
              <w:t>设备名称</w:t>
            </w:r>
          </w:p>
        </w:tc>
        <w:tc>
          <w:tcPr>
            <w:tcW w:w="832"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36B2E206">
            <w:pPr>
              <w:pStyle w:val="82"/>
              <w:bidi w:val="0"/>
            </w:pPr>
            <w:r>
              <w:t>单位</w:t>
            </w:r>
          </w:p>
        </w:tc>
        <w:tc>
          <w:tcPr>
            <w:tcW w:w="832"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2B5D0C4C">
            <w:pPr>
              <w:pStyle w:val="82"/>
              <w:bidi w:val="0"/>
            </w:pPr>
            <w:r>
              <w:t>投入数量</w:t>
            </w:r>
          </w:p>
        </w:tc>
        <w:tc>
          <w:tcPr>
            <w:tcW w:w="834"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257CDEEF">
            <w:pPr>
              <w:pStyle w:val="82"/>
              <w:bidi w:val="0"/>
            </w:pPr>
            <w:r>
              <w:t>性能</w:t>
            </w:r>
          </w:p>
        </w:tc>
        <w:tc>
          <w:tcPr>
            <w:tcW w:w="834" w:type="pct"/>
            <w:tcBorders>
              <w:top w:val="single" w:color="000000" w:sz="12" w:space="0"/>
              <w:left w:val="single" w:color="000000" w:sz="4" w:space="0"/>
              <w:bottom w:val="single" w:color="000000" w:sz="4" w:space="0"/>
              <w:right w:val="single" w:color="000000" w:sz="12" w:space="0"/>
            </w:tcBorders>
            <w:shd w:val="clear" w:color="auto" w:fill="FFFFFF"/>
            <w:vAlign w:val="center"/>
          </w:tcPr>
          <w:p w14:paraId="42624353">
            <w:pPr>
              <w:pStyle w:val="82"/>
              <w:bidi w:val="0"/>
            </w:pPr>
            <w:r>
              <w:t>存放地点</w:t>
            </w:r>
          </w:p>
        </w:tc>
      </w:tr>
      <w:tr w14:paraId="5D944C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32"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2C4D05AE">
            <w:pPr>
              <w:pStyle w:val="82"/>
              <w:bidi w:val="0"/>
            </w:pPr>
            <w:r>
              <w:t>1</w:t>
            </w:r>
          </w:p>
        </w:tc>
        <w:tc>
          <w:tcPr>
            <w:tcW w:w="8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793B6D">
            <w:pPr>
              <w:pStyle w:val="82"/>
              <w:bidi w:val="0"/>
            </w:pPr>
            <w:r>
              <w:t>轿车</w:t>
            </w:r>
          </w:p>
        </w:tc>
        <w:tc>
          <w:tcPr>
            <w:tcW w:w="8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80B577">
            <w:pPr>
              <w:pStyle w:val="82"/>
              <w:bidi w:val="0"/>
            </w:pPr>
            <w:r>
              <w:t>台</w:t>
            </w:r>
          </w:p>
        </w:tc>
        <w:tc>
          <w:tcPr>
            <w:tcW w:w="8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E6D5F2">
            <w:pPr>
              <w:pStyle w:val="82"/>
              <w:bidi w:val="0"/>
            </w:pPr>
            <w:r>
              <w:t>2</w:t>
            </w:r>
          </w:p>
        </w:tc>
        <w:tc>
          <w:tcPr>
            <w:tcW w:w="8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776E65">
            <w:pPr>
              <w:pStyle w:val="82"/>
              <w:bidi w:val="0"/>
            </w:pPr>
            <w:r>
              <w:t>优良</w:t>
            </w:r>
          </w:p>
        </w:tc>
        <w:tc>
          <w:tcPr>
            <w:tcW w:w="83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4701D4B4">
            <w:pPr>
              <w:pStyle w:val="82"/>
              <w:bidi w:val="0"/>
            </w:pPr>
            <w:r>
              <w:t>项目部</w:t>
            </w:r>
          </w:p>
        </w:tc>
      </w:tr>
      <w:tr w14:paraId="79F7CE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32" w:type="pct"/>
            <w:tcBorders>
              <w:top w:val="single" w:color="000000" w:sz="4" w:space="0"/>
              <w:left w:val="single" w:color="000000" w:sz="12" w:space="0"/>
              <w:bottom w:val="single" w:color="000000" w:sz="12" w:space="0"/>
              <w:right w:val="single" w:color="000000" w:sz="4" w:space="0"/>
            </w:tcBorders>
            <w:shd w:val="clear" w:color="auto" w:fill="FFFFFF"/>
            <w:vAlign w:val="center"/>
          </w:tcPr>
          <w:p w14:paraId="45E70F18">
            <w:pPr>
              <w:pStyle w:val="82"/>
              <w:bidi w:val="0"/>
            </w:pPr>
            <w:r>
              <w:t>2</w:t>
            </w:r>
          </w:p>
        </w:tc>
        <w:tc>
          <w:tcPr>
            <w:tcW w:w="832"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0F4BEAA4">
            <w:pPr>
              <w:pStyle w:val="82"/>
              <w:bidi w:val="0"/>
            </w:pPr>
            <w:r>
              <w:t>皮卡车</w:t>
            </w:r>
          </w:p>
        </w:tc>
        <w:tc>
          <w:tcPr>
            <w:tcW w:w="832"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535F79CD">
            <w:pPr>
              <w:pStyle w:val="82"/>
              <w:bidi w:val="0"/>
            </w:pPr>
            <w:r>
              <w:t>台</w:t>
            </w:r>
          </w:p>
        </w:tc>
        <w:tc>
          <w:tcPr>
            <w:tcW w:w="832"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75216F9A">
            <w:pPr>
              <w:pStyle w:val="82"/>
              <w:bidi w:val="0"/>
            </w:pPr>
            <w:r>
              <w:t>2</w:t>
            </w:r>
          </w:p>
        </w:tc>
        <w:tc>
          <w:tcPr>
            <w:tcW w:w="834"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4B6F790E">
            <w:pPr>
              <w:pStyle w:val="82"/>
              <w:bidi w:val="0"/>
            </w:pPr>
            <w:r>
              <w:t>优良</w:t>
            </w:r>
          </w:p>
        </w:tc>
        <w:tc>
          <w:tcPr>
            <w:tcW w:w="834" w:type="pct"/>
            <w:tcBorders>
              <w:top w:val="single" w:color="000000" w:sz="4" w:space="0"/>
              <w:left w:val="single" w:color="000000" w:sz="4" w:space="0"/>
              <w:bottom w:val="single" w:color="000000" w:sz="12" w:space="0"/>
              <w:right w:val="single" w:color="000000" w:sz="12" w:space="0"/>
            </w:tcBorders>
            <w:shd w:val="clear" w:color="auto" w:fill="FFFFFF"/>
            <w:vAlign w:val="center"/>
          </w:tcPr>
          <w:p w14:paraId="6E78FDCF">
            <w:pPr>
              <w:pStyle w:val="82"/>
              <w:bidi w:val="0"/>
            </w:pPr>
            <w:r>
              <w:t>项目部</w:t>
            </w:r>
          </w:p>
        </w:tc>
      </w:tr>
    </w:tbl>
    <w:p w14:paraId="21799964">
      <w:pPr>
        <w:pStyle w:val="15"/>
        <w:keepNext/>
        <w:spacing w:before="120" w:beforeLines="50"/>
      </w:pPr>
      <w:bookmarkStart w:id="143" w:name="_Ref114664595"/>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9.5</w:t>
      </w:r>
      <w:r>
        <w:fldChar w:fldCharType="end"/>
      </w:r>
      <w:r>
        <w:noBreakHyphen/>
      </w:r>
      <w:r>
        <w:fldChar w:fldCharType="begin"/>
      </w:r>
      <w:r>
        <w:instrText xml:space="preserve"> </w:instrText>
      </w:r>
      <w:r>
        <w:rPr>
          <w:rFonts w:hint="eastAsia"/>
        </w:rPr>
        <w:instrText xml:space="preserve">SEQ 表_ \* ARABIC \s 2</w:instrText>
      </w:r>
      <w:r>
        <w:instrText xml:space="preserve"> </w:instrText>
      </w:r>
      <w:r>
        <w:fldChar w:fldCharType="separate"/>
      </w:r>
      <w:r>
        <w:rPr>
          <w:rFonts w:hint="eastAsia"/>
        </w:rPr>
        <w:t>2</w:t>
      </w:r>
      <w:r>
        <w:fldChar w:fldCharType="end"/>
      </w:r>
      <w:bookmarkEnd w:id="143"/>
      <w:r>
        <w:rPr>
          <w:rFonts w:hint="eastAsia"/>
        </w:rPr>
        <w:t>应急设备、物资保障</w:t>
      </w:r>
    </w:p>
    <w:tbl>
      <w:tblPr>
        <w:tblStyle w:val="68"/>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82"/>
        <w:gridCol w:w="4521"/>
        <w:gridCol w:w="682"/>
        <w:gridCol w:w="1135"/>
        <w:gridCol w:w="1133"/>
        <w:gridCol w:w="1133"/>
      </w:tblGrid>
      <w:tr w14:paraId="7CCDB5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blHeader/>
        </w:trPr>
        <w:tc>
          <w:tcPr>
            <w:tcW w:w="367" w:type="pct"/>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3159ED64">
            <w:pPr>
              <w:pStyle w:val="82"/>
              <w:bidi w:val="0"/>
            </w:pPr>
            <w:r>
              <w:t>编号</w:t>
            </w:r>
          </w:p>
        </w:tc>
        <w:tc>
          <w:tcPr>
            <w:tcW w:w="2433"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69DA7020">
            <w:pPr>
              <w:pStyle w:val="82"/>
              <w:bidi w:val="0"/>
            </w:pPr>
            <w:r>
              <w:t>设备名称</w:t>
            </w:r>
          </w:p>
        </w:tc>
        <w:tc>
          <w:tcPr>
            <w:tcW w:w="367"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34D76ACA">
            <w:pPr>
              <w:pStyle w:val="82"/>
              <w:bidi w:val="0"/>
            </w:pPr>
            <w:r>
              <w:t>单位</w:t>
            </w:r>
          </w:p>
        </w:tc>
        <w:tc>
          <w:tcPr>
            <w:tcW w:w="611"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7901E6DC">
            <w:pPr>
              <w:pStyle w:val="82"/>
              <w:bidi w:val="0"/>
            </w:pPr>
            <w:r>
              <w:t>投入数量</w:t>
            </w:r>
          </w:p>
        </w:tc>
        <w:tc>
          <w:tcPr>
            <w:tcW w:w="610"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580C35B8">
            <w:pPr>
              <w:pStyle w:val="82"/>
              <w:bidi w:val="0"/>
            </w:pPr>
            <w:r>
              <w:t>性能</w:t>
            </w:r>
          </w:p>
        </w:tc>
        <w:tc>
          <w:tcPr>
            <w:tcW w:w="610" w:type="pct"/>
            <w:tcBorders>
              <w:top w:val="single" w:color="000000" w:sz="12" w:space="0"/>
              <w:left w:val="single" w:color="000000" w:sz="4" w:space="0"/>
              <w:bottom w:val="single" w:color="000000" w:sz="4" w:space="0"/>
              <w:right w:val="single" w:color="000000" w:sz="12" w:space="0"/>
            </w:tcBorders>
            <w:shd w:val="clear" w:color="auto" w:fill="FFFFFF"/>
            <w:vAlign w:val="center"/>
          </w:tcPr>
          <w:p w14:paraId="578C4181">
            <w:pPr>
              <w:pStyle w:val="82"/>
              <w:bidi w:val="0"/>
            </w:pPr>
            <w:r>
              <w:t>存放地点</w:t>
            </w:r>
          </w:p>
        </w:tc>
      </w:tr>
      <w:tr w14:paraId="122856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32E0FE52">
            <w:pPr>
              <w:pStyle w:val="82"/>
              <w:bidi w:val="0"/>
            </w:pPr>
            <w:r>
              <w:t>1</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175903">
            <w:pPr>
              <w:pStyle w:val="82"/>
              <w:bidi w:val="0"/>
            </w:pPr>
            <w:r>
              <w:t>挖掘机</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512A5A">
            <w:pPr>
              <w:pStyle w:val="82"/>
              <w:bidi w:val="0"/>
            </w:pPr>
            <w:r>
              <w:t>台</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FEC682">
            <w:pPr>
              <w:pStyle w:val="82"/>
              <w:bidi w:val="0"/>
            </w:pPr>
            <w:r>
              <w:t>2</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9D1415">
            <w:pPr>
              <w:pStyle w:val="82"/>
              <w:bidi w:val="0"/>
            </w:pPr>
            <w: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3D685715">
            <w:pPr>
              <w:pStyle w:val="82"/>
              <w:bidi w:val="0"/>
            </w:pPr>
            <w:r>
              <w:t>项目部</w:t>
            </w:r>
          </w:p>
        </w:tc>
      </w:tr>
      <w:tr w14:paraId="52D378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41D5400C">
            <w:pPr>
              <w:pStyle w:val="82"/>
              <w:bidi w:val="0"/>
            </w:pPr>
            <w:r>
              <w:t>2</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867562">
            <w:pPr>
              <w:pStyle w:val="82"/>
              <w:bidi w:val="0"/>
              <w:rPr>
                <w:rFonts w:hint="eastAsia"/>
                <w:lang w:eastAsia="zh-CN"/>
              </w:rPr>
            </w:pPr>
            <w:r>
              <w:t>50t</w:t>
            </w:r>
            <w:r>
              <w:rPr>
                <w:rFonts w:hint="eastAsia"/>
                <w:lang w:val="en-US" w:eastAsia="zh-CN"/>
              </w:rPr>
              <w:t>吊机</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FFFFC1">
            <w:pPr>
              <w:pStyle w:val="82"/>
              <w:bidi w:val="0"/>
            </w:pPr>
            <w:r>
              <w:t>台</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51CD03">
            <w:pPr>
              <w:pStyle w:val="82"/>
              <w:bidi w:val="0"/>
            </w:pPr>
            <w:r>
              <w:t>2</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C7145C">
            <w:pPr>
              <w:pStyle w:val="82"/>
              <w:bidi w:val="0"/>
            </w:pPr>
            <w: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5E973DFC">
            <w:pPr>
              <w:pStyle w:val="82"/>
              <w:bidi w:val="0"/>
            </w:pPr>
            <w:r>
              <w:t>项目部</w:t>
            </w:r>
          </w:p>
        </w:tc>
      </w:tr>
      <w:tr w14:paraId="52A6EB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6CD5E240">
            <w:pPr>
              <w:pStyle w:val="82"/>
              <w:bidi w:val="0"/>
            </w:pPr>
            <w:r>
              <w:t>3</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481A92">
            <w:pPr>
              <w:pStyle w:val="82"/>
              <w:bidi w:val="0"/>
            </w:pPr>
            <w:r>
              <w:t>400KW发电机</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901903">
            <w:pPr>
              <w:pStyle w:val="82"/>
              <w:bidi w:val="0"/>
            </w:pPr>
            <w:r>
              <w:t>台</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DB4E51">
            <w:pPr>
              <w:pStyle w:val="82"/>
              <w:bidi w:val="0"/>
            </w:pPr>
            <w:r>
              <w:t>2</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A0162F">
            <w:pPr>
              <w:pStyle w:val="82"/>
              <w:bidi w:val="0"/>
            </w:pPr>
            <w: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534C0833">
            <w:pPr>
              <w:pStyle w:val="82"/>
              <w:bidi w:val="0"/>
            </w:pPr>
            <w:r>
              <w:t>项目部</w:t>
            </w:r>
          </w:p>
        </w:tc>
      </w:tr>
      <w:tr w14:paraId="7588C8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5D19D0F2">
            <w:pPr>
              <w:pStyle w:val="82"/>
              <w:bidi w:val="0"/>
            </w:pPr>
            <w:r>
              <w:t>4</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40AFEA">
            <w:pPr>
              <w:pStyle w:val="82"/>
              <w:bidi w:val="0"/>
            </w:pPr>
            <w:r>
              <w:t>铁锹</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26BCC1">
            <w:pPr>
              <w:pStyle w:val="82"/>
              <w:bidi w:val="0"/>
            </w:pPr>
            <w:r>
              <w:t>把</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C0C0EF">
            <w:pPr>
              <w:pStyle w:val="82"/>
              <w:bidi w:val="0"/>
            </w:pPr>
            <w:r>
              <w:t>20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2EF6BF">
            <w:pPr>
              <w:pStyle w:val="82"/>
              <w:bidi w:val="0"/>
            </w:pPr>
            <w: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7DAFB2DB">
            <w:pPr>
              <w:pStyle w:val="82"/>
              <w:bidi w:val="0"/>
            </w:pPr>
            <w:r>
              <w:t>项目部</w:t>
            </w:r>
          </w:p>
        </w:tc>
      </w:tr>
      <w:tr w14:paraId="5045F9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406A1E3B">
            <w:pPr>
              <w:pStyle w:val="82"/>
              <w:bidi w:val="0"/>
            </w:pPr>
            <w:r>
              <w:t>5</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98651C">
            <w:pPr>
              <w:pStyle w:val="82"/>
              <w:bidi w:val="0"/>
            </w:pPr>
            <w:r>
              <w:t>编织袋</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E85A38">
            <w:pPr>
              <w:pStyle w:val="82"/>
              <w:bidi w:val="0"/>
            </w:pPr>
            <w:r>
              <w:t>个</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65C3FF">
            <w:pPr>
              <w:pStyle w:val="82"/>
              <w:bidi w:val="0"/>
            </w:pPr>
            <w:r>
              <w:t>2000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13FF54">
            <w:pPr>
              <w:pStyle w:val="82"/>
              <w:bidi w:val="0"/>
            </w:pPr>
            <w: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6FBEA2AD">
            <w:pPr>
              <w:pStyle w:val="82"/>
              <w:bidi w:val="0"/>
            </w:pPr>
            <w:r>
              <w:t>项目部</w:t>
            </w:r>
          </w:p>
        </w:tc>
      </w:tr>
      <w:tr w14:paraId="7D1528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19244BA7">
            <w:pPr>
              <w:pStyle w:val="82"/>
              <w:bidi w:val="0"/>
            </w:pPr>
            <w:r>
              <w:t>6</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1B1C81">
            <w:pPr>
              <w:pStyle w:val="82"/>
              <w:bidi w:val="0"/>
            </w:pPr>
            <w:r>
              <w:t>灭火器</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D3864C">
            <w:pPr>
              <w:pStyle w:val="82"/>
              <w:bidi w:val="0"/>
            </w:pPr>
            <w:r>
              <w:t>瓶</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F4B50B">
            <w:pPr>
              <w:pStyle w:val="82"/>
              <w:bidi w:val="0"/>
            </w:pPr>
            <w:r>
              <w:t>10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FD6AA3">
            <w:pPr>
              <w:pStyle w:val="82"/>
              <w:bidi w:val="0"/>
            </w:pPr>
            <w: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6F734024">
            <w:pPr>
              <w:pStyle w:val="82"/>
              <w:bidi w:val="0"/>
            </w:pPr>
            <w:r>
              <w:t>项目部</w:t>
            </w:r>
          </w:p>
        </w:tc>
      </w:tr>
      <w:tr w14:paraId="348B61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5DFFD4CF">
            <w:pPr>
              <w:pStyle w:val="82"/>
              <w:bidi w:val="0"/>
            </w:pPr>
            <w:r>
              <w:t>7</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39A8EC">
            <w:pPr>
              <w:pStyle w:val="82"/>
              <w:bidi w:val="0"/>
            </w:pPr>
            <w:r>
              <w:t>手电筒</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306875">
            <w:pPr>
              <w:pStyle w:val="82"/>
              <w:bidi w:val="0"/>
            </w:pPr>
            <w:r>
              <w:t>个</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E1F968">
            <w:pPr>
              <w:pStyle w:val="82"/>
              <w:bidi w:val="0"/>
            </w:pPr>
            <w:r>
              <w:t>10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A02FED">
            <w:pPr>
              <w:pStyle w:val="82"/>
              <w:bidi w:val="0"/>
            </w:pPr>
            <w: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1D22877E">
            <w:pPr>
              <w:pStyle w:val="82"/>
              <w:bidi w:val="0"/>
            </w:pPr>
            <w:r>
              <w:t>项目部</w:t>
            </w:r>
          </w:p>
        </w:tc>
      </w:tr>
      <w:tr w14:paraId="66F229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5FC138E9">
            <w:pPr>
              <w:pStyle w:val="82"/>
              <w:bidi w:val="0"/>
            </w:pPr>
            <w:r>
              <w:t>8</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CA9DFB">
            <w:pPr>
              <w:pStyle w:val="82"/>
              <w:bidi w:val="0"/>
            </w:pPr>
            <w:r>
              <w:t>指挥车辆</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C6D103">
            <w:pPr>
              <w:pStyle w:val="82"/>
              <w:bidi w:val="0"/>
            </w:pPr>
            <w:r>
              <w:t>台</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B31165">
            <w:pPr>
              <w:pStyle w:val="82"/>
              <w:bidi w:val="0"/>
            </w:pPr>
            <w:r>
              <w:t>1</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DFE388">
            <w:pPr>
              <w:pStyle w:val="82"/>
              <w:bidi w:val="0"/>
            </w:pPr>
            <w: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79A24A7D">
            <w:pPr>
              <w:pStyle w:val="82"/>
              <w:bidi w:val="0"/>
            </w:pPr>
            <w:r>
              <w:t>项目部</w:t>
            </w:r>
          </w:p>
        </w:tc>
      </w:tr>
      <w:tr w14:paraId="7C6493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505F8A13">
            <w:pPr>
              <w:pStyle w:val="82"/>
              <w:bidi w:val="0"/>
            </w:pPr>
            <w:r>
              <w:t>9</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A5A464">
            <w:pPr>
              <w:pStyle w:val="82"/>
              <w:bidi w:val="0"/>
            </w:pPr>
            <w:r>
              <w:t>对讲机</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770EE8">
            <w:pPr>
              <w:pStyle w:val="82"/>
              <w:bidi w:val="0"/>
            </w:pPr>
            <w:r>
              <w:t>台</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2A1A03">
            <w:pPr>
              <w:pStyle w:val="82"/>
              <w:bidi w:val="0"/>
            </w:pPr>
            <w:r>
              <w:t>20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BACEFE">
            <w:pPr>
              <w:pStyle w:val="82"/>
              <w:bidi w:val="0"/>
            </w:pPr>
            <w: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5F6144F3">
            <w:pPr>
              <w:pStyle w:val="82"/>
              <w:bidi w:val="0"/>
            </w:pPr>
            <w:r>
              <w:t>项目部</w:t>
            </w:r>
          </w:p>
        </w:tc>
      </w:tr>
      <w:tr w14:paraId="56436A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7687AAC6">
            <w:pPr>
              <w:pStyle w:val="82"/>
              <w:bidi w:val="0"/>
            </w:pPr>
            <w:r>
              <w:t>10</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45DF7D">
            <w:pPr>
              <w:pStyle w:val="82"/>
              <w:bidi w:val="0"/>
            </w:pPr>
            <w:r>
              <w:t>装备器材（仓库内备有安全帽、安全带、切</w:t>
            </w:r>
          </w:p>
          <w:p w14:paraId="089A6DC5">
            <w:pPr>
              <w:pStyle w:val="82"/>
              <w:bidi w:val="0"/>
            </w:pPr>
            <w:r>
              <w:t>割机、气焊设备、小型电动工具、一般五金</w:t>
            </w:r>
          </w:p>
          <w:p w14:paraId="584E528D">
            <w:pPr>
              <w:pStyle w:val="82"/>
              <w:bidi w:val="0"/>
            </w:pPr>
            <w:r>
              <w:t>工具、雨衣、雨靴、手电筒、撬棍等）</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A3A3B3">
            <w:pPr>
              <w:pStyle w:val="82"/>
              <w:bidi w:val="0"/>
            </w:pP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556351">
            <w:pPr>
              <w:pStyle w:val="82"/>
              <w:bidi w:val="0"/>
            </w:pPr>
            <w:r>
              <w:t>数量满足</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C37641">
            <w:pPr>
              <w:pStyle w:val="82"/>
              <w:bidi w:val="0"/>
            </w:pPr>
            <w: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021A63FC">
            <w:pPr>
              <w:pStyle w:val="82"/>
              <w:bidi w:val="0"/>
            </w:pPr>
            <w:r>
              <w:t>项目部</w:t>
            </w:r>
          </w:p>
        </w:tc>
      </w:tr>
      <w:tr w14:paraId="573C90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7" w:type="pct"/>
            <w:tcBorders>
              <w:top w:val="single" w:color="000000" w:sz="4" w:space="0"/>
              <w:left w:val="single" w:color="000000" w:sz="12" w:space="0"/>
              <w:bottom w:val="single" w:color="000000" w:sz="12" w:space="0"/>
              <w:right w:val="single" w:color="000000" w:sz="4" w:space="0"/>
            </w:tcBorders>
            <w:shd w:val="clear" w:color="auto" w:fill="FFFFFF"/>
            <w:vAlign w:val="center"/>
          </w:tcPr>
          <w:p w14:paraId="3F84C83E">
            <w:pPr>
              <w:pStyle w:val="82"/>
              <w:bidi w:val="0"/>
            </w:pPr>
            <w:r>
              <w:t>11</w:t>
            </w:r>
          </w:p>
        </w:tc>
        <w:tc>
          <w:tcPr>
            <w:tcW w:w="2433"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1BA62460">
            <w:pPr>
              <w:pStyle w:val="82"/>
              <w:bidi w:val="0"/>
            </w:pPr>
            <w:r>
              <w:t>医疗器材（应急药品、氧气袋、担架等）</w:t>
            </w:r>
          </w:p>
        </w:tc>
        <w:tc>
          <w:tcPr>
            <w:tcW w:w="367"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354BDDF8">
            <w:pPr>
              <w:pStyle w:val="82"/>
              <w:bidi w:val="0"/>
            </w:pPr>
            <w:r>
              <w:t>套</w:t>
            </w:r>
          </w:p>
        </w:tc>
        <w:tc>
          <w:tcPr>
            <w:tcW w:w="611"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327EF425">
            <w:pPr>
              <w:pStyle w:val="82"/>
              <w:bidi w:val="0"/>
            </w:pPr>
            <w:r>
              <w:t>4</w:t>
            </w:r>
          </w:p>
        </w:tc>
        <w:tc>
          <w:tcPr>
            <w:tcW w:w="610"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1E7678F6">
            <w:pPr>
              <w:pStyle w:val="82"/>
              <w:bidi w:val="0"/>
            </w:pPr>
            <w:r>
              <w:t>优良</w:t>
            </w:r>
          </w:p>
        </w:tc>
        <w:tc>
          <w:tcPr>
            <w:tcW w:w="610" w:type="pct"/>
            <w:tcBorders>
              <w:top w:val="single" w:color="000000" w:sz="4" w:space="0"/>
              <w:left w:val="single" w:color="000000" w:sz="4" w:space="0"/>
              <w:bottom w:val="single" w:color="000000" w:sz="12" w:space="0"/>
              <w:right w:val="single" w:color="000000" w:sz="12" w:space="0"/>
            </w:tcBorders>
            <w:shd w:val="clear" w:color="auto" w:fill="FFFFFF"/>
            <w:vAlign w:val="center"/>
          </w:tcPr>
          <w:p w14:paraId="6FE7C95F">
            <w:pPr>
              <w:pStyle w:val="82"/>
              <w:bidi w:val="0"/>
            </w:pPr>
            <w:r>
              <w:t>项目部</w:t>
            </w:r>
          </w:p>
        </w:tc>
      </w:tr>
    </w:tbl>
    <w:p w14:paraId="139AD903">
      <w:pPr>
        <w:pStyle w:val="3"/>
        <w:bidi w:val="0"/>
        <w:ind w:left="575" w:leftChars="0" w:hanging="575" w:firstLineChars="0"/>
        <w:rPr>
          <w:b/>
          <w:bCs w:val="0"/>
        </w:rPr>
      </w:pPr>
      <w:bookmarkStart w:id="144" w:name="_Toc77771648"/>
      <w:bookmarkStart w:id="145" w:name="_Toc121344363"/>
      <w:bookmarkStart w:id="146" w:name="_Toc12896"/>
      <w:bookmarkStart w:id="147" w:name="_Toc102481228"/>
      <w:bookmarkStart w:id="148" w:name="_Toc102481279"/>
      <w:bookmarkStart w:id="149" w:name="_Toc40778458"/>
      <w:bookmarkStart w:id="150" w:name="_Toc102825403"/>
      <w:bookmarkStart w:id="151" w:name="_Toc258"/>
      <w:bookmarkStart w:id="152" w:name="_Toc40778459"/>
      <w:bookmarkStart w:id="153" w:name="_Toc1146"/>
      <w:r>
        <w:rPr>
          <w:rFonts w:hint="eastAsia"/>
          <w:b/>
          <w:bCs w:val="0"/>
        </w:rPr>
        <w:t>应急医院及线路图</w:t>
      </w:r>
      <w:bookmarkEnd w:id="144"/>
      <w:bookmarkEnd w:id="145"/>
      <w:bookmarkEnd w:id="146"/>
      <w:bookmarkEnd w:id="147"/>
      <w:bookmarkEnd w:id="148"/>
      <w:bookmarkEnd w:id="149"/>
      <w:bookmarkEnd w:id="150"/>
      <w:bookmarkEnd w:id="151"/>
    </w:p>
    <w:p w14:paraId="78D25D48">
      <w:bookmarkStart w:id="154" w:name="_Toc102825404"/>
      <w:bookmarkStart w:id="155" w:name="_Toc121344364"/>
      <w:bookmarkStart w:id="156" w:name="_Toc102481280"/>
      <w:bookmarkStart w:id="157" w:name="_Toc102481229"/>
      <w:r>
        <w:rPr>
          <w:rFonts w:hint="eastAsia"/>
        </w:rPr>
        <w:t>如发生人员伤亡事故，应急小组应根据伤情及时联络医疗机构并在第一时间将受伤人员就近送往新洲镇中心卫生院或经</w:t>
      </w:r>
      <w:r>
        <w:t>036</w:t>
      </w:r>
      <w:r>
        <w:rPr>
          <w:rFonts w:hint="eastAsia"/>
        </w:rPr>
        <w:t>县道送往竹溪县人民医院。</w:t>
      </w:r>
    </w:p>
    <w:p w14:paraId="06D554C2">
      <w:r>
        <w:rPr>
          <w:rFonts w:hint="eastAsia"/>
        </w:rPr>
        <w:t>应急医院地址及联系电话见</w:t>
      </w:r>
      <w:r>
        <w:rPr>
          <w:rFonts w:hint="eastAsia"/>
          <w:b/>
          <w:bCs/>
        </w:rPr>
        <w:t>表9.</w:t>
      </w:r>
      <w:r>
        <w:rPr>
          <w:rFonts w:hint="eastAsia"/>
          <w:b/>
          <w:bCs/>
          <w:lang w:val="en-US" w:eastAsia="zh-CN"/>
        </w:rPr>
        <w:t>4</w:t>
      </w:r>
      <w:r>
        <w:rPr>
          <w:rFonts w:hint="eastAsia"/>
          <w:b/>
          <w:bCs/>
        </w:rPr>
        <w:t>-1</w:t>
      </w:r>
      <w:r>
        <w:rPr>
          <w:rFonts w:hint="eastAsia"/>
        </w:rPr>
        <w:t>，应急医院路线见</w:t>
      </w:r>
      <w:r>
        <w:rPr>
          <w:rFonts w:hint="eastAsia"/>
          <w:b/>
          <w:bCs/>
        </w:rPr>
        <w:t>图9.</w:t>
      </w:r>
      <w:r>
        <w:rPr>
          <w:rFonts w:hint="eastAsia"/>
          <w:b/>
          <w:bCs/>
          <w:lang w:val="en-US" w:eastAsia="zh-CN"/>
        </w:rPr>
        <w:t>4</w:t>
      </w:r>
      <w:r>
        <w:rPr>
          <w:rFonts w:hint="eastAsia"/>
          <w:b/>
          <w:bCs/>
        </w:rPr>
        <w:t>-1、图9.</w:t>
      </w:r>
      <w:r>
        <w:rPr>
          <w:rFonts w:hint="eastAsia"/>
          <w:b/>
          <w:bCs/>
          <w:lang w:val="en-US" w:eastAsia="zh-CN"/>
        </w:rPr>
        <w:t>4</w:t>
      </w:r>
      <w:r>
        <w:rPr>
          <w:rFonts w:hint="eastAsia"/>
          <w:b/>
          <w:bCs/>
        </w:rPr>
        <w:t>-2</w:t>
      </w:r>
      <w:r>
        <w:rPr>
          <w:rFonts w:hint="eastAsia"/>
        </w:rPr>
        <w:t>。</w:t>
      </w:r>
    </w:p>
    <w:p w14:paraId="01B19698">
      <w:pPr>
        <w:pStyle w:val="15"/>
        <w:bidi w:val="0"/>
      </w:pPr>
      <w:r>
        <w:t>表</w:t>
      </w:r>
      <w:r>
        <w:fldChar w:fldCharType="begin"/>
      </w:r>
      <w:r>
        <w:instrText xml:space="preserve"> STYLEREF 2 \s </w:instrText>
      </w:r>
      <w:r>
        <w:fldChar w:fldCharType="separate"/>
      </w:r>
      <w:r>
        <w:t>9.</w:t>
      </w:r>
      <w:r>
        <w:rPr>
          <w:rFonts w:hint="eastAsia"/>
          <w:lang w:val="en-US" w:eastAsia="zh-CN"/>
        </w:rPr>
        <w:t>4</w:t>
      </w:r>
      <w:r>
        <w:fldChar w:fldCharType="end"/>
      </w:r>
      <w:r>
        <w:noBreakHyphen/>
      </w:r>
      <w:r>
        <w:rPr>
          <w:rFonts w:hint="eastAsia"/>
        </w:rPr>
        <w:t>1</w:t>
      </w:r>
      <w:r>
        <w:t xml:space="preserve"> </w:t>
      </w:r>
      <w:r>
        <w:rPr>
          <w:rFonts w:hint="eastAsia"/>
        </w:rPr>
        <w:t>应急医院地址及联系电话</w:t>
      </w:r>
    </w:p>
    <w:tbl>
      <w:tblPr>
        <w:tblStyle w:val="13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77"/>
        <w:gridCol w:w="2158"/>
        <w:gridCol w:w="2411"/>
        <w:gridCol w:w="1650"/>
        <w:gridCol w:w="1079"/>
        <w:gridCol w:w="1211"/>
      </w:tblGrid>
      <w:tr w14:paraId="2F6BC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94" w:type="dxa"/>
            <w:vAlign w:val="center"/>
          </w:tcPr>
          <w:p w14:paraId="0E7FA55E">
            <w:pPr>
              <w:pStyle w:val="82"/>
              <w:bidi w:val="0"/>
              <w:rPr>
                <w:bCs/>
              </w:rPr>
            </w:pPr>
            <w:r>
              <w:rPr>
                <w:rFonts w:hint="eastAsia"/>
              </w:rPr>
              <w:t>序号</w:t>
            </w:r>
          </w:p>
        </w:tc>
        <w:tc>
          <w:tcPr>
            <w:tcW w:w="1928" w:type="dxa"/>
            <w:vAlign w:val="center"/>
          </w:tcPr>
          <w:p w14:paraId="7F5D9D50">
            <w:pPr>
              <w:pStyle w:val="82"/>
              <w:bidi w:val="0"/>
              <w:rPr>
                <w:bCs/>
              </w:rPr>
            </w:pPr>
            <w:r>
              <w:rPr>
                <w:rFonts w:hint="eastAsia"/>
              </w:rPr>
              <w:t>医院名称</w:t>
            </w:r>
          </w:p>
        </w:tc>
        <w:tc>
          <w:tcPr>
            <w:tcW w:w="2154" w:type="dxa"/>
            <w:vAlign w:val="center"/>
          </w:tcPr>
          <w:p w14:paraId="4AC1E942">
            <w:pPr>
              <w:pStyle w:val="82"/>
              <w:bidi w:val="0"/>
              <w:rPr>
                <w:bCs/>
              </w:rPr>
            </w:pPr>
            <w:r>
              <w:rPr>
                <w:rFonts w:hint="eastAsia"/>
              </w:rPr>
              <w:t>地址</w:t>
            </w:r>
          </w:p>
        </w:tc>
        <w:tc>
          <w:tcPr>
            <w:tcW w:w="1474" w:type="dxa"/>
            <w:vAlign w:val="center"/>
          </w:tcPr>
          <w:p w14:paraId="111199B1">
            <w:pPr>
              <w:pStyle w:val="82"/>
              <w:bidi w:val="0"/>
              <w:rPr>
                <w:bCs/>
              </w:rPr>
            </w:pPr>
            <w:r>
              <w:rPr>
                <w:rFonts w:hint="eastAsia"/>
              </w:rPr>
              <w:t>联系方式</w:t>
            </w:r>
          </w:p>
        </w:tc>
        <w:tc>
          <w:tcPr>
            <w:tcW w:w="964" w:type="dxa"/>
            <w:vAlign w:val="center"/>
          </w:tcPr>
          <w:p w14:paraId="3969C30E">
            <w:pPr>
              <w:pStyle w:val="82"/>
              <w:bidi w:val="0"/>
              <w:rPr>
                <w:bCs/>
              </w:rPr>
            </w:pPr>
            <w:r>
              <w:rPr>
                <w:rFonts w:hint="eastAsia"/>
              </w:rPr>
              <w:t>距离</w:t>
            </w:r>
          </w:p>
        </w:tc>
        <w:tc>
          <w:tcPr>
            <w:tcW w:w="1081" w:type="dxa"/>
            <w:vAlign w:val="center"/>
          </w:tcPr>
          <w:p w14:paraId="4FA9C500">
            <w:pPr>
              <w:pStyle w:val="82"/>
              <w:bidi w:val="0"/>
              <w:rPr>
                <w:bCs/>
              </w:rPr>
            </w:pPr>
            <w:r>
              <w:rPr>
                <w:rFonts w:hint="eastAsia"/>
              </w:rPr>
              <w:t>驾车时间</w:t>
            </w:r>
          </w:p>
        </w:tc>
      </w:tr>
      <w:tr w14:paraId="58881E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94" w:type="dxa"/>
            <w:vAlign w:val="center"/>
          </w:tcPr>
          <w:p w14:paraId="7E857A83">
            <w:pPr>
              <w:pStyle w:val="82"/>
              <w:bidi w:val="0"/>
            </w:pPr>
            <w:r>
              <w:rPr>
                <w:rFonts w:hint="eastAsia"/>
              </w:rPr>
              <w:t>1</w:t>
            </w:r>
          </w:p>
        </w:tc>
        <w:tc>
          <w:tcPr>
            <w:tcW w:w="1928" w:type="dxa"/>
            <w:vAlign w:val="center"/>
          </w:tcPr>
          <w:p w14:paraId="362D9B8A">
            <w:pPr>
              <w:pStyle w:val="82"/>
              <w:bidi w:val="0"/>
            </w:pPr>
            <w:r>
              <w:rPr>
                <w:rFonts w:hint="eastAsia"/>
              </w:rPr>
              <w:t>新洲镇中心卫生院</w:t>
            </w:r>
          </w:p>
        </w:tc>
        <w:tc>
          <w:tcPr>
            <w:tcW w:w="2154" w:type="dxa"/>
            <w:vAlign w:val="center"/>
          </w:tcPr>
          <w:p w14:paraId="390476CB">
            <w:pPr>
              <w:pStyle w:val="82"/>
              <w:bidi w:val="0"/>
            </w:pPr>
            <w:r>
              <w:rPr>
                <w:rFonts w:hint="eastAsia"/>
              </w:rPr>
              <w:t>湖北省十堰市新洲镇大营盘路</w:t>
            </w:r>
          </w:p>
        </w:tc>
        <w:tc>
          <w:tcPr>
            <w:tcW w:w="1474" w:type="dxa"/>
            <w:vAlign w:val="center"/>
          </w:tcPr>
          <w:p w14:paraId="16015466">
            <w:pPr>
              <w:pStyle w:val="82"/>
              <w:bidi w:val="0"/>
            </w:pPr>
            <w:r>
              <w:rPr>
                <w:rFonts w:hint="eastAsia"/>
              </w:rPr>
              <w:t>0</w:t>
            </w:r>
            <w:r>
              <w:t>719</w:t>
            </w:r>
            <w:r>
              <w:rPr>
                <w:rFonts w:hint="eastAsia"/>
              </w:rPr>
              <w:t>-</w:t>
            </w:r>
            <w:r>
              <w:t>2888626</w:t>
            </w:r>
          </w:p>
        </w:tc>
        <w:tc>
          <w:tcPr>
            <w:tcW w:w="964" w:type="dxa"/>
            <w:vAlign w:val="center"/>
          </w:tcPr>
          <w:p w14:paraId="044ED798">
            <w:pPr>
              <w:pStyle w:val="82"/>
              <w:bidi w:val="0"/>
            </w:pPr>
            <w:r>
              <w:rPr>
                <w:rFonts w:hint="eastAsia"/>
              </w:rPr>
              <w:t>2</w:t>
            </w:r>
            <w:r>
              <w:t>.6</w:t>
            </w:r>
            <w:r>
              <w:rPr>
                <w:rFonts w:hint="eastAsia"/>
              </w:rPr>
              <w:t>km</w:t>
            </w:r>
          </w:p>
        </w:tc>
        <w:tc>
          <w:tcPr>
            <w:tcW w:w="1081" w:type="dxa"/>
            <w:vAlign w:val="center"/>
          </w:tcPr>
          <w:p w14:paraId="51566499">
            <w:pPr>
              <w:pStyle w:val="82"/>
              <w:bidi w:val="0"/>
            </w:pPr>
            <w:r>
              <w:t>6</w:t>
            </w:r>
            <w:r>
              <w:rPr>
                <w:rFonts w:hint="eastAsia"/>
              </w:rPr>
              <w:t>分钟</w:t>
            </w:r>
          </w:p>
        </w:tc>
      </w:tr>
      <w:tr w14:paraId="132809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94" w:type="dxa"/>
            <w:vAlign w:val="center"/>
          </w:tcPr>
          <w:p w14:paraId="14737C38">
            <w:pPr>
              <w:pStyle w:val="82"/>
              <w:bidi w:val="0"/>
            </w:pPr>
            <w:r>
              <w:t>2</w:t>
            </w:r>
          </w:p>
        </w:tc>
        <w:tc>
          <w:tcPr>
            <w:tcW w:w="1928" w:type="dxa"/>
            <w:vAlign w:val="center"/>
          </w:tcPr>
          <w:p w14:paraId="7F0BEF87">
            <w:pPr>
              <w:pStyle w:val="82"/>
              <w:bidi w:val="0"/>
            </w:pPr>
            <w:r>
              <w:rPr>
                <w:rFonts w:hint="eastAsia"/>
              </w:rPr>
              <w:t>竹溪县人民医院</w:t>
            </w:r>
          </w:p>
        </w:tc>
        <w:tc>
          <w:tcPr>
            <w:tcW w:w="2154" w:type="dxa"/>
            <w:vAlign w:val="center"/>
          </w:tcPr>
          <w:p w14:paraId="39BF9889">
            <w:pPr>
              <w:pStyle w:val="82"/>
              <w:bidi w:val="0"/>
            </w:pPr>
            <w:r>
              <w:rPr>
                <w:rFonts w:hint="eastAsia"/>
              </w:rPr>
              <w:t>湖北省十堰市</w:t>
            </w:r>
            <w:r>
              <w:t>竹溪县城关镇东门街181号</w:t>
            </w:r>
          </w:p>
        </w:tc>
        <w:tc>
          <w:tcPr>
            <w:tcW w:w="1474" w:type="dxa"/>
            <w:vAlign w:val="center"/>
          </w:tcPr>
          <w:p w14:paraId="1E8B2269">
            <w:pPr>
              <w:pStyle w:val="82"/>
              <w:bidi w:val="0"/>
            </w:pPr>
            <w:r>
              <w:t>0719</w:t>
            </w:r>
            <w:r>
              <w:rPr>
                <w:rFonts w:hint="eastAsia"/>
              </w:rPr>
              <w:t>-</w:t>
            </w:r>
            <w:r>
              <w:t>2722120</w:t>
            </w:r>
          </w:p>
        </w:tc>
        <w:tc>
          <w:tcPr>
            <w:tcW w:w="964" w:type="dxa"/>
            <w:vAlign w:val="center"/>
          </w:tcPr>
          <w:p w14:paraId="280E55A7">
            <w:pPr>
              <w:pStyle w:val="82"/>
              <w:bidi w:val="0"/>
            </w:pPr>
            <w:r>
              <w:t>44.1</w:t>
            </w:r>
            <w:r>
              <w:rPr>
                <w:rFonts w:hint="eastAsia"/>
              </w:rPr>
              <w:t>km</w:t>
            </w:r>
          </w:p>
        </w:tc>
        <w:tc>
          <w:tcPr>
            <w:tcW w:w="1081" w:type="dxa"/>
            <w:vAlign w:val="center"/>
          </w:tcPr>
          <w:p w14:paraId="6D70A6B9">
            <w:pPr>
              <w:pStyle w:val="82"/>
              <w:bidi w:val="0"/>
            </w:pPr>
            <w:r>
              <w:t>69</w:t>
            </w:r>
            <w:r>
              <w:rPr>
                <w:rFonts w:hint="eastAsia"/>
              </w:rPr>
              <w:t>分钟</w:t>
            </w:r>
          </w:p>
        </w:tc>
      </w:tr>
    </w:tbl>
    <w:p w14:paraId="7605F784">
      <w:pPr>
        <w:pStyle w:val="82"/>
        <w:bidi w:val="0"/>
      </w:pPr>
      <w:r>
        <w:drawing>
          <wp:inline distT="0" distB="0" distL="0" distR="0">
            <wp:extent cx="5274310" cy="2417445"/>
            <wp:effectExtent l="0" t="0" r="8890" b="8255"/>
            <wp:docPr id="91830333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03333" name="图片 61"/>
                    <pic:cNvPicPr>
                      <a:picLocks noChangeAspect="1"/>
                    </pic:cNvPicPr>
                  </pic:nvPicPr>
                  <pic:blipFill>
                    <a:blip r:embed="rId99"/>
                    <a:stretch>
                      <a:fillRect/>
                    </a:stretch>
                  </pic:blipFill>
                  <pic:spPr>
                    <a:xfrm>
                      <a:off x="0" y="0"/>
                      <a:ext cx="5274310" cy="2417445"/>
                    </a:xfrm>
                    <a:prstGeom prst="rect">
                      <a:avLst/>
                    </a:prstGeom>
                  </pic:spPr>
                </pic:pic>
              </a:graphicData>
            </a:graphic>
          </wp:inline>
        </w:drawing>
      </w:r>
    </w:p>
    <w:p w14:paraId="6CC4AEDC">
      <w:pPr>
        <w:pStyle w:val="15"/>
        <w:ind w:firstLine="422"/>
        <w:rPr>
          <w:rFonts w:ascii="Times New Roman" w:hAnsi="Times New Roman"/>
          <w:szCs w:val="22"/>
        </w:rPr>
      </w:pPr>
      <w:r>
        <w:rPr>
          <w:rFonts w:hint="eastAsia" w:ascii="Times New Roman" w:hAnsi="Times New Roman"/>
          <w:szCs w:val="22"/>
        </w:rPr>
        <w:t>图</w:t>
      </w:r>
      <w:r>
        <w:rPr>
          <w:rFonts w:ascii="Times New Roman" w:hAnsi="Times New Roman"/>
          <w:szCs w:val="22"/>
        </w:rPr>
        <w:fldChar w:fldCharType="begin"/>
      </w:r>
      <w:r>
        <w:rPr>
          <w:rFonts w:ascii="Times New Roman" w:hAnsi="Times New Roman"/>
          <w:szCs w:val="22"/>
        </w:rPr>
        <w:instrText xml:space="preserve"> </w:instrText>
      </w:r>
      <w:r>
        <w:rPr>
          <w:rFonts w:hint="eastAsia" w:ascii="Times New Roman" w:hAnsi="Times New Roman"/>
          <w:szCs w:val="22"/>
        </w:rPr>
        <w:instrText xml:space="preserve">STYLEREF 2 \s</w:instrText>
      </w:r>
      <w:r>
        <w:rPr>
          <w:rFonts w:ascii="Times New Roman" w:hAnsi="Times New Roman"/>
          <w:szCs w:val="22"/>
        </w:rPr>
        <w:instrText xml:space="preserve"> </w:instrText>
      </w:r>
      <w:r>
        <w:rPr>
          <w:rFonts w:ascii="Times New Roman" w:hAnsi="Times New Roman"/>
          <w:szCs w:val="22"/>
        </w:rPr>
        <w:fldChar w:fldCharType="separate"/>
      </w:r>
      <w:r>
        <w:rPr>
          <w:rFonts w:hint="eastAsia" w:ascii="Times New Roman" w:hAnsi="Times New Roman"/>
          <w:szCs w:val="22"/>
        </w:rPr>
        <w:t>9</w:t>
      </w:r>
      <w:r>
        <w:rPr>
          <w:rFonts w:hint="eastAsia" w:ascii="Times New Roman" w:hAnsi="Times New Roman"/>
          <w:szCs w:val="22"/>
          <w:lang w:val="en-US" w:eastAsia="zh-CN"/>
        </w:rPr>
        <w:t>.4</w:t>
      </w:r>
      <w:r>
        <w:rPr>
          <w:rFonts w:ascii="Times New Roman" w:hAnsi="Times New Roman"/>
          <w:szCs w:val="22"/>
        </w:rPr>
        <w:fldChar w:fldCharType="end"/>
      </w:r>
      <w:r>
        <w:rPr>
          <w:rFonts w:ascii="Times New Roman" w:hAnsi="Times New Roman"/>
          <w:szCs w:val="22"/>
        </w:rPr>
        <w:noBreakHyphen/>
      </w:r>
      <w:r>
        <w:rPr>
          <w:rFonts w:ascii="Times New Roman" w:hAnsi="Times New Roman"/>
          <w:szCs w:val="22"/>
        </w:rPr>
        <w:fldChar w:fldCharType="begin"/>
      </w:r>
      <w:r>
        <w:rPr>
          <w:rFonts w:ascii="Times New Roman" w:hAnsi="Times New Roman"/>
          <w:szCs w:val="22"/>
        </w:rPr>
        <w:instrText xml:space="preserve"> </w:instrText>
      </w:r>
      <w:r>
        <w:rPr>
          <w:rFonts w:hint="eastAsia" w:ascii="Times New Roman" w:hAnsi="Times New Roman"/>
          <w:szCs w:val="22"/>
        </w:rPr>
        <w:instrText xml:space="preserve">SEQ 图** \* ARABIC \s 2</w:instrText>
      </w:r>
      <w:r>
        <w:rPr>
          <w:rFonts w:ascii="Times New Roman" w:hAnsi="Times New Roman"/>
          <w:szCs w:val="22"/>
        </w:rPr>
        <w:instrText xml:space="preserve"> </w:instrText>
      </w:r>
      <w:r>
        <w:rPr>
          <w:rFonts w:ascii="Times New Roman" w:hAnsi="Times New Roman"/>
          <w:szCs w:val="22"/>
        </w:rPr>
        <w:fldChar w:fldCharType="separate"/>
      </w:r>
      <w:r>
        <w:rPr>
          <w:rFonts w:hint="eastAsia" w:ascii="Times New Roman" w:hAnsi="Times New Roman"/>
          <w:szCs w:val="22"/>
        </w:rPr>
        <w:t>1</w:t>
      </w:r>
      <w:r>
        <w:rPr>
          <w:rFonts w:ascii="Times New Roman" w:hAnsi="Times New Roman"/>
          <w:szCs w:val="22"/>
        </w:rPr>
        <w:fldChar w:fldCharType="end"/>
      </w:r>
      <w:r>
        <w:rPr>
          <w:rFonts w:ascii="Times New Roman" w:hAnsi="Times New Roman"/>
          <w:szCs w:val="22"/>
        </w:rPr>
        <w:t xml:space="preserve"> </w:t>
      </w:r>
      <w:r>
        <w:rPr>
          <w:rFonts w:hint="eastAsia" w:ascii="Times New Roman" w:hAnsi="Times New Roman"/>
          <w:szCs w:val="22"/>
        </w:rPr>
        <w:t>新洲镇中心卫生院救援路线图</w:t>
      </w:r>
    </w:p>
    <w:p w14:paraId="0C119D80">
      <w:pPr>
        <w:pStyle w:val="82"/>
        <w:bidi w:val="0"/>
      </w:pPr>
      <w:r>
        <w:drawing>
          <wp:inline distT="0" distB="0" distL="0" distR="0">
            <wp:extent cx="5274310" cy="2428240"/>
            <wp:effectExtent l="0" t="0" r="8890" b="10160"/>
            <wp:docPr id="151632215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22156" name="图片 62"/>
                    <pic:cNvPicPr>
                      <a:picLocks noChangeAspect="1"/>
                    </pic:cNvPicPr>
                  </pic:nvPicPr>
                  <pic:blipFill>
                    <a:blip r:embed="rId100"/>
                    <a:stretch>
                      <a:fillRect/>
                    </a:stretch>
                  </pic:blipFill>
                  <pic:spPr>
                    <a:xfrm>
                      <a:off x="0" y="0"/>
                      <a:ext cx="5274310" cy="2428240"/>
                    </a:xfrm>
                    <a:prstGeom prst="rect">
                      <a:avLst/>
                    </a:prstGeom>
                  </pic:spPr>
                </pic:pic>
              </a:graphicData>
            </a:graphic>
          </wp:inline>
        </w:drawing>
      </w:r>
    </w:p>
    <w:p w14:paraId="6A51B38E">
      <w:pPr>
        <w:pStyle w:val="15"/>
        <w:bidi w:val="0"/>
        <w:rPr>
          <w:rFonts w:hint="eastAsia"/>
          <w:lang w:val="en-US" w:eastAsia="zh-CN"/>
        </w:rPr>
      </w:pPr>
      <w:bookmarkStart w:id="158" w:name="_Toc9044"/>
      <w:r>
        <w:rPr>
          <w:rFonts w:hint="eastAsia"/>
          <w:lang w:val="en-US" w:eastAsia="zh-CN"/>
        </w:rPr>
        <w:t>图</w:t>
      </w:r>
      <w:r>
        <w:rPr>
          <w:rFonts w:hint="eastAsia"/>
          <w:lang w:val="en-US" w:eastAsia="zh-CN"/>
        </w:rPr>
        <w:fldChar w:fldCharType="begin"/>
      </w:r>
      <w:r>
        <w:rPr>
          <w:rFonts w:hint="eastAsia"/>
          <w:lang w:val="en-US" w:eastAsia="zh-CN"/>
        </w:rPr>
        <w:instrText xml:space="preserve"> STYLEREF 2 \s </w:instrText>
      </w:r>
      <w:r>
        <w:rPr>
          <w:rFonts w:hint="eastAsia"/>
          <w:lang w:val="en-US" w:eastAsia="zh-CN"/>
        </w:rPr>
        <w:fldChar w:fldCharType="separate"/>
      </w:r>
      <w:r>
        <w:rPr>
          <w:rFonts w:hint="eastAsia"/>
          <w:lang w:val="en-US" w:eastAsia="zh-CN"/>
        </w:rPr>
        <w:t>9.5</w:t>
      </w:r>
      <w:r>
        <w:rPr>
          <w:rFonts w:hint="eastAsia"/>
          <w:lang w:val="en-US" w:eastAsia="zh-CN"/>
        </w:rPr>
        <w:fldChar w:fldCharType="end"/>
      </w:r>
      <w:r>
        <w:rPr>
          <w:rFonts w:hint="eastAsia"/>
          <w:lang w:val="en-US" w:eastAsia="zh-CN"/>
        </w:rPr>
        <w:noBreakHyphen/>
      </w:r>
      <w:r>
        <w:rPr>
          <w:rFonts w:hint="eastAsia"/>
          <w:lang w:val="en-US" w:eastAsia="zh-CN"/>
        </w:rPr>
        <w:fldChar w:fldCharType="begin"/>
      </w:r>
      <w:r>
        <w:rPr>
          <w:rFonts w:hint="eastAsia"/>
          <w:lang w:val="en-US" w:eastAsia="zh-CN"/>
        </w:rPr>
        <w:instrText xml:space="preserve"> SEQ 图** \* ARABIC \s 2 </w:instrText>
      </w:r>
      <w:r>
        <w:rPr>
          <w:rFonts w:hint="eastAsia"/>
          <w:lang w:val="en-US" w:eastAsia="zh-CN"/>
        </w:rPr>
        <w:fldChar w:fldCharType="separate"/>
      </w:r>
      <w:r>
        <w:rPr>
          <w:rFonts w:hint="eastAsia"/>
          <w:lang w:val="en-US" w:eastAsia="zh-CN"/>
        </w:rPr>
        <w:t>1</w:t>
      </w:r>
      <w:r>
        <w:rPr>
          <w:rFonts w:hint="eastAsia"/>
          <w:lang w:val="en-US" w:eastAsia="zh-CN"/>
        </w:rPr>
        <w:fldChar w:fldCharType="end"/>
      </w:r>
      <w:r>
        <w:rPr>
          <w:rFonts w:hint="eastAsia"/>
          <w:lang w:val="en-US" w:eastAsia="zh-CN"/>
        </w:rPr>
        <w:t xml:space="preserve"> 竹溪县人民医院救援路线图</w:t>
      </w:r>
      <w:bookmarkEnd w:id="158"/>
    </w:p>
    <w:p w14:paraId="150DE4F5">
      <w:pPr>
        <w:pStyle w:val="3"/>
        <w:bidi w:val="0"/>
        <w:ind w:left="575" w:leftChars="0" w:hanging="575" w:firstLineChars="0"/>
        <w:rPr>
          <w:b/>
          <w:bCs w:val="0"/>
        </w:rPr>
      </w:pPr>
      <w:bookmarkStart w:id="159" w:name="_Toc7311"/>
      <w:r>
        <w:rPr>
          <w:rFonts w:hint="eastAsia"/>
          <w:b/>
          <w:bCs w:val="0"/>
          <w:lang w:val="en-US" w:eastAsia="zh-CN"/>
        </w:rPr>
        <w:t>事故善后及恢复生产</w:t>
      </w:r>
      <w:bookmarkEnd w:id="152"/>
      <w:bookmarkEnd w:id="153"/>
      <w:bookmarkEnd w:id="154"/>
      <w:bookmarkEnd w:id="155"/>
      <w:bookmarkEnd w:id="156"/>
      <w:bookmarkEnd w:id="157"/>
      <w:bookmarkEnd w:id="159"/>
    </w:p>
    <w:p w14:paraId="079E6385">
      <w:pPr>
        <w:ind w:firstLine="480"/>
      </w:pPr>
      <w:r>
        <w:rPr>
          <w:rFonts w:hint="eastAsia"/>
        </w:rPr>
        <w:t>应急小组在抢援工作结束后，对发生人员伤亡、机损事故和财产损失等事故的，遵循下列原则进行处理。</w:t>
      </w:r>
    </w:p>
    <w:p w14:paraId="54F77315">
      <w:pPr>
        <w:ind w:firstLine="480"/>
      </w:pPr>
      <w:r>
        <w:rPr>
          <w:rFonts w:hint="eastAsia"/>
        </w:rPr>
        <w:t>（1）伤员处理</w:t>
      </w:r>
    </w:p>
    <w:p w14:paraId="7AFC0CA8">
      <w:pPr>
        <w:ind w:firstLine="480"/>
      </w:pPr>
      <w:r>
        <w:rPr>
          <w:rFonts w:hint="eastAsia"/>
        </w:rPr>
        <w:t>按国家有关规定，做好事后伤亡家属的接待、安抚和善后处理以及保险赔偿工作。</w:t>
      </w:r>
    </w:p>
    <w:p w14:paraId="6440E09C">
      <w:pPr>
        <w:ind w:firstLine="480"/>
      </w:pPr>
      <w:r>
        <w:rPr>
          <w:rFonts w:hint="eastAsia"/>
        </w:rPr>
        <w:t>（2）调查分析</w:t>
      </w:r>
    </w:p>
    <w:p w14:paraId="12018E09">
      <w:pPr>
        <w:ind w:firstLine="480"/>
      </w:pPr>
      <w:r>
        <w:rPr>
          <w:rFonts w:hint="eastAsia"/>
        </w:rPr>
        <w:t>对事故原因调查分析，确定责任和应该吸取的教训。</w:t>
      </w:r>
    </w:p>
    <w:p w14:paraId="3756755A">
      <w:pPr>
        <w:ind w:firstLine="480"/>
      </w:pPr>
      <w:r>
        <w:rPr>
          <w:rFonts w:hint="eastAsia"/>
        </w:rPr>
        <w:t>（3）事故处理</w:t>
      </w:r>
    </w:p>
    <w:p w14:paraId="26930155">
      <w:pPr>
        <w:ind w:firstLine="480"/>
      </w:pPr>
      <w:r>
        <w:rPr>
          <w:rFonts w:hint="eastAsia"/>
        </w:rPr>
        <w:t>根据事故调查结果，按“四不放过”原则，认真总结事故经验教训，对发生事故的责任人或责任部门依照相关法律法规，提出事故处理意见。</w:t>
      </w:r>
    </w:p>
    <w:p w14:paraId="64BA7C4A">
      <w:pPr>
        <w:ind w:firstLine="480"/>
      </w:pPr>
      <w:r>
        <w:rPr>
          <w:rFonts w:hint="eastAsia"/>
        </w:rPr>
        <w:t>（4）事故总结</w:t>
      </w:r>
    </w:p>
    <w:p w14:paraId="028BBFAA">
      <w:pPr>
        <w:ind w:firstLine="480"/>
      </w:pPr>
      <w:r>
        <w:rPr>
          <w:rFonts w:hint="eastAsia"/>
        </w:rPr>
        <w:t>事故处理完毕后，认真总结经验教训，完善管理，对事故后的处理过程认真分析总结、防范措施及应急预案进行补充和修改。</w:t>
      </w:r>
    </w:p>
    <w:p w14:paraId="21667B45">
      <w:pPr>
        <w:ind w:firstLine="480"/>
      </w:pPr>
      <w:r>
        <w:rPr>
          <w:rFonts w:hint="eastAsia"/>
        </w:rPr>
        <w:t>（5）恢复生产</w:t>
      </w:r>
    </w:p>
    <w:p w14:paraId="507FC477">
      <w:pPr>
        <w:ind w:firstLine="480"/>
      </w:pPr>
      <w:r>
        <w:rPr>
          <w:rFonts w:hint="eastAsia"/>
        </w:rPr>
        <w:t>对现场隐患进行全面排查，整改完毕后报请业主、监理单位审批，同意后方可组织恢复生产工作。</w:t>
      </w:r>
    </w:p>
    <w:p w14:paraId="65023909">
      <w:pPr>
        <w:ind w:firstLine="480"/>
      </w:pPr>
    </w:p>
    <w:p w14:paraId="3F591482">
      <w:pPr>
        <w:pStyle w:val="2"/>
        <w:bidi w:val="0"/>
        <w:ind w:left="432" w:leftChars="0" w:hanging="432" w:firstLineChars="0"/>
        <w:rPr>
          <w:rFonts w:hint="eastAsia"/>
        </w:rPr>
      </w:pPr>
      <w:bookmarkStart w:id="160" w:name="_Toc20544"/>
      <w:r>
        <w:rPr>
          <w:rFonts w:hint="eastAsia"/>
        </w:rPr>
        <w:t>绿色及文明施工</w:t>
      </w:r>
      <w:bookmarkEnd w:id="160"/>
    </w:p>
    <w:p w14:paraId="2F385A75">
      <w:pPr>
        <w:pStyle w:val="3"/>
        <w:bidi w:val="0"/>
        <w:ind w:left="575" w:leftChars="0" w:hanging="575" w:firstLineChars="0"/>
        <w:rPr>
          <w:b/>
          <w:bCs w:val="0"/>
        </w:rPr>
      </w:pPr>
      <w:bookmarkStart w:id="161" w:name="_Toc119247042"/>
      <w:bookmarkStart w:id="162" w:name="_Toc22325"/>
      <w:bookmarkStart w:id="163" w:name="_Toc27911"/>
      <w:bookmarkStart w:id="164" w:name="_Toc40778460"/>
      <w:r>
        <w:rPr>
          <w:b/>
          <w:bCs w:val="0"/>
        </w:rPr>
        <w:t>组织机构</w:t>
      </w:r>
      <w:bookmarkEnd w:id="161"/>
      <w:bookmarkEnd w:id="162"/>
    </w:p>
    <w:p w14:paraId="65120B2D">
      <w:pPr>
        <w:bidi w:val="0"/>
      </w:pPr>
      <w:r>
        <w:t>项目部成立以项目经理负责人为组长，项目其他领导为副组长，各部门负责人为组员的绿色及文明施工领导小组，制定详细的环保、水保、文明施工措施，从思想、组织、过程、检查、效果、目标、经济七个方面控制绿色及文明施工工作，实现总体环保及文明施工目标。</w:t>
      </w:r>
    </w:p>
    <w:p w14:paraId="0E0D5FDC">
      <w:pPr>
        <w:bidi w:val="0"/>
      </w:pPr>
      <w:r>
        <w:t>组长：项目经理</w:t>
      </w:r>
    </w:p>
    <w:p w14:paraId="57E3E016">
      <w:pPr>
        <w:bidi w:val="0"/>
      </w:pPr>
      <w:r>
        <w:t>副组长：项目总工、副经理、安全总监</w:t>
      </w:r>
    </w:p>
    <w:p w14:paraId="28385C7F">
      <w:pPr>
        <w:bidi w:val="0"/>
      </w:pPr>
      <w:r>
        <w:t>成员：各部门负责人</w:t>
      </w:r>
    </w:p>
    <w:p w14:paraId="4CD5EABD">
      <w:pPr>
        <w:pStyle w:val="3"/>
        <w:bidi w:val="0"/>
        <w:ind w:left="575" w:leftChars="0" w:hanging="575" w:firstLineChars="0"/>
        <w:rPr>
          <w:b/>
          <w:bCs w:val="0"/>
        </w:rPr>
      </w:pPr>
      <w:bookmarkStart w:id="165" w:name="_Toc7082"/>
      <w:bookmarkStart w:id="166" w:name="_Toc119247043"/>
      <w:r>
        <w:rPr>
          <w:b/>
          <w:bCs w:val="0"/>
        </w:rPr>
        <w:t>保证体系</w:t>
      </w:r>
      <w:bookmarkEnd w:id="165"/>
      <w:bookmarkEnd w:id="166"/>
    </w:p>
    <w:p w14:paraId="6B60BA39">
      <w:pPr>
        <w:ind w:firstLine="480"/>
      </w:pPr>
      <w:r>
        <w:t>环境保护保证体系框图见</w:t>
      </w:r>
      <w:r>
        <w:fldChar w:fldCharType="begin"/>
      </w:r>
      <w:r>
        <w:instrText xml:space="preserve"> REF _Ref99654193 \h  \* MERGEFORMAT </w:instrText>
      </w:r>
      <w:r>
        <w:fldChar w:fldCharType="separate"/>
      </w:r>
      <w:r>
        <w:t>图 10.2</w:t>
      </w:r>
      <w:r>
        <w:noBreakHyphen/>
      </w:r>
      <w:r>
        <w:t>1</w:t>
      </w:r>
      <w:r>
        <w:fldChar w:fldCharType="end"/>
      </w:r>
      <w:r>
        <w:t>。</w:t>
      </w:r>
    </w:p>
    <w:p w14:paraId="60EB7D13">
      <w:pPr>
        <w:pStyle w:val="140"/>
        <w:bidi w:val="0"/>
        <w:rPr>
          <w:rFonts w:cs="Times New Roman"/>
        </w:rPr>
      </w:pPr>
      <w:r>
        <w:rPr>
          <w:rFonts w:cs="Times New Roman"/>
        </w:rPr>
        <w:object>
          <v:shape id="_x0000_i1028" o:spt="75" type="#_x0000_t75" style="height:367.5pt;width:439.5pt;" o:ole="t" filled="f" o:preferrelative="t" stroked="f" coordsize="21600,21600">
            <v:path/>
            <v:fill on="f" focussize="0,0"/>
            <v:stroke on="f"/>
            <v:imagedata r:id="rId101" o:title=""/>
            <o:lock v:ext="edit" aspectratio="t"/>
            <w10:wrap type="none"/>
            <w10:anchorlock/>
          </v:shape>
          <o:OLEObject Type="Embed" ProgID="Visio.Drawing.15" ShapeID="_x0000_i1028" DrawAspect="Content" ObjectID="_1468075728">
            <o:LockedField>false</o:LockedField>
          </o:OLEObject>
        </w:object>
      </w:r>
    </w:p>
    <w:p w14:paraId="52B320FC">
      <w:pPr>
        <w:pStyle w:val="15"/>
        <w:rPr>
          <w:rFonts w:cs="Times New Roman"/>
        </w:rPr>
      </w:pPr>
      <w:bookmarkStart w:id="167" w:name="_Ref99654193"/>
      <w:r>
        <w:rPr>
          <w:rFonts w:cs="Times New Roman"/>
        </w:rPr>
        <w:t xml:space="preserve">图 </w:t>
      </w:r>
      <w:r>
        <w:rPr>
          <w:rFonts w:cs="Times New Roman"/>
        </w:rPr>
        <w:fldChar w:fldCharType="begin"/>
      </w:r>
      <w:r>
        <w:rPr>
          <w:rFonts w:cs="Times New Roman"/>
        </w:rPr>
        <w:instrText xml:space="preserve"> STYLEREF 2 \s </w:instrText>
      </w:r>
      <w:r>
        <w:rPr>
          <w:rFonts w:cs="Times New Roman"/>
        </w:rPr>
        <w:fldChar w:fldCharType="separate"/>
      </w:r>
      <w:r>
        <w:rPr>
          <w:rFonts w:cs="Times New Roman"/>
        </w:rPr>
        <w:t>10.2</w:t>
      </w:r>
      <w:r>
        <w:rPr>
          <w:rFonts w:cs="Times New Roman"/>
        </w:rPr>
        <w:fldChar w:fldCharType="end"/>
      </w:r>
      <w:r>
        <w:rPr>
          <w:rFonts w:cs="Times New Roman"/>
        </w:rPr>
        <w:noBreakHyphen/>
      </w:r>
      <w:r>
        <w:rPr>
          <w:rFonts w:cs="Times New Roman"/>
        </w:rPr>
        <w:fldChar w:fldCharType="begin"/>
      </w:r>
      <w:r>
        <w:rPr>
          <w:rFonts w:cs="Times New Roman"/>
        </w:rPr>
        <w:instrText xml:space="preserve"> SEQ 图_ \* ARABIC \s 2 </w:instrText>
      </w:r>
      <w:r>
        <w:rPr>
          <w:rFonts w:cs="Times New Roman"/>
        </w:rPr>
        <w:fldChar w:fldCharType="separate"/>
      </w:r>
      <w:r>
        <w:rPr>
          <w:rFonts w:cs="Times New Roman"/>
        </w:rPr>
        <w:t>1</w:t>
      </w:r>
      <w:r>
        <w:rPr>
          <w:rFonts w:cs="Times New Roman"/>
        </w:rPr>
        <w:fldChar w:fldCharType="end"/>
      </w:r>
      <w:bookmarkEnd w:id="167"/>
      <w:r>
        <w:rPr>
          <w:rFonts w:cs="Times New Roman"/>
        </w:rPr>
        <w:t>环保、水保保证体系框图</w:t>
      </w:r>
    </w:p>
    <w:p w14:paraId="57780939">
      <w:pPr>
        <w:pStyle w:val="3"/>
        <w:bidi w:val="0"/>
        <w:ind w:left="575" w:leftChars="0" w:hanging="575" w:firstLineChars="0"/>
        <w:rPr>
          <w:b/>
          <w:bCs w:val="0"/>
        </w:rPr>
      </w:pPr>
      <w:bookmarkStart w:id="168" w:name="_Toc119247044"/>
      <w:bookmarkStart w:id="169" w:name="_Toc17404"/>
      <w:r>
        <w:rPr>
          <w:b/>
          <w:bCs w:val="0"/>
        </w:rPr>
        <w:t>保证措施</w:t>
      </w:r>
      <w:bookmarkEnd w:id="168"/>
      <w:bookmarkEnd w:id="169"/>
    </w:p>
    <w:p w14:paraId="56DE5353">
      <w:pPr>
        <w:pStyle w:val="4"/>
        <w:bidi w:val="0"/>
        <w:ind w:left="720" w:leftChars="0" w:hanging="720" w:firstLineChars="0"/>
        <w:rPr>
          <w:rFonts w:hint="eastAsia"/>
          <w:b/>
          <w:bCs w:val="0"/>
          <w:lang w:val="en-US" w:eastAsia="zh-CN"/>
        </w:rPr>
      </w:pPr>
      <w:r>
        <w:rPr>
          <w:rFonts w:hint="eastAsia"/>
          <w:b/>
          <w:bCs w:val="0"/>
          <w:lang w:val="en-US" w:eastAsia="zh-CN"/>
        </w:rPr>
        <w:t>环保、水保施工保证措施</w:t>
      </w:r>
    </w:p>
    <w:p w14:paraId="058F6963">
      <w:pPr>
        <w:ind w:firstLine="480"/>
      </w:pPr>
      <w:r>
        <w:t>环境保护是生态平衡的保证，是我国重要国策，我们本着干一项实事工程，造福一方的宗旨，把环境保护作为工程施工的一项重要组成部分，为了减少或避免施工对环境的破坏，通过对本工程周围地理环境，加上我们同类工程施工的环保经验，对于环境保护主要从以下几方面，加强管理和采取具体环境保护措施。</w:t>
      </w:r>
    </w:p>
    <w:p w14:paraId="7A6FA626">
      <w:pPr>
        <w:ind w:firstLine="480"/>
        <w:rPr>
          <w:color w:val="000000" w:themeColor="text1"/>
          <w14:textFill>
            <w14:solidFill>
              <w14:schemeClr w14:val="tx1"/>
            </w14:solidFill>
          </w14:textFill>
        </w:rPr>
      </w:pPr>
      <w:r>
        <w:rPr>
          <w:color w:val="000000" w:themeColor="text1"/>
          <w14:textFill>
            <w14:solidFill>
              <w14:schemeClr w14:val="tx1"/>
            </w14:solidFill>
          </w14:textFill>
        </w:rPr>
        <w:t>水上施工需使用较多的施工机械设备，且作业点较多，会产生一定程度的油污和生活垃圾污染。对于油污问题，主要是定期对设备检修，尽量避免油料</w:t>
      </w:r>
      <w:r>
        <w:rPr>
          <w:rFonts w:hint="eastAsia"/>
          <w:color w:val="000000" w:themeColor="text1"/>
          <w14:textFill>
            <w14:solidFill>
              <w14:schemeClr w14:val="tx1"/>
            </w14:solidFill>
          </w14:textFill>
        </w:rPr>
        <w:t>泄漏</w:t>
      </w:r>
      <w:r>
        <w:rPr>
          <w:color w:val="000000" w:themeColor="text1"/>
          <w14:textFill>
            <w14:solidFill>
              <w14:schemeClr w14:val="tx1"/>
            </w14:solidFill>
          </w14:textFill>
        </w:rPr>
        <w:t>和渗漏等；日常生活垃圾则用垃圾袋集中存放，定期运到岸上处理。</w:t>
      </w:r>
    </w:p>
    <w:p w14:paraId="3EDF0991">
      <w:pPr>
        <w:ind w:firstLine="480"/>
      </w:pPr>
      <w:r>
        <w:t>施工期大气及噪声污染对居民基本不产生影响，主要影响施工人员；环境保护的重点是防止对海水的污染和生态环境的保护。施工期的环境影响是短暂的、可逆的，随着施工期的结束而终止。</w:t>
      </w:r>
    </w:p>
    <w:p w14:paraId="43D371BB">
      <w:pPr>
        <w:ind w:firstLine="480"/>
      </w:pPr>
      <w:r>
        <w:t>1、水污染控制</w:t>
      </w:r>
    </w:p>
    <w:p w14:paraId="0931336F">
      <w:pPr>
        <w:ind w:firstLine="480"/>
      </w:pPr>
      <w:r>
        <w:t>施工期间的水污染来源主要是机械设备油污水、车辆冲洗水、生活区污水、雨季地表径流等。</w:t>
      </w:r>
    </w:p>
    <w:p w14:paraId="092F247F">
      <w:pPr>
        <w:ind w:firstLine="480"/>
      </w:pPr>
      <w:r>
        <w:t>1）废水不得直接排入自然水体，其悬浮物严格执行《污水综合排放标准》(GB8978)中标准。食堂含油污水应进入隔油池经生化处理达到合格标准后排放。厕所污水入化粪池经生化处理达到标准后排放。</w:t>
      </w:r>
    </w:p>
    <w:p w14:paraId="3CA4F814">
      <w:pPr>
        <w:ind w:firstLine="480"/>
      </w:pPr>
      <w:r>
        <w:t>2）所有机械设备（</w:t>
      </w:r>
      <w:r>
        <w:rPr>
          <w:rFonts w:hint="eastAsia"/>
          <w:lang w:eastAsia="zh-CN"/>
        </w:rPr>
        <w:t>吊机</w:t>
      </w:r>
      <w:r>
        <w:t>、发电机组等）的各类废油料及润滑油，均回收并在指定的位置进行统一存放和处理进入隔油池和沉淀达到合格标准后排放。</w:t>
      </w:r>
    </w:p>
    <w:p w14:paraId="15F21FFE">
      <w:pPr>
        <w:ind w:firstLine="480"/>
      </w:pPr>
      <w:r>
        <w:t>3）施工现场设置专用油漆料库，库房地面做防渗漏处理，储存、使用、保管专人负责，防止油料跑、冒、滴、漏污染土壤、水体。施工材料如油料、化学品不得堆放在地表水体附近，并备有临时遮挡的帆布；</w:t>
      </w:r>
    </w:p>
    <w:p w14:paraId="258CD002">
      <w:pPr>
        <w:ind w:firstLine="480"/>
      </w:pPr>
      <w:r>
        <w:t>4）施工作业期间机械设备产生的残油、废油来，一般按残油、废油所混有杂质情况，分别用不同盛油容器收集存放，对油质好、杂质少的存放在一起，这些油可以卖给小炼油厂炼油，对于杂质较多的残油、废油，仍有燃烧价值，可供砖厂烧砖用，也可作为焚烧垃圾的助燃料；对油抹布单独回收贮存焚烧处理。</w:t>
      </w:r>
    </w:p>
    <w:p w14:paraId="25EEE807">
      <w:pPr>
        <w:ind w:firstLine="480"/>
      </w:pPr>
      <w:r>
        <w:t>5）施工机械的修理、维护及作业过程产生的含油污水，采用施工过程控制清洁生产的方案进行污水控制，尽量选用先进的设备、机械，以有效地减少跑、冒、滴、漏油的数量及维修次数，从而减少含油污水的产生量。在不可避免的跑、冒、滴、漏油过程中采用固态吸油材料，如棉纱、木屑等将废油收集转化到固态物质中，对渗漏到土壤的油污应及时利用刮削装置收集封存，运至垃圾场集中处理。</w:t>
      </w:r>
    </w:p>
    <w:p w14:paraId="6B1D3B34">
      <w:pPr>
        <w:ind w:firstLine="480"/>
      </w:pPr>
      <w:r>
        <w:t xml:space="preserve">   6) 机械、设备及运输车辆统一集中在维修点保养，以便收集含油污水。在不能集中进行的情况下，可用固态吸油材料吸收混合后封存外运。</w:t>
      </w:r>
    </w:p>
    <w:p w14:paraId="4738B00C">
      <w:pPr>
        <w:ind w:firstLine="480"/>
      </w:pPr>
      <w:r>
        <w:t>2、大气污染控制</w:t>
      </w:r>
    </w:p>
    <w:p w14:paraId="2E2BCAFD">
      <w:pPr>
        <w:ind w:firstLine="480"/>
      </w:pPr>
      <w:r>
        <w:t>1）选用符合国家卫生防护标准的施工机械设备和运输工具，确保其废气排放符合国家有关标准。对易产生粉尘、扬尘的作业面和装卸、运输过程，制定操作规程和洒水降尘制度。</w:t>
      </w:r>
    </w:p>
    <w:p w14:paraId="73E13961">
      <w:pPr>
        <w:ind w:firstLine="480"/>
      </w:pPr>
      <w:r>
        <w:t>2）严禁在施工现场焚烧任何废弃物和会产生有毒有害气体、烟尘，臭气的物质。</w:t>
      </w:r>
    </w:p>
    <w:p w14:paraId="3C552416">
      <w:pPr>
        <w:ind w:firstLine="480"/>
      </w:pPr>
      <w:r>
        <w:t>3）对施工人员采取防护和劳动保护，如缩短工作时间和发放防尘口罩等。</w:t>
      </w:r>
    </w:p>
    <w:p w14:paraId="07352E4F">
      <w:pPr>
        <w:ind w:firstLine="480"/>
      </w:pPr>
      <w:r>
        <w:t>4）柴油机废气的排放按国家排放标准。</w:t>
      </w:r>
    </w:p>
    <w:p w14:paraId="79425327">
      <w:pPr>
        <w:ind w:firstLine="480"/>
      </w:pPr>
      <w:r>
        <w:t>3、固体废弃物排放控制</w:t>
      </w:r>
    </w:p>
    <w:p w14:paraId="58918986">
      <w:pPr>
        <w:ind w:firstLine="480"/>
      </w:pPr>
      <w:r>
        <w:t>固体废弃物的主要来源是施工边角料、生活区垃圾等。固体废弃物的处理不当会对水域及环境卫生造成影响。</w:t>
      </w:r>
    </w:p>
    <w:p w14:paraId="60FC4C83">
      <w:pPr>
        <w:ind w:firstLine="480"/>
      </w:pPr>
      <w:r>
        <w:t>具体措施：</w:t>
      </w:r>
    </w:p>
    <w:p w14:paraId="0325FF8D">
      <w:pPr>
        <w:ind w:firstLine="480"/>
      </w:pPr>
      <w:r>
        <w:t>1）制定废渣的处理、处置方案，按照法规要求选择有资质的运输单位，及时清运施工垃圾，建立登记制度，防止中途倾倒事件发生并做到运输途中不撒落。</w:t>
      </w:r>
    </w:p>
    <w:p w14:paraId="00335F6F">
      <w:pPr>
        <w:ind w:firstLine="480"/>
      </w:pPr>
      <w:r>
        <w:t>2）选择对外环境影响小的出土口、运输路线和运输时间。弃土不得随意堆放，须运至指定弃土场。</w:t>
      </w:r>
    </w:p>
    <w:p w14:paraId="684D1980">
      <w:pPr>
        <w:ind w:firstLine="480"/>
      </w:pPr>
      <w:r>
        <w:t>3）施工现场设垃圾站，各类垃圾及时清扫、清运，不得随意倾倒，尽量做到每班清扫、每日清运。施工和生活中的废弃物经当地环保部门同意后，运至指定地点。将工地生活区的生活垃圾、工程废料及废油分类堆放处理。</w:t>
      </w:r>
    </w:p>
    <w:p w14:paraId="28AD2010">
      <w:pPr>
        <w:ind w:firstLine="480"/>
      </w:pPr>
      <w:r>
        <w:t>4）教育施工人员养成良好的卫生习惯，不随地乱丢垃圾、杂物，保持工作和生活环境的整洁。工地设置厕所，派专人清理打扫，并定期对周围喷药消毒，以防蛀蝇滋生，病毒增生。</w:t>
      </w:r>
    </w:p>
    <w:p w14:paraId="6458B02F">
      <w:pPr>
        <w:pStyle w:val="4"/>
        <w:bidi w:val="0"/>
        <w:ind w:left="720" w:leftChars="0" w:hanging="720" w:firstLineChars="0"/>
        <w:rPr>
          <w:rFonts w:hint="eastAsia"/>
          <w:b/>
          <w:bCs w:val="0"/>
          <w:lang w:val="en-US" w:eastAsia="zh-CN"/>
        </w:rPr>
      </w:pPr>
      <w:r>
        <w:rPr>
          <w:rFonts w:hint="eastAsia"/>
          <w:b/>
          <w:bCs w:val="0"/>
          <w:lang w:val="en-US" w:eastAsia="zh-CN"/>
        </w:rPr>
        <w:t>文明施工保证措施</w:t>
      </w:r>
    </w:p>
    <w:p w14:paraId="2DC5B80C">
      <w:pPr>
        <w:ind w:firstLine="480"/>
      </w:pPr>
      <w:bookmarkStart w:id="170" w:name="_Hlk101684250"/>
      <w:r>
        <w:t>（1）施工现场用电线路、用电设施的安装和使用，必须符合国家规范和用电安全操作规程。</w:t>
      </w:r>
    </w:p>
    <w:p w14:paraId="342C208E">
      <w:pPr>
        <w:ind w:firstLine="480"/>
      </w:pPr>
      <w:r>
        <w:t>（2）施工机械的摆放应按照施工总平面布置图规定的位置，不得任意停放。机械操作人员必须建立人机合一责任制，持证上岗，严禁无证操作。</w:t>
      </w:r>
    </w:p>
    <w:p w14:paraId="47F32C56">
      <w:pPr>
        <w:ind w:firstLine="480"/>
      </w:pPr>
      <w:r>
        <w:t>（3）施工现场道路畅通，排水设施处于良好的使用状态，防止粉尘和噪音。</w:t>
      </w:r>
    </w:p>
    <w:p w14:paraId="159A0923">
      <w:pPr>
        <w:ind w:firstLine="480"/>
      </w:pPr>
      <w:r>
        <w:t>（4）所有外露金属结构均需进行防锈处理。</w:t>
      </w:r>
    </w:p>
    <w:p w14:paraId="252E5D61">
      <w:pPr>
        <w:ind w:firstLine="480"/>
      </w:pPr>
      <w:r>
        <w:t>（5）施工临时设施按业主指定的地点建设，必须要与周围环境协调，做到经济、美观、实用，施工区域有醒目的安全警示标志，做到明显、清晰、规范。</w:t>
      </w:r>
    </w:p>
    <w:p w14:paraId="4F6F1870">
      <w:pPr>
        <w:ind w:firstLine="480"/>
      </w:pPr>
      <w:r>
        <w:t>（6）各种施工材料定点分区分类堆码整齐，各种标识牌清楚明了，特别是摆放到现场的半成品材料、构件决不可乱堆乱放，影响美观。</w:t>
      </w:r>
    </w:p>
    <w:p w14:paraId="279A42CE">
      <w:pPr>
        <w:ind w:firstLine="480"/>
        <w:rPr>
          <w:color w:val="000000" w:themeColor="text1"/>
          <w14:textFill>
            <w14:solidFill>
              <w14:schemeClr w14:val="tx1"/>
            </w14:solidFill>
          </w14:textFill>
        </w:rPr>
      </w:pPr>
      <w:r>
        <w:t>（7）施工现场各工种（岗位）安全职责及操作规程张挂于作业地点；各机械设备的安全操作规程张挂于设备上或设备作业地点。</w:t>
      </w:r>
    </w:p>
    <w:p w14:paraId="0F09C4C3">
      <w:pPr>
        <w:ind w:firstLine="480"/>
        <w:rPr>
          <w:color w:val="000000" w:themeColor="text1"/>
          <w14:textFill>
            <w14:solidFill>
              <w14:schemeClr w14:val="tx1"/>
            </w14:solidFill>
          </w14:textFill>
        </w:rPr>
      </w:pPr>
      <w:r>
        <w:rPr>
          <w:color w:val="000000" w:themeColor="text1"/>
          <w14:textFill>
            <w14:solidFill>
              <w14:schemeClr w14:val="tx1"/>
            </w14:solidFill>
          </w14:textFill>
        </w:rPr>
        <w:t>（8）危险作业的场所应悬挂或张贴危险警示标志，并悬挂</w:t>
      </w:r>
      <w:r>
        <w:rPr>
          <w:rFonts w:hint="eastAsia"/>
          <w:color w:val="000000" w:themeColor="text1"/>
          <w14:textFill>
            <w14:solidFill>
              <w14:schemeClr w14:val="tx1"/>
            </w14:solidFill>
          </w14:textFill>
        </w:rPr>
        <w:t>灭火器</w:t>
      </w:r>
      <w:r>
        <w:rPr>
          <w:color w:val="000000" w:themeColor="text1"/>
          <w14:textFill>
            <w14:solidFill>
              <w14:schemeClr w14:val="tx1"/>
            </w14:solidFill>
          </w14:textFill>
        </w:rPr>
        <w:t>。</w:t>
      </w:r>
    </w:p>
    <w:p w14:paraId="17154A12">
      <w:pPr>
        <w:ind w:firstLine="480"/>
        <w:rPr>
          <w:color w:val="000000" w:themeColor="text1"/>
          <w14:textFill>
            <w14:solidFill>
              <w14:schemeClr w14:val="tx1"/>
            </w14:solidFill>
          </w14:textFill>
        </w:rPr>
      </w:pPr>
      <w:r>
        <w:rPr>
          <w:color w:val="000000" w:themeColor="text1"/>
          <w14:textFill>
            <w14:solidFill>
              <w14:schemeClr w14:val="tx1"/>
            </w14:solidFill>
          </w14:textFill>
        </w:rPr>
        <w:t>（9）施工现场的所有人员须佩证上岗，安全员的佩证为红色以示醒目。</w:t>
      </w:r>
    </w:p>
    <w:p w14:paraId="5107A245">
      <w:pPr>
        <w:ind w:firstLine="480"/>
        <w:rPr>
          <w:color w:val="000000" w:themeColor="text1"/>
          <w14:textFill>
            <w14:solidFill>
              <w14:schemeClr w14:val="tx1"/>
            </w14:solidFill>
          </w14:textFill>
        </w:rPr>
      </w:pPr>
      <w:r>
        <w:rPr>
          <w:color w:val="000000" w:themeColor="text1"/>
          <w14:textFill>
            <w14:solidFill>
              <w14:schemeClr w14:val="tx1"/>
            </w14:solidFill>
          </w14:textFill>
        </w:rPr>
        <w:t>（10）所有特种人员（如电工、起重、电气焊、场内机械驾驶等）须持国家主管部门颁发的操作证上岗操作，有关证件报备齐全并经查验合格后方可进行相关作业。</w:t>
      </w:r>
    </w:p>
    <w:p w14:paraId="46174F43">
      <w:pPr>
        <w:ind w:firstLine="480"/>
        <w:rPr>
          <w:color w:val="000000" w:themeColor="text1"/>
          <w14:textFill>
            <w14:solidFill>
              <w14:schemeClr w14:val="tx1"/>
            </w14:solidFill>
          </w14:textFill>
        </w:rPr>
      </w:pPr>
      <w:r>
        <w:rPr>
          <w:color w:val="000000" w:themeColor="text1"/>
          <w14:textFill>
            <w14:solidFill>
              <w14:schemeClr w14:val="tx1"/>
            </w14:solidFill>
          </w14:textFill>
        </w:rPr>
        <w:t>（11）施工作业范围内设置应明显警示标志，夜间悬挂</w:t>
      </w:r>
      <w:r>
        <w:rPr>
          <w:rFonts w:hint="eastAsia"/>
          <w:color w:val="000000" w:themeColor="text1"/>
          <w14:textFill>
            <w14:solidFill>
              <w14:schemeClr w14:val="tx1"/>
            </w14:solidFill>
          </w14:textFill>
        </w:rPr>
        <w:t>警示</w:t>
      </w:r>
      <w:r>
        <w:rPr>
          <w:color w:val="000000" w:themeColor="text1"/>
          <w14:textFill>
            <w14:solidFill>
              <w14:schemeClr w14:val="tx1"/>
            </w14:solidFill>
          </w14:textFill>
        </w:rPr>
        <w:t>红灯。</w:t>
      </w:r>
    </w:p>
    <w:p w14:paraId="6EE8FC95">
      <w:pPr>
        <w:ind w:firstLine="480"/>
        <w:rPr>
          <w:color w:val="000000" w:themeColor="text1"/>
          <w14:textFill>
            <w14:solidFill>
              <w14:schemeClr w14:val="tx1"/>
            </w14:solidFill>
          </w14:textFill>
        </w:rPr>
      </w:pPr>
      <w:r>
        <w:rPr>
          <w:color w:val="000000" w:themeColor="text1"/>
          <w14:textFill>
            <w14:solidFill>
              <w14:schemeClr w14:val="tx1"/>
            </w14:solidFill>
          </w14:textFill>
        </w:rPr>
        <w:t>（12）钢筋笼吊装过程中作业人员不得在吊物下方作业。</w:t>
      </w:r>
    </w:p>
    <w:p w14:paraId="39E76A2E">
      <w:pPr>
        <w:ind w:firstLine="480"/>
      </w:pPr>
      <w:r>
        <w:t>（13）钢筋堆放要整齐，割下的内撑要及时转回后场。</w:t>
      </w:r>
    </w:p>
    <w:p w14:paraId="1E8C1D8C">
      <w:pPr>
        <w:ind w:firstLine="480"/>
      </w:pPr>
      <w:r>
        <w:t>（14）混凝土浇注过程中，对浇注作业范围内场地及时清理，浇注完后对浇注工具清洗。</w:t>
      </w:r>
    </w:p>
    <w:p w14:paraId="2CE85651">
      <w:pPr>
        <w:ind w:firstLine="480"/>
      </w:pPr>
      <w:r>
        <w:t>（15）电缆线接头应绑扎牢固，不得透水、漏电；电缆线不得浸泡于水、泥浆中，不得挤压电缆线及风水管路。</w:t>
      </w:r>
    </w:p>
    <w:p w14:paraId="52647F93">
      <w:pPr>
        <w:ind w:firstLine="480"/>
      </w:pPr>
      <w:r>
        <w:t>（16）钢筋笼在运输过程中须有专人监护，在运输平板车上的固定措施须可靠、有效，钢筋尾端挂设警示标识牌。</w:t>
      </w:r>
    </w:p>
    <w:p w14:paraId="0199269A">
      <w:pPr>
        <w:ind w:firstLine="480"/>
      </w:pPr>
      <w:r>
        <w:t>（17）施工作业前及时对施工作业人员进行有针对性的安全教育及安全技术交底，并留存教育及交底签字记录等资料。</w:t>
      </w:r>
      <w:bookmarkEnd w:id="163"/>
      <w:bookmarkEnd w:id="164"/>
      <w:bookmarkEnd w:id="170"/>
    </w:p>
    <w:p w14:paraId="4E0BA3F9">
      <w:pPr>
        <w:ind w:firstLine="199" w:firstLineChars="83"/>
      </w:pPr>
    </w:p>
    <w:p w14:paraId="11BDBD93">
      <w:pPr>
        <w:ind w:firstLine="480"/>
        <w:sectPr>
          <w:headerReference r:id="rId19" w:type="default"/>
          <w:pgSz w:w="11906" w:h="16838"/>
          <w:pgMar w:top="1418" w:right="1418" w:bottom="1418" w:left="1418" w:header="851" w:footer="992" w:gutter="0"/>
          <w:pgBorders>
            <w:top w:val="none" w:sz="0" w:space="0"/>
            <w:left w:val="none" w:sz="0" w:space="0"/>
            <w:bottom w:val="none" w:sz="0" w:space="0"/>
            <w:right w:val="none" w:sz="0" w:space="0"/>
          </w:pgBorders>
          <w:pgNumType w:fmt="decimal"/>
          <w:cols w:space="425" w:num="1"/>
          <w:docGrid w:linePitch="498" w:charSpace="17788"/>
        </w:sectPr>
      </w:pPr>
    </w:p>
    <w:p w14:paraId="6648D33E">
      <w:pPr>
        <w:pStyle w:val="2"/>
        <w:bidi w:val="0"/>
        <w:ind w:left="432" w:leftChars="0" w:hanging="432" w:firstLineChars="0"/>
        <w:rPr>
          <w:rFonts w:hint="eastAsia"/>
        </w:rPr>
      </w:pPr>
      <w:bookmarkStart w:id="171" w:name="_Toc9441"/>
      <w:bookmarkStart w:id="172" w:name="_Toc12062"/>
      <w:r>
        <w:rPr>
          <w:rFonts w:hint="eastAsia"/>
        </w:rPr>
        <w:t>计算书</w:t>
      </w:r>
      <w:bookmarkEnd w:id="171"/>
      <w:bookmarkEnd w:id="172"/>
    </w:p>
    <w:p w14:paraId="2409DEB3">
      <w:pPr>
        <w:pStyle w:val="3"/>
        <w:bidi w:val="0"/>
        <w:ind w:left="575" w:leftChars="0" w:hanging="575" w:firstLineChars="0"/>
        <w:rPr>
          <w:b/>
          <w:bCs w:val="0"/>
        </w:rPr>
      </w:pPr>
      <w:bookmarkStart w:id="173" w:name="_Toc8152"/>
      <w:bookmarkStart w:id="174" w:name="_Toc980"/>
      <w:r>
        <w:rPr>
          <w:rFonts w:hint="eastAsia"/>
          <w:b/>
          <w:bCs w:val="0"/>
        </w:rPr>
        <w:t>选用的吊索受力计算</w:t>
      </w:r>
      <w:bookmarkEnd w:id="173"/>
      <w:bookmarkEnd w:id="174"/>
    </w:p>
    <w:p w14:paraId="6247DE85">
      <w:pPr>
        <w:pStyle w:val="4"/>
        <w:bidi w:val="0"/>
        <w:ind w:left="720" w:leftChars="0" w:hanging="720" w:firstLineChars="0"/>
        <w:rPr>
          <w:rFonts w:hint="eastAsia"/>
          <w:b/>
          <w:bCs w:val="0"/>
          <w:lang w:val="en-US" w:eastAsia="zh-CN"/>
        </w:rPr>
      </w:pPr>
      <w:bookmarkStart w:id="175" w:name="_Toc7720"/>
      <w:bookmarkStart w:id="176" w:name="_Toc4403"/>
      <w:bookmarkStart w:id="177" w:name="_Toc4685"/>
      <w:bookmarkStart w:id="178" w:name="_Toc10409856"/>
      <w:bookmarkStart w:id="179" w:name="_Toc19094"/>
      <w:bookmarkStart w:id="180" w:name="_Toc21344"/>
      <w:r>
        <w:rPr>
          <w:rFonts w:hint="eastAsia"/>
          <w:b/>
          <w:bCs w:val="0"/>
          <w:lang w:val="en-US" w:eastAsia="zh-CN"/>
        </w:rPr>
        <w:t>汽车吊支反力计算</w:t>
      </w:r>
    </w:p>
    <w:p w14:paraId="74B1C687">
      <w:pPr>
        <w:spacing w:line="360" w:lineRule="auto"/>
      </w:pPr>
      <w:r>
        <w:rPr>
          <w:rFonts w:ascii="Times New Roman" w:hAnsi="Times New Roman"/>
          <w:color w:val="000000"/>
          <w:sz w:val="24"/>
        </w:rPr>
        <w:t xml:space="preserve"> 计算依据：</w:t>
      </w:r>
    </w:p>
    <w:p w14:paraId="40F6BA29">
      <w:pPr>
        <w:spacing w:line="360" w:lineRule="auto"/>
      </w:pPr>
      <w:r>
        <w:rPr>
          <w:rFonts w:ascii="Times New Roman" w:hAnsi="Times New Roman"/>
          <w:color w:val="000000"/>
          <w:sz w:val="24"/>
        </w:rPr>
        <w:t xml:space="preserve">    1、《建筑结构荷载规范》GB 50009-2012</w:t>
      </w:r>
    </w:p>
    <w:p w14:paraId="2738CAC5">
      <w:pPr>
        <w:spacing w:line="360" w:lineRule="auto"/>
      </w:pPr>
      <w:r>
        <w:rPr>
          <w:rFonts w:ascii="Times New Roman" w:hAnsi="Times New Roman"/>
          <w:color w:val="000000"/>
          <w:sz w:val="24"/>
        </w:rPr>
        <w:t xml:space="preserve">    2、《建筑结构可靠性设计统一标准》GB50068-2018</w:t>
      </w:r>
    </w:p>
    <w:p w14:paraId="1D900E37">
      <w:pPr>
        <w:spacing w:line="360" w:lineRule="auto"/>
      </w:pPr>
      <w:r>
        <w:rPr>
          <w:rFonts w:ascii="Times New Roman" w:hAnsi="Times New Roman"/>
          <w:color w:val="000000"/>
          <w:sz w:val="24"/>
        </w:rPr>
        <w:t xml:space="preserve">    3、《建筑地基基础设计规范》GB50007-2011</w:t>
      </w:r>
    </w:p>
    <w:p w14:paraId="332646BF">
      <w:pPr>
        <w:spacing w:line="360" w:lineRule="auto"/>
      </w:pPr>
      <w:r>
        <w:rPr>
          <w:rFonts w:ascii="Times New Roman" w:hAnsi="Times New Roman"/>
          <w:color w:val="000000"/>
          <w:sz w:val="24"/>
        </w:rPr>
        <w:t xml:space="preserve">    4、三一汽车起重机STC1000C5-8型号说明书</w:t>
      </w:r>
    </w:p>
    <w:p w14:paraId="0085AA78">
      <w:pPr>
        <w:spacing w:line="360" w:lineRule="auto"/>
        <w:rPr>
          <w:rFonts w:hint="eastAsia" w:ascii="Times New Roman" w:hAnsi="Times New Roman" w:eastAsia="宋体" w:cstheme="majorBidi"/>
          <w:bCs/>
          <w:kern w:val="2"/>
          <w:sz w:val="24"/>
          <w:szCs w:val="24"/>
          <w:lang w:val="en-US" w:eastAsia="zh-CN" w:bidi="ar-SA"/>
        </w:rPr>
      </w:pPr>
      <w:r>
        <w:rPr>
          <w:rFonts w:hint="eastAsia" w:ascii="Times New Roman" w:hAnsi="Times New Roman" w:eastAsia="宋体" w:cstheme="majorBidi"/>
          <w:bCs/>
          <w:kern w:val="2"/>
          <w:sz w:val="24"/>
          <w:szCs w:val="24"/>
          <w:lang w:val="en-US" w:eastAsia="zh-CN" w:bidi="ar-SA"/>
        </w:rPr>
        <w:t xml:space="preserve"> 一、参数信息</w:t>
      </w:r>
    </w:p>
    <w:p w14:paraId="0A40BDA8">
      <w:pPr>
        <w:spacing w:line="360" w:lineRule="auto"/>
        <w:rPr>
          <w:rFonts w:hint="eastAsia" w:ascii="Times New Roman" w:hAnsi="Times New Roman" w:eastAsia="宋体" w:cstheme="majorBidi"/>
          <w:bCs/>
          <w:kern w:val="2"/>
          <w:sz w:val="24"/>
          <w:szCs w:val="24"/>
          <w:lang w:val="en-US" w:eastAsia="zh-CN" w:bidi="ar-SA"/>
        </w:rPr>
      </w:pPr>
      <w:r>
        <w:rPr>
          <w:rFonts w:hint="eastAsia" w:ascii="Times New Roman" w:hAnsi="Times New Roman" w:eastAsia="宋体" w:cstheme="majorBidi"/>
          <w:bCs/>
          <w:kern w:val="2"/>
          <w:sz w:val="24"/>
          <w:szCs w:val="24"/>
          <w:lang w:val="en-US" w:eastAsia="zh-CN" w:bidi="ar-SA"/>
        </w:rPr>
        <w:t xml:space="preserve">   1、汽车式起重机参数</w:t>
      </w:r>
    </w:p>
    <w:tbl>
      <w:tblPr>
        <w:tblStyle w:val="41"/>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1AE4BC69">
        <w:tblPrEx>
          <w:shd w:val="clear" w:color="auto" w:fill="FFFFFF"/>
          <w:tblCellMar>
            <w:top w:w="45" w:type="dxa"/>
            <w:left w:w="45" w:type="dxa"/>
            <w:bottom w:w="45" w:type="dxa"/>
            <w:right w:w="45" w:type="dxa"/>
          </w:tblCellMar>
        </w:tblPrEx>
        <w:trPr>
          <w:trHeight w:val="75" w:hRule="atLeast"/>
          <w:jc w:val="center"/>
        </w:trPr>
        <w:tc>
          <w:tcPr>
            <w:tcW w:w="3109" w:type="dxa"/>
            <w:tcBorders>
              <w:top w:val="single" w:color="auto" w:sz="6" w:space="0"/>
              <w:left w:val="single" w:color="auto" w:sz="6" w:space="0"/>
              <w:bottom w:val="single" w:color="auto" w:sz="6" w:space="0"/>
              <w:right w:val="single" w:color="auto" w:sz="6" w:space="0"/>
            </w:tcBorders>
            <w:shd w:val="clear" w:color="auto" w:fill="FFFFFF"/>
          </w:tcPr>
          <w:p w14:paraId="4F35056D">
            <w:pPr>
              <w:spacing w:line="360" w:lineRule="auto"/>
            </w:pPr>
            <w:r>
              <w:rPr>
                <w:rFonts w:ascii="Times New Roman" w:hAnsi="Times New Roman"/>
                <w:color w:val="000000"/>
                <w:sz w:val="18"/>
              </w:rPr>
              <w:t>汽车起重机厂家</w:t>
            </w:r>
          </w:p>
        </w:tc>
        <w:tc>
          <w:tcPr>
            <w:tcW w:w="1608" w:type="dxa"/>
            <w:tcBorders>
              <w:top w:val="single" w:color="auto" w:sz="6" w:space="0"/>
              <w:left w:val="single" w:color="auto" w:sz="6" w:space="0"/>
              <w:bottom w:val="single" w:color="auto" w:sz="6" w:space="0"/>
              <w:right w:val="single" w:color="auto" w:sz="6" w:space="0"/>
            </w:tcBorders>
            <w:shd w:val="clear" w:color="auto" w:fill="FFFFFF"/>
          </w:tcPr>
          <w:p w14:paraId="28593563">
            <w:pPr>
              <w:spacing w:line="360" w:lineRule="auto"/>
            </w:pPr>
            <w:r>
              <w:rPr>
                <w:rFonts w:ascii="Times New Roman" w:hAnsi="Times New Roman"/>
                <w:color w:val="000000"/>
                <w:sz w:val="18"/>
              </w:rPr>
              <w:t>三一</w:t>
            </w:r>
          </w:p>
        </w:tc>
        <w:tc>
          <w:tcPr>
            <w:tcW w:w="3110" w:type="dxa"/>
            <w:tcBorders>
              <w:top w:val="single" w:color="auto" w:sz="6" w:space="0"/>
              <w:left w:val="single" w:color="auto" w:sz="6" w:space="0"/>
              <w:bottom w:val="single" w:color="auto" w:sz="6" w:space="0"/>
              <w:right w:val="single" w:color="auto" w:sz="6" w:space="0"/>
            </w:tcBorders>
            <w:shd w:val="clear" w:color="auto" w:fill="FFFFFF"/>
          </w:tcPr>
          <w:p w14:paraId="4022FF3E">
            <w:pPr>
              <w:spacing w:line="360" w:lineRule="auto"/>
            </w:pPr>
            <w:r>
              <w:rPr>
                <w:rFonts w:ascii="Times New Roman" w:hAnsi="Times New Roman"/>
                <w:color w:val="000000"/>
                <w:sz w:val="18"/>
              </w:rPr>
              <w:t>汽车起重机型号</w:t>
            </w:r>
          </w:p>
        </w:tc>
        <w:tc>
          <w:tcPr>
            <w:tcW w:w="1608" w:type="dxa"/>
            <w:tcBorders>
              <w:top w:val="single" w:color="auto" w:sz="6" w:space="0"/>
              <w:left w:val="single" w:color="auto" w:sz="6" w:space="0"/>
              <w:bottom w:val="single" w:color="auto" w:sz="6" w:space="0"/>
              <w:right w:val="single" w:color="auto" w:sz="6" w:space="0"/>
            </w:tcBorders>
            <w:shd w:val="clear" w:color="auto" w:fill="FFFFFF"/>
          </w:tcPr>
          <w:p w14:paraId="28E84092">
            <w:pPr>
              <w:spacing w:line="360" w:lineRule="auto"/>
            </w:pPr>
            <w:r>
              <w:rPr>
                <w:rFonts w:ascii="Times New Roman" w:hAnsi="Times New Roman"/>
                <w:color w:val="000000"/>
                <w:sz w:val="18"/>
              </w:rPr>
              <w:t>STC1000C5-8</w:t>
            </w:r>
          </w:p>
        </w:tc>
      </w:tr>
      <w:tr w14:paraId="616B996E">
        <w:tblPrEx>
          <w:shd w:val="clear" w:color="auto" w:fill="FFFFFF"/>
          <w:tblCellMar>
            <w:top w:w="45" w:type="dxa"/>
            <w:left w:w="45" w:type="dxa"/>
            <w:bottom w:w="45" w:type="dxa"/>
            <w:right w:w="45" w:type="dxa"/>
          </w:tblCellMar>
        </w:tblPrEx>
        <w:trPr>
          <w:trHeight w:val="75" w:hRule="atLeast"/>
          <w:jc w:val="center"/>
        </w:trPr>
        <w:tc>
          <w:tcPr>
            <w:tcW w:w="3109" w:type="dxa"/>
            <w:tcBorders>
              <w:top w:val="single" w:color="auto" w:sz="6" w:space="0"/>
              <w:left w:val="single" w:color="auto" w:sz="6" w:space="0"/>
              <w:bottom w:val="single" w:color="auto" w:sz="4" w:space="0"/>
              <w:right w:val="single" w:color="auto" w:sz="6" w:space="0"/>
            </w:tcBorders>
            <w:shd w:val="clear" w:color="auto" w:fill="FFFFFF"/>
          </w:tcPr>
          <w:p w14:paraId="22176035">
            <w:pPr>
              <w:spacing w:line="360" w:lineRule="auto"/>
            </w:pPr>
            <w:r>
              <w:rPr>
                <w:rFonts w:ascii="Times New Roman" w:hAnsi="Times New Roman"/>
                <w:color w:val="000000"/>
                <w:sz w:val="18"/>
              </w:rPr>
              <w:t>最大吊重G</w:t>
            </w:r>
            <w:r>
              <w:rPr>
                <w:rFonts w:ascii="Times New Roman" w:hAnsi="Times New Roman"/>
                <w:color w:val="000000"/>
                <w:sz w:val="24"/>
                <w:vertAlign w:val="subscript"/>
              </w:rPr>
              <w:t>w</w:t>
            </w:r>
            <w:r>
              <w:rPr>
                <w:rFonts w:ascii="Times New Roman" w:hAnsi="Times New Roman"/>
                <w:color w:val="000000"/>
                <w:sz w:val="18"/>
              </w:rPr>
              <w:t>(吨)</w:t>
            </w:r>
          </w:p>
        </w:tc>
        <w:tc>
          <w:tcPr>
            <w:tcW w:w="1608" w:type="dxa"/>
            <w:tcBorders>
              <w:bottom w:val="single" w:color="auto" w:sz="4" w:space="0"/>
              <w:right w:val="single" w:color="auto" w:sz="4" w:space="0"/>
            </w:tcBorders>
            <w:shd w:val="clear" w:color="auto" w:fill="FFFFFF"/>
          </w:tcPr>
          <w:p w14:paraId="4AD6C3B0">
            <w:pPr>
              <w:spacing w:line="360" w:lineRule="auto"/>
            </w:pPr>
            <w:r>
              <w:rPr>
                <w:rFonts w:ascii="Times New Roman" w:hAnsi="Times New Roman"/>
                <w:color w:val="000000"/>
                <w:sz w:val="18"/>
              </w:rPr>
              <w:t>5.835</w:t>
            </w:r>
          </w:p>
        </w:tc>
        <w:tc>
          <w:tcPr>
            <w:tcW w:w="3110" w:type="dxa"/>
            <w:tcBorders>
              <w:left w:val="single" w:color="auto" w:sz="4" w:space="0"/>
              <w:bottom w:val="single" w:color="auto" w:sz="4" w:space="0"/>
            </w:tcBorders>
            <w:shd w:val="clear" w:color="auto" w:fill="FFFFFF"/>
          </w:tcPr>
          <w:p w14:paraId="062D78FE">
            <w:pPr>
              <w:spacing w:line="360" w:lineRule="auto"/>
            </w:pPr>
            <w:r>
              <w:rPr>
                <w:rFonts w:ascii="Times New Roman" w:hAnsi="Times New Roman"/>
                <w:color w:val="000000"/>
                <w:sz w:val="18"/>
              </w:rPr>
              <w:t>吊装工作半径R(m)</w:t>
            </w:r>
          </w:p>
        </w:tc>
        <w:tc>
          <w:tcPr>
            <w:tcW w:w="1608" w:type="dxa"/>
            <w:tcBorders>
              <w:top w:val="single" w:color="auto" w:sz="6" w:space="0"/>
              <w:left w:val="single" w:color="auto" w:sz="6" w:space="0"/>
              <w:bottom w:val="single" w:color="auto" w:sz="6" w:space="0"/>
              <w:right w:val="single" w:color="auto" w:sz="6" w:space="0"/>
            </w:tcBorders>
            <w:shd w:val="clear" w:color="auto" w:fill="FFFFFF"/>
          </w:tcPr>
          <w:p w14:paraId="400D05F6">
            <w:pPr>
              <w:spacing w:line="360" w:lineRule="auto"/>
            </w:pPr>
            <w:r>
              <w:rPr>
                <w:rFonts w:ascii="Times New Roman" w:hAnsi="Times New Roman"/>
                <w:color w:val="000000"/>
                <w:sz w:val="18"/>
              </w:rPr>
              <w:t>16</w:t>
            </w:r>
          </w:p>
        </w:tc>
      </w:tr>
      <w:tr w14:paraId="523D7707">
        <w:tblPrEx>
          <w:shd w:val="clear" w:color="auto" w:fill="FFFFFF"/>
          <w:tblCellMar>
            <w:top w:w="45" w:type="dxa"/>
            <w:left w:w="45" w:type="dxa"/>
            <w:bottom w:w="45" w:type="dxa"/>
            <w:right w:w="45" w:type="dxa"/>
          </w:tblCellMar>
        </w:tblPrEx>
        <w:trPr>
          <w:trHeight w:val="75" w:hRule="atLeast"/>
          <w:jc w:val="center"/>
        </w:trPr>
        <w:tc>
          <w:tcPr>
            <w:tcW w:w="3109" w:type="dxa"/>
            <w:tcBorders>
              <w:top w:val="single" w:color="auto" w:sz="4" w:space="0"/>
              <w:left w:val="single" w:color="auto" w:sz="6" w:space="0"/>
              <w:bottom w:val="single" w:color="auto" w:sz="4" w:space="0"/>
              <w:right w:val="single" w:color="auto" w:sz="6" w:space="0"/>
            </w:tcBorders>
            <w:shd w:val="clear" w:color="auto" w:fill="FFFFFF"/>
          </w:tcPr>
          <w:p w14:paraId="4A77F7E7">
            <w:pPr>
              <w:spacing w:line="360" w:lineRule="auto"/>
            </w:pPr>
            <w:r>
              <w:rPr>
                <w:rFonts w:ascii="Times New Roman" w:hAnsi="Times New Roman"/>
                <w:color w:val="000000"/>
                <w:sz w:val="18"/>
              </w:rPr>
              <w:t>支腿纵向距离L(m)</w:t>
            </w:r>
          </w:p>
        </w:tc>
        <w:tc>
          <w:tcPr>
            <w:tcW w:w="1608" w:type="dxa"/>
            <w:tcBorders>
              <w:top w:val="single" w:color="auto" w:sz="4" w:space="0"/>
              <w:bottom w:val="single" w:color="auto" w:sz="4" w:space="0"/>
              <w:right w:val="single" w:color="auto" w:sz="4" w:space="0"/>
            </w:tcBorders>
            <w:shd w:val="clear" w:color="auto" w:fill="FFFFFF"/>
          </w:tcPr>
          <w:p w14:paraId="6AEB0EA7">
            <w:pPr>
              <w:spacing w:line="360" w:lineRule="auto"/>
            </w:pPr>
            <w:r>
              <w:rPr>
                <w:rFonts w:ascii="Times New Roman" w:hAnsi="Times New Roman"/>
                <w:color w:val="000000"/>
                <w:sz w:val="18"/>
              </w:rPr>
              <w:t>6.63</w:t>
            </w:r>
          </w:p>
        </w:tc>
        <w:tc>
          <w:tcPr>
            <w:tcW w:w="3110" w:type="dxa"/>
            <w:tcBorders>
              <w:top w:val="single" w:color="auto" w:sz="4" w:space="0"/>
              <w:left w:val="single" w:color="auto" w:sz="4" w:space="0"/>
              <w:bottom w:val="single" w:color="auto" w:sz="4" w:space="0"/>
            </w:tcBorders>
            <w:shd w:val="clear" w:color="auto" w:fill="FFFFFF"/>
          </w:tcPr>
          <w:p w14:paraId="6D8D2DAF">
            <w:pPr>
              <w:spacing w:line="360" w:lineRule="auto"/>
            </w:pPr>
            <w:r>
              <w:rPr>
                <w:rFonts w:ascii="Times New Roman" w:hAnsi="Times New Roman"/>
                <w:color w:val="000000"/>
                <w:sz w:val="18"/>
              </w:rPr>
              <w:t>支腿横向距离B(m)</w:t>
            </w:r>
          </w:p>
        </w:tc>
        <w:tc>
          <w:tcPr>
            <w:tcW w:w="1608" w:type="dxa"/>
            <w:tcBorders>
              <w:top w:val="single" w:color="auto" w:sz="6" w:space="0"/>
              <w:left w:val="single" w:color="auto" w:sz="6" w:space="0"/>
              <w:bottom w:val="single" w:color="auto" w:sz="4" w:space="0"/>
              <w:right w:val="single" w:color="auto" w:sz="6" w:space="0"/>
            </w:tcBorders>
            <w:shd w:val="clear" w:color="auto" w:fill="FFFFFF"/>
          </w:tcPr>
          <w:p w14:paraId="035D19A6">
            <w:pPr>
              <w:spacing w:line="360" w:lineRule="auto"/>
            </w:pPr>
            <w:r>
              <w:rPr>
                <w:rFonts w:ascii="Times New Roman" w:hAnsi="Times New Roman"/>
                <w:color w:val="000000"/>
                <w:sz w:val="18"/>
              </w:rPr>
              <w:t>8.3</w:t>
            </w:r>
          </w:p>
        </w:tc>
      </w:tr>
      <w:tr w14:paraId="2FBC87DA">
        <w:tblPrEx>
          <w:shd w:val="clear" w:color="auto" w:fill="FFFFFF"/>
          <w:tblCellMar>
            <w:top w:w="45" w:type="dxa"/>
            <w:left w:w="45" w:type="dxa"/>
            <w:bottom w:w="45" w:type="dxa"/>
            <w:right w:w="45" w:type="dxa"/>
          </w:tblCellMar>
        </w:tblPrEx>
        <w:trPr>
          <w:trHeight w:val="75" w:hRule="atLeast"/>
          <w:jc w:val="center"/>
        </w:trPr>
        <w:tc>
          <w:tcPr>
            <w:tcW w:w="3109" w:type="dxa"/>
            <w:tcBorders>
              <w:top w:val="single" w:color="auto" w:sz="4" w:space="0"/>
              <w:left w:val="single" w:color="auto" w:sz="6" w:space="0"/>
              <w:bottom w:val="single" w:color="auto" w:sz="4" w:space="0"/>
              <w:right w:val="single" w:color="auto" w:sz="6" w:space="0"/>
            </w:tcBorders>
            <w:shd w:val="clear" w:color="auto" w:fill="FFFFFF"/>
          </w:tcPr>
          <w:p w14:paraId="515EBB23">
            <w:pPr>
              <w:spacing w:line="360" w:lineRule="auto"/>
            </w:pPr>
            <w:r>
              <w:rPr>
                <w:rFonts w:ascii="Times New Roman" w:hAnsi="Times New Roman"/>
                <w:color w:val="000000"/>
                <w:sz w:val="18"/>
              </w:rPr>
              <w:t>后支腿距最后一排车轮距离s(m)</w:t>
            </w:r>
          </w:p>
        </w:tc>
        <w:tc>
          <w:tcPr>
            <w:tcW w:w="1608" w:type="dxa"/>
            <w:tcBorders>
              <w:top w:val="single" w:color="auto" w:sz="4" w:space="0"/>
              <w:bottom w:val="single" w:color="auto" w:sz="4" w:space="0"/>
              <w:right w:val="single" w:color="auto" w:sz="4" w:space="0"/>
            </w:tcBorders>
            <w:shd w:val="clear" w:color="auto" w:fill="FFFFFF"/>
          </w:tcPr>
          <w:p w14:paraId="54478533">
            <w:pPr>
              <w:spacing w:line="360" w:lineRule="auto"/>
            </w:pPr>
            <w:r>
              <w:rPr>
                <w:rFonts w:ascii="Times New Roman" w:hAnsi="Times New Roman"/>
                <w:color w:val="000000"/>
                <w:sz w:val="18"/>
              </w:rPr>
              <w:t>2.36</w:t>
            </w:r>
          </w:p>
        </w:tc>
        <w:tc>
          <w:tcPr>
            <w:tcW w:w="3110" w:type="dxa"/>
            <w:tcBorders>
              <w:top w:val="single" w:color="auto" w:sz="4" w:space="0"/>
              <w:left w:val="single" w:color="auto" w:sz="4" w:space="0"/>
              <w:bottom w:val="single" w:color="auto" w:sz="4" w:space="0"/>
            </w:tcBorders>
            <w:shd w:val="clear" w:color="auto" w:fill="FFFFFF"/>
          </w:tcPr>
          <w:p w14:paraId="0847280F">
            <w:pPr>
              <w:spacing w:line="360" w:lineRule="auto"/>
            </w:pPr>
            <w:r>
              <w:rPr>
                <w:rFonts w:ascii="Times New Roman" w:hAnsi="Times New Roman"/>
                <w:color w:val="000000"/>
                <w:sz w:val="18"/>
              </w:rPr>
              <w:t>后支腿距旋转中心距离L</w:t>
            </w:r>
            <w:r>
              <w:rPr>
                <w:rFonts w:ascii="Times New Roman" w:hAnsi="Times New Roman"/>
                <w:color w:val="000000"/>
                <w:sz w:val="24"/>
                <w:vertAlign w:val="subscript"/>
              </w:rPr>
              <w:t>h</w:t>
            </w:r>
            <w:r>
              <w:rPr>
                <w:rFonts w:ascii="Times New Roman" w:hAnsi="Times New Roman"/>
                <w:color w:val="000000"/>
                <w:sz w:val="18"/>
              </w:rPr>
              <w:t>(m)</w:t>
            </w:r>
          </w:p>
        </w:tc>
        <w:tc>
          <w:tcPr>
            <w:tcW w:w="1608" w:type="dxa"/>
            <w:tcBorders>
              <w:top w:val="single" w:color="auto" w:sz="4" w:space="0"/>
              <w:left w:val="single" w:color="auto" w:sz="6" w:space="0"/>
              <w:bottom w:val="single" w:color="auto" w:sz="4" w:space="0"/>
              <w:right w:val="single" w:color="auto" w:sz="6" w:space="0"/>
            </w:tcBorders>
            <w:shd w:val="clear" w:color="auto" w:fill="FFFFFF"/>
          </w:tcPr>
          <w:p w14:paraId="7EA8C151">
            <w:pPr>
              <w:spacing w:line="360" w:lineRule="auto"/>
            </w:pPr>
            <w:r>
              <w:rPr>
                <w:rFonts w:ascii="Times New Roman" w:hAnsi="Times New Roman"/>
                <w:color w:val="000000"/>
                <w:sz w:val="18"/>
              </w:rPr>
              <w:t>4.08</w:t>
            </w:r>
          </w:p>
        </w:tc>
      </w:tr>
      <w:tr w14:paraId="3538C8C7">
        <w:tblPrEx>
          <w:shd w:val="clear" w:color="auto" w:fill="FFFFFF"/>
          <w:tblCellMar>
            <w:top w:w="45" w:type="dxa"/>
            <w:left w:w="45" w:type="dxa"/>
            <w:bottom w:w="45" w:type="dxa"/>
            <w:right w:w="45" w:type="dxa"/>
          </w:tblCellMar>
        </w:tblPrEx>
        <w:trPr>
          <w:trHeight w:val="75" w:hRule="atLeast"/>
          <w:jc w:val="center"/>
        </w:trPr>
        <w:tc>
          <w:tcPr>
            <w:tcW w:w="3109" w:type="dxa"/>
            <w:tcBorders>
              <w:top w:val="single" w:color="auto" w:sz="4" w:space="0"/>
              <w:left w:val="single" w:color="auto" w:sz="6" w:space="0"/>
              <w:bottom w:val="single" w:color="auto" w:sz="4" w:space="0"/>
              <w:right w:val="single" w:color="auto" w:sz="6" w:space="0"/>
            </w:tcBorders>
            <w:shd w:val="clear" w:color="auto" w:fill="FFFFFF"/>
          </w:tcPr>
          <w:p w14:paraId="3DB9F478">
            <w:pPr>
              <w:spacing w:line="360" w:lineRule="auto"/>
            </w:pPr>
            <w:r>
              <w:rPr>
                <w:rFonts w:ascii="Times New Roman" w:hAnsi="Times New Roman"/>
                <w:color w:val="000000"/>
                <w:sz w:val="18"/>
              </w:rPr>
              <w:t>单根支腿受力面积A</w:t>
            </w:r>
            <w:r>
              <w:rPr>
                <w:rFonts w:ascii="Times New Roman" w:hAnsi="Times New Roman"/>
                <w:color w:val="000000"/>
                <w:sz w:val="24"/>
                <w:vertAlign w:val="subscript"/>
              </w:rPr>
              <w:t>d1</w:t>
            </w:r>
            <w:r>
              <w:rPr>
                <w:rFonts w:ascii="Times New Roman" w:hAnsi="Times New Roman"/>
                <w:color w:val="000000"/>
                <w:sz w:val="18"/>
              </w:rPr>
              <w:t>(m</w:t>
            </w:r>
            <w:r>
              <w:rPr>
                <w:rFonts w:ascii="Times New Roman" w:hAnsi="Times New Roman"/>
                <w:color w:val="000000"/>
                <w:sz w:val="24"/>
                <w:vertAlign w:val="superscript"/>
              </w:rPr>
              <w:t>2</w:t>
            </w:r>
            <w:r>
              <w:rPr>
                <w:rFonts w:ascii="Times New Roman" w:hAnsi="Times New Roman"/>
                <w:color w:val="000000"/>
                <w:sz w:val="18"/>
              </w:rPr>
              <w:t>)</w:t>
            </w:r>
          </w:p>
        </w:tc>
        <w:tc>
          <w:tcPr>
            <w:tcW w:w="1608" w:type="dxa"/>
            <w:tcBorders>
              <w:top w:val="single" w:color="auto" w:sz="4" w:space="0"/>
              <w:bottom w:val="single" w:color="auto" w:sz="4" w:space="0"/>
              <w:right w:val="single" w:color="auto" w:sz="4" w:space="0"/>
            </w:tcBorders>
            <w:shd w:val="clear" w:color="auto" w:fill="FFFFFF"/>
          </w:tcPr>
          <w:p w14:paraId="7AB85C88">
            <w:pPr>
              <w:spacing w:line="360" w:lineRule="auto"/>
            </w:pPr>
            <w:r>
              <w:rPr>
                <w:rFonts w:ascii="Times New Roman" w:hAnsi="Times New Roman"/>
                <w:color w:val="000000"/>
                <w:sz w:val="18"/>
              </w:rPr>
              <w:t>6.25</w:t>
            </w:r>
          </w:p>
        </w:tc>
        <w:tc>
          <w:tcPr>
            <w:tcW w:w="3110" w:type="dxa"/>
            <w:tcBorders>
              <w:top w:val="single" w:color="auto" w:sz="4" w:space="0"/>
              <w:left w:val="single" w:color="auto" w:sz="4" w:space="0"/>
              <w:bottom w:val="single" w:color="auto" w:sz="4" w:space="0"/>
            </w:tcBorders>
            <w:shd w:val="clear" w:color="auto" w:fill="FFFFFF"/>
          </w:tcPr>
          <w:p w14:paraId="4032AA36">
            <w:pPr>
              <w:spacing w:line="360" w:lineRule="auto"/>
            </w:pPr>
            <w:r>
              <w:rPr>
                <w:rFonts w:ascii="Times New Roman" w:hAnsi="Times New Roman"/>
                <w:color w:val="000000"/>
                <w:sz w:val="18"/>
              </w:rPr>
              <w:t>荷载动力系数K</w:t>
            </w:r>
          </w:p>
        </w:tc>
        <w:tc>
          <w:tcPr>
            <w:tcW w:w="1608" w:type="dxa"/>
            <w:tcBorders>
              <w:top w:val="single" w:color="auto" w:sz="4" w:space="0"/>
              <w:left w:val="single" w:color="auto" w:sz="6" w:space="0"/>
              <w:bottom w:val="single" w:color="auto" w:sz="6" w:space="0"/>
              <w:right w:val="single" w:color="auto" w:sz="6" w:space="0"/>
            </w:tcBorders>
            <w:shd w:val="clear" w:color="auto" w:fill="FFFFFF"/>
          </w:tcPr>
          <w:p w14:paraId="52EC63CA">
            <w:pPr>
              <w:spacing w:line="360" w:lineRule="auto"/>
            </w:pPr>
            <w:r>
              <w:rPr>
                <w:rFonts w:ascii="Times New Roman" w:hAnsi="Times New Roman"/>
                <w:color w:val="000000"/>
                <w:sz w:val="18"/>
              </w:rPr>
              <w:t>1.25</w:t>
            </w:r>
          </w:p>
        </w:tc>
      </w:tr>
      <w:tr w14:paraId="64178648">
        <w:tblPrEx>
          <w:shd w:val="clear" w:color="auto" w:fill="FFFFFF"/>
          <w:tblCellMar>
            <w:top w:w="45" w:type="dxa"/>
            <w:left w:w="45" w:type="dxa"/>
            <w:bottom w:w="45" w:type="dxa"/>
            <w:right w:w="45" w:type="dxa"/>
          </w:tblCellMar>
        </w:tblPrEx>
        <w:trPr>
          <w:trHeight w:val="75" w:hRule="atLeast"/>
          <w:jc w:val="center"/>
        </w:trPr>
        <w:tc>
          <w:tcPr>
            <w:tcW w:w="3109" w:type="dxa"/>
            <w:tcBorders>
              <w:top w:val="single" w:color="auto" w:sz="4" w:space="0"/>
              <w:left w:val="single" w:color="auto" w:sz="6" w:space="0"/>
              <w:bottom w:val="single" w:color="auto" w:sz="6" w:space="0"/>
              <w:right w:val="single" w:color="auto" w:sz="6" w:space="0"/>
            </w:tcBorders>
            <w:shd w:val="clear" w:color="auto" w:fill="FFFFFF"/>
          </w:tcPr>
          <w:p w14:paraId="0F0FA0F9">
            <w:pPr>
              <w:spacing w:line="360" w:lineRule="auto"/>
            </w:pPr>
            <w:r>
              <w:rPr>
                <w:rFonts w:ascii="Times New Roman" w:hAnsi="Times New Roman"/>
                <w:color w:val="000000"/>
                <w:sz w:val="18"/>
              </w:rPr>
              <w:t>汽车起重机自重G(吨)</w:t>
            </w:r>
          </w:p>
        </w:tc>
        <w:tc>
          <w:tcPr>
            <w:tcW w:w="1608" w:type="dxa"/>
            <w:tcBorders>
              <w:top w:val="single" w:color="auto" w:sz="4" w:space="0"/>
              <w:right w:val="single" w:color="auto" w:sz="4" w:space="0"/>
            </w:tcBorders>
            <w:shd w:val="clear" w:color="auto" w:fill="FFFFFF"/>
          </w:tcPr>
          <w:p w14:paraId="55BFF927">
            <w:pPr>
              <w:spacing w:line="360" w:lineRule="auto"/>
            </w:pPr>
            <w:r>
              <w:rPr>
                <w:rFonts w:ascii="Times New Roman" w:hAnsi="Times New Roman"/>
                <w:color w:val="000000"/>
                <w:sz w:val="18"/>
              </w:rPr>
              <w:t>50</w:t>
            </w:r>
          </w:p>
        </w:tc>
        <w:tc>
          <w:tcPr>
            <w:tcW w:w="3110" w:type="dxa"/>
            <w:tcBorders>
              <w:top w:val="single" w:color="auto" w:sz="4" w:space="0"/>
              <w:left w:val="single" w:color="auto" w:sz="4" w:space="0"/>
            </w:tcBorders>
            <w:shd w:val="clear" w:color="auto" w:fill="FFFFFF"/>
          </w:tcPr>
          <w:p w14:paraId="0C9D8A7A">
            <w:pPr>
              <w:spacing w:line="360" w:lineRule="auto"/>
            </w:pPr>
            <w:r>
              <w:rPr>
                <w:rFonts w:ascii="Times New Roman" w:hAnsi="Times New Roman"/>
                <w:color w:val="000000"/>
                <w:sz w:val="18"/>
              </w:rPr>
              <w:t>是否有活动配重</w:t>
            </w:r>
          </w:p>
        </w:tc>
        <w:tc>
          <w:tcPr>
            <w:tcW w:w="1608" w:type="dxa"/>
            <w:tcBorders>
              <w:top w:val="single" w:color="auto" w:sz="6" w:space="0"/>
              <w:left w:val="single" w:color="auto" w:sz="6" w:space="0"/>
              <w:bottom w:val="single" w:color="auto" w:sz="6" w:space="0"/>
              <w:right w:val="single" w:color="auto" w:sz="6" w:space="0"/>
            </w:tcBorders>
            <w:shd w:val="clear" w:color="auto" w:fill="FFFFFF"/>
          </w:tcPr>
          <w:p w14:paraId="7E1C64D3">
            <w:pPr>
              <w:spacing w:line="360" w:lineRule="auto"/>
            </w:pPr>
            <w:r>
              <w:rPr>
                <w:rFonts w:ascii="Times New Roman" w:hAnsi="Times New Roman"/>
                <w:color w:val="000000"/>
                <w:sz w:val="18"/>
              </w:rPr>
              <w:t>是</w:t>
            </w:r>
          </w:p>
        </w:tc>
      </w:tr>
      <w:tr w14:paraId="1E7B52E0">
        <w:tblPrEx>
          <w:shd w:val="clear" w:color="auto" w:fill="FFFFFF"/>
          <w:tblCellMar>
            <w:top w:w="45" w:type="dxa"/>
            <w:left w:w="45" w:type="dxa"/>
            <w:bottom w:w="45" w:type="dxa"/>
            <w:right w:w="45" w:type="dxa"/>
          </w:tblCellMar>
        </w:tblPrEx>
        <w:trPr>
          <w:trHeight w:val="75" w:hRule="atLeast"/>
          <w:jc w:val="center"/>
        </w:trPr>
        <w:tc>
          <w:tcPr>
            <w:tcW w:w="3109" w:type="dxa"/>
            <w:tcBorders>
              <w:top w:val="single" w:color="auto" w:sz="6" w:space="0"/>
              <w:left w:val="single" w:color="auto" w:sz="6" w:space="0"/>
              <w:bottom w:val="single" w:color="auto" w:sz="6" w:space="0"/>
              <w:right w:val="single" w:color="auto" w:sz="6" w:space="0"/>
            </w:tcBorders>
            <w:shd w:val="clear" w:color="auto" w:fill="FFFFFF"/>
          </w:tcPr>
          <w:p w14:paraId="17FC8765">
            <w:pPr>
              <w:spacing w:line="360" w:lineRule="auto"/>
            </w:pPr>
            <w:r>
              <w:rPr>
                <w:rFonts w:ascii="Times New Roman" w:hAnsi="Times New Roman"/>
                <w:color w:val="000000"/>
                <w:sz w:val="18"/>
              </w:rPr>
              <w:t>活动配重G活(吨)</w:t>
            </w:r>
          </w:p>
        </w:tc>
        <w:tc>
          <w:tcPr>
            <w:tcW w:w="1608" w:type="dxa"/>
            <w:tcBorders>
              <w:top w:val="single" w:color="auto" w:sz="6" w:space="0"/>
              <w:left w:val="single" w:color="auto" w:sz="6" w:space="0"/>
              <w:bottom w:val="single" w:color="auto" w:sz="6" w:space="0"/>
              <w:right w:val="single" w:color="auto" w:sz="4" w:space="0"/>
            </w:tcBorders>
            <w:shd w:val="clear" w:color="auto" w:fill="FFFFFF"/>
          </w:tcPr>
          <w:p w14:paraId="1C68CD29">
            <w:pPr>
              <w:spacing w:line="360" w:lineRule="auto"/>
            </w:pPr>
            <w:r>
              <w:rPr>
                <w:rFonts w:ascii="Times New Roman" w:hAnsi="Times New Roman"/>
                <w:color w:val="000000"/>
                <w:sz w:val="18"/>
              </w:rPr>
              <w:t>21.5</w:t>
            </w:r>
          </w:p>
        </w:tc>
        <w:tc>
          <w:tcPr>
            <w:tcW w:w="3110" w:type="dxa"/>
            <w:tcBorders>
              <w:top w:val="single" w:color="auto" w:sz="6" w:space="0"/>
              <w:left w:val="single" w:color="auto" w:sz="4" w:space="0"/>
              <w:bottom w:val="single" w:color="auto" w:sz="6" w:space="0"/>
              <w:right w:val="single" w:color="auto" w:sz="6" w:space="0"/>
            </w:tcBorders>
            <w:shd w:val="clear" w:color="auto" w:fill="FFFFFF"/>
          </w:tcPr>
          <w:p w14:paraId="1EBB75B7">
            <w:pPr>
              <w:spacing w:line="360" w:lineRule="auto"/>
            </w:pPr>
            <w:r>
              <w:rPr>
                <w:rFonts w:ascii="Times New Roman" w:hAnsi="Times New Roman"/>
                <w:color w:val="000000"/>
                <w:sz w:val="18"/>
              </w:rPr>
              <w:t>活动配重距旋转中心距离L</w:t>
            </w:r>
            <w:r>
              <w:rPr>
                <w:rFonts w:ascii="Times New Roman" w:hAnsi="Times New Roman"/>
                <w:color w:val="000000"/>
                <w:sz w:val="24"/>
                <w:vertAlign w:val="subscript"/>
              </w:rPr>
              <w:t>d</w:t>
            </w:r>
            <w:r>
              <w:rPr>
                <w:rFonts w:ascii="Times New Roman" w:hAnsi="Times New Roman"/>
                <w:color w:val="000000"/>
                <w:sz w:val="18"/>
              </w:rPr>
              <w:t>(m)</w:t>
            </w:r>
          </w:p>
        </w:tc>
        <w:tc>
          <w:tcPr>
            <w:tcW w:w="1608" w:type="dxa"/>
            <w:tcBorders>
              <w:top w:val="single" w:color="auto" w:sz="6" w:space="0"/>
              <w:left w:val="single" w:color="auto" w:sz="6" w:space="0"/>
              <w:bottom w:val="single" w:color="auto" w:sz="6" w:space="0"/>
              <w:right w:val="single" w:color="auto" w:sz="6" w:space="0"/>
            </w:tcBorders>
            <w:shd w:val="clear" w:color="auto" w:fill="FFFFFF"/>
          </w:tcPr>
          <w:p w14:paraId="6CAD5955">
            <w:pPr>
              <w:spacing w:line="360" w:lineRule="auto"/>
            </w:pPr>
            <w:r>
              <w:rPr>
                <w:rFonts w:ascii="Times New Roman" w:hAnsi="Times New Roman"/>
                <w:color w:val="000000"/>
                <w:sz w:val="18"/>
              </w:rPr>
              <w:t>4.42</w:t>
            </w:r>
          </w:p>
        </w:tc>
      </w:tr>
    </w:tbl>
    <w:p w14:paraId="4A434A6F">
      <w:pPr>
        <w:spacing w:line="360" w:lineRule="auto"/>
        <w:rPr>
          <w:rFonts w:hint="eastAsia" w:ascii="Times New Roman" w:hAnsi="Times New Roman" w:eastAsia="宋体" w:cstheme="majorBidi"/>
          <w:bCs/>
          <w:kern w:val="2"/>
          <w:sz w:val="24"/>
          <w:szCs w:val="24"/>
          <w:lang w:val="en-US" w:eastAsia="zh-CN" w:bidi="ar-SA"/>
        </w:rPr>
      </w:pPr>
      <w:r>
        <w:rPr>
          <w:rFonts w:hint="eastAsia" w:ascii="Times New Roman" w:hAnsi="Times New Roman" w:eastAsia="宋体" w:cstheme="majorBidi"/>
          <w:bCs/>
          <w:kern w:val="2"/>
          <w:sz w:val="24"/>
          <w:szCs w:val="24"/>
          <w:lang w:val="en-US" w:eastAsia="zh-CN" w:bidi="ar-SA"/>
        </w:rPr>
        <w:t xml:space="preserve">   2、汽车起重机轴距及轴荷</w:t>
      </w:r>
    </w:p>
    <w:tbl>
      <w:tblPr>
        <w:tblStyle w:val="41"/>
        <w:tblW w:w="9435" w:type="dxa"/>
        <w:jc w:val="center"/>
        <w:shd w:val="clear" w:color="auto" w:fill="FFFFFF"/>
        <w:tblLayout w:type="autofit"/>
        <w:tblCellMar>
          <w:top w:w="45" w:type="dxa"/>
          <w:left w:w="45" w:type="dxa"/>
          <w:bottom w:w="45" w:type="dxa"/>
          <w:right w:w="45" w:type="dxa"/>
        </w:tblCellMar>
      </w:tblPr>
      <w:tblGrid>
        <w:gridCol w:w="3109"/>
        <w:gridCol w:w="1608"/>
        <w:gridCol w:w="7"/>
        <w:gridCol w:w="3103"/>
        <w:gridCol w:w="7"/>
        <w:gridCol w:w="1601"/>
      </w:tblGrid>
      <w:tr w14:paraId="0B60C369">
        <w:tblPrEx>
          <w:shd w:val="clear" w:color="auto" w:fill="FFFFFF"/>
          <w:tblCellMar>
            <w:top w:w="45" w:type="dxa"/>
            <w:left w:w="45" w:type="dxa"/>
            <w:bottom w:w="45" w:type="dxa"/>
            <w:right w:w="45" w:type="dxa"/>
          </w:tblCellMar>
        </w:tblPrEx>
        <w:trPr>
          <w:trHeight w:val="75" w:hRule="atLeast"/>
          <w:jc w:val="center"/>
        </w:trPr>
        <w:tc>
          <w:tcPr>
            <w:tcW w:w="3109" w:type="dxa"/>
            <w:tcBorders>
              <w:top w:val="single" w:color="auto" w:sz="6" w:space="0"/>
              <w:left w:val="single" w:color="auto" w:sz="6" w:space="0"/>
              <w:bottom w:val="single" w:color="auto" w:sz="6" w:space="0"/>
              <w:right w:val="single" w:color="auto" w:sz="6" w:space="0"/>
            </w:tcBorders>
            <w:shd w:val="clear" w:color="auto" w:fill="FFFFFF"/>
          </w:tcPr>
          <w:p w14:paraId="18C479CF">
            <w:pPr>
              <w:spacing w:line="360" w:lineRule="auto"/>
            </w:pPr>
            <w:r>
              <w:rPr>
                <w:rFonts w:ascii="Times New Roman" w:hAnsi="Times New Roman"/>
                <w:color w:val="000000"/>
                <w:sz w:val="18"/>
              </w:rPr>
              <w:t>汽车起重机自重G(吨)</w:t>
            </w:r>
          </w:p>
        </w:tc>
        <w:tc>
          <w:tcPr>
            <w:tcW w:w="1608" w:type="dxa"/>
            <w:tcBorders>
              <w:top w:val="single" w:color="auto" w:sz="6" w:space="0"/>
              <w:left w:val="single" w:color="auto" w:sz="6" w:space="0"/>
              <w:bottom w:val="single" w:color="auto" w:sz="6" w:space="0"/>
              <w:right w:val="single" w:color="auto" w:sz="4" w:space="0"/>
            </w:tcBorders>
            <w:shd w:val="clear" w:color="auto" w:fill="FFFFFF"/>
          </w:tcPr>
          <w:p w14:paraId="1F85AE5C">
            <w:pPr>
              <w:spacing w:line="360" w:lineRule="auto"/>
            </w:pPr>
            <w:r>
              <w:rPr>
                <w:rFonts w:ascii="Times New Roman" w:hAnsi="Times New Roman"/>
                <w:color w:val="000000"/>
                <w:sz w:val="18"/>
              </w:rPr>
              <w:t>50</w:t>
            </w:r>
          </w:p>
        </w:tc>
        <w:tc>
          <w:tcPr>
            <w:tcW w:w="3110" w:type="dxa"/>
            <w:gridSpan w:val="2"/>
            <w:tcBorders>
              <w:top w:val="single" w:color="auto" w:sz="6" w:space="0"/>
              <w:left w:val="single" w:color="auto" w:sz="4" w:space="0"/>
              <w:bottom w:val="single" w:color="auto" w:sz="6" w:space="0"/>
              <w:right w:val="single" w:color="auto" w:sz="4" w:space="0"/>
            </w:tcBorders>
            <w:shd w:val="clear" w:color="auto" w:fill="FFFFFF"/>
          </w:tcPr>
          <w:p w14:paraId="2463F99A">
            <w:pPr>
              <w:spacing w:line="360" w:lineRule="auto"/>
            </w:pPr>
            <w:r>
              <w:rPr>
                <w:rFonts w:ascii="Times New Roman" w:hAnsi="Times New Roman"/>
                <w:color w:val="000000"/>
                <w:sz w:val="18"/>
              </w:rPr>
              <w:t>汽车起重机轴数</w:t>
            </w:r>
          </w:p>
        </w:tc>
        <w:tc>
          <w:tcPr>
            <w:tcW w:w="1608" w:type="dxa"/>
            <w:gridSpan w:val="2"/>
            <w:tcBorders>
              <w:top w:val="single" w:color="auto" w:sz="6" w:space="0"/>
              <w:left w:val="single" w:color="auto" w:sz="4" w:space="0"/>
              <w:bottom w:val="single" w:color="auto" w:sz="6" w:space="0"/>
              <w:right w:val="single" w:color="auto" w:sz="6" w:space="0"/>
            </w:tcBorders>
            <w:shd w:val="clear" w:color="auto" w:fill="FFFFFF"/>
          </w:tcPr>
          <w:p w14:paraId="09755F39">
            <w:pPr>
              <w:spacing w:line="360" w:lineRule="auto"/>
            </w:pPr>
            <w:r>
              <w:rPr>
                <w:rFonts w:ascii="Times New Roman" w:hAnsi="Times New Roman"/>
                <w:color w:val="000000"/>
                <w:sz w:val="18"/>
              </w:rPr>
              <w:t>4</w:t>
            </w:r>
          </w:p>
        </w:tc>
      </w:tr>
      <w:tr w14:paraId="5401E776">
        <w:tblPrEx>
          <w:shd w:val="clear" w:color="auto" w:fill="FFFFFF"/>
          <w:tblCellMar>
            <w:top w:w="45" w:type="dxa"/>
            <w:left w:w="45" w:type="dxa"/>
            <w:bottom w:w="45" w:type="dxa"/>
            <w:right w:w="45" w:type="dxa"/>
          </w:tblCellMar>
        </w:tblPrEx>
        <w:trPr>
          <w:trHeight w:val="75" w:hRule="atLeast"/>
          <w:jc w:val="center"/>
        </w:trPr>
        <w:tc>
          <w:tcPr>
            <w:tcW w:w="3109" w:type="dxa"/>
            <w:tcBorders>
              <w:top w:val="single" w:color="auto" w:sz="6" w:space="0"/>
              <w:left w:val="single" w:color="auto" w:sz="6" w:space="0"/>
              <w:bottom w:val="single" w:color="auto" w:sz="6" w:space="0"/>
              <w:right w:val="single" w:color="auto" w:sz="6" w:space="0"/>
            </w:tcBorders>
            <w:shd w:val="clear" w:color="auto" w:fill="FFFFFF"/>
          </w:tcPr>
          <w:p w14:paraId="4DD465D6">
            <w:pPr>
              <w:spacing w:line="360" w:lineRule="auto"/>
            </w:pPr>
            <w:r>
              <w:rPr>
                <w:rFonts w:ascii="Times New Roman" w:hAnsi="Times New Roman"/>
                <w:color w:val="000000"/>
                <w:sz w:val="18"/>
              </w:rPr>
              <w:t>第1排车轮荷载(吨)</w:t>
            </w:r>
          </w:p>
        </w:tc>
        <w:tc>
          <w:tcPr>
            <w:tcW w:w="1615" w:type="dxa"/>
            <w:gridSpan w:val="2"/>
            <w:tcBorders>
              <w:top w:val="single" w:color="auto" w:sz="6" w:space="0"/>
              <w:left w:val="single" w:color="auto" w:sz="6" w:space="0"/>
              <w:bottom w:val="single" w:color="auto" w:sz="6" w:space="0"/>
              <w:right w:val="single" w:color="auto" w:sz="4" w:space="0"/>
            </w:tcBorders>
            <w:shd w:val="clear" w:color="auto" w:fill="FFFFFF"/>
          </w:tcPr>
          <w:p w14:paraId="48031818">
            <w:pPr>
              <w:spacing w:line="360" w:lineRule="auto"/>
            </w:pPr>
            <w:r>
              <w:rPr>
                <w:rFonts w:ascii="Times New Roman" w:hAnsi="Times New Roman"/>
                <w:color w:val="000000"/>
                <w:sz w:val="18"/>
              </w:rPr>
              <w:t>12</w:t>
            </w:r>
          </w:p>
        </w:tc>
        <w:tc>
          <w:tcPr>
            <w:tcW w:w="3110" w:type="dxa"/>
            <w:gridSpan w:val="2"/>
            <w:tcBorders>
              <w:top w:val="single" w:color="auto" w:sz="6" w:space="0"/>
              <w:left w:val="single" w:color="auto" w:sz="4" w:space="0"/>
              <w:bottom w:val="single" w:color="auto" w:sz="6" w:space="0"/>
              <w:right w:val="single" w:color="auto" w:sz="4" w:space="0"/>
            </w:tcBorders>
            <w:shd w:val="clear" w:color="auto" w:fill="FFFFFF"/>
          </w:tcPr>
          <w:p w14:paraId="0CD203A7">
            <w:pPr>
              <w:spacing w:line="360" w:lineRule="auto"/>
              <w:rPr>
                <w:rFonts w:ascii="Times New Roman" w:hAnsi="Times New Roman"/>
                <w:color w:val="000000"/>
                <w:sz w:val="18"/>
              </w:rPr>
            </w:pPr>
          </w:p>
        </w:tc>
        <w:tc>
          <w:tcPr>
            <w:tcW w:w="1601" w:type="dxa"/>
            <w:tcBorders>
              <w:top w:val="single" w:color="auto" w:sz="6" w:space="0"/>
              <w:left w:val="single" w:color="auto" w:sz="4" w:space="0"/>
              <w:bottom w:val="single" w:color="auto" w:sz="6" w:space="0"/>
              <w:right w:val="single" w:color="auto" w:sz="6" w:space="0"/>
            </w:tcBorders>
            <w:shd w:val="clear" w:color="auto" w:fill="FFFFFF"/>
          </w:tcPr>
          <w:p w14:paraId="37B4A798">
            <w:pPr>
              <w:spacing w:line="360" w:lineRule="auto"/>
              <w:rPr>
                <w:rFonts w:ascii="Times New Roman" w:hAnsi="Times New Roman"/>
                <w:color w:val="000000"/>
                <w:sz w:val="18"/>
              </w:rPr>
            </w:pPr>
          </w:p>
        </w:tc>
      </w:tr>
    </w:tbl>
    <w:p w14:paraId="6A732F08">
      <w:pPr>
        <w:spacing w:line="360" w:lineRule="auto"/>
      </w:pPr>
      <w:r>
        <w:rPr>
          <w:rFonts w:ascii="Times New Roman" w:hAnsi="Times New Roman"/>
          <w:color w:val="000000"/>
          <w:sz w:val="24"/>
        </w:rPr>
        <w:t xml:space="preserve">    </w:t>
      </w:r>
    </w:p>
    <w:tbl>
      <w:tblPr>
        <w:tblStyle w:val="41"/>
        <w:tblW w:w="6330" w:type="dxa"/>
        <w:jc w:val="center"/>
        <w:shd w:val="clear" w:color="auto" w:fill="FFFFFF"/>
        <w:tblLayout w:type="autofit"/>
        <w:tblCellMar>
          <w:top w:w="45" w:type="dxa"/>
          <w:left w:w="45" w:type="dxa"/>
          <w:bottom w:w="45" w:type="dxa"/>
          <w:right w:w="45" w:type="dxa"/>
        </w:tblCellMar>
      </w:tblPr>
      <w:tblGrid>
        <w:gridCol w:w="1608"/>
        <w:gridCol w:w="2361"/>
        <w:gridCol w:w="2361"/>
      </w:tblGrid>
      <w:tr w14:paraId="613863EF">
        <w:tblPrEx>
          <w:tblCellMar>
            <w:top w:w="45" w:type="dxa"/>
            <w:left w:w="45" w:type="dxa"/>
            <w:bottom w:w="45" w:type="dxa"/>
            <w:right w:w="45" w:type="dxa"/>
          </w:tblCellMar>
        </w:tblPrEx>
        <w:trPr>
          <w:trHeight w:val="75" w:hRule="atLeast"/>
          <w:jc w:val="center"/>
        </w:trPr>
        <w:tc>
          <w:tcPr>
            <w:tcW w:w="1605" w:type="dxa"/>
            <w:tcBorders>
              <w:top w:val="single" w:color="auto" w:sz="6" w:space="0"/>
              <w:left w:val="single" w:color="auto" w:sz="6" w:space="0"/>
              <w:bottom w:val="single" w:color="auto" w:sz="6" w:space="0"/>
              <w:right w:val="single" w:color="auto" w:sz="6" w:space="0"/>
            </w:tcBorders>
            <w:shd w:val="clear" w:color="auto" w:fill="FFFFFF"/>
            <w:vAlign w:val="center"/>
          </w:tcPr>
          <w:p w14:paraId="3E8587E4">
            <w:pPr>
              <w:spacing w:line="360" w:lineRule="auto"/>
            </w:pPr>
            <w:r>
              <w:rPr>
                <w:rFonts w:ascii="Times New Roman" w:hAnsi="Times New Roman"/>
                <w:color w:val="000000"/>
                <w:sz w:val="18"/>
              </w:rPr>
              <w:t>第i排车轮</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137E2DD0">
            <w:pPr>
              <w:spacing w:line="360" w:lineRule="auto"/>
            </w:pPr>
            <w:r>
              <w:rPr>
                <w:rFonts w:ascii="Times New Roman" w:hAnsi="Times New Roman"/>
                <w:color w:val="000000"/>
                <w:sz w:val="18"/>
              </w:rPr>
              <w:t>依次轴距(mm)</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1832ED8B">
            <w:pPr>
              <w:spacing w:line="360" w:lineRule="auto"/>
            </w:pPr>
            <w:r>
              <w:rPr>
                <w:rFonts w:ascii="Times New Roman" w:hAnsi="Times New Roman"/>
                <w:color w:val="000000"/>
                <w:sz w:val="18"/>
              </w:rPr>
              <w:t>轴荷(吨)</w:t>
            </w:r>
          </w:p>
        </w:tc>
      </w:tr>
      <w:tr w14:paraId="113A2E96">
        <w:tblPrEx>
          <w:shd w:val="clear" w:color="auto" w:fill="FFFFFF"/>
          <w:tblCellMar>
            <w:top w:w="45" w:type="dxa"/>
            <w:left w:w="45" w:type="dxa"/>
            <w:bottom w:w="45" w:type="dxa"/>
            <w:right w:w="45" w:type="dxa"/>
          </w:tblCellMar>
        </w:tblPrEx>
        <w:trPr>
          <w:trHeight w:val="75" w:hRule="atLeast"/>
          <w:jc w:val="center"/>
        </w:trPr>
        <w:tc>
          <w:tcPr>
            <w:tcW w:w="1605" w:type="dxa"/>
            <w:tcBorders>
              <w:top w:val="single" w:color="auto" w:sz="6" w:space="0"/>
              <w:left w:val="single" w:color="auto" w:sz="6" w:space="0"/>
              <w:bottom w:val="single" w:color="auto" w:sz="4" w:space="0"/>
              <w:right w:val="single" w:color="auto" w:sz="6" w:space="0"/>
            </w:tcBorders>
            <w:shd w:val="clear" w:color="auto" w:fill="FFFFFF"/>
            <w:vAlign w:val="center"/>
          </w:tcPr>
          <w:p w14:paraId="33A30AD2">
            <w:pPr>
              <w:spacing w:line="360" w:lineRule="auto"/>
            </w:pPr>
            <w:r>
              <w:rPr>
                <w:rFonts w:ascii="Times New Roman" w:hAnsi="Times New Roman"/>
                <w:color w:val="000000"/>
                <w:sz w:val="18"/>
              </w:rPr>
              <w:t>2</w:t>
            </w:r>
          </w:p>
        </w:tc>
        <w:tc>
          <w:tcPr>
            <w:tcW w:w="2355" w:type="dxa"/>
            <w:tcBorders>
              <w:bottom w:val="single" w:color="auto" w:sz="4" w:space="0"/>
            </w:tcBorders>
            <w:shd w:val="clear" w:color="auto" w:fill="FFFFFF"/>
            <w:vAlign w:val="center"/>
          </w:tcPr>
          <w:p w14:paraId="1C348FF5">
            <w:pPr>
              <w:spacing w:line="360" w:lineRule="auto"/>
            </w:pPr>
            <w:r>
              <w:rPr>
                <w:rFonts w:ascii="Times New Roman" w:hAnsi="Times New Roman"/>
                <w:color w:val="000000"/>
                <w:sz w:val="18"/>
              </w:rPr>
              <w:t>1520</w:t>
            </w:r>
          </w:p>
        </w:tc>
        <w:tc>
          <w:tcPr>
            <w:tcW w:w="2355" w:type="dxa"/>
            <w:tcBorders>
              <w:top w:val="single" w:color="auto" w:sz="6" w:space="0"/>
              <w:left w:val="single" w:color="auto" w:sz="6" w:space="0"/>
              <w:bottom w:val="single" w:color="auto" w:sz="4" w:space="0"/>
              <w:right w:val="single" w:color="auto" w:sz="6" w:space="0"/>
            </w:tcBorders>
            <w:shd w:val="clear" w:color="auto" w:fill="FFFFFF"/>
            <w:vAlign w:val="center"/>
          </w:tcPr>
          <w:p w14:paraId="34C73E73">
            <w:pPr>
              <w:spacing w:line="360" w:lineRule="auto"/>
            </w:pPr>
            <w:r>
              <w:rPr>
                <w:rFonts w:ascii="Times New Roman" w:hAnsi="Times New Roman"/>
                <w:color w:val="000000"/>
                <w:sz w:val="18"/>
              </w:rPr>
              <w:t>12</w:t>
            </w:r>
          </w:p>
        </w:tc>
      </w:tr>
      <w:tr w14:paraId="545A84D0">
        <w:tblPrEx>
          <w:shd w:val="clear" w:color="auto" w:fill="FFFFFF"/>
          <w:tblCellMar>
            <w:top w:w="45" w:type="dxa"/>
            <w:left w:w="45" w:type="dxa"/>
            <w:bottom w:w="45" w:type="dxa"/>
            <w:right w:w="45" w:type="dxa"/>
          </w:tblCellMar>
        </w:tblPrEx>
        <w:trPr>
          <w:trHeight w:val="75" w:hRule="atLeast"/>
          <w:jc w:val="center"/>
        </w:trPr>
        <w:tc>
          <w:tcPr>
            <w:tcW w:w="1605" w:type="dxa"/>
            <w:tcBorders>
              <w:top w:val="single" w:color="auto" w:sz="4" w:space="0"/>
              <w:left w:val="single" w:color="auto" w:sz="6" w:space="0"/>
              <w:bottom w:val="single" w:color="auto" w:sz="6" w:space="0"/>
              <w:right w:val="single" w:color="auto" w:sz="6" w:space="0"/>
            </w:tcBorders>
            <w:shd w:val="clear" w:color="auto" w:fill="FFFFFF"/>
            <w:vAlign w:val="center"/>
          </w:tcPr>
          <w:p w14:paraId="76F81C3D">
            <w:pPr>
              <w:spacing w:line="360" w:lineRule="auto"/>
            </w:pPr>
            <w:r>
              <w:rPr>
                <w:rFonts w:ascii="Times New Roman" w:hAnsi="Times New Roman"/>
                <w:color w:val="000000"/>
                <w:sz w:val="18"/>
              </w:rPr>
              <w:t>3</w:t>
            </w:r>
          </w:p>
        </w:tc>
        <w:tc>
          <w:tcPr>
            <w:tcW w:w="2355" w:type="dxa"/>
            <w:tcBorders>
              <w:top w:val="single" w:color="auto" w:sz="4" w:space="0"/>
            </w:tcBorders>
            <w:shd w:val="clear" w:color="auto" w:fill="FFFFFF"/>
            <w:vAlign w:val="center"/>
          </w:tcPr>
          <w:p w14:paraId="12160D3C">
            <w:pPr>
              <w:spacing w:line="360" w:lineRule="auto"/>
            </w:pPr>
            <w:r>
              <w:rPr>
                <w:rFonts w:ascii="Times New Roman" w:hAnsi="Times New Roman"/>
                <w:color w:val="000000"/>
                <w:sz w:val="18"/>
              </w:rPr>
              <w:t>4450</w:t>
            </w:r>
          </w:p>
        </w:tc>
        <w:tc>
          <w:tcPr>
            <w:tcW w:w="2355" w:type="dxa"/>
            <w:tcBorders>
              <w:top w:val="single" w:color="auto" w:sz="4" w:space="0"/>
              <w:left w:val="single" w:color="auto" w:sz="6" w:space="0"/>
              <w:bottom w:val="single" w:color="auto" w:sz="6" w:space="0"/>
              <w:right w:val="single" w:color="auto" w:sz="6" w:space="0"/>
            </w:tcBorders>
            <w:shd w:val="clear" w:color="auto" w:fill="FFFFFF"/>
            <w:vAlign w:val="center"/>
          </w:tcPr>
          <w:p w14:paraId="78E1D7F8">
            <w:pPr>
              <w:spacing w:line="360" w:lineRule="auto"/>
            </w:pPr>
            <w:r>
              <w:rPr>
                <w:rFonts w:ascii="Times New Roman" w:hAnsi="Times New Roman"/>
                <w:color w:val="000000"/>
                <w:sz w:val="18"/>
              </w:rPr>
              <w:t>13</w:t>
            </w:r>
          </w:p>
        </w:tc>
      </w:tr>
      <w:tr w14:paraId="1B51E5F0">
        <w:tblPrEx>
          <w:shd w:val="clear" w:color="auto" w:fill="FFFFFF"/>
          <w:tblCellMar>
            <w:top w:w="45" w:type="dxa"/>
            <w:left w:w="45" w:type="dxa"/>
            <w:bottom w:w="45" w:type="dxa"/>
            <w:right w:w="45" w:type="dxa"/>
          </w:tblCellMar>
        </w:tblPrEx>
        <w:trPr>
          <w:trHeight w:val="75" w:hRule="atLeast"/>
          <w:jc w:val="center"/>
        </w:trPr>
        <w:tc>
          <w:tcPr>
            <w:tcW w:w="1605" w:type="dxa"/>
            <w:tcBorders>
              <w:top w:val="single" w:color="auto" w:sz="6" w:space="0"/>
              <w:left w:val="single" w:color="auto" w:sz="6" w:space="0"/>
              <w:bottom w:val="single" w:color="auto" w:sz="6" w:space="0"/>
              <w:right w:val="single" w:color="auto" w:sz="6" w:space="0"/>
            </w:tcBorders>
            <w:shd w:val="clear" w:color="auto" w:fill="FFFFFF"/>
            <w:vAlign w:val="center"/>
          </w:tcPr>
          <w:p w14:paraId="33D3B60B">
            <w:pPr>
              <w:spacing w:line="360" w:lineRule="auto"/>
            </w:pPr>
            <w:r>
              <w:rPr>
                <w:rFonts w:ascii="Times New Roman" w:hAnsi="Times New Roman"/>
                <w:color w:val="000000"/>
                <w:sz w:val="18"/>
              </w:rPr>
              <w:t>4</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5A4042DD">
            <w:pPr>
              <w:spacing w:line="360" w:lineRule="auto"/>
            </w:pPr>
            <w:r>
              <w:rPr>
                <w:rFonts w:ascii="Times New Roman" w:hAnsi="Times New Roman"/>
                <w:color w:val="000000"/>
                <w:sz w:val="18"/>
              </w:rPr>
              <w:t>1500</w:t>
            </w:r>
          </w:p>
        </w:tc>
        <w:tc>
          <w:tcPr>
            <w:tcW w:w="2355" w:type="dxa"/>
            <w:tcBorders>
              <w:top w:val="single" w:color="auto" w:sz="6" w:space="0"/>
              <w:left w:val="single" w:color="auto" w:sz="6" w:space="0"/>
              <w:bottom w:val="single" w:color="auto" w:sz="6" w:space="0"/>
              <w:right w:val="single" w:color="auto" w:sz="6" w:space="0"/>
            </w:tcBorders>
            <w:shd w:val="clear" w:color="auto" w:fill="FFFFFF"/>
            <w:vAlign w:val="center"/>
          </w:tcPr>
          <w:p w14:paraId="0F5EF453">
            <w:pPr>
              <w:spacing w:line="360" w:lineRule="auto"/>
            </w:pPr>
            <w:r>
              <w:rPr>
                <w:rFonts w:ascii="Times New Roman" w:hAnsi="Times New Roman"/>
                <w:color w:val="000000"/>
                <w:sz w:val="18"/>
              </w:rPr>
              <w:t>13</w:t>
            </w:r>
          </w:p>
        </w:tc>
      </w:tr>
    </w:tbl>
    <w:p w14:paraId="7A767EF7">
      <w:pPr>
        <w:spacing w:line="360" w:lineRule="auto"/>
        <w:rPr>
          <w:rFonts w:hint="eastAsia" w:ascii="Times New Roman" w:hAnsi="Times New Roman" w:eastAsia="宋体" w:cstheme="majorBidi"/>
          <w:bCs/>
          <w:kern w:val="2"/>
          <w:sz w:val="24"/>
          <w:szCs w:val="24"/>
          <w:lang w:val="en-US" w:eastAsia="zh-CN" w:bidi="ar-SA"/>
        </w:rPr>
      </w:pPr>
      <w:r>
        <w:rPr>
          <w:rFonts w:ascii="Times New Roman" w:hAnsi="Times New Roman"/>
          <w:b/>
          <w:color w:val="000000"/>
          <w:sz w:val="24"/>
        </w:rPr>
        <w:t xml:space="preserve"> </w:t>
      </w:r>
      <w:r>
        <w:rPr>
          <w:rFonts w:hint="eastAsia" w:ascii="Times New Roman" w:hAnsi="Times New Roman" w:eastAsia="宋体" w:cstheme="majorBidi"/>
          <w:bCs/>
          <w:kern w:val="2"/>
          <w:sz w:val="24"/>
          <w:szCs w:val="24"/>
          <w:lang w:val="en-US" w:eastAsia="zh-CN" w:bidi="ar-SA"/>
        </w:rPr>
        <w:t xml:space="preserve">  3、地基参数</w:t>
      </w:r>
    </w:p>
    <w:tbl>
      <w:tblPr>
        <w:tblStyle w:val="41"/>
        <w:tblW w:w="9435" w:type="dxa"/>
        <w:jc w:val="center"/>
        <w:shd w:val="clear" w:color="auto" w:fill="FFFFFF"/>
        <w:tblLayout w:type="autofit"/>
        <w:tblCellMar>
          <w:top w:w="45" w:type="dxa"/>
          <w:left w:w="45" w:type="dxa"/>
          <w:bottom w:w="45" w:type="dxa"/>
          <w:right w:w="45" w:type="dxa"/>
        </w:tblCellMar>
      </w:tblPr>
      <w:tblGrid>
        <w:gridCol w:w="3109"/>
        <w:gridCol w:w="1608"/>
        <w:gridCol w:w="3110"/>
        <w:gridCol w:w="1608"/>
      </w:tblGrid>
      <w:tr w14:paraId="718E367B">
        <w:tblPrEx>
          <w:shd w:val="clear" w:color="auto" w:fill="FFFFFF"/>
          <w:tblCellMar>
            <w:top w:w="45" w:type="dxa"/>
            <w:left w:w="45" w:type="dxa"/>
            <w:bottom w:w="45" w:type="dxa"/>
            <w:right w:w="45" w:type="dxa"/>
          </w:tblCellMar>
        </w:tblPrEx>
        <w:trPr>
          <w:trHeight w:val="75" w:hRule="atLeast"/>
          <w:jc w:val="center"/>
        </w:trPr>
        <w:tc>
          <w:tcPr>
            <w:tcW w:w="3105" w:type="dxa"/>
            <w:tcBorders>
              <w:top w:val="single" w:color="auto" w:sz="6" w:space="0"/>
              <w:left w:val="single" w:color="auto" w:sz="6" w:space="0"/>
              <w:bottom w:val="single" w:color="auto" w:sz="6" w:space="0"/>
              <w:right w:val="single" w:color="auto" w:sz="6" w:space="0"/>
            </w:tcBorders>
            <w:shd w:val="clear" w:color="auto" w:fill="FFFFFF"/>
          </w:tcPr>
          <w:p w14:paraId="253BCF61">
            <w:pPr>
              <w:spacing w:line="360" w:lineRule="auto"/>
            </w:pPr>
            <w:r>
              <w:rPr>
                <w:rFonts w:ascii="Times New Roman" w:hAnsi="Times New Roman"/>
                <w:color w:val="000000"/>
                <w:sz w:val="18"/>
              </w:rPr>
              <w:t>地基土类型</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7F039103">
            <w:pPr>
              <w:spacing w:line="360" w:lineRule="auto"/>
            </w:pPr>
            <w:r>
              <w:rPr>
                <w:rFonts w:ascii="Times New Roman" w:hAnsi="Times New Roman"/>
                <w:color w:val="000000"/>
                <w:sz w:val="18"/>
              </w:rPr>
              <w:t>素填土</w:t>
            </w:r>
          </w:p>
        </w:tc>
        <w:tc>
          <w:tcPr>
            <w:tcW w:w="3105" w:type="dxa"/>
            <w:tcBorders>
              <w:top w:val="single" w:color="auto" w:sz="6" w:space="0"/>
              <w:left w:val="single" w:color="auto" w:sz="6" w:space="0"/>
              <w:bottom w:val="single" w:color="auto" w:sz="6" w:space="0"/>
              <w:right w:val="single" w:color="auto" w:sz="6" w:space="0"/>
            </w:tcBorders>
            <w:shd w:val="clear" w:color="auto" w:fill="FFFFFF"/>
          </w:tcPr>
          <w:p w14:paraId="36A543E3">
            <w:pPr>
              <w:spacing w:line="360" w:lineRule="auto"/>
            </w:pPr>
            <w:r>
              <w:rPr>
                <w:rFonts w:ascii="Times New Roman" w:hAnsi="Times New Roman"/>
                <w:color w:val="000000"/>
                <w:sz w:val="18"/>
              </w:rPr>
              <w:t>地基承载力特征值f</w:t>
            </w:r>
            <w:r>
              <w:rPr>
                <w:rFonts w:ascii="Times New Roman" w:hAnsi="Times New Roman"/>
                <w:color w:val="000000"/>
                <w:sz w:val="24"/>
                <w:vertAlign w:val="subscript"/>
              </w:rPr>
              <w:t>ak</w:t>
            </w:r>
            <w:r>
              <w:rPr>
                <w:rFonts w:ascii="Times New Roman" w:hAnsi="Times New Roman"/>
                <w:color w:val="000000"/>
                <w:sz w:val="18"/>
              </w:rPr>
              <w:t>(kPa)</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14:paraId="5ED148C1">
            <w:pPr>
              <w:spacing w:line="360" w:lineRule="auto"/>
            </w:pPr>
            <w:r>
              <w:rPr>
                <w:rFonts w:ascii="Times New Roman" w:hAnsi="Times New Roman"/>
                <w:color w:val="000000"/>
                <w:sz w:val="18"/>
              </w:rPr>
              <w:t>65</w:t>
            </w:r>
          </w:p>
        </w:tc>
      </w:tr>
    </w:tbl>
    <w:p w14:paraId="12BFDE8D">
      <w:pPr>
        <w:spacing w:line="360" w:lineRule="auto"/>
      </w:pPr>
      <w:r>
        <w:rPr>
          <w:rFonts w:hint="eastAsia" w:ascii="Times New Roman" w:hAnsi="Times New Roman" w:eastAsia="宋体" w:cstheme="majorBidi"/>
          <w:bCs/>
          <w:kern w:val="2"/>
          <w:sz w:val="24"/>
          <w:szCs w:val="24"/>
          <w:lang w:val="en-US" w:eastAsia="zh-CN" w:bidi="ar-SA"/>
        </w:rPr>
        <w:t xml:space="preserve"> 二、地基承载力验算</w:t>
      </w:r>
    </w:p>
    <w:p w14:paraId="6BAD36B9">
      <w:pPr>
        <w:spacing w:line="360" w:lineRule="auto"/>
        <w:jc w:val="center"/>
      </w:pPr>
      <w:r>
        <w:drawing>
          <wp:inline distT="0" distB="0" distL="0" distR="0">
            <wp:extent cx="4509135" cy="2226310"/>
            <wp:effectExtent l="0" t="0" r="5715" b="2540"/>
            <wp:docPr id="89"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 1"/>
                    <pic:cNvPicPr>
                      <a:picLocks noChangeAspect="1"/>
                    </pic:cNvPicPr>
                  </pic:nvPicPr>
                  <pic:blipFill>
                    <a:blip r:embed="rId102" cstate="print"/>
                    <a:stretch>
                      <a:fillRect/>
                    </a:stretch>
                  </pic:blipFill>
                  <pic:spPr>
                    <a:xfrm>
                      <a:off x="0" y="0"/>
                      <a:ext cx="4509135" cy="2226310"/>
                    </a:xfrm>
                    <a:prstGeom prst="rect">
                      <a:avLst/>
                    </a:prstGeom>
                  </pic:spPr>
                </pic:pic>
              </a:graphicData>
            </a:graphic>
          </wp:inline>
        </w:drawing>
      </w:r>
    </w:p>
    <w:p w14:paraId="5C87EA89">
      <w:pPr>
        <w:spacing w:line="360" w:lineRule="auto"/>
        <w:jc w:val="center"/>
      </w:pPr>
      <w:r>
        <w:fldChar w:fldCharType="begin"/>
      </w:r>
      <w:r>
        <w:instrText xml:space="preserve"> HYPERLINK "file:///D:\\品茗软件\\品茗建筑云安全计算软件2022版（V2.1）\\OutPut\\汽车式起重机侧立面图.dwg" \h </w:instrText>
      </w:r>
      <w:r>
        <w:fldChar w:fldCharType="separate"/>
      </w:r>
      <w:r>
        <w:rPr>
          <w:rFonts w:ascii="Times New Roman" w:hAnsi="Times New Roman"/>
          <w:color w:val="000080"/>
          <w:sz w:val="24"/>
          <w:u w:val="single"/>
        </w:rPr>
        <w:t>汽车式起重机侧立面图</w:t>
      </w:r>
      <w:r>
        <w:rPr>
          <w:rFonts w:ascii="Times New Roman" w:hAnsi="Times New Roman"/>
          <w:color w:val="000080"/>
          <w:sz w:val="24"/>
          <w:u w:val="single"/>
        </w:rPr>
        <w:fldChar w:fldCharType="end"/>
      </w:r>
    </w:p>
    <w:p w14:paraId="7FC3A16F">
      <w:pPr>
        <w:spacing w:line="360" w:lineRule="auto"/>
      </w:pPr>
      <w:r>
        <w:rPr>
          <w:rFonts w:ascii="Times New Roman" w:hAnsi="Times New Roman"/>
          <w:color w:val="000000"/>
          <w:sz w:val="24"/>
        </w:rPr>
        <w:t xml:space="preserve">    在吊装过程中，支腿荷载主要有包括以下几部分荷载产生，起重机自重（通过在不同位置的各车轮轴荷代替）对各支腿产生的荷载F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b1</w:t>
      </w:r>
      <w:r>
        <w:rPr>
          <w:rFonts w:ascii="Times New Roman" w:hAnsi="Times New Roman"/>
          <w:color w:val="000000"/>
          <w:sz w:val="24"/>
        </w:rPr>
        <w:t>、F</w:t>
      </w:r>
      <w:r>
        <w:rPr>
          <w:rFonts w:ascii="Times New Roman" w:hAnsi="Times New Roman"/>
          <w:color w:val="000000"/>
          <w:sz w:val="24"/>
          <w:vertAlign w:val="subscript"/>
        </w:rPr>
        <w:t>c1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；吊重及活动配重分解到X方向对各支腿产生的荷载F</w:t>
      </w:r>
      <w:r>
        <w:rPr>
          <w:rFonts w:ascii="Times New Roman" w:hAnsi="Times New Roman"/>
          <w:color w:val="000000"/>
          <w:sz w:val="24"/>
          <w:vertAlign w:val="subscript"/>
        </w:rPr>
        <w:t>ax</w:t>
      </w:r>
      <w:r>
        <w:rPr>
          <w:rFonts w:ascii="Times New Roman" w:hAnsi="Times New Roman"/>
          <w:color w:val="000000"/>
          <w:sz w:val="24"/>
        </w:rPr>
        <w:t>、F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、F</w:t>
      </w:r>
      <w:r>
        <w:rPr>
          <w:rFonts w:ascii="Times New Roman" w:hAnsi="Times New Roman"/>
          <w:color w:val="000000"/>
          <w:sz w:val="24"/>
          <w:vertAlign w:val="subscript"/>
        </w:rPr>
        <w:t>dx</w:t>
      </w:r>
      <w:r>
        <w:rPr>
          <w:rFonts w:ascii="Times New Roman" w:hAnsi="Times New Roman"/>
          <w:color w:val="000000"/>
          <w:sz w:val="24"/>
        </w:rPr>
        <w:t>；吊重及活动配重分解到Y方向对各支腿产生的荷载F</w:t>
      </w:r>
      <w:r>
        <w:rPr>
          <w:rFonts w:ascii="Times New Roman" w:hAnsi="Times New Roman"/>
          <w:color w:val="000000"/>
          <w:sz w:val="24"/>
          <w:vertAlign w:val="subscript"/>
        </w:rPr>
        <w:t>ay</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、F</w:t>
      </w:r>
      <w:r>
        <w:rPr>
          <w:rFonts w:ascii="Times New Roman" w:hAnsi="Times New Roman"/>
          <w:color w:val="000000"/>
          <w:sz w:val="24"/>
          <w:vertAlign w:val="subscript"/>
        </w:rPr>
        <w:t>cy</w:t>
      </w:r>
      <w:r>
        <w:rPr>
          <w:rFonts w:ascii="Times New Roman" w:hAnsi="Times New Roman"/>
          <w:color w:val="000000"/>
          <w:sz w:val="24"/>
        </w:rPr>
        <w:t>、F</w:t>
      </w:r>
      <w:r>
        <w:rPr>
          <w:rFonts w:ascii="Times New Roman" w:hAnsi="Times New Roman"/>
          <w:color w:val="000000"/>
          <w:sz w:val="24"/>
          <w:vertAlign w:val="subscript"/>
        </w:rPr>
        <w:t>dy</w:t>
      </w:r>
      <w:r>
        <w:rPr>
          <w:rFonts w:ascii="Times New Roman" w:hAnsi="Times New Roman"/>
          <w:color w:val="000000"/>
          <w:sz w:val="24"/>
        </w:rPr>
        <w:t>；</w:t>
      </w:r>
    </w:p>
    <w:p w14:paraId="77B6E6AF">
      <w:pPr>
        <w:spacing w:line="360" w:lineRule="auto"/>
        <w:jc w:val="both"/>
      </w:pPr>
      <w:r>
        <w:drawing>
          <wp:inline distT="0" distB="0" distL="0" distR="0">
            <wp:extent cx="4756785" cy="2682875"/>
            <wp:effectExtent l="0" t="0" r="5715" b="3175"/>
            <wp:docPr id="90"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 2"/>
                    <pic:cNvPicPr>
                      <a:picLocks noChangeAspect="1"/>
                    </pic:cNvPicPr>
                  </pic:nvPicPr>
                  <pic:blipFill>
                    <a:blip r:embed="rId103" cstate="print"/>
                    <a:stretch>
                      <a:fillRect/>
                    </a:stretch>
                  </pic:blipFill>
                  <pic:spPr>
                    <a:xfrm>
                      <a:off x="0" y="0"/>
                      <a:ext cx="4756785" cy="2682875"/>
                    </a:xfrm>
                    <a:prstGeom prst="rect">
                      <a:avLst/>
                    </a:prstGeom>
                  </pic:spPr>
                </pic:pic>
              </a:graphicData>
            </a:graphic>
          </wp:inline>
        </w:drawing>
      </w:r>
    </w:p>
    <w:p w14:paraId="608DDFBE">
      <w:pPr>
        <w:spacing w:line="360" w:lineRule="auto"/>
      </w:pPr>
      <w:r>
        <w:rPr>
          <w:rFonts w:ascii="Times New Roman" w:hAnsi="Times New Roman"/>
          <w:b/>
          <w:color w:val="000000"/>
          <w:sz w:val="24"/>
        </w:rPr>
        <w:t xml:space="preserve">   (1)、起重机自重各支腿产生的荷载计算</w:t>
      </w:r>
    </w:p>
    <w:p w14:paraId="34F99791">
      <w:pPr>
        <w:spacing w:line="360" w:lineRule="auto"/>
      </w:pPr>
      <w:r>
        <w:rPr>
          <w:rFonts w:ascii="Times New Roman" w:hAnsi="Times New Roman"/>
          <w:color w:val="000000"/>
          <w:sz w:val="24"/>
        </w:rPr>
        <w:t xml:space="preserve">    起重机自重G等于各轴荷载总和，G=50吨</w:t>
      </w:r>
    </w:p>
    <w:p w14:paraId="60E233C6">
      <w:pPr>
        <w:spacing w:line="360" w:lineRule="auto"/>
      </w:pPr>
      <w:r>
        <w:rPr>
          <w:rFonts w:ascii="Times New Roman" w:hAnsi="Times New Roman"/>
          <w:color w:val="000000"/>
          <w:sz w:val="24"/>
        </w:rPr>
        <w:t xml:space="preserve">    第1轴：荷载为F</w:t>
      </w:r>
      <w:r>
        <w:rPr>
          <w:rFonts w:ascii="Times New Roman" w:hAnsi="Times New Roman"/>
          <w:color w:val="000000"/>
          <w:sz w:val="24"/>
          <w:vertAlign w:val="subscript"/>
        </w:rPr>
        <w:t>1</w:t>
      </w:r>
      <w:r>
        <w:rPr>
          <w:rFonts w:ascii="Times New Roman" w:hAnsi="Times New Roman"/>
          <w:color w:val="000000"/>
          <w:sz w:val="24"/>
        </w:rPr>
        <w:t>=12吨，距离后支腿距离L</w:t>
      </w:r>
      <w:r>
        <w:rPr>
          <w:rFonts w:ascii="Times New Roman" w:hAnsi="Times New Roman"/>
          <w:color w:val="000000"/>
          <w:sz w:val="24"/>
          <w:vertAlign w:val="subscript"/>
        </w:rPr>
        <w:t>1</w:t>
      </w:r>
      <w:r>
        <w:rPr>
          <w:rFonts w:ascii="Times New Roman" w:hAnsi="Times New Roman"/>
          <w:color w:val="000000"/>
          <w:sz w:val="24"/>
        </w:rPr>
        <w:t>=1.52+4.45+1.5+2.36=9.83m</w:t>
      </w:r>
    </w:p>
    <w:p w14:paraId="16ED7336">
      <w:pPr>
        <w:spacing w:line="360" w:lineRule="auto"/>
      </w:pPr>
      <w:r>
        <w:rPr>
          <w:rFonts w:ascii="Times New Roman" w:hAnsi="Times New Roman"/>
          <w:color w:val="000000"/>
          <w:sz w:val="24"/>
        </w:rPr>
        <w:t xml:space="preserve">    第2轴：荷载为F</w:t>
      </w:r>
      <w:r>
        <w:rPr>
          <w:rFonts w:ascii="Times New Roman" w:hAnsi="Times New Roman"/>
          <w:color w:val="000000"/>
          <w:sz w:val="24"/>
          <w:vertAlign w:val="subscript"/>
        </w:rPr>
        <w:t>2</w:t>
      </w:r>
      <w:r>
        <w:rPr>
          <w:rFonts w:ascii="Times New Roman" w:hAnsi="Times New Roman"/>
          <w:color w:val="000000"/>
          <w:sz w:val="24"/>
        </w:rPr>
        <w:t>=12吨，距离后支腿距离L</w:t>
      </w:r>
      <w:r>
        <w:rPr>
          <w:rFonts w:ascii="Times New Roman" w:hAnsi="Times New Roman"/>
          <w:color w:val="000000"/>
          <w:sz w:val="24"/>
          <w:vertAlign w:val="subscript"/>
        </w:rPr>
        <w:t>2</w:t>
      </w:r>
      <w:r>
        <w:rPr>
          <w:rFonts w:ascii="Times New Roman" w:hAnsi="Times New Roman"/>
          <w:color w:val="000000"/>
          <w:sz w:val="24"/>
        </w:rPr>
        <w:t>=4.45+1.5+2.36=8.31m</w:t>
      </w:r>
    </w:p>
    <w:p w14:paraId="165E1527">
      <w:pPr>
        <w:spacing w:line="360" w:lineRule="auto"/>
      </w:pPr>
      <w:r>
        <w:rPr>
          <w:rFonts w:ascii="Times New Roman" w:hAnsi="Times New Roman"/>
          <w:color w:val="000000"/>
          <w:sz w:val="24"/>
        </w:rPr>
        <w:t xml:space="preserve">    第3轴：荷载为F</w:t>
      </w:r>
      <w:r>
        <w:rPr>
          <w:rFonts w:ascii="Times New Roman" w:hAnsi="Times New Roman"/>
          <w:color w:val="000000"/>
          <w:sz w:val="24"/>
          <w:vertAlign w:val="subscript"/>
        </w:rPr>
        <w:t>3</w:t>
      </w:r>
      <w:r>
        <w:rPr>
          <w:rFonts w:ascii="Times New Roman" w:hAnsi="Times New Roman"/>
          <w:color w:val="000000"/>
          <w:sz w:val="24"/>
        </w:rPr>
        <w:t>=13吨，距离后支腿距离L</w:t>
      </w:r>
      <w:r>
        <w:rPr>
          <w:rFonts w:ascii="Times New Roman" w:hAnsi="Times New Roman"/>
          <w:color w:val="000000"/>
          <w:sz w:val="24"/>
          <w:vertAlign w:val="subscript"/>
        </w:rPr>
        <w:t>3</w:t>
      </w:r>
      <w:r>
        <w:rPr>
          <w:rFonts w:ascii="Times New Roman" w:hAnsi="Times New Roman"/>
          <w:color w:val="000000"/>
          <w:sz w:val="24"/>
        </w:rPr>
        <w:t>=1.5+2.36=3.86m</w:t>
      </w:r>
    </w:p>
    <w:p w14:paraId="774DD2A3">
      <w:pPr>
        <w:spacing w:line="360" w:lineRule="auto"/>
      </w:pPr>
      <w:r>
        <w:rPr>
          <w:rFonts w:ascii="Times New Roman" w:hAnsi="Times New Roman"/>
          <w:color w:val="000000"/>
          <w:sz w:val="24"/>
        </w:rPr>
        <w:t xml:space="preserve">    第4轴：荷载为F</w:t>
      </w:r>
      <w:r>
        <w:rPr>
          <w:rFonts w:ascii="Times New Roman" w:hAnsi="Times New Roman"/>
          <w:color w:val="000000"/>
          <w:sz w:val="24"/>
          <w:vertAlign w:val="subscript"/>
        </w:rPr>
        <w:t>4</w:t>
      </w:r>
      <w:r>
        <w:rPr>
          <w:rFonts w:ascii="Times New Roman" w:hAnsi="Times New Roman"/>
          <w:color w:val="000000"/>
          <w:sz w:val="24"/>
        </w:rPr>
        <w:t>=13吨，距离后支腿距离L</w:t>
      </w:r>
      <w:r>
        <w:rPr>
          <w:rFonts w:ascii="Times New Roman" w:hAnsi="Times New Roman"/>
          <w:color w:val="000000"/>
          <w:sz w:val="24"/>
          <w:vertAlign w:val="subscript"/>
        </w:rPr>
        <w:t>4</w:t>
      </w:r>
      <w:r>
        <w:rPr>
          <w:rFonts w:ascii="Times New Roman" w:hAnsi="Times New Roman"/>
          <w:color w:val="000000"/>
          <w:sz w:val="24"/>
        </w:rPr>
        <w:t>=2.36m</w:t>
      </w:r>
    </w:p>
    <w:p w14:paraId="340B08F9">
      <w:pPr>
        <w:spacing w:line="360" w:lineRule="auto"/>
      </w:pPr>
      <w:r>
        <w:rPr>
          <w:rFonts w:ascii="Times New Roman" w:hAnsi="Times New Roman"/>
          <w:color w:val="000000"/>
          <w:sz w:val="24"/>
        </w:rPr>
        <w:t xml:space="preserve">    通过各轴荷载F</w:t>
      </w:r>
      <w:r>
        <w:rPr>
          <w:rFonts w:ascii="Times New Roman" w:hAnsi="Times New Roman"/>
          <w:color w:val="000000"/>
          <w:sz w:val="24"/>
          <w:vertAlign w:val="subscript"/>
        </w:rPr>
        <w:t>i</w:t>
      </w:r>
      <w:r>
        <w:rPr>
          <w:rFonts w:ascii="Times New Roman" w:hAnsi="Times New Roman"/>
          <w:color w:val="000000"/>
          <w:sz w:val="24"/>
        </w:rPr>
        <w:t>以及前支腿荷载分别对后支腿取矩得到</w:t>
      </w:r>
    </w:p>
    <w:p w14:paraId="0F4BCD0C">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1</w:t>
      </w:r>
      <w:r>
        <w:rPr>
          <w:rFonts w:ascii="Times New Roman" w:hAnsi="Times New Roman"/>
          <w:color w:val="000000"/>
          <w:sz w:val="24"/>
        </w:rPr>
        <w:t>×L</w:t>
      </w:r>
      <w:r>
        <w:rPr>
          <w:rFonts w:ascii="Times New Roman" w:hAnsi="Times New Roman"/>
          <w:color w:val="000000"/>
          <w:sz w:val="24"/>
          <w:vertAlign w:val="subscript"/>
        </w:rPr>
        <w:t>1</w:t>
      </w:r>
      <w:r>
        <w:rPr>
          <w:rFonts w:ascii="Times New Roman" w:hAnsi="Times New Roman"/>
          <w:color w:val="000000"/>
          <w:sz w:val="24"/>
        </w:rPr>
        <w:t>+F</w:t>
      </w:r>
      <w:r>
        <w:rPr>
          <w:rFonts w:ascii="Times New Roman" w:hAnsi="Times New Roman"/>
          <w:color w:val="000000"/>
          <w:sz w:val="24"/>
          <w:vertAlign w:val="subscript"/>
        </w:rPr>
        <w:t>2</w:t>
      </w:r>
      <w:r>
        <w:rPr>
          <w:rFonts w:ascii="Times New Roman" w:hAnsi="Times New Roman"/>
          <w:color w:val="000000"/>
          <w:sz w:val="24"/>
        </w:rPr>
        <w:t>×L</w:t>
      </w:r>
      <w:r>
        <w:rPr>
          <w:rFonts w:ascii="Times New Roman" w:hAnsi="Times New Roman"/>
          <w:color w:val="000000"/>
          <w:sz w:val="24"/>
          <w:vertAlign w:val="subscript"/>
        </w:rPr>
        <w:t>2</w:t>
      </w:r>
      <w:r>
        <w:rPr>
          <w:rFonts w:ascii="Times New Roman" w:hAnsi="Times New Roman"/>
          <w:color w:val="000000"/>
          <w:sz w:val="24"/>
        </w:rPr>
        <w:t>+F</w:t>
      </w:r>
      <w:r>
        <w:rPr>
          <w:rFonts w:ascii="Times New Roman" w:hAnsi="Times New Roman"/>
          <w:color w:val="000000"/>
          <w:sz w:val="24"/>
          <w:vertAlign w:val="subscript"/>
        </w:rPr>
        <w:t>3</w:t>
      </w:r>
      <w:r>
        <w:rPr>
          <w:rFonts w:ascii="Times New Roman" w:hAnsi="Times New Roman"/>
          <w:color w:val="000000"/>
          <w:sz w:val="24"/>
        </w:rPr>
        <w:t>×L</w:t>
      </w:r>
      <w:r>
        <w:rPr>
          <w:rFonts w:ascii="Times New Roman" w:hAnsi="Times New Roman"/>
          <w:color w:val="000000"/>
          <w:sz w:val="24"/>
          <w:vertAlign w:val="subscript"/>
        </w:rPr>
        <w:t>3</w:t>
      </w:r>
      <w:r>
        <w:rPr>
          <w:rFonts w:ascii="Times New Roman" w:hAnsi="Times New Roman"/>
          <w:color w:val="000000"/>
          <w:sz w:val="24"/>
        </w:rPr>
        <w:t>+F</w:t>
      </w:r>
      <w:r>
        <w:rPr>
          <w:rFonts w:ascii="Times New Roman" w:hAnsi="Times New Roman"/>
          <w:color w:val="000000"/>
          <w:sz w:val="24"/>
          <w:vertAlign w:val="subscript"/>
        </w:rPr>
        <w:t>4</w:t>
      </w:r>
      <w:r>
        <w:rPr>
          <w:rFonts w:ascii="Times New Roman" w:hAnsi="Times New Roman"/>
          <w:color w:val="000000"/>
          <w:sz w:val="24"/>
        </w:rPr>
        <w:t>×L</w:t>
      </w:r>
      <w:r>
        <w:rPr>
          <w:rFonts w:ascii="Times New Roman" w:hAnsi="Times New Roman"/>
          <w:color w:val="000000"/>
          <w:sz w:val="24"/>
          <w:vertAlign w:val="subscript"/>
        </w:rPr>
        <w:t>4</w:t>
      </w:r>
      <w:r>
        <w:rPr>
          <w:rFonts w:ascii="Times New Roman" w:hAnsi="Times New Roman"/>
          <w:color w:val="000000"/>
          <w:sz w:val="24"/>
        </w:rPr>
        <w:t>-(F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)×L=0</w:t>
      </w:r>
    </w:p>
    <w:p w14:paraId="4BAE1AFA">
      <w:pPr>
        <w:spacing w:line="360" w:lineRule="auto"/>
      </w:pPr>
      <w:r>
        <w:rPr>
          <w:rFonts w:ascii="Times New Roman" w:hAnsi="Times New Roman"/>
          <w:color w:val="000000"/>
          <w:sz w:val="24"/>
        </w:rPr>
        <w:t xml:space="preserve">    12×9.83+12×8.31+13×3.86+13×2.36-(F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)×6.63=0</w:t>
      </w:r>
    </w:p>
    <w:p w14:paraId="39381440">
      <w:pPr>
        <w:spacing w:line="360" w:lineRule="auto"/>
      </w:pPr>
      <w:r>
        <w:rPr>
          <w:rFonts w:ascii="Times New Roman" w:hAnsi="Times New Roman"/>
          <w:color w:val="000000"/>
          <w:sz w:val="24"/>
        </w:rPr>
        <w:t xml:space="preserve">    并且F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，得到：</w:t>
      </w:r>
    </w:p>
    <w:p w14:paraId="41BCEFED">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=22.514吨</w:t>
      </w:r>
    </w:p>
    <w:p w14:paraId="0DB68371">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b1</w:t>
      </w:r>
      <w:r>
        <w:rPr>
          <w:rFonts w:ascii="Times New Roman" w:hAnsi="Times New Roman"/>
          <w:color w:val="000000"/>
          <w:sz w:val="24"/>
        </w:rPr>
        <w:t>=F</w:t>
      </w:r>
      <w:r>
        <w:rPr>
          <w:rFonts w:ascii="Times New Roman" w:hAnsi="Times New Roman"/>
          <w:color w:val="000000"/>
          <w:sz w:val="24"/>
          <w:vertAlign w:val="subscript"/>
        </w:rPr>
        <w:t>c1</w:t>
      </w:r>
      <w:r>
        <w:rPr>
          <w:rFonts w:ascii="Times New Roman" w:hAnsi="Times New Roman"/>
          <w:color w:val="000000"/>
          <w:sz w:val="24"/>
        </w:rPr>
        <w:t>=[G-(F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)]/2=[50-(22.514+22.514)]/2=2.486吨</w:t>
      </w:r>
    </w:p>
    <w:p w14:paraId="4DAECACE">
      <w:pPr>
        <w:spacing w:line="360" w:lineRule="auto"/>
      </w:pPr>
      <w:r>
        <w:rPr>
          <w:rFonts w:ascii="Times New Roman" w:hAnsi="Times New Roman"/>
          <w:b/>
          <w:color w:val="000000"/>
          <w:sz w:val="24"/>
        </w:rPr>
        <w:t xml:space="preserve">   (2)、吊重及活动配重对各支腿产生的荷载计算</w:t>
      </w:r>
    </w:p>
    <w:p w14:paraId="6C570420">
      <w:pPr>
        <w:spacing w:line="360" w:lineRule="auto"/>
      </w:pPr>
      <w:r>
        <w:rPr>
          <w:rFonts w:ascii="Times New Roman" w:hAnsi="Times New Roman"/>
          <w:color w:val="000000"/>
          <w:sz w:val="24"/>
        </w:rPr>
        <w:t xml:space="preserve">    当吊臂与X轴成β角度，吊重G</w:t>
      </w:r>
      <w:r>
        <w:rPr>
          <w:rFonts w:ascii="Times New Roman" w:hAnsi="Times New Roman"/>
          <w:color w:val="000000"/>
          <w:sz w:val="24"/>
          <w:vertAlign w:val="subscript"/>
        </w:rPr>
        <w:t>w</w:t>
      </w:r>
      <w:r>
        <w:rPr>
          <w:rFonts w:ascii="Times New Roman" w:hAnsi="Times New Roman"/>
          <w:color w:val="000000"/>
          <w:sz w:val="24"/>
        </w:rPr>
        <w:t>、幅度R时,将吊重产生的倾覆力矩以及活动配重产生的抗倾覆力矩分解到X、Y平面内。</w:t>
      </w:r>
    </w:p>
    <w:p w14:paraId="7C9D0DD7">
      <w:pPr>
        <w:spacing w:line="360" w:lineRule="auto"/>
      </w:pPr>
      <w:r>
        <w:rPr>
          <w:rFonts w:ascii="Times New Roman" w:hAnsi="Times New Roman"/>
          <w:color w:val="000000"/>
          <w:sz w:val="24"/>
        </w:rPr>
        <w:t xml:space="preserve">    吊重G</w:t>
      </w:r>
      <w:r>
        <w:rPr>
          <w:rFonts w:ascii="Times New Roman" w:hAnsi="Times New Roman"/>
          <w:color w:val="000000"/>
          <w:sz w:val="24"/>
          <w:vertAlign w:val="subscript"/>
        </w:rPr>
        <w:t>w</w:t>
      </w:r>
      <w:r>
        <w:rPr>
          <w:rFonts w:ascii="Times New Roman" w:hAnsi="Times New Roman"/>
          <w:color w:val="000000"/>
          <w:sz w:val="24"/>
        </w:rPr>
        <w:t>分解到X方向产生效应的荷载大小：</w:t>
      </w:r>
    </w:p>
    <w:p w14:paraId="225B28A0">
      <w:pPr>
        <w:spacing w:line="360" w:lineRule="auto"/>
      </w:pPr>
      <w:r>
        <w:rPr>
          <w:rFonts w:ascii="Times New Roman" w:hAnsi="Times New Roman"/>
          <w:color w:val="000000"/>
          <w:sz w:val="24"/>
        </w:rPr>
        <w:t xml:space="preserve">    G</w:t>
      </w:r>
      <w:r>
        <w:rPr>
          <w:rFonts w:ascii="Times New Roman" w:hAnsi="Times New Roman"/>
          <w:color w:val="000000"/>
          <w:sz w:val="24"/>
          <w:vertAlign w:val="subscript"/>
        </w:rPr>
        <w:t>w</w:t>
      </w:r>
      <w:r>
        <w:rPr>
          <w:rFonts w:ascii="Times New Roman" w:hAnsi="Times New Roman"/>
          <w:color w:val="000000"/>
          <w:sz w:val="24"/>
        </w:rPr>
        <w:t>cosβ/(cosβ+sinβ)</w:t>
      </w:r>
    </w:p>
    <w:p w14:paraId="43A798A0">
      <w:pPr>
        <w:spacing w:line="360" w:lineRule="auto"/>
      </w:pPr>
      <w:r>
        <w:rPr>
          <w:rFonts w:ascii="Times New Roman" w:hAnsi="Times New Roman"/>
          <w:color w:val="000000"/>
          <w:sz w:val="24"/>
        </w:rPr>
        <w:t xml:space="preserve">    吊重G</w:t>
      </w:r>
      <w:r>
        <w:rPr>
          <w:rFonts w:ascii="Times New Roman" w:hAnsi="Times New Roman"/>
          <w:color w:val="000000"/>
          <w:sz w:val="24"/>
          <w:vertAlign w:val="subscript"/>
        </w:rPr>
        <w:t>w</w:t>
      </w:r>
      <w:r>
        <w:rPr>
          <w:rFonts w:ascii="Times New Roman" w:hAnsi="Times New Roman"/>
          <w:color w:val="000000"/>
          <w:sz w:val="24"/>
        </w:rPr>
        <w:t>分解到Y方向产生效应的荷载大小：</w:t>
      </w:r>
    </w:p>
    <w:p w14:paraId="774B4C3D">
      <w:pPr>
        <w:spacing w:line="360" w:lineRule="auto"/>
      </w:pPr>
      <w:r>
        <w:rPr>
          <w:rFonts w:ascii="Times New Roman" w:hAnsi="Times New Roman"/>
          <w:color w:val="000000"/>
          <w:sz w:val="24"/>
        </w:rPr>
        <w:t xml:space="preserve">    G</w:t>
      </w:r>
      <w:r>
        <w:rPr>
          <w:rFonts w:ascii="Times New Roman" w:hAnsi="Times New Roman"/>
          <w:color w:val="000000"/>
          <w:sz w:val="24"/>
          <w:vertAlign w:val="subscript"/>
        </w:rPr>
        <w:t>w</w:t>
      </w:r>
      <w:r>
        <w:rPr>
          <w:rFonts w:ascii="Times New Roman" w:hAnsi="Times New Roman"/>
          <w:color w:val="000000"/>
          <w:sz w:val="24"/>
        </w:rPr>
        <w:t>sinβ/(cosβ+sinβ)</w:t>
      </w:r>
    </w:p>
    <w:p w14:paraId="62E5C5B2">
      <w:pPr>
        <w:spacing w:line="360" w:lineRule="auto"/>
      </w:pPr>
      <w:r>
        <w:rPr>
          <w:rFonts w:ascii="Times New Roman" w:hAnsi="Times New Roman"/>
          <w:color w:val="000000"/>
          <w:sz w:val="24"/>
        </w:rPr>
        <w:t xml:space="preserve">    活动配重G</w:t>
      </w:r>
      <w:r>
        <w:rPr>
          <w:rFonts w:ascii="Times New Roman" w:hAnsi="Times New Roman"/>
          <w:color w:val="000000"/>
          <w:sz w:val="24"/>
          <w:vertAlign w:val="subscript"/>
        </w:rPr>
        <w:t>活</w:t>
      </w:r>
      <w:r>
        <w:rPr>
          <w:rFonts w:ascii="Times New Roman" w:hAnsi="Times New Roman"/>
          <w:color w:val="000000"/>
          <w:sz w:val="24"/>
        </w:rPr>
        <w:t>分解到X方向产生效应的荷载大小：</w:t>
      </w:r>
    </w:p>
    <w:p w14:paraId="2B0C912E">
      <w:pPr>
        <w:spacing w:line="360" w:lineRule="auto"/>
      </w:pPr>
      <w:r>
        <w:rPr>
          <w:rFonts w:ascii="Times New Roman" w:hAnsi="Times New Roman"/>
          <w:color w:val="000000"/>
          <w:sz w:val="24"/>
        </w:rPr>
        <w:t xml:space="preserve">    G</w:t>
      </w:r>
      <w:r>
        <w:rPr>
          <w:rFonts w:ascii="Times New Roman" w:hAnsi="Times New Roman"/>
          <w:color w:val="000000"/>
          <w:sz w:val="24"/>
          <w:vertAlign w:val="subscript"/>
        </w:rPr>
        <w:t>活</w:t>
      </w:r>
      <w:r>
        <w:rPr>
          <w:rFonts w:ascii="Times New Roman" w:hAnsi="Times New Roman"/>
          <w:color w:val="000000"/>
          <w:sz w:val="24"/>
        </w:rPr>
        <w:t>cosβ/(cosβ+sinβ)</w:t>
      </w:r>
    </w:p>
    <w:p w14:paraId="6299F96C">
      <w:pPr>
        <w:spacing w:line="360" w:lineRule="auto"/>
      </w:pPr>
      <w:r>
        <w:rPr>
          <w:rFonts w:ascii="Times New Roman" w:hAnsi="Times New Roman"/>
          <w:color w:val="000000"/>
          <w:sz w:val="24"/>
        </w:rPr>
        <w:t xml:space="preserve">    活动配重G</w:t>
      </w:r>
      <w:r>
        <w:rPr>
          <w:rFonts w:ascii="Times New Roman" w:hAnsi="Times New Roman"/>
          <w:color w:val="000000"/>
          <w:sz w:val="24"/>
          <w:vertAlign w:val="subscript"/>
        </w:rPr>
        <w:t>活</w:t>
      </w:r>
      <w:r>
        <w:rPr>
          <w:rFonts w:ascii="Times New Roman" w:hAnsi="Times New Roman"/>
          <w:color w:val="000000"/>
          <w:sz w:val="24"/>
        </w:rPr>
        <w:t>分解到Y方向产生效应的荷载大小：</w:t>
      </w:r>
    </w:p>
    <w:p w14:paraId="0A8F4D5E">
      <w:pPr>
        <w:spacing w:line="360" w:lineRule="auto"/>
      </w:pPr>
      <w:r>
        <w:rPr>
          <w:rFonts w:ascii="Times New Roman" w:hAnsi="Times New Roman"/>
          <w:color w:val="000000"/>
          <w:sz w:val="24"/>
        </w:rPr>
        <w:t xml:space="preserve">    G</w:t>
      </w:r>
      <w:r>
        <w:rPr>
          <w:rFonts w:ascii="Times New Roman" w:hAnsi="Times New Roman"/>
          <w:color w:val="000000"/>
          <w:sz w:val="24"/>
          <w:vertAlign w:val="subscript"/>
        </w:rPr>
        <w:t>活</w:t>
      </w:r>
      <w:r>
        <w:rPr>
          <w:rFonts w:ascii="Times New Roman" w:hAnsi="Times New Roman"/>
          <w:color w:val="000000"/>
          <w:sz w:val="24"/>
        </w:rPr>
        <w:t>sinβ/(cosβ+sinβ)</w:t>
      </w:r>
    </w:p>
    <w:p w14:paraId="714399CF">
      <w:pPr>
        <w:spacing w:line="360" w:lineRule="auto"/>
      </w:pPr>
      <w:r>
        <w:rPr>
          <w:rFonts w:ascii="Times New Roman" w:hAnsi="Times New Roman"/>
          <w:b/>
          <w:color w:val="000000"/>
          <w:sz w:val="24"/>
        </w:rPr>
        <w:t xml:space="preserve">     2.1 求X方向吊重、X方向活动配重对各支腿荷载影响计算，各支腿荷载为F</w:t>
      </w:r>
      <w:r>
        <w:rPr>
          <w:rFonts w:ascii="Times New Roman" w:hAnsi="Times New Roman"/>
          <w:color w:val="000000"/>
          <w:sz w:val="24"/>
          <w:vertAlign w:val="subscript"/>
        </w:rPr>
        <w:t>ax</w:t>
      </w:r>
      <w:r>
        <w:rPr>
          <w:rFonts w:ascii="Times New Roman" w:hAnsi="Times New Roman"/>
          <w:b/>
          <w:color w:val="000000"/>
          <w:sz w:val="24"/>
        </w:rPr>
        <w:t>=F</w:t>
      </w:r>
      <w:r>
        <w:rPr>
          <w:rFonts w:ascii="Times New Roman" w:hAnsi="Times New Roman"/>
          <w:color w:val="000000"/>
          <w:sz w:val="24"/>
          <w:vertAlign w:val="subscript"/>
        </w:rPr>
        <w:t>dx</w:t>
      </w:r>
      <w:r>
        <w:rPr>
          <w:rFonts w:ascii="Times New Roman" w:hAnsi="Times New Roman"/>
          <w:b/>
          <w:color w:val="000000"/>
          <w:sz w:val="24"/>
        </w:rPr>
        <w:t>，F</w:t>
      </w:r>
      <w:r>
        <w:rPr>
          <w:rFonts w:ascii="Times New Roman" w:hAnsi="Times New Roman"/>
          <w:color w:val="000000"/>
          <w:sz w:val="24"/>
          <w:vertAlign w:val="subscript"/>
        </w:rPr>
        <w:t>bx</w:t>
      </w:r>
      <w:r>
        <w:rPr>
          <w:rFonts w:ascii="Times New Roman" w:hAnsi="Times New Roman"/>
          <w:b/>
          <w:color w:val="000000"/>
          <w:sz w:val="24"/>
        </w:rPr>
        <w:t>=F</w:t>
      </w:r>
      <w:r>
        <w:rPr>
          <w:rFonts w:ascii="Times New Roman" w:hAnsi="Times New Roman"/>
          <w:color w:val="000000"/>
          <w:sz w:val="24"/>
          <w:vertAlign w:val="subscript"/>
        </w:rPr>
        <w:t>cx</w:t>
      </w:r>
    </w:p>
    <w:p w14:paraId="1C98D37B">
      <w:pPr>
        <w:spacing w:line="360" w:lineRule="auto"/>
        <w:jc w:val="center"/>
      </w:pPr>
      <w:r>
        <w:drawing>
          <wp:inline distT="0" distB="0" distL="0" distR="0">
            <wp:extent cx="4152900" cy="2638425"/>
            <wp:effectExtent l="0" t="0" r="0" b="9525"/>
            <wp:docPr id="91"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 3"/>
                    <pic:cNvPicPr>
                      <a:picLocks noChangeAspect="1"/>
                    </pic:cNvPicPr>
                  </pic:nvPicPr>
                  <pic:blipFill>
                    <a:blip r:embed="rId104" cstate="print"/>
                    <a:stretch>
                      <a:fillRect/>
                    </a:stretch>
                  </pic:blipFill>
                  <pic:spPr>
                    <a:xfrm>
                      <a:off x="0" y="0"/>
                      <a:ext cx="4152900" cy="2638425"/>
                    </a:xfrm>
                    <a:prstGeom prst="rect">
                      <a:avLst/>
                    </a:prstGeom>
                  </pic:spPr>
                </pic:pic>
              </a:graphicData>
            </a:graphic>
          </wp:inline>
        </w:drawing>
      </w:r>
    </w:p>
    <w:p w14:paraId="206882D3">
      <w:pPr>
        <w:spacing w:line="360" w:lineRule="auto"/>
      </w:pPr>
      <w:r>
        <w:rPr>
          <w:rFonts w:ascii="Times New Roman" w:hAnsi="Times New Roman"/>
          <w:color w:val="000000"/>
          <w:sz w:val="24"/>
        </w:rPr>
        <w:t xml:space="preserve">    对前支腿取矩得到：</w:t>
      </w:r>
    </w:p>
    <w:p w14:paraId="7355FBD5">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×cosβ/(cosβ+sinβ)×(R×cosβ-L</w:t>
      </w:r>
      <w:r>
        <w:rPr>
          <w:rFonts w:ascii="Times New Roman" w:hAnsi="Times New Roman"/>
          <w:color w:val="000000"/>
          <w:sz w:val="24"/>
          <w:vertAlign w:val="subscript"/>
        </w:rPr>
        <w:t>h</w:t>
      </w:r>
      <w:r>
        <w:rPr>
          <w:rFonts w:ascii="Times New Roman" w:hAnsi="Times New Roman"/>
          <w:color w:val="000000"/>
          <w:sz w:val="24"/>
        </w:rPr>
        <w:t>+L)+G</w:t>
      </w:r>
      <w:r>
        <w:rPr>
          <w:rFonts w:ascii="Times New Roman" w:hAnsi="Times New Roman"/>
          <w:color w:val="000000"/>
          <w:sz w:val="24"/>
          <w:vertAlign w:val="subscript"/>
        </w:rPr>
        <w:t>活</w:t>
      </w:r>
      <w:r>
        <w:rPr>
          <w:rFonts w:ascii="Times New Roman" w:hAnsi="Times New Roman"/>
          <w:color w:val="000000"/>
          <w:sz w:val="24"/>
        </w:rPr>
        <w:t>×cosβ/(cosβ+sinβ)×(L-L</w:t>
      </w:r>
      <w:r>
        <w:rPr>
          <w:rFonts w:ascii="Times New Roman" w:hAnsi="Times New Roman"/>
          <w:color w:val="000000"/>
          <w:sz w:val="24"/>
          <w:vertAlign w:val="subscript"/>
        </w:rPr>
        <w:t>h</w:t>
      </w:r>
      <w:r>
        <w:rPr>
          <w:rFonts w:ascii="Times New Roman" w:hAnsi="Times New Roman"/>
          <w:color w:val="000000"/>
          <w:sz w:val="24"/>
        </w:rPr>
        <w:t>-L</w:t>
      </w:r>
      <w:r>
        <w:rPr>
          <w:rFonts w:ascii="Times New Roman" w:hAnsi="Times New Roman"/>
          <w:color w:val="000000"/>
          <w:sz w:val="24"/>
          <w:vertAlign w:val="subscript"/>
        </w:rPr>
        <w:t>d</w:t>
      </w:r>
      <w:r>
        <w:rPr>
          <w:rFonts w:ascii="Times New Roman" w:hAnsi="Times New Roman"/>
          <w:color w:val="000000"/>
          <w:sz w:val="24"/>
        </w:rPr>
        <w:t>×cosβ)-2F</w:t>
      </w:r>
      <w:r>
        <w:rPr>
          <w:rFonts w:ascii="Times New Roman" w:hAnsi="Times New Roman"/>
          <w:color w:val="000000"/>
          <w:sz w:val="24"/>
          <w:vertAlign w:val="subscript"/>
        </w:rPr>
        <w:t>bx</w:t>
      </w:r>
      <w:r>
        <w:rPr>
          <w:rFonts w:ascii="Times New Roman" w:hAnsi="Times New Roman"/>
          <w:color w:val="000000"/>
          <w:sz w:val="24"/>
        </w:rPr>
        <w:t>×L=0</w:t>
      </w:r>
    </w:p>
    <w:p w14:paraId="73AE0E46">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×cosβ/(cosβ+sinβ)×(R×cosβ-L</w:t>
      </w:r>
      <w:r>
        <w:rPr>
          <w:rFonts w:ascii="Times New Roman" w:hAnsi="Times New Roman"/>
          <w:color w:val="000000"/>
          <w:sz w:val="24"/>
          <w:vertAlign w:val="subscript"/>
        </w:rPr>
        <w:t>h</w:t>
      </w:r>
      <w:r>
        <w:rPr>
          <w:rFonts w:ascii="Times New Roman" w:hAnsi="Times New Roman"/>
          <w:color w:val="000000"/>
          <w:sz w:val="24"/>
        </w:rPr>
        <w:t>+L)+G</w:t>
      </w:r>
      <w:r>
        <w:rPr>
          <w:rFonts w:ascii="Times New Roman" w:hAnsi="Times New Roman"/>
          <w:color w:val="000000"/>
          <w:sz w:val="24"/>
          <w:vertAlign w:val="subscript"/>
        </w:rPr>
        <w:t>活</w:t>
      </w:r>
      <w:r>
        <w:rPr>
          <w:rFonts w:ascii="Times New Roman" w:hAnsi="Times New Roman"/>
          <w:color w:val="000000"/>
          <w:sz w:val="24"/>
        </w:rPr>
        <w:t>×cosβ/(cosβ+sinβ)×(L-L</w:t>
      </w:r>
      <w:r>
        <w:rPr>
          <w:rFonts w:ascii="Times New Roman" w:hAnsi="Times New Roman"/>
          <w:color w:val="000000"/>
          <w:sz w:val="24"/>
          <w:vertAlign w:val="subscript"/>
        </w:rPr>
        <w:t>h</w:t>
      </w:r>
      <w:r>
        <w:rPr>
          <w:rFonts w:ascii="Times New Roman" w:hAnsi="Times New Roman"/>
          <w:color w:val="000000"/>
          <w:sz w:val="24"/>
        </w:rPr>
        <w:t>-L</w:t>
      </w:r>
      <w:r>
        <w:rPr>
          <w:rFonts w:ascii="Times New Roman" w:hAnsi="Times New Roman"/>
          <w:color w:val="000000"/>
          <w:sz w:val="24"/>
          <w:vertAlign w:val="subscript"/>
        </w:rPr>
        <w:t>d</w:t>
      </w:r>
      <w:r>
        <w:rPr>
          <w:rFonts w:ascii="Times New Roman" w:hAnsi="Times New Roman"/>
          <w:color w:val="000000"/>
          <w:sz w:val="24"/>
        </w:rPr>
        <w:t>×cosβ)]/(2L)=[1.25×5.835×cosβ/(cosβ+sinβ)×(16×cosβ-4.08+6.63)+21.5×cosβ/(cosβ+sinβ)×(6.63-4.08-4.42×cosβ)]/(2×6.63)=cosβ/(cosβ+sinβ)×(1.634cosβ+5.537)</w:t>
      </w:r>
    </w:p>
    <w:p w14:paraId="226A5252">
      <w:pPr>
        <w:spacing w:line="360" w:lineRule="auto"/>
      </w:pPr>
      <w:r>
        <w:rPr>
          <w:rFonts w:ascii="Times New Roman" w:hAnsi="Times New Roman"/>
          <w:color w:val="000000"/>
          <w:sz w:val="24"/>
        </w:rPr>
        <w:t xml:space="preserve">    对后支腿取矩得到：</w:t>
      </w:r>
    </w:p>
    <w:p w14:paraId="1505F5A2">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×cosβ/(cosβ+sinβ)×(R×cosβ-L</w:t>
      </w:r>
      <w:r>
        <w:rPr>
          <w:rFonts w:ascii="Times New Roman" w:hAnsi="Times New Roman"/>
          <w:color w:val="000000"/>
          <w:sz w:val="24"/>
          <w:vertAlign w:val="subscript"/>
        </w:rPr>
        <w:t>h</w:t>
      </w:r>
      <w:r>
        <w:rPr>
          <w:rFonts w:ascii="Times New Roman" w:hAnsi="Times New Roman"/>
          <w:color w:val="000000"/>
          <w:sz w:val="24"/>
        </w:rPr>
        <w:t>)-G</w:t>
      </w:r>
      <w:r>
        <w:rPr>
          <w:rFonts w:ascii="Times New Roman" w:hAnsi="Times New Roman"/>
          <w:color w:val="000000"/>
          <w:sz w:val="24"/>
          <w:vertAlign w:val="subscript"/>
        </w:rPr>
        <w:t>活</w:t>
      </w:r>
      <w:r>
        <w:rPr>
          <w:rFonts w:ascii="Times New Roman" w:hAnsi="Times New Roman"/>
          <w:color w:val="000000"/>
          <w:sz w:val="24"/>
        </w:rPr>
        <w:t>×cosβ/(cosβ+sinβ)×(L</w:t>
      </w:r>
      <w:r>
        <w:rPr>
          <w:rFonts w:ascii="Times New Roman" w:hAnsi="Times New Roman"/>
          <w:color w:val="000000"/>
          <w:sz w:val="24"/>
          <w:vertAlign w:val="subscript"/>
        </w:rPr>
        <w:t>h</w:t>
      </w:r>
      <w:r>
        <w:rPr>
          <w:rFonts w:ascii="Times New Roman" w:hAnsi="Times New Roman"/>
          <w:color w:val="000000"/>
          <w:sz w:val="24"/>
        </w:rPr>
        <w:t>+L</w:t>
      </w:r>
      <w:r>
        <w:rPr>
          <w:rFonts w:ascii="Times New Roman" w:hAnsi="Times New Roman"/>
          <w:color w:val="000000"/>
          <w:sz w:val="24"/>
          <w:vertAlign w:val="subscript"/>
        </w:rPr>
        <w:t>d</w:t>
      </w:r>
      <w:r>
        <w:rPr>
          <w:rFonts w:ascii="Times New Roman" w:hAnsi="Times New Roman"/>
          <w:color w:val="000000"/>
          <w:sz w:val="24"/>
        </w:rPr>
        <w:t>×cosβ)+2F</w:t>
      </w:r>
      <w:r>
        <w:rPr>
          <w:rFonts w:ascii="Times New Roman" w:hAnsi="Times New Roman"/>
          <w:color w:val="000000"/>
          <w:sz w:val="24"/>
          <w:vertAlign w:val="subscript"/>
        </w:rPr>
        <w:t>ax</w:t>
      </w:r>
      <w:r>
        <w:rPr>
          <w:rFonts w:ascii="Times New Roman" w:hAnsi="Times New Roman"/>
          <w:color w:val="000000"/>
          <w:sz w:val="24"/>
        </w:rPr>
        <w:t>×L=0</w:t>
      </w:r>
    </w:p>
    <w:p w14:paraId="5F7F7E41">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ax</w:t>
      </w:r>
      <w:r>
        <w:rPr>
          <w:rFonts w:ascii="Times New Roman" w:hAnsi="Times New Roman"/>
          <w:color w:val="000000"/>
          <w:sz w:val="24"/>
        </w:rPr>
        <w:t>=F</w:t>
      </w:r>
      <w:r>
        <w:rPr>
          <w:rFonts w:ascii="Times New Roman" w:hAnsi="Times New Roman"/>
          <w:color w:val="000000"/>
          <w:sz w:val="24"/>
          <w:vertAlign w:val="subscript"/>
        </w:rPr>
        <w:t>dx</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×cosβ/(cosβ+sinβ)×(R×cosβ-L</w:t>
      </w:r>
      <w:r>
        <w:rPr>
          <w:rFonts w:ascii="Times New Roman" w:hAnsi="Times New Roman"/>
          <w:color w:val="000000"/>
          <w:sz w:val="24"/>
          <w:vertAlign w:val="subscript"/>
        </w:rPr>
        <w:t>h</w:t>
      </w:r>
      <w:r>
        <w:rPr>
          <w:rFonts w:ascii="Times New Roman" w:hAnsi="Times New Roman"/>
          <w:color w:val="000000"/>
          <w:sz w:val="24"/>
        </w:rPr>
        <w:t>)-G</w:t>
      </w:r>
      <w:r>
        <w:rPr>
          <w:rFonts w:ascii="Times New Roman" w:hAnsi="Times New Roman"/>
          <w:color w:val="000000"/>
          <w:sz w:val="24"/>
          <w:vertAlign w:val="subscript"/>
        </w:rPr>
        <w:t>活</w:t>
      </w:r>
      <w:r>
        <w:rPr>
          <w:rFonts w:ascii="Times New Roman" w:hAnsi="Times New Roman"/>
          <w:color w:val="000000"/>
          <w:sz w:val="24"/>
        </w:rPr>
        <w:t>×cosβ/(cosβ+sinβ)×(L</w:t>
      </w:r>
      <w:r>
        <w:rPr>
          <w:rFonts w:ascii="Times New Roman" w:hAnsi="Times New Roman"/>
          <w:color w:val="000000"/>
          <w:sz w:val="24"/>
          <w:vertAlign w:val="subscript"/>
        </w:rPr>
        <w:t>h</w:t>
      </w:r>
      <w:r>
        <w:rPr>
          <w:rFonts w:ascii="Times New Roman" w:hAnsi="Times New Roman"/>
          <w:color w:val="000000"/>
          <w:sz w:val="24"/>
        </w:rPr>
        <w:t>+L</w:t>
      </w:r>
      <w:r>
        <w:rPr>
          <w:rFonts w:ascii="Times New Roman" w:hAnsi="Times New Roman"/>
          <w:color w:val="000000"/>
          <w:sz w:val="24"/>
          <w:vertAlign w:val="subscript"/>
        </w:rPr>
        <w:t>d</w:t>
      </w:r>
      <w:r>
        <w:rPr>
          <w:rFonts w:ascii="Times New Roman" w:hAnsi="Times New Roman"/>
          <w:color w:val="000000"/>
          <w:sz w:val="24"/>
        </w:rPr>
        <w:t>×cosβ)]/(2L)=-[1.25×5.835×cosβ/(cosβ+sinβ)×(16×cosβ-4.08)-21.5×cosβ/(cosβ+sinβ)×(4.08+4.42×cosβ)]/(2×6.63)=cosβ/(cosβ+sinβ)×(-1.634cosβ+8.86)</w:t>
      </w:r>
    </w:p>
    <w:p w14:paraId="6E4F1BEB">
      <w:pPr>
        <w:spacing w:line="360" w:lineRule="auto"/>
      </w:pPr>
      <w:r>
        <w:rPr>
          <w:rFonts w:ascii="Times New Roman" w:hAnsi="Times New Roman"/>
          <w:b/>
          <w:color w:val="000000"/>
          <w:sz w:val="24"/>
        </w:rPr>
        <w:t xml:space="preserve">     2.2 求Y方向吊重、Y方向活动配重对各支腿荷载影响计算，各支腿荷载F</w:t>
      </w:r>
      <w:r>
        <w:rPr>
          <w:rFonts w:ascii="Times New Roman" w:hAnsi="Times New Roman"/>
          <w:color w:val="000000"/>
          <w:sz w:val="24"/>
          <w:vertAlign w:val="subscript"/>
        </w:rPr>
        <w:t>ay</w:t>
      </w:r>
      <w:r>
        <w:rPr>
          <w:rFonts w:ascii="Times New Roman" w:hAnsi="Times New Roman"/>
          <w:b/>
          <w:color w:val="000000"/>
          <w:sz w:val="24"/>
        </w:rPr>
        <w:t>/F</w:t>
      </w:r>
      <w:r>
        <w:rPr>
          <w:rFonts w:ascii="Times New Roman" w:hAnsi="Times New Roman"/>
          <w:color w:val="000000"/>
          <w:sz w:val="24"/>
          <w:vertAlign w:val="subscript"/>
        </w:rPr>
        <w:t>by</w:t>
      </w:r>
      <w:r>
        <w:rPr>
          <w:rFonts w:ascii="Times New Roman" w:hAnsi="Times New Roman"/>
          <w:b/>
          <w:color w:val="000000"/>
          <w:sz w:val="24"/>
        </w:rPr>
        <w:t>=L</w:t>
      </w:r>
      <w:r>
        <w:rPr>
          <w:rFonts w:ascii="Times New Roman" w:hAnsi="Times New Roman"/>
          <w:color w:val="000000"/>
          <w:sz w:val="24"/>
          <w:vertAlign w:val="subscript"/>
        </w:rPr>
        <w:t>h</w:t>
      </w:r>
      <w:r>
        <w:rPr>
          <w:rFonts w:ascii="Times New Roman" w:hAnsi="Times New Roman"/>
          <w:b/>
          <w:color w:val="000000"/>
          <w:sz w:val="24"/>
        </w:rPr>
        <w:t>/(L-L</w:t>
      </w:r>
      <w:r>
        <w:rPr>
          <w:rFonts w:ascii="Times New Roman" w:hAnsi="Times New Roman"/>
          <w:color w:val="000000"/>
          <w:sz w:val="24"/>
          <w:vertAlign w:val="subscript"/>
        </w:rPr>
        <w:t>h</w:t>
      </w:r>
      <w:r>
        <w:rPr>
          <w:rFonts w:ascii="Times New Roman" w:hAnsi="Times New Roman"/>
          <w:b/>
          <w:color w:val="000000"/>
          <w:sz w:val="24"/>
        </w:rPr>
        <w:t>)，F</w:t>
      </w:r>
      <w:r>
        <w:rPr>
          <w:rFonts w:ascii="Times New Roman" w:hAnsi="Times New Roman"/>
          <w:color w:val="000000"/>
          <w:sz w:val="24"/>
          <w:vertAlign w:val="subscript"/>
        </w:rPr>
        <w:t>dy</w:t>
      </w:r>
      <w:r>
        <w:rPr>
          <w:rFonts w:ascii="Times New Roman" w:hAnsi="Times New Roman"/>
          <w:b/>
          <w:color w:val="000000"/>
          <w:sz w:val="24"/>
        </w:rPr>
        <w:t>/F</w:t>
      </w:r>
      <w:r>
        <w:rPr>
          <w:rFonts w:ascii="Times New Roman" w:hAnsi="Times New Roman"/>
          <w:color w:val="000000"/>
          <w:sz w:val="24"/>
          <w:vertAlign w:val="subscript"/>
        </w:rPr>
        <w:t>cy</w:t>
      </w:r>
      <w:r>
        <w:rPr>
          <w:rFonts w:ascii="Times New Roman" w:hAnsi="Times New Roman"/>
          <w:b/>
          <w:color w:val="000000"/>
          <w:sz w:val="24"/>
        </w:rPr>
        <w:t>=L</w:t>
      </w:r>
      <w:r>
        <w:rPr>
          <w:rFonts w:ascii="Times New Roman" w:hAnsi="Times New Roman"/>
          <w:color w:val="000000"/>
          <w:sz w:val="24"/>
          <w:vertAlign w:val="subscript"/>
        </w:rPr>
        <w:t>h</w:t>
      </w:r>
      <w:r>
        <w:rPr>
          <w:rFonts w:ascii="Times New Roman" w:hAnsi="Times New Roman"/>
          <w:b/>
          <w:color w:val="000000"/>
          <w:sz w:val="24"/>
        </w:rPr>
        <w:t>/(L-L</w:t>
      </w:r>
      <w:r>
        <w:rPr>
          <w:rFonts w:ascii="Times New Roman" w:hAnsi="Times New Roman"/>
          <w:color w:val="000000"/>
          <w:sz w:val="24"/>
          <w:vertAlign w:val="subscript"/>
        </w:rPr>
        <w:t>h</w:t>
      </w:r>
      <w:r>
        <w:rPr>
          <w:rFonts w:ascii="Times New Roman" w:hAnsi="Times New Roman"/>
          <w:b/>
          <w:color w:val="000000"/>
          <w:sz w:val="24"/>
        </w:rPr>
        <w:t>)</w:t>
      </w:r>
    </w:p>
    <w:p w14:paraId="22C58B7B">
      <w:pPr>
        <w:spacing w:line="360" w:lineRule="auto"/>
        <w:jc w:val="center"/>
      </w:pPr>
      <w:r>
        <w:drawing>
          <wp:inline distT="0" distB="0" distL="0" distR="0">
            <wp:extent cx="4152900" cy="2638425"/>
            <wp:effectExtent l="0" t="0" r="0" b="9525"/>
            <wp:docPr id="92"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 4"/>
                    <pic:cNvPicPr>
                      <a:picLocks noChangeAspect="1"/>
                    </pic:cNvPicPr>
                  </pic:nvPicPr>
                  <pic:blipFill>
                    <a:blip r:embed="rId105" cstate="print"/>
                    <a:stretch>
                      <a:fillRect/>
                    </a:stretch>
                  </pic:blipFill>
                  <pic:spPr>
                    <a:xfrm>
                      <a:off x="0" y="0"/>
                      <a:ext cx="4152900" cy="2638425"/>
                    </a:xfrm>
                    <a:prstGeom prst="rect">
                      <a:avLst/>
                    </a:prstGeom>
                  </pic:spPr>
                </pic:pic>
              </a:graphicData>
            </a:graphic>
          </wp:inline>
        </w:drawing>
      </w:r>
    </w:p>
    <w:p w14:paraId="784488D5">
      <w:pPr>
        <w:spacing w:line="360" w:lineRule="auto"/>
      </w:pPr>
      <w:r>
        <w:rPr>
          <w:rFonts w:ascii="Times New Roman" w:hAnsi="Times New Roman"/>
          <w:color w:val="000000"/>
          <w:sz w:val="24"/>
        </w:rPr>
        <w:t xml:space="preserve">    对c、d支腿取矩得到：</w:t>
      </w:r>
    </w:p>
    <w:p w14:paraId="0CBEAAF8">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×sinβ/(cosβ+sinβ)×(R×sinβ+B/2)+G</w:t>
      </w:r>
      <w:r>
        <w:rPr>
          <w:rFonts w:ascii="Times New Roman" w:hAnsi="Times New Roman"/>
          <w:color w:val="000000"/>
          <w:sz w:val="24"/>
          <w:vertAlign w:val="subscript"/>
        </w:rPr>
        <w:t>活</w:t>
      </w:r>
      <w:r>
        <w:rPr>
          <w:rFonts w:ascii="Times New Roman" w:hAnsi="Times New Roman"/>
          <w:color w:val="000000"/>
          <w:sz w:val="24"/>
        </w:rPr>
        <w:t>×sinβ/(cosβ+sinβ)×(B/2-L</w:t>
      </w:r>
      <w:r>
        <w:rPr>
          <w:rFonts w:ascii="Times New Roman" w:hAnsi="Times New Roman"/>
          <w:color w:val="000000"/>
          <w:sz w:val="24"/>
          <w:vertAlign w:val="subscript"/>
        </w:rPr>
        <w:t>d</w:t>
      </w:r>
      <w:r>
        <w:rPr>
          <w:rFonts w:ascii="Times New Roman" w:hAnsi="Times New Roman"/>
          <w:color w:val="000000"/>
          <w:sz w:val="24"/>
        </w:rPr>
        <w:t>×sinβ)-(F</w:t>
      </w:r>
      <w:r>
        <w:rPr>
          <w:rFonts w:ascii="Times New Roman" w:hAnsi="Times New Roman"/>
          <w:color w:val="000000"/>
          <w:sz w:val="24"/>
          <w:vertAlign w:val="subscript"/>
        </w:rPr>
        <w:t>ay</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)×B=0</w:t>
      </w:r>
    </w:p>
    <w:p w14:paraId="2A293CF4">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×sinβ/(cosβ+sinβ)×(R×sinβ+B/2)+G</w:t>
      </w:r>
      <w:r>
        <w:rPr>
          <w:rFonts w:ascii="Times New Roman" w:hAnsi="Times New Roman"/>
          <w:color w:val="000000"/>
          <w:sz w:val="24"/>
          <w:vertAlign w:val="subscript"/>
        </w:rPr>
        <w:t>活</w:t>
      </w:r>
      <w:r>
        <w:rPr>
          <w:rFonts w:ascii="Times New Roman" w:hAnsi="Times New Roman"/>
          <w:color w:val="000000"/>
          <w:sz w:val="24"/>
        </w:rPr>
        <w:t>×sinβ/(cosβ+sinβ)×(B/2-L</w:t>
      </w:r>
      <w:r>
        <w:rPr>
          <w:rFonts w:ascii="Times New Roman" w:hAnsi="Times New Roman"/>
          <w:color w:val="000000"/>
          <w:sz w:val="24"/>
          <w:vertAlign w:val="subscript"/>
        </w:rPr>
        <w:t>d</w:t>
      </w:r>
      <w:r>
        <w:rPr>
          <w:rFonts w:ascii="Times New Roman" w:hAnsi="Times New Roman"/>
          <w:color w:val="000000"/>
          <w:sz w:val="24"/>
        </w:rPr>
        <w:t>×sinβ)-(F</w:t>
      </w:r>
      <w:r>
        <w:rPr>
          <w:rFonts w:ascii="Times New Roman" w:hAnsi="Times New Roman"/>
          <w:color w:val="000000"/>
          <w:sz w:val="24"/>
          <w:vertAlign w:val="subscript"/>
        </w:rPr>
        <w:t>ay</w:t>
      </w:r>
      <w:r>
        <w:rPr>
          <w:rFonts w:ascii="Times New Roman" w:hAnsi="Times New Roman"/>
          <w:color w:val="000000"/>
          <w:sz w:val="24"/>
        </w:rPr>
        <w:t>+F</w:t>
      </w:r>
      <w:r>
        <w:rPr>
          <w:rFonts w:ascii="Times New Roman" w:hAnsi="Times New Roman"/>
          <w:color w:val="000000"/>
          <w:sz w:val="24"/>
          <w:vertAlign w:val="subscript"/>
        </w:rPr>
        <w:t>ay</w:t>
      </w:r>
      <w:r>
        <w:rPr>
          <w:rFonts w:ascii="Times New Roman" w:hAnsi="Times New Roman"/>
          <w:color w:val="000000"/>
          <w:sz w:val="24"/>
        </w:rPr>
        <w:t>×(L-L</w:t>
      </w:r>
      <w:r>
        <w:rPr>
          <w:rFonts w:ascii="Times New Roman" w:hAnsi="Times New Roman"/>
          <w:color w:val="000000"/>
          <w:sz w:val="24"/>
          <w:vertAlign w:val="subscript"/>
        </w:rPr>
        <w:t>h</w:t>
      </w:r>
      <w:r>
        <w:rPr>
          <w:rFonts w:ascii="Times New Roman" w:hAnsi="Times New Roman"/>
          <w:color w:val="000000"/>
          <w:sz w:val="24"/>
        </w:rPr>
        <w:t>)/L</w:t>
      </w:r>
      <w:r>
        <w:rPr>
          <w:rFonts w:ascii="Times New Roman" w:hAnsi="Times New Roman"/>
          <w:color w:val="000000"/>
          <w:sz w:val="24"/>
          <w:vertAlign w:val="subscript"/>
        </w:rPr>
        <w:t>h</w:t>
      </w:r>
      <w:r>
        <w:rPr>
          <w:rFonts w:ascii="Times New Roman" w:hAnsi="Times New Roman"/>
          <w:color w:val="000000"/>
          <w:sz w:val="24"/>
        </w:rPr>
        <w:t>)×B=0</w:t>
      </w:r>
    </w:p>
    <w:p w14:paraId="2A42A747">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ay</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×sinβ/(cosβ+sinβ)×(R×sinβ+B/2)+G</w:t>
      </w:r>
      <w:r>
        <w:rPr>
          <w:rFonts w:ascii="Times New Roman" w:hAnsi="Times New Roman"/>
          <w:color w:val="000000"/>
          <w:sz w:val="24"/>
          <w:vertAlign w:val="subscript"/>
        </w:rPr>
        <w:t>活</w:t>
      </w:r>
      <w:r>
        <w:rPr>
          <w:rFonts w:ascii="Times New Roman" w:hAnsi="Times New Roman"/>
          <w:color w:val="000000"/>
          <w:sz w:val="24"/>
        </w:rPr>
        <w:t>×sinβ/(cosβ+sinβ)×(B/2-L</w:t>
      </w:r>
      <w:r>
        <w:rPr>
          <w:rFonts w:ascii="Times New Roman" w:hAnsi="Times New Roman"/>
          <w:color w:val="000000"/>
          <w:sz w:val="24"/>
          <w:vertAlign w:val="subscript"/>
        </w:rPr>
        <w:t>d</w:t>
      </w:r>
      <w:r>
        <w:rPr>
          <w:rFonts w:ascii="Times New Roman" w:hAnsi="Times New Roman"/>
          <w:color w:val="000000"/>
          <w:sz w:val="24"/>
        </w:rPr>
        <w:t>×sinβ)]/[(1+(L-L</w:t>
      </w:r>
      <w:r>
        <w:rPr>
          <w:rFonts w:ascii="Times New Roman" w:hAnsi="Times New Roman"/>
          <w:color w:val="000000"/>
          <w:sz w:val="24"/>
          <w:vertAlign w:val="subscript"/>
        </w:rPr>
        <w:t>h</w:t>
      </w:r>
      <w:r>
        <w:rPr>
          <w:rFonts w:ascii="Times New Roman" w:hAnsi="Times New Roman"/>
          <w:color w:val="000000"/>
          <w:sz w:val="24"/>
        </w:rPr>
        <w:t>)/L</w:t>
      </w:r>
      <w:r>
        <w:rPr>
          <w:rFonts w:ascii="Times New Roman" w:hAnsi="Times New Roman"/>
          <w:color w:val="000000"/>
          <w:sz w:val="24"/>
          <w:vertAlign w:val="subscript"/>
        </w:rPr>
        <w:t>h</w:t>
      </w:r>
      <w:r>
        <w:rPr>
          <w:rFonts w:ascii="Times New Roman" w:hAnsi="Times New Roman"/>
          <w:color w:val="000000"/>
          <w:sz w:val="24"/>
        </w:rPr>
        <w:t>)×B]=[1.25×5.835×sinβ/(cosβ+sinβ)×(16×sinβ+8.3/2)+21.5×sinβ/(cosβ+sinβ)×(8.3/2-4.42×sinβ)]/[(1+(6.63-4.08)/4.08)×8.3]=sinβ/(cosβ+sinβ)×(1.607sinβ+8.86)</w:t>
      </w:r>
    </w:p>
    <w:p w14:paraId="16A7A1E1">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by</w:t>
      </w:r>
      <w:r>
        <w:rPr>
          <w:rFonts w:ascii="Times New Roman" w:hAnsi="Times New Roman"/>
          <w:color w:val="000000"/>
          <w:sz w:val="24"/>
        </w:rPr>
        <w:t>=F</w:t>
      </w:r>
      <w:r>
        <w:rPr>
          <w:rFonts w:ascii="Times New Roman" w:hAnsi="Times New Roman"/>
          <w:color w:val="000000"/>
          <w:sz w:val="24"/>
          <w:vertAlign w:val="subscript"/>
        </w:rPr>
        <w:t>ay</w:t>
      </w:r>
      <w:r>
        <w:rPr>
          <w:rFonts w:ascii="Times New Roman" w:hAnsi="Times New Roman"/>
          <w:color w:val="000000"/>
          <w:sz w:val="24"/>
        </w:rPr>
        <w:t>×(L-L</w:t>
      </w:r>
      <w:r>
        <w:rPr>
          <w:rFonts w:ascii="Times New Roman" w:hAnsi="Times New Roman"/>
          <w:color w:val="000000"/>
          <w:sz w:val="24"/>
          <w:vertAlign w:val="subscript"/>
        </w:rPr>
        <w:t>h</w:t>
      </w:r>
      <w:r>
        <w:rPr>
          <w:rFonts w:ascii="Times New Roman" w:hAnsi="Times New Roman"/>
          <w:color w:val="000000"/>
          <w:sz w:val="24"/>
        </w:rPr>
        <w:t>)/L</w:t>
      </w:r>
      <w:r>
        <w:rPr>
          <w:rFonts w:ascii="Times New Roman" w:hAnsi="Times New Roman"/>
          <w:color w:val="000000"/>
          <w:sz w:val="24"/>
          <w:vertAlign w:val="subscript"/>
        </w:rPr>
        <w:t>h</w:t>
      </w:r>
      <w:r>
        <w:rPr>
          <w:rFonts w:ascii="Times New Roman" w:hAnsi="Times New Roman"/>
          <w:color w:val="000000"/>
          <w:sz w:val="24"/>
        </w:rPr>
        <w:t>=0.625×sinβ/(cosβ+sinβ)×(1.607sinβ+8.86)</w:t>
      </w:r>
    </w:p>
    <w:p w14:paraId="74ED9445">
      <w:pPr>
        <w:spacing w:line="360" w:lineRule="auto"/>
      </w:pPr>
      <w:r>
        <w:rPr>
          <w:rFonts w:ascii="Times New Roman" w:hAnsi="Times New Roman"/>
          <w:color w:val="000000"/>
          <w:sz w:val="24"/>
        </w:rPr>
        <w:t xml:space="preserve">    对a、b支腿取矩得到：</w:t>
      </w:r>
    </w:p>
    <w:p w14:paraId="52AD2443">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×sinβ/(cosβ+sinβ)×(R×sinβ-B/2)-G</w:t>
      </w:r>
      <w:r>
        <w:rPr>
          <w:rFonts w:ascii="Times New Roman" w:hAnsi="Times New Roman"/>
          <w:color w:val="000000"/>
          <w:sz w:val="24"/>
          <w:vertAlign w:val="subscript"/>
        </w:rPr>
        <w:t>活</w:t>
      </w:r>
      <w:r>
        <w:rPr>
          <w:rFonts w:ascii="Times New Roman" w:hAnsi="Times New Roman"/>
          <w:color w:val="000000"/>
          <w:sz w:val="24"/>
        </w:rPr>
        <w:t>×sinβ/(cosβ+sinβ)×(B/2+L</w:t>
      </w:r>
      <w:r>
        <w:rPr>
          <w:rFonts w:ascii="Times New Roman" w:hAnsi="Times New Roman"/>
          <w:color w:val="000000"/>
          <w:sz w:val="24"/>
          <w:vertAlign w:val="subscript"/>
        </w:rPr>
        <w:t>d</w:t>
      </w:r>
      <w:r>
        <w:rPr>
          <w:rFonts w:ascii="Times New Roman" w:hAnsi="Times New Roman"/>
          <w:color w:val="000000"/>
          <w:sz w:val="24"/>
        </w:rPr>
        <w:t>×sinβ)+(F</w:t>
      </w:r>
      <w:r>
        <w:rPr>
          <w:rFonts w:ascii="Times New Roman" w:hAnsi="Times New Roman"/>
          <w:color w:val="000000"/>
          <w:sz w:val="24"/>
          <w:vertAlign w:val="subscript"/>
        </w:rPr>
        <w:t>cy</w:t>
      </w:r>
      <w:r>
        <w:rPr>
          <w:rFonts w:ascii="Times New Roman" w:hAnsi="Times New Roman"/>
          <w:color w:val="000000"/>
          <w:sz w:val="24"/>
        </w:rPr>
        <w:t>+F</w:t>
      </w:r>
      <w:r>
        <w:rPr>
          <w:rFonts w:ascii="Times New Roman" w:hAnsi="Times New Roman"/>
          <w:color w:val="000000"/>
          <w:sz w:val="24"/>
          <w:vertAlign w:val="subscript"/>
        </w:rPr>
        <w:t>dy</w:t>
      </w:r>
      <w:r>
        <w:rPr>
          <w:rFonts w:ascii="Times New Roman" w:hAnsi="Times New Roman"/>
          <w:color w:val="000000"/>
          <w:sz w:val="24"/>
        </w:rPr>
        <w:t>)×B=0</w:t>
      </w:r>
    </w:p>
    <w:p w14:paraId="2C736C20">
      <w:pPr>
        <w:spacing w:line="360" w:lineRule="auto"/>
      </w:pPr>
      <w:r>
        <w:rPr>
          <w:rFonts w:ascii="Times New Roman" w:hAnsi="Times New Roman"/>
          <w:color w:val="000000"/>
          <w:sz w:val="24"/>
        </w:rPr>
        <w:t xml:space="preserve">    K×G</w:t>
      </w:r>
      <w:r>
        <w:rPr>
          <w:rFonts w:ascii="Times New Roman" w:hAnsi="Times New Roman"/>
          <w:color w:val="000000"/>
          <w:sz w:val="24"/>
          <w:vertAlign w:val="subscript"/>
        </w:rPr>
        <w:t>w</w:t>
      </w:r>
      <w:r>
        <w:rPr>
          <w:rFonts w:ascii="Times New Roman" w:hAnsi="Times New Roman"/>
          <w:color w:val="000000"/>
          <w:sz w:val="24"/>
        </w:rPr>
        <w:t>×sinβ/(cosβ+sinβ)×(R×sinβ-B/2)-G</w:t>
      </w:r>
      <w:r>
        <w:rPr>
          <w:rFonts w:ascii="Times New Roman" w:hAnsi="Times New Roman"/>
          <w:color w:val="000000"/>
          <w:sz w:val="24"/>
          <w:vertAlign w:val="subscript"/>
        </w:rPr>
        <w:t>活</w:t>
      </w:r>
      <w:r>
        <w:rPr>
          <w:rFonts w:ascii="Times New Roman" w:hAnsi="Times New Roman"/>
          <w:color w:val="000000"/>
          <w:sz w:val="24"/>
        </w:rPr>
        <w:t>×sinβ/(cosβ+sinβ)×(B/2+L</w:t>
      </w:r>
      <w:r>
        <w:rPr>
          <w:rFonts w:ascii="Times New Roman" w:hAnsi="Times New Roman"/>
          <w:color w:val="000000"/>
          <w:sz w:val="24"/>
          <w:vertAlign w:val="subscript"/>
        </w:rPr>
        <w:t>d</w:t>
      </w:r>
      <w:r>
        <w:rPr>
          <w:rFonts w:ascii="Times New Roman" w:hAnsi="Times New Roman"/>
          <w:color w:val="000000"/>
          <w:sz w:val="24"/>
        </w:rPr>
        <w:t>×sinβ)+(F</w:t>
      </w:r>
      <w:r>
        <w:rPr>
          <w:rFonts w:ascii="Times New Roman" w:hAnsi="Times New Roman"/>
          <w:color w:val="000000"/>
          <w:sz w:val="24"/>
          <w:vertAlign w:val="subscript"/>
        </w:rPr>
        <w:t>cy</w:t>
      </w:r>
      <w:r>
        <w:rPr>
          <w:rFonts w:ascii="Times New Roman" w:hAnsi="Times New Roman"/>
          <w:color w:val="000000"/>
          <w:sz w:val="24"/>
        </w:rPr>
        <w:t>+F</w:t>
      </w:r>
      <w:r>
        <w:rPr>
          <w:rFonts w:ascii="Times New Roman" w:hAnsi="Times New Roman"/>
          <w:color w:val="000000"/>
          <w:sz w:val="24"/>
          <w:vertAlign w:val="subscript"/>
        </w:rPr>
        <w:t>cy</w:t>
      </w:r>
      <w:r>
        <w:rPr>
          <w:rFonts w:ascii="Times New Roman" w:hAnsi="Times New Roman"/>
          <w:color w:val="000000"/>
          <w:sz w:val="24"/>
        </w:rPr>
        <w:t>×L</w:t>
      </w:r>
      <w:r>
        <w:rPr>
          <w:rFonts w:ascii="Times New Roman" w:hAnsi="Times New Roman"/>
          <w:color w:val="000000"/>
          <w:sz w:val="24"/>
          <w:vertAlign w:val="subscript"/>
        </w:rPr>
        <w:t>h</w:t>
      </w:r>
      <w:r>
        <w:rPr>
          <w:rFonts w:ascii="Times New Roman" w:hAnsi="Times New Roman"/>
          <w:color w:val="000000"/>
          <w:sz w:val="24"/>
        </w:rPr>
        <w:t>/(L-L</w:t>
      </w:r>
      <w:r>
        <w:rPr>
          <w:rFonts w:ascii="Times New Roman" w:hAnsi="Times New Roman"/>
          <w:color w:val="000000"/>
          <w:sz w:val="24"/>
          <w:vertAlign w:val="subscript"/>
        </w:rPr>
        <w:t>h</w:t>
      </w:r>
      <w:r>
        <w:rPr>
          <w:rFonts w:ascii="Times New Roman" w:hAnsi="Times New Roman"/>
          <w:color w:val="000000"/>
          <w:sz w:val="24"/>
        </w:rPr>
        <w:t>))×B=0</w:t>
      </w:r>
    </w:p>
    <w:p w14:paraId="5D9A77BF">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cy</w:t>
      </w:r>
      <w:r>
        <w:rPr>
          <w:rFonts w:ascii="Times New Roman" w:hAnsi="Times New Roman"/>
          <w:color w:val="000000"/>
          <w:sz w:val="24"/>
        </w:rPr>
        <w:t>=-[K×G</w:t>
      </w:r>
      <w:r>
        <w:rPr>
          <w:rFonts w:ascii="Times New Roman" w:hAnsi="Times New Roman"/>
          <w:color w:val="000000"/>
          <w:sz w:val="24"/>
          <w:vertAlign w:val="subscript"/>
        </w:rPr>
        <w:t>w</w:t>
      </w:r>
      <w:r>
        <w:rPr>
          <w:rFonts w:ascii="Times New Roman" w:hAnsi="Times New Roman"/>
          <w:color w:val="000000"/>
          <w:sz w:val="24"/>
        </w:rPr>
        <w:t>×sinβ/(cosβ+sinβ)×(R×sinβ-B/2)-G</w:t>
      </w:r>
      <w:r>
        <w:rPr>
          <w:rFonts w:ascii="Times New Roman" w:hAnsi="Times New Roman"/>
          <w:color w:val="000000"/>
          <w:sz w:val="24"/>
          <w:vertAlign w:val="subscript"/>
        </w:rPr>
        <w:t>活</w:t>
      </w:r>
      <w:r>
        <w:rPr>
          <w:rFonts w:ascii="Times New Roman" w:hAnsi="Times New Roman"/>
          <w:color w:val="000000"/>
          <w:sz w:val="24"/>
        </w:rPr>
        <w:t>×sinβ/(cosβ+sinβ)×(B/2+L</w:t>
      </w:r>
      <w:r>
        <w:rPr>
          <w:rFonts w:ascii="Times New Roman" w:hAnsi="Times New Roman"/>
          <w:color w:val="000000"/>
          <w:sz w:val="24"/>
          <w:vertAlign w:val="subscript"/>
        </w:rPr>
        <w:t>d</w:t>
      </w:r>
      <w:r>
        <w:rPr>
          <w:rFonts w:ascii="Times New Roman" w:hAnsi="Times New Roman"/>
          <w:color w:val="000000"/>
          <w:sz w:val="24"/>
        </w:rPr>
        <w:t>×sinβ)]/[(1+L</w:t>
      </w:r>
      <w:r>
        <w:rPr>
          <w:rFonts w:ascii="Times New Roman" w:hAnsi="Times New Roman"/>
          <w:color w:val="000000"/>
          <w:sz w:val="24"/>
          <w:vertAlign w:val="subscript"/>
        </w:rPr>
        <w:t>h</w:t>
      </w:r>
      <w:r>
        <w:rPr>
          <w:rFonts w:ascii="Times New Roman" w:hAnsi="Times New Roman"/>
          <w:color w:val="000000"/>
          <w:sz w:val="24"/>
        </w:rPr>
        <w:t>/(L-L</w:t>
      </w:r>
      <w:r>
        <w:rPr>
          <w:rFonts w:ascii="Times New Roman" w:hAnsi="Times New Roman"/>
          <w:color w:val="000000"/>
          <w:sz w:val="24"/>
          <w:vertAlign w:val="subscript"/>
        </w:rPr>
        <w:t>h</w:t>
      </w:r>
      <w:r>
        <w:rPr>
          <w:rFonts w:ascii="Times New Roman" w:hAnsi="Times New Roman"/>
          <w:color w:val="000000"/>
          <w:sz w:val="24"/>
        </w:rPr>
        <w:t>))×B]=-[1.25×5.835×sinβ/(cosβ+sinβ)×(16×sinβ-8.3/2)-21.5×sinβ/(cosβ+sinβ)×(8.3/2+4.42×sinβ)]/[(1+4.08/(6.63-4.08))×8.3]=sinβ/(cosβ+sinβ)×(-1.004sinβ+5.537)</w:t>
      </w:r>
    </w:p>
    <w:p w14:paraId="4BB42BC8">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dy</w:t>
      </w:r>
      <w:r>
        <w:rPr>
          <w:rFonts w:ascii="Times New Roman" w:hAnsi="Times New Roman"/>
          <w:color w:val="000000"/>
          <w:sz w:val="24"/>
        </w:rPr>
        <w:t>=F</w:t>
      </w:r>
      <w:r>
        <w:rPr>
          <w:rFonts w:ascii="Times New Roman" w:hAnsi="Times New Roman"/>
          <w:color w:val="000000"/>
          <w:sz w:val="24"/>
          <w:vertAlign w:val="subscript"/>
        </w:rPr>
        <w:t>cy</w:t>
      </w:r>
      <w:r>
        <w:rPr>
          <w:rFonts w:ascii="Times New Roman" w:hAnsi="Times New Roman"/>
          <w:color w:val="000000"/>
          <w:sz w:val="24"/>
        </w:rPr>
        <w:t>×L</w:t>
      </w:r>
      <w:r>
        <w:rPr>
          <w:rFonts w:ascii="Times New Roman" w:hAnsi="Times New Roman"/>
          <w:color w:val="000000"/>
          <w:sz w:val="24"/>
          <w:vertAlign w:val="subscript"/>
        </w:rPr>
        <w:t>h</w:t>
      </w:r>
      <w:r>
        <w:rPr>
          <w:rFonts w:ascii="Times New Roman" w:hAnsi="Times New Roman"/>
          <w:color w:val="000000"/>
          <w:sz w:val="24"/>
        </w:rPr>
        <w:t>/(L-L</w:t>
      </w:r>
      <w:r>
        <w:rPr>
          <w:rFonts w:ascii="Times New Roman" w:hAnsi="Times New Roman"/>
          <w:color w:val="000000"/>
          <w:sz w:val="24"/>
          <w:vertAlign w:val="subscript"/>
        </w:rPr>
        <w:t>h</w:t>
      </w:r>
      <w:r>
        <w:rPr>
          <w:rFonts w:ascii="Times New Roman" w:hAnsi="Times New Roman"/>
          <w:color w:val="000000"/>
          <w:sz w:val="24"/>
        </w:rPr>
        <w:t>)=1.6×sinβ/(cosβ+sinβ)×(-1.004sinβ+5.537)</w:t>
      </w:r>
    </w:p>
    <w:p w14:paraId="13AD487E">
      <w:pPr>
        <w:spacing w:line="360" w:lineRule="auto"/>
      </w:pPr>
      <w:r>
        <w:rPr>
          <w:rFonts w:ascii="Times New Roman" w:hAnsi="Times New Roman"/>
          <w:b/>
          <w:color w:val="000000"/>
          <w:sz w:val="24"/>
        </w:rPr>
        <w:t xml:space="preserve">     2.3 将X、Y两个方向吊重对支腿产生的荷载叠加，并考虑起重机自重后，各支腿的荷载分别为：</w:t>
      </w:r>
    </w:p>
    <w:p w14:paraId="7AB73E71">
      <w:pPr>
        <w:spacing w:line="360" w:lineRule="auto"/>
      </w:pPr>
      <w:r>
        <w:rPr>
          <w:rFonts w:ascii="Times New Roman" w:hAnsi="Times New Roman"/>
          <w:color w:val="000000"/>
          <w:sz w:val="24"/>
        </w:rPr>
        <w:t xml:space="preserve">    支腿a:F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a1</w:t>
      </w:r>
      <w:r>
        <w:rPr>
          <w:rFonts w:ascii="Times New Roman" w:hAnsi="Times New Roman"/>
          <w:color w:val="000000"/>
          <w:sz w:val="24"/>
        </w:rPr>
        <w:t>+F</w:t>
      </w:r>
      <w:r>
        <w:rPr>
          <w:rFonts w:ascii="Times New Roman" w:hAnsi="Times New Roman"/>
          <w:color w:val="000000"/>
          <w:sz w:val="24"/>
          <w:vertAlign w:val="subscript"/>
        </w:rPr>
        <w:t>ax</w:t>
      </w:r>
      <w:r>
        <w:rPr>
          <w:rFonts w:ascii="Times New Roman" w:hAnsi="Times New Roman"/>
          <w:color w:val="000000"/>
          <w:sz w:val="24"/>
        </w:rPr>
        <w:t>+F</w:t>
      </w:r>
      <w:r>
        <w:rPr>
          <w:rFonts w:ascii="Times New Roman" w:hAnsi="Times New Roman"/>
          <w:color w:val="000000"/>
          <w:sz w:val="24"/>
          <w:vertAlign w:val="subscript"/>
        </w:rPr>
        <w:t>ay</w:t>
      </w:r>
      <w:r>
        <w:rPr>
          <w:rFonts w:ascii="Times New Roman" w:hAnsi="Times New Roman"/>
          <w:color w:val="000000"/>
          <w:sz w:val="24"/>
        </w:rPr>
        <w:t>=22.514+cosβ/(cosβ+sinβ)×(-1.634cosβ+8.86)+sinβ/(cosβ+sinβ)×(1.607sinβ+8.86)</w:t>
      </w:r>
    </w:p>
    <w:p w14:paraId="219B0065">
      <w:pPr>
        <w:spacing w:line="360" w:lineRule="auto"/>
      </w:pPr>
      <w:r>
        <w:rPr>
          <w:rFonts w:ascii="Times New Roman" w:hAnsi="Times New Roman"/>
          <w:color w:val="000000"/>
          <w:sz w:val="24"/>
        </w:rPr>
        <w:t xml:space="preserve">    支腿b:F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b1</w:t>
      </w:r>
      <w:r>
        <w:rPr>
          <w:rFonts w:ascii="Times New Roman" w:hAnsi="Times New Roman"/>
          <w:color w:val="000000"/>
          <w:sz w:val="24"/>
        </w:rPr>
        <w:t>+F</w:t>
      </w:r>
      <w:r>
        <w:rPr>
          <w:rFonts w:ascii="Times New Roman" w:hAnsi="Times New Roman"/>
          <w:color w:val="000000"/>
          <w:sz w:val="24"/>
          <w:vertAlign w:val="subscript"/>
        </w:rPr>
        <w:t>bx</w:t>
      </w:r>
      <w:r>
        <w:rPr>
          <w:rFonts w:ascii="Times New Roman" w:hAnsi="Times New Roman"/>
          <w:color w:val="000000"/>
          <w:sz w:val="24"/>
        </w:rPr>
        <w:t>+F</w:t>
      </w:r>
      <w:r>
        <w:rPr>
          <w:rFonts w:ascii="Times New Roman" w:hAnsi="Times New Roman"/>
          <w:color w:val="000000"/>
          <w:sz w:val="24"/>
          <w:vertAlign w:val="subscript"/>
        </w:rPr>
        <w:t>by</w:t>
      </w:r>
      <w:r>
        <w:rPr>
          <w:rFonts w:ascii="Times New Roman" w:hAnsi="Times New Roman"/>
          <w:color w:val="000000"/>
          <w:sz w:val="24"/>
        </w:rPr>
        <w:t>=2.486+cosβ/(cosβ+sinβ)×(1.634cosβ+5.537)+0.625×sinβ/(cosβ+sinβ)×(1.607sinβ+8.86)</w:t>
      </w:r>
    </w:p>
    <w:p w14:paraId="4DE01992">
      <w:pPr>
        <w:spacing w:line="360" w:lineRule="auto"/>
      </w:pPr>
      <w:r>
        <w:rPr>
          <w:rFonts w:ascii="Times New Roman" w:hAnsi="Times New Roman"/>
          <w:color w:val="000000"/>
          <w:sz w:val="24"/>
        </w:rPr>
        <w:t xml:space="preserve">    支腿c:F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c1</w:t>
      </w:r>
      <w:r>
        <w:rPr>
          <w:rFonts w:ascii="Times New Roman" w:hAnsi="Times New Roman"/>
          <w:color w:val="000000"/>
          <w:sz w:val="24"/>
        </w:rPr>
        <w:t>+F</w:t>
      </w:r>
      <w:r>
        <w:rPr>
          <w:rFonts w:ascii="Times New Roman" w:hAnsi="Times New Roman"/>
          <w:color w:val="000000"/>
          <w:sz w:val="24"/>
          <w:vertAlign w:val="subscript"/>
        </w:rPr>
        <w:t>cx</w:t>
      </w:r>
      <w:r>
        <w:rPr>
          <w:rFonts w:ascii="Times New Roman" w:hAnsi="Times New Roman"/>
          <w:color w:val="000000"/>
          <w:sz w:val="24"/>
        </w:rPr>
        <w:t>+F</w:t>
      </w:r>
      <w:r>
        <w:rPr>
          <w:rFonts w:ascii="Times New Roman" w:hAnsi="Times New Roman"/>
          <w:color w:val="000000"/>
          <w:sz w:val="24"/>
          <w:vertAlign w:val="subscript"/>
        </w:rPr>
        <w:t>cy</w:t>
      </w:r>
      <w:r>
        <w:rPr>
          <w:rFonts w:ascii="Times New Roman" w:hAnsi="Times New Roman"/>
          <w:color w:val="000000"/>
          <w:sz w:val="24"/>
        </w:rPr>
        <w:t>=2.486+cosβ/(cosβ+sinβ)×(1.634cosβ+5.537)+sinβ/(cosβ+sinβ)×(-1.004sinβ+5.537)</w:t>
      </w:r>
    </w:p>
    <w:p w14:paraId="4C2AB07D">
      <w:pPr>
        <w:spacing w:line="360" w:lineRule="auto"/>
      </w:pPr>
      <w:r>
        <w:rPr>
          <w:rFonts w:ascii="Times New Roman" w:hAnsi="Times New Roman"/>
          <w:color w:val="000000"/>
          <w:sz w:val="24"/>
        </w:rPr>
        <w:t xml:space="preserve">    支腿d:F</w:t>
      </w:r>
      <w:r>
        <w:rPr>
          <w:rFonts w:ascii="Times New Roman" w:hAnsi="Times New Roman"/>
          <w:color w:val="000000"/>
          <w:sz w:val="24"/>
          <w:vertAlign w:val="subscript"/>
        </w:rPr>
        <w:t>d</w:t>
      </w:r>
      <w:r>
        <w:rPr>
          <w:rFonts w:ascii="Times New Roman" w:hAnsi="Times New Roman"/>
          <w:color w:val="000000"/>
          <w:sz w:val="24"/>
        </w:rPr>
        <w:t>=F</w:t>
      </w:r>
      <w:r>
        <w:rPr>
          <w:rFonts w:ascii="Times New Roman" w:hAnsi="Times New Roman"/>
          <w:color w:val="000000"/>
          <w:sz w:val="24"/>
          <w:vertAlign w:val="subscript"/>
        </w:rPr>
        <w:t>d1</w:t>
      </w:r>
      <w:r>
        <w:rPr>
          <w:rFonts w:ascii="Times New Roman" w:hAnsi="Times New Roman"/>
          <w:color w:val="000000"/>
          <w:sz w:val="24"/>
        </w:rPr>
        <w:t>+F</w:t>
      </w:r>
      <w:r>
        <w:rPr>
          <w:rFonts w:ascii="Times New Roman" w:hAnsi="Times New Roman"/>
          <w:color w:val="000000"/>
          <w:sz w:val="24"/>
          <w:vertAlign w:val="subscript"/>
        </w:rPr>
        <w:t>dx</w:t>
      </w:r>
      <w:r>
        <w:rPr>
          <w:rFonts w:ascii="Times New Roman" w:hAnsi="Times New Roman"/>
          <w:color w:val="000000"/>
          <w:sz w:val="24"/>
        </w:rPr>
        <w:t>+F</w:t>
      </w:r>
      <w:r>
        <w:rPr>
          <w:rFonts w:ascii="Times New Roman" w:hAnsi="Times New Roman"/>
          <w:color w:val="000000"/>
          <w:sz w:val="24"/>
          <w:vertAlign w:val="subscript"/>
        </w:rPr>
        <w:t>dy</w:t>
      </w:r>
      <w:r>
        <w:rPr>
          <w:rFonts w:ascii="Times New Roman" w:hAnsi="Times New Roman"/>
          <w:color w:val="000000"/>
          <w:sz w:val="24"/>
        </w:rPr>
        <w:t>=22.514+cosβ/(cosβ+sinβ)×(-1.634cosβ+8.86)+1.6×sinβ/(cosβ+sinβ)×(-1.004sinβ+5.537)</w:t>
      </w:r>
    </w:p>
    <w:p w14:paraId="2F2A56CE">
      <w:pPr>
        <w:spacing w:line="360" w:lineRule="auto"/>
      </w:pPr>
      <w:r>
        <w:rPr>
          <w:rFonts w:ascii="Times New Roman" w:hAnsi="Times New Roman"/>
          <w:b/>
          <w:color w:val="000000"/>
          <w:sz w:val="24"/>
        </w:rPr>
        <w:t xml:space="preserve">   (3)、各吊装工况及最不利工况支腿荷载计算</w:t>
      </w:r>
    </w:p>
    <w:p w14:paraId="78E0B4D2">
      <w:pPr>
        <w:spacing w:line="360" w:lineRule="auto"/>
      </w:pPr>
      <w:r>
        <w:rPr>
          <w:rFonts w:ascii="Times New Roman" w:hAnsi="Times New Roman"/>
          <w:b/>
          <w:color w:val="000000"/>
          <w:sz w:val="24"/>
        </w:rPr>
        <w:t xml:space="preserve">     3.1 当β=0°时，此时吊物在起重机后方</w:t>
      </w:r>
    </w:p>
    <w:p w14:paraId="50130F14">
      <w:pPr>
        <w:spacing w:line="360" w:lineRule="auto"/>
        <w:jc w:val="center"/>
      </w:pPr>
      <w:r>
        <w:drawing>
          <wp:inline distT="0" distB="0" distL="0" distR="0">
            <wp:extent cx="4216400" cy="2378075"/>
            <wp:effectExtent l="0" t="0" r="12700" b="3175"/>
            <wp:docPr id="93"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 5"/>
                    <pic:cNvPicPr>
                      <a:picLocks noChangeAspect="1"/>
                    </pic:cNvPicPr>
                  </pic:nvPicPr>
                  <pic:blipFill>
                    <a:blip r:embed="rId103" cstate="print"/>
                    <a:stretch>
                      <a:fillRect/>
                    </a:stretch>
                  </pic:blipFill>
                  <pic:spPr>
                    <a:xfrm>
                      <a:off x="0" y="0"/>
                      <a:ext cx="4216400" cy="2378075"/>
                    </a:xfrm>
                    <a:prstGeom prst="rect">
                      <a:avLst/>
                    </a:prstGeom>
                  </pic:spPr>
                </pic:pic>
              </a:graphicData>
            </a:graphic>
          </wp:inline>
        </w:drawing>
      </w:r>
    </w:p>
    <w:p w14:paraId="3ECC9249">
      <w:pPr>
        <w:spacing w:line="360" w:lineRule="auto"/>
      </w:pPr>
      <w:r>
        <w:rPr>
          <w:rFonts w:ascii="Times New Roman" w:hAnsi="Times New Roman"/>
          <w:color w:val="000000"/>
          <w:sz w:val="24"/>
        </w:rPr>
        <w:t xml:space="preserve">    将β=0°代入得到：</w:t>
      </w:r>
    </w:p>
    <w:p w14:paraId="7402EDC2">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w:t>
      </w:r>
      <w:r>
        <w:rPr>
          <w:rFonts w:ascii="Times New Roman" w:hAnsi="Times New Roman"/>
          <w:color w:val="000000"/>
          <w:sz w:val="24"/>
        </w:rPr>
        <w:t>=29.74吨，F</w:t>
      </w:r>
      <w:r>
        <w:rPr>
          <w:rFonts w:ascii="Times New Roman" w:hAnsi="Times New Roman"/>
          <w:color w:val="000000"/>
          <w:sz w:val="24"/>
          <w:vertAlign w:val="subscript"/>
        </w:rPr>
        <w:t>b</w:t>
      </w:r>
      <w:r>
        <w:rPr>
          <w:rFonts w:ascii="Times New Roman" w:hAnsi="Times New Roman"/>
          <w:color w:val="000000"/>
          <w:sz w:val="24"/>
        </w:rPr>
        <w:t>=9.657吨，F</w:t>
      </w:r>
      <w:r>
        <w:rPr>
          <w:rFonts w:ascii="Times New Roman" w:hAnsi="Times New Roman"/>
          <w:color w:val="000000"/>
          <w:sz w:val="24"/>
          <w:vertAlign w:val="subscript"/>
        </w:rPr>
        <w:t>c</w:t>
      </w:r>
      <w:r>
        <w:rPr>
          <w:rFonts w:ascii="Times New Roman" w:hAnsi="Times New Roman"/>
          <w:color w:val="000000"/>
          <w:sz w:val="24"/>
        </w:rPr>
        <w:t>=9.657吨，F</w:t>
      </w:r>
      <w:r>
        <w:rPr>
          <w:rFonts w:ascii="Times New Roman" w:hAnsi="Times New Roman"/>
          <w:color w:val="000000"/>
          <w:sz w:val="24"/>
          <w:vertAlign w:val="subscript"/>
        </w:rPr>
        <w:t>d</w:t>
      </w:r>
      <w:r>
        <w:rPr>
          <w:rFonts w:ascii="Times New Roman" w:hAnsi="Times New Roman"/>
          <w:color w:val="000000"/>
          <w:sz w:val="24"/>
        </w:rPr>
        <w:t>=29.74吨</w:t>
      </w:r>
    </w:p>
    <w:p w14:paraId="203FFC80">
      <w:pPr>
        <w:spacing w:line="360" w:lineRule="auto"/>
      </w:pPr>
      <w:r>
        <w:rPr>
          <w:rFonts w:ascii="Times New Roman" w:hAnsi="Times New Roman"/>
          <w:color w:val="000000"/>
          <w:sz w:val="24"/>
        </w:rPr>
        <w:t xml:space="preserve">    各支腿最大荷载F</w:t>
      </w:r>
      <w:r>
        <w:rPr>
          <w:rFonts w:ascii="Times New Roman" w:hAnsi="Times New Roman"/>
          <w:color w:val="000000"/>
          <w:sz w:val="24"/>
          <w:vertAlign w:val="subscript"/>
        </w:rPr>
        <w:t>1</w:t>
      </w:r>
      <w:r>
        <w:rPr>
          <w:rFonts w:ascii="Times New Roman" w:hAnsi="Times New Roman"/>
          <w:color w:val="000000"/>
          <w:sz w:val="24"/>
        </w:rPr>
        <w:t>=max(F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d</w:t>
      </w:r>
      <w:r>
        <w:rPr>
          <w:rFonts w:ascii="Times New Roman" w:hAnsi="Times New Roman"/>
          <w:color w:val="000000"/>
          <w:sz w:val="24"/>
        </w:rPr>
        <w:t>)=max(29.74、9.657、9.657、29.74)=29.74吨</w:t>
      </w:r>
    </w:p>
    <w:p w14:paraId="1B7257DD">
      <w:pPr>
        <w:spacing w:line="360" w:lineRule="auto"/>
      </w:pPr>
      <w:r>
        <w:rPr>
          <w:rFonts w:ascii="Times New Roman" w:hAnsi="Times New Roman"/>
          <w:color w:val="000000"/>
          <w:sz w:val="24"/>
        </w:rPr>
        <w:t xml:space="preserve">    没有出现支腿荷载为负数。</w:t>
      </w:r>
    </w:p>
    <w:p w14:paraId="5AEC6095">
      <w:pPr>
        <w:spacing w:line="360" w:lineRule="auto"/>
      </w:pPr>
      <w:r>
        <w:rPr>
          <w:rFonts w:ascii="Times New Roman" w:hAnsi="Times New Roman"/>
          <w:color w:val="008000"/>
          <w:sz w:val="24"/>
        </w:rPr>
        <w:t xml:space="preserve">    抗倾覆满足要求！</w:t>
      </w:r>
    </w:p>
    <w:p w14:paraId="51483216">
      <w:pPr>
        <w:spacing w:line="360" w:lineRule="auto"/>
      </w:pPr>
      <w:r>
        <w:rPr>
          <w:rFonts w:ascii="Times New Roman" w:hAnsi="Times New Roman"/>
          <w:b/>
          <w:color w:val="000000"/>
          <w:sz w:val="24"/>
        </w:rPr>
        <w:t xml:space="preserve">     3.2 当β=90°时，此时吊物在起重机侧方</w:t>
      </w:r>
    </w:p>
    <w:p w14:paraId="51537537">
      <w:pPr>
        <w:spacing w:line="360" w:lineRule="auto"/>
        <w:jc w:val="both"/>
      </w:pPr>
      <w:r>
        <w:drawing>
          <wp:inline distT="0" distB="0" distL="0" distR="0">
            <wp:extent cx="4654550" cy="3655060"/>
            <wp:effectExtent l="0" t="0" r="12700" b="2540"/>
            <wp:docPr id="94"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 6"/>
                    <pic:cNvPicPr>
                      <a:picLocks noChangeAspect="1"/>
                    </pic:cNvPicPr>
                  </pic:nvPicPr>
                  <pic:blipFill>
                    <a:blip r:embed="rId106" cstate="print"/>
                    <a:stretch>
                      <a:fillRect/>
                    </a:stretch>
                  </pic:blipFill>
                  <pic:spPr>
                    <a:xfrm>
                      <a:off x="0" y="0"/>
                      <a:ext cx="4654550" cy="3655060"/>
                    </a:xfrm>
                    <a:prstGeom prst="rect">
                      <a:avLst/>
                    </a:prstGeom>
                  </pic:spPr>
                </pic:pic>
              </a:graphicData>
            </a:graphic>
          </wp:inline>
        </w:drawing>
      </w:r>
    </w:p>
    <w:p w14:paraId="583B404B">
      <w:pPr>
        <w:spacing w:line="360" w:lineRule="auto"/>
      </w:pPr>
      <w:r>
        <w:rPr>
          <w:rFonts w:ascii="Times New Roman" w:hAnsi="Times New Roman"/>
          <w:color w:val="000000"/>
          <w:sz w:val="24"/>
        </w:rPr>
        <w:t xml:space="preserve">    将β=90°代入得到：</w:t>
      </w:r>
    </w:p>
    <w:p w14:paraId="24E7523E">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w:t>
      </w:r>
      <w:r>
        <w:rPr>
          <w:rFonts w:ascii="Times New Roman" w:hAnsi="Times New Roman"/>
          <w:color w:val="000000"/>
          <w:sz w:val="24"/>
        </w:rPr>
        <w:t>=32.981吨，F</w:t>
      </w:r>
      <w:r>
        <w:rPr>
          <w:rFonts w:ascii="Times New Roman" w:hAnsi="Times New Roman"/>
          <w:color w:val="000000"/>
          <w:sz w:val="24"/>
          <w:vertAlign w:val="subscript"/>
        </w:rPr>
        <w:t>b</w:t>
      </w:r>
      <w:r>
        <w:rPr>
          <w:rFonts w:ascii="Times New Roman" w:hAnsi="Times New Roman"/>
          <w:color w:val="000000"/>
          <w:sz w:val="24"/>
        </w:rPr>
        <w:t>=9.027吨，F</w:t>
      </w:r>
      <w:r>
        <w:rPr>
          <w:rFonts w:ascii="Times New Roman" w:hAnsi="Times New Roman"/>
          <w:color w:val="000000"/>
          <w:sz w:val="24"/>
          <w:vertAlign w:val="subscript"/>
        </w:rPr>
        <w:t>c</w:t>
      </w:r>
      <w:r>
        <w:rPr>
          <w:rFonts w:ascii="Times New Roman" w:hAnsi="Times New Roman"/>
          <w:color w:val="000000"/>
          <w:sz w:val="24"/>
        </w:rPr>
        <w:t>=7.019吨，F</w:t>
      </w:r>
      <w:r>
        <w:rPr>
          <w:rFonts w:ascii="Times New Roman" w:hAnsi="Times New Roman"/>
          <w:color w:val="000000"/>
          <w:sz w:val="24"/>
          <w:vertAlign w:val="subscript"/>
        </w:rPr>
        <w:t>d</w:t>
      </w:r>
      <w:r>
        <w:rPr>
          <w:rFonts w:ascii="Times New Roman" w:hAnsi="Times New Roman"/>
          <w:color w:val="000000"/>
          <w:sz w:val="24"/>
        </w:rPr>
        <w:t>=29.767吨</w:t>
      </w:r>
    </w:p>
    <w:p w14:paraId="56D30BE5">
      <w:pPr>
        <w:spacing w:line="360" w:lineRule="auto"/>
      </w:pPr>
      <w:r>
        <w:rPr>
          <w:rFonts w:ascii="Times New Roman" w:hAnsi="Times New Roman"/>
          <w:color w:val="000000"/>
          <w:sz w:val="24"/>
        </w:rPr>
        <w:t xml:space="preserve">    各支腿最大荷载F</w:t>
      </w:r>
      <w:r>
        <w:rPr>
          <w:rFonts w:ascii="Times New Roman" w:hAnsi="Times New Roman"/>
          <w:color w:val="000000"/>
          <w:sz w:val="24"/>
          <w:vertAlign w:val="subscript"/>
        </w:rPr>
        <w:t>2</w:t>
      </w:r>
      <w:r>
        <w:rPr>
          <w:rFonts w:ascii="Times New Roman" w:hAnsi="Times New Roman"/>
          <w:color w:val="000000"/>
          <w:sz w:val="24"/>
        </w:rPr>
        <w:t>=max(F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d</w:t>
      </w:r>
      <w:r>
        <w:rPr>
          <w:rFonts w:ascii="Times New Roman" w:hAnsi="Times New Roman"/>
          <w:color w:val="000000"/>
          <w:sz w:val="24"/>
        </w:rPr>
        <w:t>)=max(32.981、9.027、7.019、29.767)=32.981吨</w:t>
      </w:r>
    </w:p>
    <w:p w14:paraId="753EE108">
      <w:pPr>
        <w:spacing w:line="360" w:lineRule="auto"/>
      </w:pPr>
      <w:r>
        <w:rPr>
          <w:rFonts w:ascii="Times New Roman" w:hAnsi="Times New Roman"/>
          <w:color w:val="000000"/>
          <w:sz w:val="24"/>
        </w:rPr>
        <w:t xml:space="preserve">    没有出现支腿荷载为负数。</w:t>
      </w:r>
    </w:p>
    <w:p w14:paraId="3AB49DCA">
      <w:pPr>
        <w:spacing w:line="360" w:lineRule="auto"/>
      </w:pPr>
      <w:r>
        <w:rPr>
          <w:rFonts w:ascii="Times New Roman" w:hAnsi="Times New Roman"/>
          <w:color w:val="008000"/>
          <w:sz w:val="24"/>
        </w:rPr>
        <w:t xml:space="preserve">    抗倾覆满足要求！</w:t>
      </w:r>
    </w:p>
    <w:p w14:paraId="0B83E1D7">
      <w:pPr>
        <w:spacing w:line="360" w:lineRule="auto"/>
      </w:pPr>
      <w:r>
        <w:rPr>
          <w:rFonts w:ascii="Times New Roman" w:hAnsi="Times New Roman"/>
          <w:b/>
          <w:color w:val="000000"/>
          <w:sz w:val="24"/>
        </w:rPr>
        <w:t xml:space="preserve">     3.3 起重臂位于支腿b方向工况</w:t>
      </w:r>
    </w:p>
    <w:p w14:paraId="15178552">
      <w:pPr>
        <w:spacing w:line="360" w:lineRule="auto"/>
        <w:jc w:val="center"/>
      </w:pPr>
      <w:r>
        <w:drawing>
          <wp:inline distT="0" distB="0" distL="0" distR="0">
            <wp:extent cx="5264150" cy="2738755"/>
            <wp:effectExtent l="0" t="0" r="12700" b="4445"/>
            <wp:docPr id="95"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 7"/>
                    <pic:cNvPicPr>
                      <a:picLocks noChangeAspect="1"/>
                    </pic:cNvPicPr>
                  </pic:nvPicPr>
                  <pic:blipFill>
                    <a:blip r:embed="rId107" cstate="print"/>
                    <a:stretch>
                      <a:fillRect/>
                    </a:stretch>
                  </pic:blipFill>
                  <pic:spPr>
                    <a:xfrm>
                      <a:off x="0" y="0"/>
                      <a:ext cx="5264150" cy="2738755"/>
                    </a:xfrm>
                    <a:prstGeom prst="rect">
                      <a:avLst/>
                    </a:prstGeom>
                  </pic:spPr>
                </pic:pic>
              </a:graphicData>
            </a:graphic>
          </wp:inline>
        </w:drawing>
      </w:r>
    </w:p>
    <w:p w14:paraId="1653B414">
      <w:pPr>
        <w:spacing w:line="360" w:lineRule="auto"/>
      </w:pPr>
      <w:r>
        <w:rPr>
          <w:rFonts w:ascii="Times New Roman" w:hAnsi="Times New Roman"/>
          <w:color w:val="000000"/>
          <w:sz w:val="24"/>
        </w:rPr>
        <w:t xml:space="preserve">    当β=45.487°时，起重臂在支腿b方向，此时</w:t>
      </w:r>
    </w:p>
    <w:p w14:paraId="59D376D5">
      <w:pPr>
        <w:spacing w:line="360" w:lineRule="auto"/>
      </w:pPr>
      <w:r>
        <w:rPr>
          <w:rFonts w:ascii="Times New Roman" w:hAnsi="Times New Roman"/>
          <w:color w:val="000000"/>
          <w:sz w:val="24"/>
        </w:rPr>
        <w:t xml:space="preserve">    F</w:t>
      </w:r>
      <w:r>
        <w:rPr>
          <w:rFonts w:ascii="Times New Roman" w:hAnsi="Times New Roman"/>
          <w:color w:val="000000"/>
          <w:sz w:val="24"/>
          <w:vertAlign w:val="subscript"/>
        </w:rPr>
        <w:t>a</w:t>
      </w:r>
      <w:r>
        <w:rPr>
          <w:rFonts w:ascii="Times New Roman" w:hAnsi="Times New Roman"/>
          <w:color w:val="000000"/>
          <w:sz w:val="24"/>
        </w:rPr>
        <w:t>=31.384吨，F</w:t>
      </w:r>
      <w:r>
        <w:rPr>
          <w:rFonts w:ascii="Times New Roman" w:hAnsi="Times New Roman"/>
          <w:color w:val="000000"/>
          <w:sz w:val="24"/>
          <w:vertAlign w:val="subscript"/>
        </w:rPr>
        <w:t>b</w:t>
      </w:r>
      <w:r>
        <w:rPr>
          <w:rFonts w:ascii="Times New Roman" w:hAnsi="Times New Roman"/>
          <w:color w:val="000000"/>
          <w:sz w:val="24"/>
        </w:rPr>
        <w:t>=8.952吨，F</w:t>
      </w:r>
      <w:r>
        <w:rPr>
          <w:rFonts w:ascii="Times New Roman" w:hAnsi="Times New Roman"/>
          <w:color w:val="000000"/>
          <w:sz w:val="24"/>
          <w:vertAlign w:val="subscript"/>
        </w:rPr>
        <w:t>c</w:t>
      </w:r>
      <w:r>
        <w:rPr>
          <w:rFonts w:ascii="Times New Roman" w:hAnsi="Times New Roman"/>
          <w:color w:val="000000"/>
          <w:sz w:val="24"/>
        </w:rPr>
        <w:t>=8.23吨，F</w:t>
      </w:r>
      <w:r>
        <w:rPr>
          <w:rFonts w:ascii="Times New Roman" w:hAnsi="Times New Roman"/>
          <w:color w:val="000000"/>
          <w:sz w:val="24"/>
          <w:vertAlign w:val="subscript"/>
        </w:rPr>
        <w:t>d</w:t>
      </w:r>
      <w:r>
        <w:rPr>
          <w:rFonts w:ascii="Times New Roman" w:hAnsi="Times New Roman"/>
          <w:color w:val="000000"/>
          <w:sz w:val="24"/>
        </w:rPr>
        <w:t>=30.228吨</w:t>
      </w:r>
    </w:p>
    <w:p w14:paraId="3805D554">
      <w:pPr>
        <w:spacing w:line="360" w:lineRule="auto"/>
      </w:pPr>
      <w:r>
        <w:rPr>
          <w:rFonts w:ascii="Times New Roman" w:hAnsi="Times New Roman"/>
          <w:color w:val="000000"/>
          <w:sz w:val="24"/>
        </w:rPr>
        <w:t xml:space="preserve">    各支腿最大荷载F</w:t>
      </w:r>
      <w:r>
        <w:rPr>
          <w:rFonts w:ascii="Times New Roman" w:hAnsi="Times New Roman"/>
          <w:color w:val="000000"/>
          <w:sz w:val="24"/>
          <w:vertAlign w:val="subscript"/>
        </w:rPr>
        <w:t>3</w:t>
      </w:r>
      <w:r>
        <w:rPr>
          <w:rFonts w:ascii="Times New Roman" w:hAnsi="Times New Roman"/>
          <w:color w:val="000000"/>
          <w:sz w:val="24"/>
        </w:rPr>
        <w:t>=max(F</w:t>
      </w:r>
      <w:r>
        <w:rPr>
          <w:rFonts w:ascii="Times New Roman" w:hAnsi="Times New Roman"/>
          <w:color w:val="000000"/>
          <w:sz w:val="24"/>
          <w:vertAlign w:val="subscript"/>
        </w:rPr>
        <w:t>a</w:t>
      </w:r>
      <w:r>
        <w:rPr>
          <w:rFonts w:ascii="Times New Roman" w:hAnsi="Times New Roman"/>
          <w:color w:val="000000"/>
          <w:sz w:val="24"/>
        </w:rPr>
        <w:t>、F</w:t>
      </w:r>
      <w:r>
        <w:rPr>
          <w:rFonts w:ascii="Times New Roman" w:hAnsi="Times New Roman"/>
          <w:color w:val="000000"/>
          <w:sz w:val="24"/>
          <w:vertAlign w:val="subscript"/>
        </w:rPr>
        <w:t>b</w:t>
      </w:r>
      <w:r>
        <w:rPr>
          <w:rFonts w:ascii="Times New Roman" w:hAnsi="Times New Roman"/>
          <w:color w:val="000000"/>
          <w:sz w:val="24"/>
        </w:rPr>
        <w:t>、F</w:t>
      </w:r>
      <w:r>
        <w:rPr>
          <w:rFonts w:ascii="Times New Roman" w:hAnsi="Times New Roman"/>
          <w:color w:val="000000"/>
          <w:sz w:val="24"/>
          <w:vertAlign w:val="subscript"/>
        </w:rPr>
        <w:t>c</w:t>
      </w:r>
      <w:r>
        <w:rPr>
          <w:rFonts w:ascii="Times New Roman" w:hAnsi="Times New Roman"/>
          <w:color w:val="000000"/>
          <w:sz w:val="24"/>
        </w:rPr>
        <w:t>、F</w:t>
      </w:r>
      <w:r>
        <w:rPr>
          <w:rFonts w:ascii="Times New Roman" w:hAnsi="Times New Roman"/>
          <w:color w:val="000000"/>
          <w:sz w:val="24"/>
          <w:vertAlign w:val="subscript"/>
        </w:rPr>
        <w:t>d</w:t>
      </w:r>
      <w:r>
        <w:rPr>
          <w:rFonts w:ascii="Times New Roman" w:hAnsi="Times New Roman"/>
          <w:color w:val="000000"/>
          <w:sz w:val="24"/>
        </w:rPr>
        <w:t>)=max(31.384、8.952、8.23、30.228)=31.384吨</w:t>
      </w:r>
    </w:p>
    <w:p w14:paraId="0B453D1D">
      <w:pPr>
        <w:spacing w:line="360" w:lineRule="auto"/>
      </w:pPr>
      <w:r>
        <w:rPr>
          <w:rFonts w:ascii="Times New Roman" w:hAnsi="Times New Roman"/>
          <w:color w:val="000000"/>
          <w:sz w:val="24"/>
        </w:rPr>
        <w:t xml:space="preserve">    没有出现支腿荷载为负数。</w:t>
      </w:r>
    </w:p>
    <w:p w14:paraId="00D18713">
      <w:pPr>
        <w:spacing w:line="360" w:lineRule="auto"/>
      </w:pPr>
      <w:r>
        <w:rPr>
          <w:rFonts w:ascii="Times New Roman" w:hAnsi="Times New Roman"/>
          <w:color w:val="008000"/>
          <w:sz w:val="24"/>
        </w:rPr>
        <w:t xml:space="preserve">    抗倾覆满足要求！</w:t>
      </w:r>
    </w:p>
    <w:p w14:paraId="56B02A68">
      <w:pPr>
        <w:spacing w:line="360" w:lineRule="auto"/>
      </w:pPr>
      <w:r>
        <w:rPr>
          <w:rFonts w:ascii="Times New Roman" w:hAnsi="Times New Roman"/>
          <w:color w:val="000000"/>
          <w:sz w:val="24"/>
        </w:rPr>
        <w:t xml:space="preserve">    考虑各个工况按最不利原则；支腿最大受力N</w:t>
      </w:r>
      <w:r>
        <w:rPr>
          <w:rFonts w:ascii="Times New Roman" w:hAnsi="Times New Roman"/>
          <w:color w:val="000000"/>
          <w:sz w:val="24"/>
          <w:vertAlign w:val="subscript"/>
        </w:rPr>
        <w:t>k</w:t>
      </w:r>
      <w:r>
        <w:rPr>
          <w:rFonts w:ascii="Times New Roman" w:hAnsi="Times New Roman"/>
          <w:color w:val="000000"/>
          <w:sz w:val="24"/>
        </w:rPr>
        <w:t>=max(F</w:t>
      </w:r>
      <w:r>
        <w:rPr>
          <w:rFonts w:ascii="Times New Roman" w:hAnsi="Times New Roman"/>
          <w:color w:val="000000"/>
          <w:sz w:val="24"/>
          <w:vertAlign w:val="subscript"/>
        </w:rPr>
        <w:t>1</w:t>
      </w:r>
      <w:r>
        <w:rPr>
          <w:rFonts w:ascii="Times New Roman" w:hAnsi="Times New Roman"/>
          <w:color w:val="000000"/>
          <w:sz w:val="24"/>
        </w:rPr>
        <w:t>,F</w:t>
      </w:r>
      <w:r>
        <w:rPr>
          <w:rFonts w:ascii="Times New Roman" w:hAnsi="Times New Roman"/>
          <w:color w:val="000000"/>
          <w:sz w:val="24"/>
          <w:vertAlign w:val="subscript"/>
        </w:rPr>
        <w:t>2</w:t>
      </w:r>
      <w:r>
        <w:rPr>
          <w:rFonts w:ascii="Times New Roman" w:hAnsi="Times New Roman"/>
          <w:color w:val="000000"/>
          <w:sz w:val="24"/>
        </w:rPr>
        <w:t>,F</w:t>
      </w:r>
      <w:r>
        <w:rPr>
          <w:rFonts w:ascii="Times New Roman" w:hAnsi="Times New Roman"/>
          <w:color w:val="000000"/>
          <w:sz w:val="24"/>
          <w:vertAlign w:val="subscript"/>
        </w:rPr>
        <w:t>3</w:t>
      </w:r>
      <w:r>
        <w:rPr>
          <w:rFonts w:ascii="Times New Roman" w:hAnsi="Times New Roman"/>
          <w:color w:val="000000"/>
          <w:sz w:val="24"/>
        </w:rPr>
        <w:t>)=max(29.74，32.981，31.384)=32.981吨</w:t>
      </w:r>
    </w:p>
    <w:p w14:paraId="01EAB7F4">
      <w:pPr>
        <w:spacing w:line="360" w:lineRule="auto"/>
      </w:pPr>
      <w:r>
        <w:rPr>
          <w:rFonts w:ascii="Times New Roman" w:hAnsi="Times New Roman"/>
          <w:color w:val="000000"/>
          <w:sz w:val="24"/>
        </w:rPr>
        <w:t xml:space="preserve">    单个支腿传至基础顶面的轴向力标准值为：N'=9.8×N</w:t>
      </w:r>
      <w:r>
        <w:rPr>
          <w:rFonts w:ascii="Times New Roman" w:hAnsi="Times New Roman"/>
          <w:color w:val="000000"/>
          <w:sz w:val="24"/>
          <w:vertAlign w:val="subscript"/>
        </w:rPr>
        <w:t>k</w:t>
      </w:r>
      <w:r>
        <w:rPr>
          <w:rFonts w:ascii="Times New Roman" w:hAnsi="Times New Roman"/>
          <w:color w:val="000000"/>
          <w:sz w:val="24"/>
        </w:rPr>
        <w:t>=9.8×32.981=323.21kN</w:t>
      </w:r>
    </w:p>
    <w:p w14:paraId="17052506">
      <w:pPr>
        <w:spacing w:line="360" w:lineRule="auto"/>
      </w:pPr>
      <w:r>
        <w:rPr>
          <w:rFonts w:ascii="Times New Roman" w:hAnsi="Times New Roman"/>
          <w:color w:val="000000"/>
          <w:sz w:val="24"/>
        </w:rPr>
        <w:t xml:space="preserve">    单个支腿垫板的底面平均压力p=N'/A</w:t>
      </w:r>
      <w:r>
        <w:rPr>
          <w:rFonts w:ascii="Times New Roman" w:hAnsi="Times New Roman"/>
          <w:color w:val="000000"/>
          <w:sz w:val="24"/>
          <w:vertAlign w:val="subscript"/>
        </w:rPr>
        <w:t>d1</w:t>
      </w:r>
      <w:r>
        <w:rPr>
          <w:rFonts w:ascii="Times New Roman" w:hAnsi="Times New Roman"/>
          <w:color w:val="000000"/>
          <w:sz w:val="24"/>
        </w:rPr>
        <w:t>=323.21/6.25=51.714kPa≤f</w:t>
      </w:r>
      <w:r>
        <w:rPr>
          <w:rFonts w:ascii="Times New Roman" w:hAnsi="Times New Roman"/>
          <w:color w:val="000000"/>
          <w:sz w:val="24"/>
          <w:vertAlign w:val="subscript"/>
        </w:rPr>
        <w:t>ak</w:t>
      </w:r>
      <w:r>
        <w:rPr>
          <w:rFonts w:ascii="Times New Roman" w:hAnsi="Times New Roman"/>
          <w:color w:val="000000"/>
          <w:sz w:val="24"/>
        </w:rPr>
        <w:t>=65kPa</w:t>
      </w:r>
    </w:p>
    <w:p w14:paraId="70D60FD7">
      <w:pPr>
        <w:spacing w:line="360" w:lineRule="auto"/>
      </w:pPr>
      <w:r>
        <w:rPr>
          <w:rFonts w:ascii="Times New Roman" w:hAnsi="Times New Roman"/>
          <w:color w:val="008000"/>
          <w:sz w:val="24"/>
        </w:rPr>
        <w:t xml:space="preserve">    满足要求！</w:t>
      </w:r>
    </w:p>
    <w:p w14:paraId="2A609C17">
      <w:pPr>
        <w:rPr>
          <w:rFonts w:hint="eastAsia"/>
          <w:lang w:val="en-US" w:eastAsia="zh-CN"/>
        </w:rPr>
      </w:pPr>
    </w:p>
    <w:p w14:paraId="1C747A5E">
      <w:pPr>
        <w:pStyle w:val="4"/>
        <w:bidi w:val="0"/>
        <w:ind w:left="720" w:leftChars="0" w:hanging="720" w:firstLineChars="0"/>
        <w:rPr>
          <w:rFonts w:hint="eastAsia"/>
          <w:b/>
          <w:bCs w:val="0"/>
          <w:lang w:val="en-US" w:eastAsia="zh-CN"/>
        </w:rPr>
      </w:pPr>
      <w:r>
        <w:rPr>
          <w:rFonts w:hint="eastAsia"/>
          <w:b/>
          <w:bCs w:val="0"/>
          <w:lang w:val="en-US" w:eastAsia="zh-CN"/>
        </w:rPr>
        <w:t>钢丝绳选型计算</w:t>
      </w:r>
      <w:bookmarkEnd w:id="175"/>
    </w:p>
    <w:p w14:paraId="056D9EAD">
      <w:pPr>
        <w:rPr>
          <w:color w:val="auto"/>
        </w:rPr>
      </w:pPr>
      <w:bookmarkStart w:id="181" w:name="_Toc16842"/>
      <w:r>
        <w:rPr>
          <w:rFonts w:hint="eastAsia"/>
          <w:color w:val="auto"/>
          <w:lang w:val="en-US" w:eastAsia="zh-CN"/>
        </w:rPr>
        <w:t>1、</w:t>
      </w:r>
      <w:r>
        <w:rPr>
          <w:color w:val="auto"/>
        </w:rPr>
        <w:t>钢丝绳选型依据</w:t>
      </w:r>
      <w:bookmarkEnd w:id="181"/>
    </w:p>
    <w:p w14:paraId="14FBCB4D">
      <w:pPr>
        <w:ind w:firstLine="480"/>
        <w:rPr>
          <w:rFonts w:ascii="Times New Roman" w:hAnsi="Times New Roman" w:eastAsia="宋体" w:cs="Times New Roman"/>
        </w:rPr>
      </w:pPr>
      <w:r>
        <w:rPr>
          <w:rFonts w:hint="eastAsia" w:ascii="Times New Roman" w:hAnsi="Times New Roman" w:eastAsia="宋体" w:cs="Times New Roman"/>
        </w:rPr>
        <w:t>根据起吊重量选择相对应的钢丝绳和卸扣。</w:t>
      </w:r>
    </w:p>
    <w:p w14:paraId="3E7ADD7B">
      <w:pPr>
        <w:ind w:firstLine="480"/>
        <w:rPr>
          <w:rFonts w:ascii="Times New Roman" w:hAnsi="Times New Roman" w:eastAsia="宋体" w:cs="Times New Roman"/>
        </w:rPr>
      </w:pPr>
      <w:r>
        <w:rPr>
          <w:rFonts w:hint="eastAsia" w:ascii="Times New Roman" w:hAnsi="Times New Roman" w:eastAsia="宋体" w:cs="Times New Roman"/>
        </w:rPr>
        <w:t>有对称分布的与垂直方向具有相同角度的单肢吊索组成的多肢吊索的工作荷载按《一般用途钢丝绳吊索特性和技术条件》公式计算：</w:t>
      </w:r>
    </w:p>
    <w:p w14:paraId="1D06F252">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WLL=</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d>
            <m:dPr>
              <m:ctrlPr>
                <w:rPr>
                  <w:rFonts w:ascii="Cambria Math" w:hAnsi="Cambria Math"/>
                </w:rPr>
              </m:ctrlPr>
            </m:dPr>
            <m:e>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e>
          </m:d>
        </m:oMath>
      </m:oMathPara>
    </w:p>
    <w:p w14:paraId="1664C266">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p w14:paraId="1D6C9664">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p>
    <w:p w14:paraId="58F3B136">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p>
    <w:tbl>
      <w:tblPr>
        <w:tblStyle w:val="1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849"/>
        <w:gridCol w:w="8013"/>
      </w:tblGrid>
      <w:tr w14:paraId="0620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6D482C2B">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75F73737">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WLL</w:t>
            </w:r>
          </w:p>
        </w:tc>
        <w:tc>
          <w:tcPr>
            <w:tcW w:w="8048" w:type="dxa"/>
          </w:tcPr>
          <w:p w14:paraId="350BD8B3">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——吊索额定工作荷载，单位为t；</w:t>
            </w:r>
          </w:p>
        </w:tc>
      </w:tr>
      <w:tr w14:paraId="3D1CF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65244B4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5221F8D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48" w:type="dxa"/>
          </w:tcPr>
          <w:p w14:paraId="484F3F25">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42FD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76E3DF8">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34DDBEE4">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e</w:t>
            </w:r>
          </w:p>
        </w:tc>
        <w:tc>
          <w:tcPr>
            <w:tcW w:w="8048" w:type="dxa"/>
          </w:tcPr>
          <w:p w14:paraId="5091E118">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——接头形式效能近似系数，压制接头取0.9，插编接头取0.75；</w:t>
            </w:r>
          </w:p>
        </w:tc>
      </w:tr>
      <w:tr w14:paraId="3F282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075B9A60">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13ECC18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p>
        </w:tc>
        <w:tc>
          <w:tcPr>
            <w:tcW w:w="8048" w:type="dxa"/>
          </w:tcPr>
          <w:p w14:paraId="6D1C6A0D">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——肢的数量与垂直方向角度的相关系数，两肢吊索取1.4，3～4肢吊索取2.1；</w:t>
            </w:r>
          </w:p>
        </w:tc>
      </w:tr>
      <w:tr w14:paraId="35A5A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76132B16">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764A4D1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u</w:t>
            </w:r>
          </w:p>
        </w:tc>
        <w:tc>
          <w:tcPr>
            <w:tcW w:w="8048" w:type="dxa"/>
          </w:tcPr>
          <w:p w14:paraId="3B37FF85">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——安全系数，一般取6；</w:t>
            </w:r>
          </w:p>
        </w:tc>
      </w:tr>
      <w:tr w14:paraId="3E1E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1E60E9BB">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581622F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m</w:t>
            </w:r>
          </w:p>
        </w:tc>
        <w:tc>
          <w:tcPr>
            <w:tcW w:w="8048" w:type="dxa"/>
          </w:tcPr>
          <w:p w14:paraId="55779B4E">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——质量与力的转换系数，取值为9.80665。</w:t>
            </w:r>
          </w:p>
        </w:tc>
      </w:tr>
    </w:tbl>
    <w:p w14:paraId="735759A8">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钢丝绳最小破断拉力按《重要用途钢丝绳》公式计算：</w:t>
      </w:r>
    </w:p>
    <w:p w14:paraId="69DD35C9">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p>
            <m:sSupPr>
              <m:ctrlPr>
                <w:rPr>
                  <w:rFonts w:ascii="Cambria Math" w:hAnsi="Cambria Math"/>
                </w:rPr>
              </m:ctrlPr>
            </m:sSupPr>
            <m:e>
              <m:r>
                <m:rPr>
                  <m:nor/>
                  <m:sty m:val="p"/>
                </m:rPr>
                <w:rPr>
                  <w:b w:val="0"/>
                  <w:i w:val="0"/>
                </w:rPr>
                <m:t>D</m:t>
              </m:r>
              <m:ctrlPr>
                <w:rPr>
                  <w:rFonts w:ascii="Cambria Math" w:hAnsi="Cambria Math"/>
                </w:rPr>
              </m:ctrlPr>
            </m:e>
            <m:sup>
              <m:r>
                <m:rPr>
                  <m:nor/>
                  <m:sty m:val="p"/>
                </m:rPr>
                <w:rPr>
                  <w:b w:val="0"/>
                  <w:i w:val="0"/>
                </w:rPr>
                <m:t>2</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÷1000</m:t>
          </m:r>
        </m:oMath>
      </m:oMathPara>
    </w:p>
    <w:p w14:paraId="33D18343">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tbl>
      <w:tblPr>
        <w:tblStyle w:val="1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
        <w:gridCol w:w="863"/>
        <w:gridCol w:w="8029"/>
      </w:tblGrid>
      <w:tr w14:paraId="40F37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03F6610E">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0ABF4D6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63" w:type="dxa"/>
          </w:tcPr>
          <w:p w14:paraId="57335D38">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2200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3689F6F0">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42625B91">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D</w:t>
            </w:r>
          </w:p>
        </w:tc>
        <w:tc>
          <w:tcPr>
            <w:tcW w:w="8063" w:type="dxa"/>
          </w:tcPr>
          <w:p w14:paraId="24EFED3E">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——钢丝绳公称直径，单位为mm；</w:t>
            </w:r>
          </w:p>
        </w:tc>
      </w:tr>
      <w:tr w14:paraId="3098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2D884356">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58837302">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R</w:t>
            </w:r>
            <w:r>
              <w:rPr>
                <w:rFonts w:ascii="Times New Roman" w:hAnsi="Times New Roman" w:eastAsia="宋体" w:cs="Times New Roman"/>
                <w:i/>
                <w:kern w:val="0"/>
                <w:sz w:val="24"/>
                <w:szCs w:val="20"/>
                <w:vertAlign w:val="subscript"/>
                <w:lang w:val="en-US" w:eastAsia="zh-CN" w:bidi="ar-SA"/>
              </w:rPr>
              <w:t>0</w:t>
            </w:r>
          </w:p>
        </w:tc>
        <w:tc>
          <w:tcPr>
            <w:tcW w:w="8063" w:type="dxa"/>
          </w:tcPr>
          <w:p w14:paraId="641A1268">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——钢丝绳公称抗拉强度，取17</w:t>
            </w:r>
            <w:r>
              <w:rPr>
                <w:rFonts w:hint="eastAsia" w:cs="Times New Roman"/>
                <w:kern w:val="0"/>
                <w:sz w:val="24"/>
                <w:szCs w:val="20"/>
                <w:lang w:val="en-US" w:eastAsia="zh-CN" w:bidi="ar-SA"/>
              </w:rPr>
              <w:t>7</w:t>
            </w:r>
            <w:r>
              <w:rPr>
                <w:rFonts w:hint="eastAsia" w:ascii="Times New Roman" w:hAnsi="Times New Roman" w:eastAsia="宋体" w:cs="Times New Roman"/>
                <w:kern w:val="0"/>
                <w:sz w:val="24"/>
                <w:szCs w:val="20"/>
                <w:lang w:val="en-US" w:eastAsia="zh-CN" w:bidi="ar-SA"/>
              </w:rPr>
              <w:t>0MPa；</w:t>
            </w:r>
          </w:p>
        </w:tc>
      </w:tr>
      <w:tr w14:paraId="38BD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4807D7F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451E809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lang w:val="en-US" w:eastAsia="zh-CN" w:bidi="ar-SA"/>
              </w:rPr>
              <w:t>’</w:t>
            </w:r>
          </w:p>
        </w:tc>
        <w:tc>
          <w:tcPr>
            <w:tcW w:w="8063" w:type="dxa"/>
          </w:tcPr>
          <w:p w14:paraId="28552690">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——钢丝绳的最小破断拉力系数，6×</w:t>
            </w:r>
            <w:r>
              <w:rPr>
                <w:rFonts w:hint="eastAsia" w:cs="Times New Roman"/>
                <w:kern w:val="0"/>
                <w:sz w:val="24"/>
                <w:szCs w:val="20"/>
                <w:lang w:val="en-US" w:eastAsia="zh-CN" w:bidi="ar-SA"/>
              </w:rPr>
              <w:t>19W</w:t>
            </w:r>
            <w:r>
              <w:rPr>
                <w:rFonts w:hint="eastAsia" w:ascii="Times New Roman" w:hAnsi="Times New Roman" w:eastAsia="宋体" w:cs="Times New Roman"/>
                <w:kern w:val="0"/>
                <w:sz w:val="24"/>
                <w:szCs w:val="20"/>
                <w:lang w:val="en-US" w:eastAsia="zh-CN" w:bidi="ar-SA"/>
              </w:rPr>
              <w:t>+IWR钢丝绳取0.3</w:t>
            </w:r>
            <w:r>
              <w:rPr>
                <w:rFonts w:hint="eastAsia" w:cs="Times New Roman"/>
                <w:kern w:val="0"/>
                <w:sz w:val="24"/>
                <w:szCs w:val="20"/>
                <w:lang w:val="en-US" w:eastAsia="zh-CN" w:bidi="ar-SA"/>
              </w:rPr>
              <w:t>3</w:t>
            </w:r>
            <w:r>
              <w:rPr>
                <w:rFonts w:hint="eastAsia" w:ascii="Times New Roman" w:hAnsi="Times New Roman" w:eastAsia="宋体" w:cs="Times New Roman"/>
                <w:kern w:val="0"/>
                <w:sz w:val="24"/>
                <w:szCs w:val="20"/>
                <w:lang w:val="en-US" w:eastAsia="zh-CN" w:bidi="ar-SA"/>
              </w:rPr>
              <w:t>。</w:t>
            </w:r>
          </w:p>
        </w:tc>
      </w:tr>
    </w:tbl>
    <w:p w14:paraId="4E89594C">
      <w:pPr>
        <w:ind w:firstLine="480"/>
        <w:rPr>
          <w:rFonts w:ascii="Times New Roman" w:hAnsi="Times New Roman" w:eastAsia="宋体" w:cs="Times New Roman"/>
        </w:rPr>
      </w:pPr>
      <w:r>
        <w:rPr>
          <w:rFonts w:hint="eastAsia" w:ascii="Times New Roman" w:hAnsi="Times New Roman" w:eastAsia="宋体" w:cs="Times New Roman"/>
        </w:rPr>
        <w:t>采用四点吊的塔吊主要部件除起重臂外最大重量为</w:t>
      </w:r>
      <w:r>
        <w:rPr>
          <w:rFonts w:hint="eastAsia" w:cs="Times New Roman"/>
          <w:lang w:val="en-US" w:eastAsia="zh-CN"/>
        </w:rPr>
        <w:t>套架</w:t>
      </w:r>
      <w:r>
        <w:rPr>
          <w:rFonts w:hint="eastAsia" w:ascii="Times New Roman" w:hAnsi="Times New Roman" w:eastAsia="宋体" w:cs="Times New Roman"/>
        </w:rPr>
        <w:t>，</w:t>
      </w:r>
      <w:r>
        <w:rPr>
          <w:rFonts w:hint="eastAsia" w:cs="Times New Roman"/>
          <w:lang w:val="en-US" w:eastAsia="zh-CN"/>
        </w:rPr>
        <w:t>套架</w:t>
      </w:r>
      <w:r>
        <w:rPr>
          <w:rFonts w:hint="eastAsia" w:ascii="Times New Roman" w:hAnsi="Times New Roman" w:eastAsia="宋体" w:cs="Times New Roman"/>
        </w:rPr>
        <w:t>起重量约</w:t>
      </w:r>
      <w:r>
        <w:rPr>
          <w:rFonts w:hint="eastAsia" w:cs="Times New Roman"/>
          <w:lang w:val="en-US" w:eastAsia="zh-CN"/>
        </w:rPr>
        <w:t>5.835</w:t>
      </w:r>
      <w:r>
        <w:rPr>
          <w:rFonts w:hint="eastAsia" w:ascii="Times New Roman" w:hAnsi="Times New Roman" w:eastAsia="宋体" w:cs="Times New Roman"/>
        </w:rPr>
        <w:t>，钢丝绳与回转总成60°夹角，以回转总成顶部四个销轴孔作为吊装孔，钢丝绳采用压制接头。</w:t>
      </w:r>
    </w:p>
    <w:p w14:paraId="7FCC6C33">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70C417A8">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hint="default" w:ascii="Cambria Math" w:hAnsi="Cambria Math"/>
                  <w:b w:val="0"/>
                  <w:i w:val="0"/>
                  <w:lang w:val="en-US" w:eastAsia="zh-CN"/>
                </w:rPr>
                <m:t>5.835</m:t>
              </m:r>
              <m:r>
                <m:rPr>
                  <m:nor/>
                  <m:sty m:val="p"/>
                </m:rPr>
                <w:rPr>
                  <w:b w:val="0"/>
                  <w:i w:val="0"/>
                </w:rPr>
                <m:t>×9.80665×6</m:t>
              </m:r>
              <m:ctrlPr>
                <w:rPr>
                  <w:rFonts w:ascii="Cambria Math" w:hAnsi="Cambria Math"/>
                </w:rPr>
              </m:ctrlPr>
            </m:num>
            <m:den>
              <m:r>
                <m:rPr>
                  <m:nor/>
                  <m:sty m:val="p"/>
                </m:rPr>
                <w:rPr>
                  <w:b w:val="0"/>
                  <w:i w:val="0"/>
                </w:rPr>
                <m:t>0.9×2.1</m:t>
              </m:r>
              <m:ctrlPr>
                <w:rPr>
                  <w:rFonts w:ascii="Cambria Math" w:hAnsi="Cambria Math"/>
                </w:rPr>
              </m:ctrlPr>
            </m:den>
          </m:f>
          <m:r>
            <m:rPr>
              <m:nor/>
              <m:sty m:val="p"/>
            </m:rPr>
            <w:rPr>
              <w:b w:val="0"/>
              <w:i w:val="0"/>
            </w:rPr>
            <m:t>=</m:t>
          </m:r>
          <m:r>
            <m:rPr>
              <m:nor/>
              <m:sty m:val="p"/>
            </m:rPr>
            <w:rPr>
              <w:rFonts w:hint="default" w:ascii="Cambria Math" w:hAnsi="Cambria Math"/>
              <w:b w:val="0"/>
              <w:i w:val="0"/>
              <w:lang w:val="en-US" w:eastAsia="zh-CN"/>
            </w:rPr>
            <m:t>181.53</m:t>
          </m:r>
          <m:r>
            <m:rPr>
              <m:nor/>
              <m:sty m:val="p"/>
            </m:rPr>
            <w:rPr>
              <w:b w:val="0"/>
              <w:i w:val="0"/>
            </w:rPr>
            <m:t>kN</m:t>
          </m:r>
        </m:oMath>
      </m:oMathPara>
    </w:p>
    <w:p w14:paraId="6D246934">
      <w:pPr>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5CFEF702">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r>
                    <m:rPr>
                      <m:nor/>
                      <m:sty m:val="p"/>
                    </m:rPr>
                    <w:rPr>
                      <w:rFonts w:hint="default" w:ascii="Cambria Math" w:hAnsi="Cambria Math"/>
                      <w:b w:val="0"/>
                      <w:i w:val="0"/>
                      <w:lang w:val="en-US" w:eastAsia="zh-CN"/>
                    </w:rPr>
                    <m:t>181.53</m:t>
                  </m:r>
                  <m:ctrlPr>
                    <w:rPr>
                      <w:rFonts w:ascii="Cambria Math" w:hAnsi="Cambria Math"/>
                    </w:rPr>
                  </m:ctrlPr>
                </m:num>
                <m:den>
                  <m:r>
                    <m:rPr>
                      <m:nor/>
                      <m:sty m:val="p"/>
                    </m:rPr>
                    <w:rPr>
                      <w:b w:val="0"/>
                      <w:i w:val="0"/>
                    </w:rPr>
                    <m:t>0.33×17</m:t>
                  </m:r>
                  <m:r>
                    <m:rPr>
                      <m:nor/>
                      <m:sty m:val="p"/>
                    </m:rPr>
                    <w:rPr>
                      <w:rFonts w:hint="default" w:ascii="Cambria Math" w:hAnsi="Cambria Math"/>
                      <w:b w:val="0"/>
                      <w:i w:val="0"/>
                      <w:lang w:val="en-US" w:eastAsia="zh-CN"/>
                    </w:rPr>
                    <m:t>7</m:t>
                  </m:r>
                  <m:r>
                    <m:rPr>
                      <m:nor/>
                      <m:sty m:val="p"/>
                    </m:rPr>
                    <w:rPr>
                      <w:b w:val="0"/>
                      <w:i w:val="0"/>
                    </w:rPr>
                    <m:t>0</m:t>
                  </m:r>
                  <m:ctrlPr>
                    <w:rPr>
                      <w:rFonts w:ascii="Cambria Math" w:hAnsi="Cambria Math"/>
                    </w:rPr>
                  </m:ctrlPr>
                </m:den>
              </m:f>
              <m:ctrlPr>
                <w:rPr>
                  <w:rFonts w:ascii="Cambria Math" w:hAnsi="Cambria Math"/>
                </w:rPr>
              </m:ctrlPr>
            </m:e>
          </m:rad>
          <m:r>
            <m:rPr>
              <m:nor/>
              <m:sty m:val="p"/>
            </m:rPr>
            <w:rPr>
              <w:b w:val="0"/>
              <w:i w:val="0"/>
            </w:rPr>
            <m:t>=</m:t>
          </m:r>
          <m:r>
            <m:rPr>
              <m:nor/>
              <m:sty m:val="p"/>
            </m:rPr>
            <w:rPr>
              <w:rFonts w:hint="default" w:ascii="Cambria Math" w:hAnsi="Cambria Math"/>
              <w:b w:val="0"/>
              <w:i w:val="0"/>
              <w:lang w:val="en-US" w:eastAsia="zh-CN"/>
            </w:rPr>
            <m:t>17.63</m:t>
          </m:r>
          <m:r>
            <m:rPr>
              <m:nor/>
              <m:sty m:val="p"/>
            </m:rPr>
            <w:rPr>
              <w:b w:val="0"/>
              <w:i w:val="0"/>
            </w:rPr>
            <m:t>mm</m:t>
          </m:r>
        </m:oMath>
      </m:oMathPara>
    </w:p>
    <w:p w14:paraId="5AFB8197">
      <w:pPr>
        <w:ind w:firstLine="480"/>
        <w:rPr>
          <w:rFonts w:ascii="Times New Roman" w:hAnsi="Times New Roman" w:eastAsia="宋体" w:cs="Times New Roman"/>
        </w:rPr>
      </w:pPr>
      <w:r>
        <w:rPr>
          <w:rFonts w:hint="eastAsia" w:ascii="Times New Roman" w:hAnsi="Times New Roman" w:eastAsia="宋体" w:cs="Times New Roman"/>
        </w:rPr>
        <w:t>采用</w:t>
      </w:r>
      <w:r>
        <w:rPr>
          <w:rFonts w:hint="eastAsia" w:cs="Times New Roman"/>
          <w:lang w:val="en-US" w:eastAsia="zh-CN"/>
        </w:rPr>
        <w:t>φ</w:t>
      </w:r>
      <w:r>
        <w:rPr>
          <w:rFonts w:hint="eastAsia" w:ascii="SJQY" w:hAnsi="SJQY" w:eastAsia="SJQY" w:cs="Times New Roman"/>
          <w:lang w:val="en-US" w:eastAsia="zh-CN"/>
        </w:rPr>
        <w:t>20</w:t>
      </w:r>
      <w:r>
        <w:rPr>
          <w:rFonts w:hint="eastAsia" w:ascii="Times New Roman" w:hAnsi="Times New Roman" w:eastAsia="宋体" w:cs="Times New Roman"/>
        </w:rPr>
        <w:t>mm钢丝绳可满足要求。</w:t>
      </w:r>
    </w:p>
    <w:p w14:paraId="32D1DC52">
      <w:pPr>
        <w:ind w:firstLine="480"/>
        <w:rPr>
          <w:rFonts w:ascii="Times New Roman" w:hAnsi="Times New Roman" w:eastAsia="宋体" w:cs="Times New Roman"/>
        </w:rPr>
      </w:pPr>
      <w:r>
        <w:rPr>
          <w:rFonts w:hint="eastAsia" w:cs="Times New Roman"/>
          <w:lang w:val="en-US" w:eastAsia="zh-CN"/>
        </w:rPr>
        <w:t>平衡重</w:t>
      </w:r>
      <w:r>
        <w:rPr>
          <w:rFonts w:hint="eastAsia" w:ascii="Times New Roman" w:hAnsi="Times New Roman" w:eastAsia="宋体" w:cs="Times New Roman"/>
        </w:rPr>
        <w:t>最大重量约</w:t>
      </w:r>
      <w:r>
        <w:rPr>
          <w:rFonts w:hint="eastAsia" w:cs="Times New Roman"/>
          <w:lang w:val="en-US" w:eastAsia="zh-CN"/>
        </w:rPr>
        <w:t>3.64</w:t>
      </w:r>
      <w:r>
        <w:rPr>
          <w:rFonts w:hint="eastAsia" w:ascii="Times New Roman" w:hAnsi="Times New Roman" w:eastAsia="宋体" w:cs="Times New Roman"/>
        </w:rPr>
        <w:t>t，钢丝绳与起重臂成60°夹角，</w:t>
      </w:r>
      <w:r>
        <w:rPr>
          <w:rFonts w:hint="eastAsia" w:cs="Times New Roman"/>
          <w:lang w:val="en-US" w:eastAsia="zh-CN"/>
        </w:rPr>
        <w:t>平衡重</w:t>
      </w:r>
      <w:r>
        <w:rPr>
          <w:rFonts w:hint="eastAsia" w:ascii="Times New Roman" w:hAnsi="Times New Roman" w:eastAsia="宋体" w:cs="Times New Roman"/>
        </w:rPr>
        <w:t>吊装采用两点吊，钢丝绳采用压制接头。</w:t>
      </w:r>
    </w:p>
    <w:p w14:paraId="2A4ECA3D">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0CB63C11">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hint="default" w:ascii="Cambria Math" w:hAnsi="Cambria Math"/>
                  <w:b w:val="0"/>
                  <w:i w:val="0"/>
                  <w:lang w:val="en-US" w:eastAsia="zh-CN"/>
                </w:rPr>
                <m:t>3.64</m:t>
              </m:r>
              <m:r>
                <m:rPr>
                  <m:nor/>
                  <m:sty m:val="p"/>
                </m:rPr>
                <w:rPr>
                  <w:b w:val="0"/>
                  <w:i w:val="0"/>
                </w:rPr>
                <m:t>×9.80665×6</m:t>
              </m:r>
              <m:ctrlPr>
                <w:rPr>
                  <w:rFonts w:ascii="Cambria Math" w:hAnsi="Cambria Math"/>
                </w:rPr>
              </m:ctrlPr>
            </m:num>
            <m:den>
              <m:r>
                <m:rPr>
                  <m:nor/>
                  <m:sty m:val="p"/>
                </m:rPr>
                <w:rPr>
                  <w:b w:val="0"/>
                  <w:i w:val="0"/>
                </w:rPr>
                <m:t>0.9×1.4</m:t>
              </m:r>
              <m:ctrlPr>
                <w:rPr>
                  <w:rFonts w:ascii="Cambria Math" w:hAnsi="Cambria Math"/>
                </w:rPr>
              </m:ctrlPr>
            </m:den>
          </m:f>
          <m:r>
            <m:rPr>
              <m:nor/>
              <m:sty m:val="p"/>
            </m:rPr>
            <w:rPr>
              <w:b w:val="0"/>
              <w:i w:val="0"/>
            </w:rPr>
            <m:t>=</m:t>
          </m:r>
          <m:r>
            <m:rPr>
              <m:nor/>
              <m:sty m:val="p"/>
            </m:rPr>
            <w:rPr>
              <w:rFonts w:hint="default" w:ascii="Cambria Math" w:hAnsi="Cambria Math"/>
              <w:b w:val="0"/>
              <w:i w:val="0"/>
              <w:lang w:val="en-US" w:eastAsia="zh-CN"/>
            </w:rPr>
            <m:t>169.87</m:t>
          </m:r>
          <m:r>
            <m:rPr>
              <m:nor/>
              <m:sty m:val="p"/>
            </m:rPr>
            <w:rPr>
              <w:b w:val="0"/>
              <w:i w:val="0"/>
            </w:rPr>
            <m:t>kN</m:t>
          </m:r>
        </m:oMath>
      </m:oMathPara>
    </w:p>
    <w:p w14:paraId="3388D4F8">
      <w:pPr>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3EF08A37">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r>
                    <m:rPr>
                      <m:nor/>
                      <m:sty m:val="p"/>
                    </m:rPr>
                    <w:rPr>
                      <w:rFonts w:hint="default" w:ascii="Cambria Math" w:hAnsi="Cambria Math"/>
                      <w:b w:val="0"/>
                      <w:i w:val="0"/>
                      <w:lang w:val="en-US" w:eastAsia="zh-CN"/>
                    </w:rPr>
                    <m:t>169.87</m:t>
                  </m:r>
                  <m:ctrlPr>
                    <w:rPr>
                      <w:rFonts w:ascii="Cambria Math" w:hAnsi="Cambria Math"/>
                    </w:rPr>
                  </m:ctrlPr>
                </m:num>
                <m:den>
                  <m:r>
                    <m:rPr>
                      <m:nor/>
                      <m:sty m:val="p"/>
                    </m:rPr>
                    <w:rPr>
                      <w:b w:val="0"/>
                      <w:i w:val="0"/>
                    </w:rPr>
                    <m:t>0.33×17</m:t>
                  </m:r>
                  <m:r>
                    <m:rPr>
                      <m:nor/>
                      <m:sty m:val="p"/>
                    </m:rPr>
                    <w:rPr>
                      <w:rFonts w:hint="default" w:ascii="Cambria Math" w:hAnsi="Cambria Math"/>
                      <w:b w:val="0"/>
                      <w:i w:val="0"/>
                      <w:lang w:val="en-US" w:eastAsia="zh-CN"/>
                    </w:rPr>
                    <m:t>7</m:t>
                  </m:r>
                  <m:r>
                    <m:rPr>
                      <m:nor/>
                      <m:sty m:val="p"/>
                    </m:rPr>
                    <w:rPr>
                      <w:b w:val="0"/>
                      <w:i w:val="0"/>
                    </w:rPr>
                    <m:t>0</m:t>
                  </m:r>
                  <m:ctrlPr>
                    <w:rPr>
                      <w:rFonts w:ascii="Cambria Math" w:hAnsi="Cambria Math"/>
                    </w:rPr>
                  </m:ctrlPr>
                </m:den>
              </m:f>
              <m:ctrlPr>
                <w:rPr>
                  <w:rFonts w:ascii="Cambria Math" w:hAnsi="Cambria Math"/>
                </w:rPr>
              </m:ctrlPr>
            </m:e>
          </m:rad>
          <m:r>
            <m:rPr>
              <m:nor/>
              <m:sty m:val="p"/>
            </m:rPr>
            <w:rPr>
              <w:b w:val="0"/>
              <w:i w:val="0"/>
            </w:rPr>
            <m:t>=</m:t>
          </m:r>
          <m:r>
            <m:rPr>
              <m:nor/>
              <m:sty m:val="p"/>
            </m:rPr>
            <w:rPr>
              <w:rFonts w:hint="default" w:ascii="Cambria Math" w:hAnsi="Cambria Math"/>
              <w:b w:val="0"/>
              <w:i w:val="0"/>
              <w:lang w:val="en-US" w:eastAsia="zh-CN"/>
            </w:rPr>
            <m:t>17.05</m:t>
          </m:r>
          <m:r>
            <m:rPr>
              <m:nor/>
              <m:sty m:val="p"/>
            </m:rPr>
            <w:rPr>
              <w:b w:val="0"/>
              <w:i w:val="0"/>
            </w:rPr>
            <m:t>mm</m:t>
          </m:r>
        </m:oMath>
      </m:oMathPara>
    </w:p>
    <w:p w14:paraId="35B135EE">
      <w:pPr>
        <w:ind w:firstLine="480"/>
        <w:rPr>
          <w:rFonts w:ascii="Times New Roman" w:hAnsi="Times New Roman" w:eastAsia="宋体" w:cs="Times New Roman"/>
        </w:rPr>
      </w:pPr>
      <w:r>
        <w:rPr>
          <w:rFonts w:hint="eastAsia" w:ascii="宋体" w:hAnsi="宋体" w:eastAsia="宋体" w:cs="宋体"/>
        </w:rPr>
        <w:t>采用</w:t>
      </w:r>
      <w:r>
        <w:rPr>
          <w:rFonts w:hint="eastAsia" w:ascii="SJQY" w:hAnsi="SJQY" w:eastAsia="SJQY" w:cs="Times New Roman"/>
          <w:lang w:val="en-US" w:eastAsia="zh-CN"/>
        </w:rPr>
        <w:t>φ</w:t>
      </w:r>
      <w:r>
        <w:rPr>
          <w:rFonts w:hint="eastAsia" w:cs="Times New Roman"/>
          <w:lang w:val="en-US" w:eastAsia="zh-CN"/>
        </w:rPr>
        <w:t>18</w:t>
      </w:r>
      <w:r>
        <w:rPr>
          <w:rFonts w:hint="eastAsia" w:ascii="Times New Roman" w:hAnsi="Times New Roman" w:eastAsia="宋体" w:cs="Times New Roman"/>
        </w:rPr>
        <w:t>mm钢丝绳可满足要求。</w:t>
      </w:r>
    </w:p>
    <w:p w14:paraId="43F11658">
      <w:pPr>
        <w:pStyle w:val="4"/>
        <w:bidi w:val="0"/>
        <w:ind w:left="720" w:leftChars="0" w:hanging="720" w:firstLineChars="0"/>
        <w:rPr>
          <w:b/>
          <w:bCs w:val="0"/>
          <w:lang w:val="en-US" w:eastAsia="zh-CN"/>
        </w:rPr>
      </w:pPr>
      <w:bookmarkStart w:id="182" w:name="_Toc132535969"/>
      <w:r>
        <w:rPr>
          <w:rFonts w:hint="eastAsia"/>
          <w:b/>
          <w:bCs w:val="0"/>
          <w:lang w:val="en-US" w:eastAsia="zh-CN"/>
        </w:rPr>
        <w:t>卸扣选型</w:t>
      </w:r>
      <w:bookmarkEnd w:id="182"/>
    </w:p>
    <w:p w14:paraId="4C24094D">
      <w:pPr>
        <w:ind w:firstLine="480"/>
        <w:rPr>
          <w:rFonts w:ascii="Times New Roman" w:hAnsi="Times New Roman" w:eastAsia="宋体" w:cs="Times New Roman"/>
        </w:rPr>
      </w:pPr>
      <w:r>
        <w:rPr>
          <w:rFonts w:hint="eastAsia" w:ascii="Times New Roman" w:hAnsi="Times New Roman" w:eastAsia="宋体" w:cs="Times New Roman"/>
        </w:rPr>
        <w:t>卸扣根据《一般起重用D形和弓形锻造卸扣》（GB/T25854-2010）的规定选用。</w:t>
      </w:r>
    </w:p>
    <w:p w14:paraId="3390CA82">
      <w:pPr>
        <w:keepNext/>
        <w:tabs>
          <w:tab w:val="left" w:pos="360"/>
        </w:tabs>
        <w:spacing w:line="360" w:lineRule="auto"/>
        <w:jc w:val="center"/>
        <w:rPr>
          <w:rFonts w:ascii="Times New Roman" w:hAnsi="Times New Roman" w:eastAsia="黑体" w:cs="Times New Roman"/>
          <w:kern w:val="2"/>
          <w:sz w:val="21"/>
          <w:lang w:val="en-US" w:eastAsia="zh-CN" w:bidi="ar-SA"/>
        </w:rPr>
      </w:pPr>
      <w:r>
        <w:rPr>
          <w:rFonts w:hint="eastAsia" w:ascii="Times New Roman" w:hAnsi="Times New Roman" w:eastAsia="黑体" w:cs="Times New Roman"/>
          <w:kern w:val="2"/>
          <w:sz w:val="21"/>
          <w:lang w:val="en-US" w:eastAsia="zh-CN" w:bidi="ar-SA"/>
        </w:rPr>
        <w:t>表11.1.2</w:t>
      </w:r>
      <w:r>
        <w:rPr>
          <w:rFonts w:ascii="Times New Roman" w:hAnsi="Times New Roman" w:eastAsia="黑体" w:cs="Times New Roman"/>
          <w:kern w:val="2"/>
          <w:sz w:val="21"/>
          <w:lang w:val="en-US" w:eastAsia="zh-CN" w:bidi="ar-SA"/>
        </w:rPr>
        <w:noBreakHyphen/>
      </w:r>
      <w:r>
        <w:rPr>
          <w:rFonts w:hint="eastAsia" w:ascii="Times New Roman" w:hAnsi="Times New Roman" w:eastAsia="黑体" w:cs="Times New Roman"/>
          <w:kern w:val="2"/>
          <w:sz w:val="21"/>
          <w:lang w:val="en-US" w:eastAsia="zh-CN" w:bidi="ar-SA"/>
        </w:rPr>
        <w:t>1D形卸扣尺寸</w:t>
      </w:r>
    </w:p>
    <w:tbl>
      <w:tblPr>
        <w:tblStyle w:val="13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205"/>
        <w:gridCol w:w="1205"/>
        <w:gridCol w:w="1205"/>
        <w:gridCol w:w="1072"/>
        <w:gridCol w:w="1072"/>
        <w:gridCol w:w="1229"/>
        <w:gridCol w:w="1012"/>
        <w:gridCol w:w="1101"/>
      </w:tblGrid>
      <w:tr w14:paraId="70D80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986" w:type="pct"/>
            <w:gridSpan w:val="3"/>
            <w:shd w:val="clear" w:color="auto" w:fill="4472C4"/>
            <w:vAlign w:val="center"/>
          </w:tcPr>
          <w:p w14:paraId="194DBFDE">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极限工作荷载WLL</w:t>
            </w:r>
          </w:p>
        </w:tc>
        <w:tc>
          <w:tcPr>
            <w:tcW w:w="589" w:type="pct"/>
            <w:vMerge w:val="restart"/>
            <w:shd w:val="clear" w:color="auto" w:fill="4472C4"/>
            <w:vAlign w:val="center"/>
          </w:tcPr>
          <w:p w14:paraId="065E9B80">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a</w:t>
            </w:r>
          </w:p>
          <w:p w14:paraId="4EF2FA35">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89" w:type="pct"/>
            <w:vMerge w:val="restart"/>
            <w:shd w:val="clear" w:color="auto" w:fill="4472C4"/>
            <w:vAlign w:val="center"/>
          </w:tcPr>
          <w:p w14:paraId="19631A7F">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b</w:t>
            </w:r>
          </w:p>
          <w:p w14:paraId="09684EDD">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675" w:type="pct"/>
            <w:vMerge w:val="restart"/>
            <w:shd w:val="clear" w:color="auto" w:fill="4472C4"/>
            <w:vAlign w:val="center"/>
          </w:tcPr>
          <w:p w14:paraId="330C9A4A">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e</w:t>
            </w:r>
            <w:r>
              <w:rPr>
                <w:rFonts w:ascii="Times New Roman" w:hAnsi="Times New Roman" w:eastAsia="仿宋" w:cs="Times New Roman"/>
                <w:b/>
                <w:color w:val="FFFFFF"/>
                <w:kern w:val="0"/>
                <w:sz w:val="21"/>
                <w:szCs w:val="21"/>
                <w:vertAlign w:val="superscript"/>
                <w:lang w:val="en-US" w:eastAsia="zh-CN" w:bidi="ar-SA"/>
              </w:rPr>
              <w:t>c</w:t>
            </w:r>
          </w:p>
          <w:p w14:paraId="7B04991D">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56" w:type="pct"/>
            <w:vMerge w:val="restart"/>
            <w:shd w:val="clear" w:color="auto" w:fill="4472C4"/>
            <w:vAlign w:val="center"/>
          </w:tcPr>
          <w:p w14:paraId="2B04FD24">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S</w:t>
            </w:r>
            <w:r>
              <w:rPr>
                <w:rFonts w:ascii="Times New Roman" w:hAnsi="Times New Roman" w:eastAsia="仿宋" w:cs="Times New Roman"/>
                <w:b/>
                <w:color w:val="FFFFFF"/>
                <w:kern w:val="0"/>
                <w:sz w:val="21"/>
                <w:szCs w:val="21"/>
                <w:vertAlign w:val="superscript"/>
                <w:lang w:val="en-US" w:eastAsia="zh-CN" w:bidi="ar-SA"/>
              </w:rPr>
              <w:t>d</w:t>
            </w:r>
          </w:p>
          <w:p w14:paraId="7FDF4BCA">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c>
          <w:tcPr>
            <w:tcW w:w="605" w:type="pct"/>
            <w:vMerge w:val="restart"/>
            <w:shd w:val="clear" w:color="auto" w:fill="4472C4"/>
            <w:vAlign w:val="center"/>
          </w:tcPr>
          <w:p w14:paraId="14CE5310">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W</w:t>
            </w:r>
            <w:r>
              <w:rPr>
                <w:rFonts w:ascii="Times New Roman" w:hAnsi="Times New Roman" w:eastAsia="仿宋" w:cs="Times New Roman"/>
                <w:b/>
                <w:color w:val="FFFFFF"/>
                <w:kern w:val="0"/>
                <w:sz w:val="21"/>
                <w:szCs w:val="21"/>
                <w:vertAlign w:val="superscript"/>
                <w:lang w:val="en-US" w:eastAsia="zh-CN" w:bidi="ar-SA"/>
              </w:rPr>
              <w:t>b</w:t>
            </w:r>
          </w:p>
          <w:p w14:paraId="04F8D5B7">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r>
      <w:tr w14:paraId="51C0CA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4472C4"/>
            <w:vAlign w:val="center"/>
          </w:tcPr>
          <w:p w14:paraId="56A71202">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4级</w:t>
            </w:r>
          </w:p>
        </w:tc>
        <w:tc>
          <w:tcPr>
            <w:tcW w:w="662" w:type="pct"/>
            <w:shd w:val="clear" w:color="auto" w:fill="4472C4"/>
            <w:vAlign w:val="center"/>
          </w:tcPr>
          <w:p w14:paraId="1ED52407">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6级</w:t>
            </w:r>
          </w:p>
        </w:tc>
        <w:tc>
          <w:tcPr>
            <w:tcW w:w="662" w:type="pct"/>
            <w:shd w:val="clear" w:color="auto" w:fill="4472C4"/>
            <w:vAlign w:val="center"/>
          </w:tcPr>
          <w:p w14:paraId="36A8E880">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8级</w:t>
            </w:r>
          </w:p>
        </w:tc>
        <w:tc>
          <w:tcPr>
            <w:tcW w:w="589" w:type="pct"/>
            <w:vMerge w:val="continue"/>
            <w:shd w:val="clear" w:color="auto" w:fill="auto"/>
            <w:vAlign w:val="center"/>
          </w:tcPr>
          <w:p w14:paraId="1146BE5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89" w:type="pct"/>
            <w:vMerge w:val="continue"/>
            <w:shd w:val="clear" w:color="auto" w:fill="auto"/>
            <w:vAlign w:val="center"/>
          </w:tcPr>
          <w:p w14:paraId="2BADF26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675" w:type="pct"/>
            <w:vMerge w:val="continue"/>
            <w:shd w:val="clear" w:color="auto" w:fill="auto"/>
            <w:vAlign w:val="center"/>
          </w:tcPr>
          <w:p w14:paraId="02496AA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56" w:type="pct"/>
            <w:vMerge w:val="continue"/>
            <w:shd w:val="clear" w:color="auto" w:fill="auto"/>
            <w:vAlign w:val="center"/>
          </w:tcPr>
          <w:p w14:paraId="4136990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605" w:type="pct"/>
            <w:vMerge w:val="continue"/>
            <w:shd w:val="clear" w:color="auto" w:fill="auto"/>
            <w:vAlign w:val="center"/>
          </w:tcPr>
          <w:p w14:paraId="71631C9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r>
      <w:tr w14:paraId="52569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986" w:type="pct"/>
            <w:gridSpan w:val="3"/>
            <w:shd w:val="clear" w:color="auto" w:fill="auto"/>
            <w:vAlign w:val="center"/>
          </w:tcPr>
          <w:p w14:paraId="27D427F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t</w:t>
            </w:r>
          </w:p>
        </w:tc>
        <w:tc>
          <w:tcPr>
            <w:tcW w:w="3014" w:type="pct"/>
            <w:gridSpan w:val="5"/>
            <w:shd w:val="clear" w:color="auto" w:fill="auto"/>
            <w:vAlign w:val="center"/>
          </w:tcPr>
          <w:p w14:paraId="7AE04FD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mm</w:t>
            </w:r>
          </w:p>
        </w:tc>
      </w:tr>
      <w:tr w14:paraId="2B0B3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6482948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w:t>
            </w:r>
          </w:p>
        </w:tc>
        <w:tc>
          <w:tcPr>
            <w:tcW w:w="662" w:type="pct"/>
            <w:shd w:val="clear" w:color="auto" w:fill="auto"/>
            <w:vAlign w:val="center"/>
          </w:tcPr>
          <w:p w14:paraId="55EEB5E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vAlign w:val="center"/>
          </w:tcPr>
          <w:p w14:paraId="679AC2E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589" w:type="pct"/>
            <w:shd w:val="clear" w:color="auto" w:fill="auto"/>
            <w:vAlign w:val="center"/>
          </w:tcPr>
          <w:p w14:paraId="4EB3A06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31.5</w:t>
            </w:r>
          </w:p>
        </w:tc>
        <w:tc>
          <w:tcPr>
            <w:tcW w:w="589" w:type="pct"/>
            <w:shd w:val="clear" w:color="auto" w:fill="auto"/>
            <w:vAlign w:val="center"/>
          </w:tcPr>
          <w:p w14:paraId="2E1F421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675" w:type="pct"/>
            <w:shd w:val="clear" w:color="auto" w:fill="auto"/>
            <w:vAlign w:val="center"/>
          </w:tcPr>
          <w:p w14:paraId="1DA7D78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78.1</w:t>
            </w:r>
          </w:p>
        </w:tc>
        <w:tc>
          <w:tcPr>
            <w:tcW w:w="556" w:type="pct"/>
            <w:shd w:val="clear" w:color="auto" w:fill="auto"/>
            <w:vAlign w:val="center"/>
          </w:tcPr>
          <w:p w14:paraId="54E91CF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605" w:type="pct"/>
            <w:shd w:val="clear" w:color="auto" w:fill="auto"/>
            <w:vAlign w:val="center"/>
          </w:tcPr>
          <w:p w14:paraId="5E63BA8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r>
      <w:tr w14:paraId="593F51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7B125B6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vAlign w:val="center"/>
          </w:tcPr>
          <w:p w14:paraId="1A784DE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vAlign w:val="center"/>
          </w:tcPr>
          <w:p w14:paraId="3A1D076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589" w:type="pct"/>
            <w:shd w:val="clear" w:color="auto" w:fill="auto"/>
            <w:vAlign w:val="center"/>
          </w:tcPr>
          <w:p w14:paraId="7A0DD96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589" w:type="pct"/>
            <w:shd w:val="clear" w:color="auto" w:fill="auto"/>
            <w:vAlign w:val="center"/>
          </w:tcPr>
          <w:p w14:paraId="33ABF96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75" w:type="pct"/>
            <w:shd w:val="clear" w:color="auto" w:fill="auto"/>
            <w:vAlign w:val="center"/>
          </w:tcPr>
          <w:p w14:paraId="0EDCB7E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88</w:t>
            </w:r>
          </w:p>
        </w:tc>
        <w:tc>
          <w:tcPr>
            <w:tcW w:w="556" w:type="pct"/>
            <w:shd w:val="clear" w:color="auto" w:fill="auto"/>
            <w:vAlign w:val="center"/>
          </w:tcPr>
          <w:p w14:paraId="1E4C53D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605" w:type="pct"/>
            <w:shd w:val="clear" w:color="auto" w:fill="auto"/>
            <w:vAlign w:val="center"/>
          </w:tcPr>
          <w:p w14:paraId="52966FE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r>
      <w:tr w14:paraId="0794D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5A16548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vAlign w:val="center"/>
          </w:tcPr>
          <w:p w14:paraId="6E269D1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vAlign w:val="center"/>
          </w:tcPr>
          <w:p w14:paraId="6679BE8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589" w:type="pct"/>
            <w:shd w:val="clear" w:color="auto" w:fill="auto"/>
            <w:vAlign w:val="center"/>
          </w:tcPr>
          <w:p w14:paraId="1920D63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89" w:type="pct"/>
            <w:shd w:val="clear" w:color="auto" w:fill="auto"/>
            <w:vAlign w:val="center"/>
          </w:tcPr>
          <w:p w14:paraId="53C0972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675" w:type="pct"/>
            <w:shd w:val="clear" w:color="auto" w:fill="auto"/>
            <w:vAlign w:val="center"/>
          </w:tcPr>
          <w:p w14:paraId="5A84B12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99</w:t>
            </w:r>
          </w:p>
        </w:tc>
        <w:tc>
          <w:tcPr>
            <w:tcW w:w="556" w:type="pct"/>
            <w:shd w:val="clear" w:color="auto" w:fill="auto"/>
            <w:vAlign w:val="center"/>
          </w:tcPr>
          <w:p w14:paraId="3832EB3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605" w:type="pct"/>
            <w:shd w:val="clear" w:color="auto" w:fill="auto"/>
            <w:vAlign w:val="center"/>
          </w:tcPr>
          <w:p w14:paraId="0AA2C1A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r>
      <w:tr w14:paraId="60F399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72E29F1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vAlign w:val="center"/>
          </w:tcPr>
          <w:p w14:paraId="53649F7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vAlign w:val="center"/>
          </w:tcPr>
          <w:p w14:paraId="44B7BE9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589" w:type="pct"/>
            <w:shd w:val="clear" w:color="auto" w:fill="auto"/>
            <w:vAlign w:val="center"/>
          </w:tcPr>
          <w:p w14:paraId="3734163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589" w:type="pct"/>
            <w:shd w:val="clear" w:color="auto" w:fill="auto"/>
            <w:vAlign w:val="center"/>
          </w:tcPr>
          <w:p w14:paraId="0F2D9F5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675" w:type="pct"/>
            <w:shd w:val="clear" w:color="auto" w:fill="auto"/>
            <w:vAlign w:val="center"/>
          </w:tcPr>
          <w:p w14:paraId="2B4B973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110</w:t>
            </w:r>
          </w:p>
        </w:tc>
        <w:tc>
          <w:tcPr>
            <w:tcW w:w="556" w:type="pct"/>
            <w:shd w:val="clear" w:color="auto" w:fill="auto"/>
            <w:vAlign w:val="center"/>
          </w:tcPr>
          <w:p w14:paraId="1C5AAA7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605" w:type="pct"/>
            <w:shd w:val="clear" w:color="auto" w:fill="auto"/>
            <w:vAlign w:val="center"/>
          </w:tcPr>
          <w:p w14:paraId="7A07437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r>
      <w:tr w14:paraId="574F4A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0313725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vAlign w:val="center"/>
          </w:tcPr>
          <w:p w14:paraId="74B8CE9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vAlign w:val="center"/>
          </w:tcPr>
          <w:p w14:paraId="1893D14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589" w:type="pct"/>
            <w:shd w:val="clear" w:color="auto" w:fill="auto"/>
            <w:vAlign w:val="center"/>
          </w:tcPr>
          <w:p w14:paraId="514AC77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89" w:type="pct"/>
            <w:shd w:val="clear" w:color="auto" w:fill="auto"/>
            <w:vAlign w:val="center"/>
          </w:tcPr>
          <w:p w14:paraId="6DAE5A0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675" w:type="pct"/>
            <w:shd w:val="clear" w:color="auto" w:fill="auto"/>
            <w:vAlign w:val="center"/>
          </w:tcPr>
          <w:p w14:paraId="541584C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123.2</w:t>
            </w:r>
          </w:p>
        </w:tc>
        <w:tc>
          <w:tcPr>
            <w:tcW w:w="556" w:type="pct"/>
            <w:shd w:val="clear" w:color="auto" w:fill="auto"/>
            <w:vAlign w:val="center"/>
          </w:tcPr>
          <w:p w14:paraId="35A19CB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112</w:t>
            </w:r>
          </w:p>
        </w:tc>
        <w:tc>
          <w:tcPr>
            <w:tcW w:w="605" w:type="pct"/>
            <w:shd w:val="clear" w:color="auto" w:fill="auto"/>
            <w:vAlign w:val="center"/>
          </w:tcPr>
          <w:p w14:paraId="3C265CB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r>
      <w:tr w14:paraId="29B37C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5F64D73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vAlign w:val="center"/>
          </w:tcPr>
          <w:p w14:paraId="3684D2D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vAlign w:val="center"/>
          </w:tcPr>
          <w:p w14:paraId="2B8E3D9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589" w:type="pct"/>
            <w:shd w:val="clear" w:color="auto" w:fill="auto"/>
            <w:vAlign w:val="center"/>
          </w:tcPr>
          <w:p w14:paraId="584A932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589" w:type="pct"/>
            <w:shd w:val="clear" w:color="auto" w:fill="auto"/>
            <w:vAlign w:val="center"/>
          </w:tcPr>
          <w:p w14:paraId="5571F89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75" w:type="pct"/>
            <w:shd w:val="clear" w:color="auto" w:fill="auto"/>
            <w:vAlign w:val="center"/>
          </w:tcPr>
          <w:p w14:paraId="222668C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138.6</w:t>
            </w:r>
          </w:p>
        </w:tc>
        <w:tc>
          <w:tcPr>
            <w:tcW w:w="556" w:type="pct"/>
            <w:shd w:val="clear" w:color="auto" w:fill="auto"/>
            <w:vAlign w:val="center"/>
          </w:tcPr>
          <w:p w14:paraId="0BE5F81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05" w:type="pct"/>
            <w:shd w:val="clear" w:color="auto" w:fill="auto"/>
            <w:vAlign w:val="center"/>
          </w:tcPr>
          <w:p w14:paraId="5A4226A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r>
      <w:tr w14:paraId="31CD3C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0F953D1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vAlign w:val="center"/>
          </w:tcPr>
          <w:p w14:paraId="5C1EB5D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vAlign w:val="center"/>
          </w:tcPr>
          <w:p w14:paraId="3C6FC28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89" w:type="pct"/>
            <w:shd w:val="clear" w:color="auto" w:fill="auto"/>
            <w:vAlign w:val="center"/>
          </w:tcPr>
          <w:p w14:paraId="3D85BBF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89" w:type="pct"/>
            <w:shd w:val="clear" w:color="auto" w:fill="auto"/>
            <w:vAlign w:val="center"/>
          </w:tcPr>
          <w:p w14:paraId="6233787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675" w:type="pct"/>
            <w:shd w:val="clear" w:color="auto" w:fill="auto"/>
            <w:vAlign w:val="center"/>
          </w:tcPr>
          <w:p w14:paraId="0745ECD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156.2</w:t>
            </w:r>
          </w:p>
        </w:tc>
        <w:tc>
          <w:tcPr>
            <w:tcW w:w="556" w:type="pct"/>
            <w:shd w:val="clear" w:color="auto" w:fill="auto"/>
            <w:vAlign w:val="center"/>
          </w:tcPr>
          <w:p w14:paraId="2EA38A1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140</w:t>
            </w:r>
          </w:p>
        </w:tc>
        <w:tc>
          <w:tcPr>
            <w:tcW w:w="605" w:type="pct"/>
            <w:shd w:val="clear" w:color="auto" w:fill="auto"/>
            <w:vAlign w:val="center"/>
          </w:tcPr>
          <w:p w14:paraId="16490D7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r>
      <w:tr w14:paraId="73E38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7351A5D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vAlign w:val="center"/>
          </w:tcPr>
          <w:p w14:paraId="0DB19D9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vAlign w:val="center"/>
          </w:tcPr>
          <w:p w14:paraId="4C6E482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89" w:type="pct"/>
            <w:shd w:val="clear" w:color="auto" w:fill="auto"/>
            <w:vAlign w:val="center"/>
          </w:tcPr>
          <w:p w14:paraId="5D7F20F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589" w:type="pct"/>
            <w:shd w:val="clear" w:color="auto" w:fill="auto"/>
            <w:vAlign w:val="center"/>
          </w:tcPr>
          <w:p w14:paraId="1B238A3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675" w:type="pct"/>
            <w:shd w:val="clear" w:color="auto" w:fill="auto"/>
            <w:vAlign w:val="center"/>
          </w:tcPr>
          <w:p w14:paraId="0D8025A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178</w:t>
            </w:r>
          </w:p>
        </w:tc>
        <w:tc>
          <w:tcPr>
            <w:tcW w:w="556" w:type="pct"/>
            <w:shd w:val="clear" w:color="auto" w:fill="auto"/>
            <w:vAlign w:val="center"/>
          </w:tcPr>
          <w:p w14:paraId="2910667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160</w:t>
            </w:r>
          </w:p>
        </w:tc>
        <w:tc>
          <w:tcPr>
            <w:tcW w:w="605" w:type="pct"/>
            <w:shd w:val="clear" w:color="auto" w:fill="auto"/>
            <w:vAlign w:val="center"/>
          </w:tcPr>
          <w:p w14:paraId="23C2DEC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r>
      <w:tr w14:paraId="79C80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11EA2E4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vAlign w:val="center"/>
          </w:tcPr>
          <w:p w14:paraId="77BC215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662" w:type="pct"/>
            <w:shd w:val="clear" w:color="auto" w:fill="auto"/>
            <w:vAlign w:val="center"/>
          </w:tcPr>
          <w:p w14:paraId="47A469C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89" w:type="pct"/>
            <w:shd w:val="clear" w:color="auto" w:fill="auto"/>
            <w:vAlign w:val="center"/>
          </w:tcPr>
          <w:p w14:paraId="737506E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89" w:type="pct"/>
            <w:shd w:val="clear" w:color="auto" w:fill="auto"/>
            <w:vAlign w:val="center"/>
          </w:tcPr>
          <w:p w14:paraId="7FCF52D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675" w:type="pct"/>
            <w:shd w:val="clear" w:color="auto" w:fill="auto"/>
            <w:vAlign w:val="center"/>
          </w:tcPr>
          <w:p w14:paraId="77AB5A1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198</w:t>
            </w:r>
          </w:p>
        </w:tc>
        <w:tc>
          <w:tcPr>
            <w:tcW w:w="556" w:type="pct"/>
            <w:shd w:val="clear" w:color="auto" w:fill="auto"/>
            <w:vAlign w:val="center"/>
          </w:tcPr>
          <w:p w14:paraId="239D225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180</w:t>
            </w:r>
          </w:p>
        </w:tc>
        <w:tc>
          <w:tcPr>
            <w:tcW w:w="605" w:type="pct"/>
            <w:shd w:val="clear" w:color="auto" w:fill="auto"/>
            <w:vAlign w:val="center"/>
          </w:tcPr>
          <w:p w14:paraId="133296B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r>
      <w:tr w14:paraId="28325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10CD3F7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vAlign w:val="center"/>
          </w:tcPr>
          <w:p w14:paraId="4C6DDE9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vAlign w:val="center"/>
          </w:tcPr>
          <w:p w14:paraId="0C9FC6D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89" w:type="pct"/>
            <w:shd w:val="clear" w:color="auto" w:fill="auto"/>
            <w:vAlign w:val="center"/>
          </w:tcPr>
          <w:p w14:paraId="5FDAC4A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589" w:type="pct"/>
            <w:shd w:val="clear" w:color="auto" w:fill="auto"/>
            <w:vAlign w:val="center"/>
          </w:tcPr>
          <w:p w14:paraId="7490594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675" w:type="pct"/>
            <w:shd w:val="clear" w:color="auto" w:fill="auto"/>
            <w:vAlign w:val="center"/>
          </w:tcPr>
          <w:p w14:paraId="19B60A7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220</w:t>
            </w:r>
          </w:p>
        </w:tc>
        <w:tc>
          <w:tcPr>
            <w:tcW w:w="556" w:type="pct"/>
            <w:shd w:val="clear" w:color="auto" w:fill="auto"/>
            <w:vAlign w:val="center"/>
          </w:tcPr>
          <w:p w14:paraId="4AB0466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200</w:t>
            </w:r>
          </w:p>
        </w:tc>
        <w:tc>
          <w:tcPr>
            <w:tcW w:w="605" w:type="pct"/>
            <w:shd w:val="clear" w:color="auto" w:fill="auto"/>
            <w:vAlign w:val="center"/>
          </w:tcPr>
          <w:p w14:paraId="61A6428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r>
    </w:tbl>
    <w:p w14:paraId="0C174BBB">
      <w:pPr>
        <w:ind w:firstLine="480"/>
        <w:rPr>
          <w:rFonts w:ascii="Times New Roman" w:hAnsi="Times New Roman" w:eastAsia="宋体" w:cs="Times New Roman"/>
        </w:rPr>
      </w:pPr>
      <w:r>
        <w:rPr>
          <w:rFonts w:hint="eastAsia" w:ascii="Times New Roman" w:hAnsi="Times New Roman" w:eastAsia="宋体" w:cs="Times New Roman"/>
        </w:rPr>
        <w:t>四点吊的塔吊主要部件除起重臂外钢丝绳连接卸扣工作荷载：</w:t>
      </w:r>
    </w:p>
    <w:p w14:paraId="5B3DC6D6">
      <w:pPr>
        <w:ind w:firstLine="480"/>
        <w:rPr>
          <w:rFonts w:ascii="Times New Roman" w:hAnsi="Times New Roman" w:eastAsia="宋体" w:cs="Times New Roman"/>
        </w:rPr>
      </w:pPr>
      <m:oMath>
        <m:r>
          <m:rPr>
            <m:nor/>
            <m:sty m:val="p"/>
          </m:rPr>
          <w:rPr>
            <w:b w:val="0"/>
            <w:i w:val="0"/>
          </w:rPr>
          <m:t>WL</m:t>
        </m:r>
        <m:sSub>
          <m:sSubPr>
            <m:ctrlPr>
              <w:rPr>
                <w:rFonts w:ascii="Cambria Math" w:hAnsi="Cambria Math"/>
                <w:i/>
              </w:rPr>
            </m:ctrlPr>
          </m:sSubPr>
          <m:e>
            <m:r>
              <m:rPr>
                <m:nor/>
                <m:sty m:val="p"/>
              </m:rPr>
              <w:rPr>
                <w:b w:val="0"/>
                <w:i w:val="0"/>
              </w:rPr>
              <m:t>L</m:t>
            </m:r>
            <m:ctrlPr>
              <w:rPr>
                <w:rFonts w:ascii="Cambria Math" w:hAnsi="Cambria Math"/>
                <w:i/>
              </w:rPr>
            </m:ctrlPr>
          </m:e>
          <m:sub>
            <m:r>
              <m:rPr>
                <m:nor/>
                <m:sty m:val="p"/>
              </m:rPr>
              <w:rPr>
                <w:b w:val="0"/>
                <w:i w:val="0"/>
              </w:rPr>
              <m:t>0</m:t>
            </m:r>
            <m:ctrlPr>
              <w:rPr>
                <w:rFonts w:ascii="Cambria Math" w:hAnsi="Cambria Math"/>
                <w:i/>
              </w:rPr>
            </m:ctrlPr>
          </m:sub>
        </m:sSub>
        <m:r>
          <m:rPr>
            <m:nor/>
            <m:sty m:val="p"/>
          </m:rPr>
          <w:rPr>
            <w:b w:val="0"/>
            <w:i w:val="0"/>
          </w:rPr>
          <m:t>=</m:t>
        </m:r>
        <m:f>
          <m:fPr>
            <m:ctrlPr>
              <w:rPr>
                <w:rFonts w:ascii="Cambria Math" w:hAnsi="Cambria Math"/>
                <w:i/>
              </w:rPr>
            </m:ctrlPr>
          </m:fPr>
          <m:num>
            <m:r>
              <m:rPr/>
              <w:rPr>
                <w:rFonts w:hint="default" w:ascii="Cambria Math" w:hAnsi="Cambria Math"/>
                <w:lang w:val="en-US" w:eastAsia="zh-CN"/>
              </w:rPr>
              <m:t>181.53</m:t>
            </m:r>
            <m:ctrlPr>
              <w:rPr>
                <w:rFonts w:ascii="Cambria Math" w:hAnsi="Cambria Math"/>
                <w:i/>
              </w:rPr>
            </m:ctrlPr>
          </m:num>
          <m:den>
            <m:r>
              <m:rPr>
                <m:nor/>
                <m:sty m:val="p"/>
              </m:rPr>
              <w:rPr>
                <w:b w:val="0"/>
                <w:i w:val="0"/>
              </w:rPr>
              <m:t>6</m:t>
            </m:r>
            <m:ctrlPr>
              <w:rPr>
                <w:rFonts w:ascii="Cambria Math" w:hAnsi="Cambria Math"/>
                <w:i/>
              </w:rPr>
            </m:ctrlPr>
          </m:den>
        </m:f>
        <m:r>
          <m:rPr>
            <m:nor/>
            <m:sty m:val="p"/>
          </m:rPr>
          <w:rPr>
            <w:b w:val="0"/>
            <w:i w:val="0"/>
          </w:rPr>
          <m:t>=</m:t>
        </m:r>
        <m:r>
          <m:rPr>
            <m:nor/>
            <m:sty m:val="p"/>
          </m:rPr>
          <w:rPr>
            <w:rFonts w:hint="default" w:ascii="Cambria Math" w:hAnsi="Cambria Math"/>
            <w:b w:val="0"/>
            <w:i w:val="0"/>
            <w:lang w:val="en-US" w:eastAsia="zh-CN"/>
          </w:rPr>
          <m:t>30.26</m:t>
        </m:r>
        <m:r>
          <m:rPr>
            <m:nor/>
            <m:sty m:val="p"/>
          </m:rPr>
          <w:rPr>
            <w:b w:val="0"/>
            <w:i w:val="0"/>
          </w:rPr>
          <m:t>kN</m:t>
        </m:r>
      </m:oMath>
      <w:r>
        <w:rPr>
          <w:rFonts w:hint="eastAsia" w:ascii="Times New Roman" w:hAnsi="Times New Roman" w:eastAsia="宋体" w:cs="Times New Roman"/>
        </w:rPr>
        <w:t>，选用卸扣GB/T25854-6-DW</w:t>
      </w:r>
      <w:r>
        <w:rPr>
          <w:rFonts w:hint="eastAsia" w:cs="Times New Roman"/>
          <w:lang w:val="en-US" w:eastAsia="zh-CN"/>
        </w:rPr>
        <w:t>5</w:t>
      </w:r>
      <w:r>
        <w:rPr>
          <w:rFonts w:hint="eastAsia" w:ascii="Times New Roman" w:hAnsi="Times New Roman" w:eastAsia="宋体" w:cs="Times New Roman"/>
        </w:rPr>
        <w:t>。</w:t>
      </w:r>
    </w:p>
    <w:p w14:paraId="24A6B945">
      <w:pPr>
        <w:ind w:firstLine="480"/>
        <w:rPr>
          <w:rFonts w:ascii="Times New Roman" w:hAnsi="Times New Roman" w:eastAsia="宋体" w:cs="Times New Roman"/>
        </w:rPr>
      </w:pPr>
      <w:r>
        <w:rPr>
          <w:rFonts w:hint="eastAsia" w:ascii="Times New Roman" w:hAnsi="Times New Roman" w:eastAsia="宋体" w:cs="Times New Roman"/>
        </w:rPr>
        <w:t>起重臂吊装钢丝绳连接卸扣工作荷载：</w:t>
      </w:r>
    </w:p>
    <w:p w14:paraId="6C4EA10F">
      <w:pPr>
        <w:ind w:firstLine="480"/>
        <w:rPr>
          <w:rFonts w:ascii="Times New Roman" w:hAnsi="Times New Roman" w:eastAsia="宋体" w:cs="Times New Roman"/>
        </w:rPr>
      </w:pPr>
      <m:oMath>
        <m:r>
          <m:rPr>
            <m:nor/>
            <m:sty m:val="p"/>
          </m:rPr>
          <w:rPr>
            <w:rFonts w:ascii="Cambria Math" w:cs="Times New Roman"/>
            <w:b w:val="0"/>
            <w:i w:val="0"/>
          </w:rPr>
          <m:t>WL</m:t>
        </m:r>
        <m:sSub>
          <m:sSubPr>
            <m:ctrlPr>
              <w:rPr>
                <w:rFonts w:ascii="Cambria Math" w:hAnsi="Cambria Math" w:cs="Times New Roman"/>
                <w:i/>
              </w:rPr>
            </m:ctrlPr>
          </m:sSubPr>
          <m:e>
            <m:r>
              <m:rPr>
                <m:nor/>
                <m:sty m:val="p"/>
              </m:rPr>
              <w:rPr>
                <w:rFonts w:ascii="Cambria Math" w:cs="Times New Roman"/>
                <w:b w:val="0"/>
                <w:i w:val="0"/>
              </w:rPr>
              <m:t>L</m:t>
            </m:r>
            <m:ctrlPr>
              <w:rPr>
                <w:rFonts w:ascii="Cambria Math" w:hAnsi="Cambria Math" w:cs="Times New Roman"/>
                <w:i/>
              </w:rPr>
            </m:ctrlPr>
          </m:e>
          <m:sub>
            <m:r>
              <m:rPr>
                <m:nor/>
                <m:sty m:val="p"/>
              </m:rPr>
              <w:rPr>
                <w:rFonts w:ascii="Cambria Math" w:cs="Times New Roman"/>
                <w:b w:val="0"/>
                <w:i w:val="0"/>
              </w:rPr>
              <m:t>0</m:t>
            </m:r>
            <m:ctrlPr>
              <w:rPr>
                <w:rFonts w:ascii="Cambria Math" w:hAnsi="Cambria Math" w:cs="Times New Roman"/>
                <w:i/>
              </w:rPr>
            </m:ctrlPr>
          </m:sub>
        </m:sSub>
        <m:r>
          <m:rPr>
            <m:nor/>
            <m:sty m:val="p"/>
          </m:rPr>
          <w:rPr>
            <w:rFonts w:ascii="Cambria Math" w:cs="Times New Roman"/>
            <w:b w:val="0"/>
            <w:i w:val="0"/>
          </w:rPr>
          <m:t>=</m:t>
        </m:r>
        <m:f>
          <m:fPr>
            <m:ctrlPr>
              <w:rPr>
                <w:rFonts w:ascii="Cambria Math" w:hAnsi="Cambria Math" w:cs="Times New Roman"/>
                <w:i/>
              </w:rPr>
            </m:ctrlPr>
          </m:fPr>
          <m:num>
            <m:r>
              <m:rPr>
                <m:sty m:val="p"/>
              </m:rPr>
              <w:rPr>
                <w:rFonts w:hint="default" w:ascii="Cambria Math" w:cs="Times New Roman"/>
                <w:lang w:val="en-US" w:eastAsia="zh-CN"/>
              </w:rPr>
              <m:t>169.87</m:t>
            </m:r>
            <m:ctrlPr>
              <w:rPr>
                <w:rFonts w:ascii="Cambria Math" w:hAnsi="Cambria Math" w:cs="Times New Roman"/>
                <w:i/>
              </w:rPr>
            </m:ctrlPr>
          </m:num>
          <m:den>
            <m:r>
              <m:rPr>
                <m:nor/>
                <m:sty m:val="p"/>
              </m:rPr>
              <w:rPr>
                <w:rFonts w:ascii="Cambria Math" w:cs="Times New Roman"/>
                <w:b w:val="0"/>
                <w:i w:val="0"/>
              </w:rPr>
              <m:t>6</m:t>
            </m:r>
            <m:ctrlPr>
              <w:rPr>
                <w:rFonts w:ascii="Cambria Math" w:hAnsi="Cambria Math" w:cs="Times New Roman"/>
                <w:i/>
              </w:rPr>
            </m:ctrlPr>
          </m:den>
        </m:f>
        <m:r>
          <m:rPr>
            <m:nor/>
            <m:sty m:val="p"/>
          </m:rPr>
          <w:rPr>
            <w:rFonts w:ascii="Cambria Math" w:cs="Times New Roman"/>
            <w:b w:val="0"/>
            <w:i w:val="0"/>
          </w:rPr>
          <m:t>=</m:t>
        </m:r>
        <m:r>
          <m:rPr>
            <m:nor/>
            <m:sty m:val="p"/>
          </m:rPr>
          <w:rPr>
            <w:rFonts w:hint="default" w:ascii="Cambria Math" w:cs="Times New Roman"/>
            <w:b w:val="0"/>
            <w:i w:val="0"/>
            <w:lang w:val="en-US" w:eastAsia="zh-CN"/>
          </w:rPr>
          <m:t>28.32</m:t>
        </m:r>
        <m:r>
          <m:rPr>
            <m:nor/>
            <m:sty m:val="p"/>
          </m:rPr>
          <w:rPr>
            <w:rFonts w:ascii="Cambria Math" w:cs="Times New Roman"/>
            <w:b w:val="0"/>
            <w:i w:val="0"/>
          </w:rPr>
          <m:t>kN</m:t>
        </m:r>
      </m:oMath>
      <w:r>
        <w:rPr>
          <w:rFonts w:hint="eastAsia" w:ascii="Times New Roman" w:hAnsi="Times New Roman" w:eastAsia="宋体" w:cs="Times New Roman"/>
        </w:rPr>
        <w:t>，选用卸扣GB/T25854-6-DW</w:t>
      </w:r>
      <w:r>
        <w:rPr>
          <w:rFonts w:hint="eastAsia" w:cs="Times New Roman"/>
          <w:lang w:val="en-US" w:eastAsia="zh-CN"/>
        </w:rPr>
        <w:t>5</w:t>
      </w:r>
      <w:r>
        <w:rPr>
          <w:rFonts w:hint="eastAsia" w:ascii="Times New Roman" w:hAnsi="Times New Roman" w:eastAsia="宋体" w:cs="Times New Roman"/>
        </w:rPr>
        <w:t>。</w:t>
      </w:r>
    </w:p>
    <w:p w14:paraId="41824F75">
      <w:r>
        <w:rPr>
          <w:color w:val="auto"/>
        </w:rPr>
        <w:t>根据塔吊基础设计参数及塔吊主要部件重量及吊</w:t>
      </w:r>
      <w:r>
        <w:rPr>
          <w:rFonts w:hint="eastAsia"/>
          <w:color w:val="auto"/>
        </w:rPr>
        <w:t>装</w:t>
      </w:r>
      <w:r>
        <w:rPr>
          <w:color w:val="auto"/>
        </w:rPr>
        <w:t>高度，确定安装过程中所需的最大吊重、最大钢丝绳夹角，结合施工现场实际情况，确定起重钢丝绳型号。钢丝绳及卸扣选型见下表。</w:t>
      </w:r>
    </w:p>
    <w:p w14:paraId="6598208D">
      <w:pPr>
        <w:pStyle w:val="15"/>
        <w:rPr>
          <w:color w:val="auto"/>
        </w:rPr>
      </w:pPr>
      <w:r>
        <w:rPr>
          <w:color w:val="auto"/>
        </w:rPr>
        <w:t xml:space="preserve">表 </w:t>
      </w:r>
      <w:r>
        <w:rPr>
          <w:rFonts w:hint="eastAsia"/>
          <w:color w:val="auto"/>
          <w:lang w:val="en-US" w:eastAsia="zh-CN"/>
        </w:rPr>
        <w:t>11.1-1</w:t>
      </w:r>
      <w:r>
        <w:rPr>
          <w:color w:val="auto"/>
        </w:rPr>
        <w:t>钢丝绳选型表</w:t>
      </w:r>
    </w:p>
    <w:tbl>
      <w:tblPr>
        <w:tblStyle w:val="42"/>
        <w:tblW w:w="82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1"/>
        <w:gridCol w:w="1559"/>
        <w:gridCol w:w="2835"/>
        <w:gridCol w:w="567"/>
        <w:gridCol w:w="567"/>
        <w:gridCol w:w="2338"/>
      </w:tblGrid>
      <w:tr w14:paraId="41DF74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11" w:type="dxa"/>
            <w:vAlign w:val="center"/>
          </w:tcPr>
          <w:p w14:paraId="48992B50">
            <w:pPr>
              <w:pStyle w:val="82"/>
              <w:bidi w:val="0"/>
              <w:rPr>
                <w:b w:val="0"/>
                <w:color w:val="auto"/>
              </w:rPr>
            </w:pPr>
            <w:r>
              <w:t>序号</w:t>
            </w:r>
          </w:p>
        </w:tc>
        <w:tc>
          <w:tcPr>
            <w:tcW w:w="1559" w:type="dxa"/>
            <w:vAlign w:val="center"/>
          </w:tcPr>
          <w:p w14:paraId="2B69C5FF">
            <w:pPr>
              <w:pStyle w:val="82"/>
              <w:bidi w:val="0"/>
              <w:rPr>
                <w:b w:val="0"/>
                <w:color w:val="auto"/>
              </w:rPr>
            </w:pPr>
            <w:r>
              <w:t>设备名称</w:t>
            </w:r>
          </w:p>
        </w:tc>
        <w:tc>
          <w:tcPr>
            <w:tcW w:w="2835" w:type="dxa"/>
            <w:vAlign w:val="center"/>
          </w:tcPr>
          <w:p w14:paraId="591DE1A5">
            <w:pPr>
              <w:pStyle w:val="82"/>
              <w:bidi w:val="0"/>
              <w:rPr>
                <w:b w:val="0"/>
                <w:color w:val="auto"/>
              </w:rPr>
            </w:pPr>
            <w:r>
              <w:t>规格型号</w:t>
            </w:r>
          </w:p>
        </w:tc>
        <w:tc>
          <w:tcPr>
            <w:tcW w:w="567" w:type="dxa"/>
            <w:vAlign w:val="center"/>
          </w:tcPr>
          <w:p w14:paraId="3C505794">
            <w:pPr>
              <w:pStyle w:val="82"/>
              <w:bidi w:val="0"/>
              <w:rPr>
                <w:b w:val="0"/>
                <w:color w:val="auto"/>
              </w:rPr>
            </w:pPr>
            <w:r>
              <w:t>单位</w:t>
            </w:r>
          </w:p>
        </w:tc>
        <w:tc>
          <w:tcPr>
            <w:tcW w:w="567" w:type="dxa"/>
            <w:vAlign w:val="center"/>
          </w:tcPr>
          <w:p w14:paraId="7564A4F8">
            <w:pPr>
              <w:pStyle w:val="82"/>
              <w:bidi w:val="0"/>
              <w:rPr>
                <w:b w:val="0"/>
                <w:color w:val="auto"/>
              </w:rPr>
            </w:pPr>
            <w:r>
              <w:t>数量</w:t>
            </w:r>
          </w:p>
        </w:tc>
        <w:tc>
          <w:tcPr>
            <w:tcW w:w="2338" w:type="dxa"/>
            <w:vAlign w:val="center"/>
          </w:tcPr>
          <w:p w14:paraId="711631E6">
            <w:pPr>
              <w:pStyle w:val="82"/>
              <w:bidi w:val="0"/>
              <w:rPr>
                <w:b w:val="0"/>
                <w:color w:val="auto"/>
              </w:rPr>
            </w:pPr>
            <w:r>
              <w:t>吊装部位</w:t>
            </w:r>
          </w:p>
        </w:tc>
      </w:tr>
      <w:tr w14:paraId="1D4B31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24328160">
            <w:pPr>
              <w:pStyle w:val="82"/>
              <w:bidi w:val="0"/>
              <w:rPr>
                <w:rFonts w:hint="default" w:eastAsia="宋体"/>
                <w:color w:val="auto"/>
                <w:lang w:val="en-US" w:eastAsia="zh-CN"/>
              </w:rPr>
            </w:pPr>
            <w:r>
              <w:rPr>
                <w:rFonts w:hint="eastAsia"/>
                <w:lang w:val="en-US" w:eastAsia="zh-CN"/>
              </w:rPr>
              <w:t>1</w:t>
            </w:r>
          </w:p>
        </w:tc>
        <w:tc>
          <w:tcPr>
            <w:tcW w:w="1559" w:type="dxa"/>
            <w:vAlign w:val="center"/>
          </w:tcPr>
          <w:p w14:paraId="5873FBC6">
            <w:pPr>
              <w:pStyle w:val="82"/>
              <w:bidi w:val="0"/>
              <w:rPr>
                <w:color w:val="auto"/>
              </w:rPr>
            </w:pPr>
            <w:r>
              <w:t>起重用钢丝绳</w:t>
            </w:r>
          </w:p>
        </w:tc>
        <w:tc>
          <w:tcPr>
            <w:tcW w:w="2835" w:type="dxa"/>
            <w:vAlign w:val="center"/>
          </w:tcPr>
          <w:p w14:paraId="383C94F7">
            <w:pPr>
              <w:pStyle w:val="82"/>
              <w:bidi w:val="0"/>
              <w:rPr>
                <w:color w:val="auto"/>
              </w:rPr>
            </w:pPr>
            <w:r>
              <w:rPr>
                <w:rFonts w:hint="eastAsia"/>
                <w:lang w:val="en-US" w:eastAsia="zh-CN"/>
              </w:rPr>
              <w:t>18</w:t>
            </w:r>
            <w:r>
              <w:t>mm6×19S+FC1</w:t>
            </w:r>
            <w:r>
              <w:rPr>
                <w:rFonts w:hint="eastAsia"/>
                <w:lang w:val="en-US" w:eastAsia="zh-CN"/>
              </w:rPr>
              <w:t>7</w:t>
            </w:r>
            <w:r>
              <w:t>70Mpa</w:t>
            </w:r>
          </w:p>
        </w:tc>
        <w:tc>
          <w:tcPr>
            <w:tcW w:w="567" w:type="dxa"/>
            <w:vAlign w:val="center"/>
          </w:tcPr>
          <w:p w14:paraId="11AD972C">
            <w:pPr>
              <w:pStyle w:val="82"/>
              <w:bidi w:val="0"/>
              <w:rPr>
                <w:color w:val="auto"/>
              </w:rPr>
            </w:pPr>
            <w:r>
              <w:t>根</w:t>
            </w:r>
          </w:p>
        </w:tc>
        <w:tc>
          <w:tcPr>
            <w:tcW w:w="567" w:type="dxa"/>
            <w:vAlign w:val="center"/>
          </w:tcPr>
          <w:p w14:paraId="5F961709">
            <w:pPr>
              <w:pStyle w:val="82"/>
              <w:bidi w:val="0"/>
              <w:rPr>
                <w:rFonts w:hint="eastAsia" w:eastAsia="宋体"/>
                <w:color w:val="auto"/>
                <w:lang w:eastAsia="zh-CN"/>
              </w:rPr>
            </w:pPr>
            <w:r>
              <w:rPr>
                <w:rFonts w:hint="eastAsia"/>
                <w:lang w:val="en-US" w:eastAsia="zh-CN"/>
              </w:rPr>
              <w:t>4</w:t>
            </w:r>
          </w:p>
        </w:tc>
        <w:tc>
          <w:tcPr>
            <w:tcW w:w="2338" w:type="dxa"/>
            <w:vAlign w:val="center"/>
          </w:tcPr>
          <w:p w14:paraId="22180753">
            <w:pPr>
              <w:widowControl w:val="0"/>
              <w:spacing w:line="240" w:lineRule="auto"/>
              <w:ind w:firstLine="0" w:firstLineChars="0"/>
              <w:jc w:val="center"/>
              <w:rPr>
                <w:rFonts w:hint="eastAsia" w:ascii="Times New Roman" w:hAnsi="Times New Roman" w:eastAsia="宋体" w:cstheme="minorBidi"/>
                <w:kern w:val="2"/>
                <w:sz w:val="21"/>
                <w:szCs w:val="21"/>
                <w:lang w:val="en-US" w:eastAsia="zh-CN" w:bidi="ar-SA"/>
              </w:rPr>
            </w:pPr>
            <w:r>
              <w:rPr>
                <w:rFonts w:hint="eastAsia" w:ascii="Times New Roman" w:hAnsi="Times New Roman" w:eastAsia="宋体" w:cstheme="minorBidi"/>
                <w:kern w:val="2"/>
                <w:sz w:val="21"/>
                <w:szCs w:val="21"/>
                <w:lang w:val="en-US" w:eastAsia="zh-CN" w:bidi="ar-SA"/>
              </w:rPr>
              <w:t xml:space="preserve">部件重量小于或等于 </w:t>
            </w:r>
            <w:r>
              <w:rPr>
                <w:rFonts w:hint="eastAsia" w:cstheme="minorBidi"/>
                <w:kern w:val="2"/>
                <w:sz w:val="21"/>
                <w:szCs w:val="21"/>
                <w:lang w:val="en-US" w:eastAsia="zh-CN" w:bidi="ar-SA"/>
              </w:rPr>
              <w:t>4</w:t>
            </w:r>
            <w:r>
              <w:rPr>
                <w:rFonts w:hint="eastAsia" w:ascii="Times New Roman" w:hAnsi="Times New Roman" w:eastAsia="宋体" w:cstheme="minorBidi"/>
                <w:kern w:val="2"/>
                <w:sz w:val="21"/>
                <w:szCs w:val="21"/>
                <w:lang w:val="en-US" w:eastAsia="zh-CN" w:bidi="ar-SA"/>
              </w:rPr>
              <w:t>吨时吊装用</w:t>
            </w:r>
          </w:p>
        </w:tc>
      </w:tr>
      <w:tr w14:paraId="5D210D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31021C1A">
            <w:pPr>
              <w:pStyle w:val="82"/>
              <w:bidi w:val="0"/>
              <w:rPr>
                <w:rFonts w:hint="eastAsia" w:eastAsia="宋体"/>
                <w:color w:val="auto"/>
                <w:lang w:val="en-US" w:eastAsia="zh-CN"/>
              </w:rPr>
            </w:pPr>
            <w:r>
              <w:rPr>
                <w:rFonts w:hint="eastAsia"/>
                <w:lang w:val="en-US" w:eastAsia="zh-CN"/>
              </w:rPr>
              <w:t>2</w:t>
            </w:r>
          </w:p>
        </w:tc>
        <w:tc>
          <w:tcPr>
            <w:tcW w:w="1559" w:type="dxa"/>
            <w:vAlign w:val="center"/>
          </w:tcPr>
          <w:p w14:paraId="209A7D16">
            <w:pPr>
              <w:pStyle w:val="82"/>
              <w:bidi w:val="0"/>
              <w:rPr>
                <w:color w:val="auto"/>
              </w:rPr>
            </w:pPr>
            <w:r>
              <w:t>起重用钢丝绳</w:t>
            </w:r>
          </w:p>
        </w:tc>
        <w:tc>
          <w:tcPr>
            <w:tcW w:w="2835" w:type="dxa"/>
            <w:vAlign w:val="center"/>
          </w:tcPr>
          <w:p w14:paraId="0CA9CD5D">
            <w:pPr>
              <w:pStyle w:val="82"/>
              <w:bidi w:val="0"/>
              <w:rPr>
                <w:color w:val="auto"/>
              </w:rPr>
            </w:pPr>
            <w:r>
              <w:rPr>
                <w:rFonts w:hint="eastAsia"/>
                <w:lang w:val="en-US" w:eastAsia="zh-CN"/>
              </w:rPr>
              <w:t>20</w:t>
            </w:r>
            <w:r>
              <w:t>mm6×19S+FC1</w:t>
            </w:r>
            <w:r>
              <w:rPr>
                <w:rFonts w:hint="eastAsia"/>
                <w:lang w:val="en-US" w:eastAsia="zh-CN"/>
              </w:rPr>
              <w:t>7</w:t>
            </w:r>
            <w:r>
              <w:t>70Mpa</w:t>
            </w:r>
          </w:p>
        </w:tc>
        <w:tc>
          <w:tcPr>
            <w:tcW w:w="567" w:type="dxa"/>
            <w:vAlign w:val="center"/>
          </w:tcPr>
          <w:p w14:paraId="32160006">
            <w:pPr>
              <w:pStyle w:val="82"/>
              <w:bidi w:val="0"/>
              <w:rPr>
                <w:color w:val="auto"/>
              </w:rPr>
            </w:pPr>
            <w:r>
              <w:t>根</w:t>
            </w:r>
          </w:p>
        </w:tc>
        <w:tc>
          <w:tcPr>
            <w:tcW w:w="567" w:type="dxa"/>
            <w:vAlign w:val="center"/>
          </w:tcPr>
          <w:p w14:paraId="6EAF7027">
            <w:pPr>
              <w:pStyle w:val="82"/>
              <w:bidi w:val="0"/>
              <w:rPr>
                <w:color w:val="auto"/>
              </w:rPr>
            </w:pPr>
            <w:r>
              <w:t>4</w:t>
            </w:r>
          </w:p>
        </w:tc>
        <w:tc>
          <w:tcPr>
            <w:tcW w:w="2338" w:type="dxa"/>
            <w:vAlign w:val="center"/>
          </w:tcPr>
          <w:p w14:paraId="09E049D6">
            <w:pPr>
              <w:widowControl w:val="0"/>
              <w:spacing w:line="240" w:lineRule="auto"/>
              <w:ind w:firstLine="0" w:firstLineChars="0"/>
              <w:jc w:val="center"/>
              <w:rPr>
                <w:rFonts w:hint="eastAsia" w:ascii="Times New Roman" w:hAnsi="Times New Roman" w:eastAsia="宋体" w:cstheme="minorBidi"/>
                <w:kern w:val="2"/>
                <w:sz w:val="21"/>
                <w:szCs w:val="21"/>
                <w:lang w:val="en-US" w:eastAsia="zh-CN" w:bidi="ar-SA"/>
              </w:rPr>
            </w:pPr>
            <w:r>
              <w:rPr>
                <w:rFonts w:hint="eastAsia" w:ascii="Times New Roman" w:hAnsi="Times New Roman" w:eastAsia="宋体" w:cstheme="minorBidi"/>
                <w:kern w:val="2"/>
                <w:sz w:val="21"/>
                <w:szCs w:val="21"/>
                <w:lang w:val="en-US" w:eastAsia="zh-CN" w:bidi="ar-SA"/>
              </w:rPr>
              <w:t xml:space="preserve">部件重量在 </w:t>
            </w:r>
            <w:r>
              <w:rPr>
                <w:rFonts w:hint="eastAsia" w:cstheme="minorBidi"/>
                <w:kern w:val="2"/>
                <w:sz w:val="21"/>
                <w:szCs w:val="21"/>
                <w:lang w:val="en-US" w:eastAsia="zh-CN" w:bidi="ar-SA"/>
              </w:rPr>
              <w:t>4</w:t>
            </w:r>
            <w:r>
              <w:rPr>
                <w:rFonts w:hint="eastAsia" w:ascii="Times New Roman" w:hAnsi="Times New Roman" w:eastAsia="宋体" w:cstheme="minorBidi"/>
                <w:kern w:val="2"/>
                <w:sz w:val="21"/>
                <w:szCs w:val="21"/>
                <w:lang w:val="en-US" w:eastAsia="zh-CN" w:bidi="ar-SA"/>
              </w:rPr>
              <w:t>吨与</w:t>
            </w:r>
            <w:r>
              <w:rPr>
                <w:rFonts w:hint="eastAsia" w:cstheme="minorBidi"/>
                <w:kern w:val="2"/>
                <w:sz w:val="21"/>
                <w:szCs w:val="21"/>
                <w:lang w:val="en-US" w:eastAsia="zh-CN" w:bidi="ar-SA"/>
              </w:rPr>
              <w:t>6</w:t>
            </w:r>
            <w:r>
              <w:rPr>
                <w:rFonts w:hint="eastAsia" w:ascii="Times New Roman" w:hAnsi="Times New Roman" w:eastAsia="宋体" w:cstheme="minorBidi"/>
                <w:kern w:val="2"/>
                <w:sz w:val="21"/>
                <w:szCs w:val="21"/>
                <w:lang w:val="en-US" w:eastAsia="zh-CN" w:bidi="ar-SA"/>
              </w:rPr>
              <w:t>吨时吊装用</w:t>
            </w:r>
          </w:p>
        </w:tc>
      </w:tr>
      <w:tr w14:paraId="5151A2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442D9CE0">
            <w:pPr>
              <w:pStyle w:val="82"/>
              <w:bidi w:val="0"/>
              <w:rPr>
                <w:rFonts w:hint="eastAsia" w:eastAsia="宋体"/>
                <w:color w:val="auto"/>
                <w:lang w:val="en-US" w:eastAsia="zh-CN"/>
              </w:rPr>
            </w:pPr>
            <w:r>
              <w:rPr>
                <w:rFonts w:hint="eastAsia"/>
                <w:lang w:val="en-US" w:eastAsia="zh-CN"/>
              </w:rPr>
              <w:t>3</w:t>
            </w:r>
          </w:p>
        </w:tc>
        <w:tc>
          <w:tcPr>
            <w:tcW w:w="1559" w:type="dxa"/>
            <w:vAlign w:val="center"/>
          </w:tcPr>
          <w:p w14:paraId="1F42B3D2">
            <w:pPr>
              <w:pStyle w:val="82"/>
              <w:bidi w:val="0"/>
              <w:rPr>
                <w:color w:val="auto"/>
              </w:rPr>
            </w:pPr>
            <w:r>
              <w:t>卸扣</w:t>
            </w:r>
          </w:p>
        </w:tc>
        <w:tc>
          <w:tcPr>
            <w:tcW w:w="2835" w:type="dxa"/>
            <w:vAlign w:val="center"/>
          </w:tcPr>
          <w:p w14:paraId="7FE8888A">
            <w:pPr>
              <w:pStyle w:val="82"/>
              <w:bidi w:val="0"/>
              <w:rPr>
                <w:rFonts w:hint="default" w:eastAsia="宋体"/>
                <w:color w:val="auto"/>
                <w:lang w:val="en-US" w:eastAsia="zh-CN"/>
              </w:rPr>
            </w:pPr>
            <w:r>
              <w:t>GB/T 25854-6-DW</w:t>
            </w:r>
            <w:r>
              <w:rPr>
                <w:rFonts w:hint="eastAsia"/>
                <w:lang w:val="en-US" w:eastAsia="zh-CN"/>
              </w:rPr>
              <w:t>10</w:t>
            </w:r>
          </w:p>
        </w:tc>
        <w:tc>
          <w:tcPr>
            <w:tcW w:w="567" w:type="dxa"/>
            <w:vAlign w:val="center"/>
          </w:tcPr>
          <w:p w14:paraId="6C7F7157">
            <w:pPr>
              <w:pStyle w:val="82"/>
              <w:bidi w:val="0"/>
              <w:rPr>
                <w:color w:val="auto"/>
              </w:rPr>
            </w:pPr>
            <w:r>
              <w:t>个</w:t>
            </w:r>
          </w:p>
        </w:tc>
        <w:tc>
          <w:tcPr>
            <w:tcW w:w="567" w:type="dxa"/>
            <w:vAlign w:val="center"/>
          </w:tcPr>
          <w:p w14:paraId="71292BD7">
            <w:pPr>
              <w:pStyle w:val="82"/>
              <w:bidi w:val="0"/>
              <w:rPr>
                <w:color w:val="auto"/>
              </w:rPr>
            </w:pPr>
            <w:r>
              <w:t>4</w:t>
            </w:r>
          </w:p>
        </w:tc>
        <w:tc>
          <w:tcPr>
            <w:tcW w:w="2338" w:type="dxa"/>
            <w:vAlign w:val="center"/>
          </w:tcPr>
          <w:p w14:paraId="5CA25CA2">
            <w:pPr>
              <w:widowControl w:val="0"/>
              <w:spacing w:line="240" w:lineRule="auto"/>
              <w:ind w:firstLine="0" w:firstLineChars="0"/>
              <w:jc w:val="center"/>
              <w:rPr>
                <w:rFonts w:hint="eastAsia" w:ascii="Times New Roman" w:hAnsi="Times New Roman" w:eastAsia="宋体" w:cstheme="minorBidi"/>
                <w:kern w:val="2"/>
                <w:sz w:val="21"/>
                <w:szCs w:val="21"/>
                <w:lang w:val="en-US" w:eastAsia="zh-CN" w:bidi="ar-SA"/>
              </w:rPr>
            </w:pPr>
            <w:r>
              <w:rPr>
                <w:rFonts w:hint="eastAsia" w:ascii="Times New Roman" w:hAnsi="Times New Roman" w:eastAsia="宋体" w:cstheme="minorBidi"/>
                <w:kern w:val="2"/>
                <w:sz w:val="21"/>
                <w:szCs w:val="21"/>
                <w:lang w:val="en-US" w:eastAsia="zh-CN" w:bidi="ar-SA"/>
              </w:rPr>
              <w:t>部件重量小于或等于 7.0 吨时吊装用</w:t>
            </w:r>
          </w:p>
        </w:tc>
      </w:tr>
      <w:tr w14:paraId="78E3D2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5B3D6BA9">
            <w:pPr>
              <w:pStyle w:val="82"/>
              <w:bidi w:val="0"/>
              <w:rPr>
                <w:rFonts w:hint="default"/>
                <w:color w:val="auto"/>
                <w:lang w:val="en-US" w:eastAsia="zh-CN"/>
              </w:rPr>
            </w:pPr>
            <w:r>
              <w:rPr>
                <w:rFonts w:hint="eastAsia"/>
                <w:lang w:val="en-US" w:eastAsia="zh-CN"/>
              </w:rPr>
              <w:t>4</w:t>
            </w:r>
          </w:p>
        </w:tc>
        <w:tc>
          <w:tcPr>
            <w:tcW w:w="1559" w:type="dxa"/>
            <w:vAlign w:val="center"/>
          </w:tcPr>
          <w:p w14:paraId="68522954">
            <w:pPr>
              <w:pStyle w:val="82"/>
              <w:bidi w:val="0"/>
              <w:rPr>
                <w:rFonts w:ascii="Times New Roman" w:hAnsi="Times New Roman" w:eastAsia="宋体" w:cstheme="minorBidi"/>
                <w:color w:val="auto"/>
                <w:kern w:val="2"/>
                <w:szCs w:val="21"/>
                <w:lang w:val="en-US" w:eastAsia="zh-CN" w:bidi="ar-SA"/>
              </w:rPr>
            </w:pPr>
            <w:r>
              <w:t>卸扣</w:t>
            </w:r>
          </w:p>
        </w:tc>
        <w:tc>
          <w:tcPr>
            <w:tcW w:w="2835" w:type="dxa"/>
            <w:vAlign w:val="center"/>
          </w:tcPr>
          <w:p w14:paraId="357474C1">
            <w:pPr>
              <w:pStyle w:val="82"/>
              <w:bidi w:val="0"/>
              <w:rPr>
                <w:rFonts w:hint="default" w:ascii="Times New Roman" w:hAnsi="Times New Roman" w:eastAsia="宋体" w:cstheme="minorBidi"/>
                <w:color w:val="auto"/>
                <w:kern w:val="2"/>
                <w:szCs w:val="21"/>
                <w:lang w:val="en-US" w:eastAsia="zh-CN" w:bidi="ar-SA"/>
              </w:rPr>
            </w:pPr>
            <w:r>
              <w:t>GB/T 25854-6-DW</w:t>
            </w:r>
            <w:r>
              <w:rPr>
                <w:rFonts w:hint="eastAsia"/>
                <w:lang w:val="en-US" w:eastAsia="zh-CN"/>
              </w:rPr>
              <w:t>5</w:t>
            </w:r>
          </w:p>
        </w:tc>
        <w:tc>
          <w:tcPr>
            <w:tcW w:w="567" w:type="dxa"/>
            <w:vAlign w:val="center"/>
          </w:tcPr>
          <w:p w14:paraId="19B39ABE">
            <w:pPr>
              <w:pStyle w:val="82"/>
              <w:bidi w:val="0"/>
              <w:rPr>
                <w:rFonts w:ascii="Times New Roman" w:hAnsi="Times New Roman" w:eastAsia="宋体" w:cstheme="minorBidi"/>
                <w:color w:val="auto"/>
                <w:kern w:val="2"/>
                <w:szCs w:val="21"/>
                <w:lang w:val="en-US" w:eastAsia="zh-CN" w:bidi="ar-SA"/>
              </w:rPr>
            </w:pPr>
            <w:r>
              <w:t>个</w:t>
            </w:r>
          </w:p>
        </w:tc>
        <w:tc>
          <w:tcPr>
            <w:tcW w:w="567" w:type="dxa"/>
            <w:vAlign w:val="center"/>
          </w:tcPr>
          <w:p w14:paraId="713274D4">
            <w:pPr>
              <w:pStyle w:val="82"/>
              <w:bidi w:val="0"/>
              <w:rPr>
                <w:rFonts w:ascii="Times New Roman" w:hAnsi="Times New Roman" w:eastAsia="宋体" w:cstheme="minorBidi"/>
                <w:color w:val="auto"/>
                <w:kern w:val="2"/>
                <w:szCs w:val="21"/>
                <w:lang w:val="en-US" w:eastAsia="zh-CN" w:bidi="ar-SA"/>
              </w:rPr>
            </w:pPr>
            <w:r>
              <w:t>4</w:t>
            </w:r>
          </w:p>
        </w:tc>
        <w:tc>
          <w:tcPr>
            <w:tcW w:w="2338" w:type="dxa"/>
            <w:vAlign w:val="center"/>
          </w:tcPr>
          <w:p w14:paraId="6C48205F">
            <w:pPr>
              <w:widowControl w:val="0"/>
              <w:spacing w:line="240" w:lineRule="auto"/>
              <w:ind w:firstLine="0" w:firstLineChars="0"/>
              <w:jc w:val="center"/>
              <w:rPr>
                <w:rFonts w:hint="eastAsia" w:ascii="Times New Roman" w:hAnsi="Times New Roman" w:eastAsia="宋体" w:cstheme="minorBidi"/>
                <w:kern w:val="2"/>
                <w:sz w:val="21"/>
                <w:szCs w:val="21"/>
                <w:lang w:val="en-US" w:eastAsia="zh-CN" w:bidi="ar-SA"/>
              </w:rPr>
            </w:pPr>
            <w:r>
              <w:rPr>
                <w:rFonts w:hint="eastAsia" w:ascii="Times New Roman" w:hAnsi="Times New Roman" w:eastAsia="宋体" w:cstheme="minorBidi"/>
                <w:kern w:val="2"/>
                <w:sz w:val="21"/>
                <w:szCs w:val="21"/>
                <w:lang w:val="en-US" w:eastAsia="zh-CN" w:bidi="ar-SA"/>
              </w:rPr>
              <w:t>部件重量在 7 吨与</w:t>
            </w:r>
            <w:r>
              <w:rPr>
                <w:rFonts w:hint="eastAsia" w:cstheme="minorBidi"/>
                <w:kern w:val="2"/>
                <w:sz w:val="21"/>
                <w:szCs w:val="21"/>
                <w:lang w:val="en-US" w:eastAsia="zh-CN" w:bidi="ar-SA"/>
              </w:rPr>
              <w:t>16</w:t>
            </w:r>
            <w:r>
              <w:rPr>
                <w:rFonts w:hint="eastAsia" w:ascii="Times New Roman" w:hAnsi="Times New Roman" w:eastAsia="宋体" w:cstheme="minorBidi"/>
                <w:kern w:val="2"/>
                <w:sz w:val="21"/>
                <w:szCs w:val="21"/>
                <w:lang w:val="en-US" w:eastAsia="zh-CN" w:bidi="ar-SA"/>
              </w:rPr>
              <w:t>吨时吊装用</w:t>
            </w:r>
          </w:p>
        </w:tc>
      </w:tr>
    </w:tbl>
    <w:p w14:paraId="7CC416EF">
      <w:pPr>
        <w:pStyle w:val="3"/>
        <w:bidi w:val="0"/>
        <w:ind w:left="575" w:leftChars="0" w:hanging="575" w:firstLineChars="0"/>
        <w:rPr>
          <w:b/>
          <w:bCs w:val="0"/>
        </w:rPr>
      </w:pPr>
      <w:bookmarkStart w:id="183" w:name="_Toc29829"/>
      <w:r>
        <w:rPr>
          <w:rFonts w:hint="eastAsia"/>
          <w:b/>
          <w:bCs w:val="0"/>
        </w:rPr>
        <w:t>附件</w:t>
      </w:r>
      <w:bookmarkEnd w:id="183"/>
    </w:p>
    <w:p w14:paraId="4F197C06">
      <w:pPr>
        <w:bidi w:val="0"/>
        <w:rPr>
          <w:rFonts w:hint="eastAsia"/>
        </w:rPr>
      </w:pPr>
      <w:commentRangeStart w:id="23"/>
      <w:r>
        <w:rPr>
          <w:rFonts w:hint="eastAsia"/>
        </w:rPr>
        <w:t>附1安装单位资质及人员证件</w:t>
      </w:r>
      <w:bookmarkEnd w:id="176"/>
      <w:bookmarkEnd w:id="177"/>
      <w:bookmarkEnd w:id="178"/>
      <w:bookmarkEnd w:id="179"/>
      <w:bookmarkEnd w:id="180"/>
    </w:p>
    <w:p w14:paraId="2FA94ADF">
      <w:pPr>
        <w:bidi w:val="0"/>
        <w:rPr>
          <w:rFonts w:hint="eastAsia"/>
          <w:lang w:eastAsia="zh-CN"/>
        </w:rPr>
      </w:pPr>
      <w:bookmarkStart w:id="184" w:name="_Toc29018"/>
      <w:bookmarkStart w:id="185" w:name="_Toc12411"/>
      <w:bookmarkStart w:id="186" w:name="_Toc7629"/>
      <w:bookmarkStart w:id="187" w:name="_Toc25359"/>
      <w:r>
        <w:rPr>
          <w:rFonts w:hint="eastAsia"/>
        </w:rPr>
        <w:t>附2 制造单位资质</w:t>
      </w:r>
      <w:commentRangeEnd w:id="23"/>
      <w:bookmarkEnd w:id="184"/>
      <w:bookmarkEnd w:id="185"/>
      <w:bookmarkEnd w:id="186"/>
      <w:bookmarkEnd w:id="187"/>
      <w:r>
        <w:commentReference w:id="23"/>
      </w:r>
    </w:p>
    <w:sectPr>
      <w:pgSz w:w="11906" w:h="16838"/>
      <w:pgMar w:top="1417" w:right="1134" w:bottom="1417" w:left="1701" w:header="851" w:footer="850" w:gutter="0"/>
      <w:pgBorders>
        <w:top w:val="none" w:sz="0" w:space="0"/>
        <w:left w:val="none" w:sz="0" w:space="0"/>
        <w:bottom w:val="none" w:sz="0" w:space="0"/>
        <w:right w:val="none" w:sz="0" w:space="0"/>
      </w:pgBorders>
      <w:pgNumType w:fmt="decimal"/>
      <w:cols w:space="0" w:num="1"/>
      <w:docGrid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盛锴" w:date="2024-07-22T08:51:42Z" w:initials="">
    <w:p w14:paraId="36A2A97C">
      <w:pPr>
        <w:pStyle w:val="17"/>
        <w:ind w:left="0" w:leftChars="0" w:firstLine="0" w:firstLineChars="0"/>
        <w:rPr>
          <w:rFonts w:hint="default"/>
          <w:lang w:val="en-US" w:eastAsia="zh-CN"/>
        </w:rPr>
      </w:pPr>
      <w:r>
        <w:rPr>
          <w:rFonts w:hint="eastAsia"/>
          <w:lang w:val="en-US" w:eastAsia="zh-CN"/>
        </w:rPr>
        <w:t>实际中标单位名称</w:t>
      </w:r>
    </w:p>
  </w:comment>
  <w:comment w:id="1" w:author="盛锴" w:date="2024-07-22T08:59:04Z" w:initials="">
    <w:p w14:paraId="65FA0AD2">
      <w:pPr>
        <w:pStyle w:val="17"/>
        <w:rPr>
          <w:rFonts w:hint="default" w:eastAsia="宋体"/>
          <w:lang w:val="en-US" w:eastAsia="zh-CN"/>
        </w:rPr>
      </w:pPr>
      <w:r>
        <w:rPr>
          <w:rFonts w:hint="eastAsia"/>
          <w:lang w:val="en-US" w:eastAsia="zh-CN"/>
        </w:rPr>
        <w:t>方案适用塔式起重机安装</w:t>
      </w:r>
    </w:p>
  </w:comment>
  <w:comment w:id="2" w:author="盛锴" w:date="2024-07-22T09:04:19Z" w:initials="">
    <w:p w14:paraId="3791E402">
      <w:pPr>
        <w:pStyle w:val="17"/>
        <w:rPr>
          <w:rFonts w:hint="eastAsia" w:eastAsia="宋体"/>
          <w:lang w:val="en-US" w:eastAsia="zh-CN"/>
        </w:rPr>
      </w:pPr>
      <w:r>
        <w:rPr>
          <w:rFonts w:hint="eastAsia"/>
          <w:lang w:val="en-US" w:eastAsia="zh-CN"/>
        </w:rPr>
        <w:t>方案编制依据制表</w:t>
      </w:r>
    </w:p>
  </w:comment>
  <w:comment w:id="3" w:author="盛锴" w:date="2024-07-22T09:04:44Z" w:initials="">
    <w:p w14:paraId="5D449604">
      <w:pPr>
        <w:pStyle w:val="17"/>
        <w:ind w:left="0" w:leftChars="0" w:firstLine="0" w:firstLineChars="0"/>
        <w:rPr>
          <w:rFonts w:hint="default" w:eastAsia="宋体"/>
          <w:lang w:val="en-US" w:eastAsia="zh-CN"/>
        </w:rPr>
      </w:pPr>
      <w:r>
        <w:rPr>
          <w:rFonts w:hint="eastAsia"/>
          <w:lang w:val="en-US" w:eastAsia="zh-CN"/>
        </w:rPr>
        <w:t>本方案为安装方案，应包括</w:t>
      </w:r>
      <w:r>
        <w:rPr>
          <w:rFonts w:hint="eastAsia"/>
        </w:rPr>
        <w:t>设备安装拆除、安全装置调试、试验验收</w:t>
      </w:r>
      <w:r>
        <w:t>等施工有关的工艺流程、注意事项及验收标准</w:t>
      </w:r>
      <w:r>
        <w:rPr>
          <w:rFonts w:hint="eastAsia"/>
        </w:rPr>
        <w:t>。</w:t>
      </w:r>
    </w:p>
  </w:comment>
  <w:comment w:id="4" w:author="盛锴" w:date="2024-07-22T09:10:38Z" w:initials="">
    <w:p w14:paraId="098322DB">
      <w:pPr>
        <w:pStyle w:val="17"/>
        <w:rPr>
          <w:rFonts w:hint="default" w:eastAsia="宋体"/>
          <w:lang w:val="en-US" w:eastAsia="zh-CN"/>
        </w:rPr>
      </w:pPr>
      <w:r>
        <w:rPr>
          <w:rFonts w:hint="eastAsia"/>
          <w:lang w:val="en-US" w:eastAsia="zh-CN"/>
        </w:rPr>
        <w:t>简写，描述对塔吊选型相关内容</w:t>
      </w:r>
    </w:p>
  </w:comment>
  <w:comment w:id="5" w:author="盛锴" w:date="2024-07-22T15:02:13Z" w:initials="">
    <w:p w14:paraId="7E8B441F">
      <w:pPr>
        <w:pStyle w:val="17"/>
        <w:rPr>
          <w:rFonts w:hint="default" w:eastAsia="宋体"/>
          <w:lang w:val="en-US" w:eastAsia="zh-CN"/>
        </w:rPr>
      </w:pPr>
      <w:r>
        <w:rPr>
          <w:rFonts w:hint="eastAsia"/>
          <w:lang w:val="en-US" w:eastAsia="zh-CN"/>
        </w:rPr>
        <w:t>后续图表题注修改，到2级标题即可</w:t>
      </w:r>
    </w:p>
  </w:comment>
  <w:comment w:id="6" w:author="盛锴" w:date="2024-07-22T09:11:59Z" w:initials="">
    <w:p w14:paraId="5ACA3053">
      <w:pPr>
        <w:pStyle w:val="17"/>
        <w:rPr>
          <w:rFonts w:hint="default" w:eastAsia="宋体"/>
          <w:lang w:val="en-US" w:eastAsia="zh-CN"/>
        </w:rPr>
      </w:pPr>
      <w:r>
        <w:rPr>
          <w:rFonts w:hint="eastAsia"/>
          <w:lang w:val="en-US" w:eastAsia="zh-CN"/>
        </w:rPr>
        <w:t>简写，描述与塔吊有关内容</w:t>
      </w:r>
    </w:p>
  </w:comment>
  <w:comment w:id="7" w:author="盛锴" w:date="2024-07-22T09:29:32Z" w:initials="">
    <w:p w14:paraId="4F38A3F1">
      <w:pPr>
        <w:pStyle w:val="17"/>
        <w:rPr>
          <w:rFonts w:hint="default" w:eastAsia="宋体"/>
          <w:lang w:val="en-US" w:eastAsia="zh-CN"/>
        </w:rPr>
      </w:pPr>
      <w:r>
        <w:rPr>
          <w:rFonts w:hint="eastAsia"/>
          <w:lang w:val="en-US" w:eastAsia="zh-CN"/>
        </w:rPr>
        <w:t>本节增加一小节：塔式起重机基础概况</w:t>
      </w:r>
    </w:p>
  </w:comment>
  <w:comment w:id="8" w:author="盛锴" w:date="2024-07-22T09:32:18Z" w:initials="">
    <w:p w14:paraId="1C272186">
      <w:pPr>
        <w:pStyle w:val="17"/>
        <w:rPr>
          <w:rFonts w:hint="default" w:eastAsia="宋体"/>
          <w:lang w:val="en-US" w:eastAsia="zh-CN"/>
        </w:rPr>
      </w:pPr>
      <w:r>
        <w:rPr>
          <w:rFonts w:hint="eastAsia"/>
          <w:lang w:val="en-US" w:eastAsia="zh-CN"/>
        </w:rPr>
        <w:t>本章节修改为设备概况，包括设备基本概况、设备主要技术参数、设备结构图、设备布置情况（含布置图）等内容</w:t>
      </w:r>
    </w:p>
  </w:comment>
  <w:comment w:id="9" w:author="盛锴" w:date="2024-07-22T09:37:57Z" w:initials="">
    <w:p w14:paraId="4840D4DD">
      <w:pPr>
        <w:pStyle w:val="17"/>
        <w:rPr>
          <w:rFonts w:hint="default" w:eastAsia="宋体"/>
          <w:lang w:val="en-US" w:eastAsia="zh-CN"/>
        </w:rPr>
      </w:pPr>
      <w:r>
        <w:rPr>
          <w:rFonts w:hint="eastAsia"/>
          <w:lang w:val="en-US" w:eastAsia="zh-CN"/>
        </w:rPr>
        <w:t>内容修改，应为安装场地要求</w:t>
      </w:r>
    </w:p>
  </w:comment>
  <w:comment w:id="10" w:author="盛锴" w:date="2024-07-22T09:40:12Z" w:initials="">
    <w:p w14:paraId="7EC85B57">
      <w:pPr>
        <w:pStyle w:val="17"/>
        <w:rPr>
          <w:rFonts w:hint="default" w:eastAsia="宋体"/>
          <w:lang w:val="en-US" w:eastAsia="zh-CN"/>
        </w:rPr>
      </w:pPr>
      <w:r>
        <w:rPr>
          <w:rFonts w:hint="eastAsia"/>
          <w:lang w:val="en-US" w:eastAsia="zh-CN"/>
        </w:rPr>
        <w:t>增加并补充章节内容</w:t>
      </w:r>
    </w:p>
  </w:comment>
  <w:comment w:id="11" w:author="盛锴" w:date="2024-07-22T14:51:39Z" w:initials="">
    <w:p w14:paraId="7970D92F">
      <w:pPr>
        <w:pStyle w:val="17"/>
        <w:rPr>
          <w:rFonts w:hint="default" w:eastAsia="宋体"/>
          <w:lang w:val="en-US" w:eastAsia="zh-CN"/>
        </w:rPr>
      </w:pPr>
      <w:r>
        <w:rPr>
          <w:rFonts w:hint="eastAsia"/>
          <w:lang w:val="en-US" w:eastAsia="zh-CN"/>
        </w:rPr>
        <w:t>4.1施工方案概述</w:t>
      </w:r>
    </w:p>
  </w:comment>
  <w:comment w:id="12" w:author="盛锴" w:date="2024-07-22T11:30:43Z" w:initials="">
    <w:p w14:paraId="5BD4FF67">
      <w:pPr>
        <w:pStyle w:val="17"/>
        <w:rPr>
          <w:rFonts w:hint="eastAsia" w:eastAsia="宋体"/>
          <w:lang w:val="en-US" w:eastAsia="zh-CN"/>
        </w:rPr>
      </w:pPr>
      <w:r>
        <w:rPr>
          <w:rFonts w:hint="eastAsia"/>
          <w:lang w:val="en-US" w:eastAsia="zh-CN"/>
        </w:rPr>
        <w:t>补充</w:t>
      </w:r>
      <w:r>
        <w:fldChar w:fldCharType="begin"/>
      </w:r>
      <w:r>
        <w:instrText xml:space="preserve"> REF 设备类型 \h  \* MERGEFORMAT </w:instrText>
      </w:r>
      <w:r>
        <w:fldChar w:fldCharType="separate"/>
      </w:r>
      <w:r>
        <w:rPr>
          <w:rFonts w:hint="eastAsia"/>
        </w:rPr>
        <w:t>塔式起重机</w:t>
      </w:r>
      <w:r>
        <w:fldChar w:fldCharType="end"/>
      </w:r>
      <w:r>
        <w:rPr>
          <w:rFonts w:hint="eastAsia"/>
        </w:rPr>
        <w:t>安装工况吊装参数</w:t>
      </w:r>
      <w:r>
        <w:rPr>
          <w:rFonts w:hint="eastAsia"/>
          <w:lang w:val="en-US" w:eastAsia="zh-CN"/>
        </w:rPr>
        <w:t>表</w:t>
      </w:r>
    </w:p>
  </w:comment>
  <w:comment w:id="13" w:author="盛锴" w:date="2024-07-22T15:03:41Z" w:initials="">
    <w:p w14:paraId="3D1A7E09">
      <w:pPr>
        <w:pStyle w:val="17"/>
        <w:rPr>
          <w:rFonts w:hint="eastAsia" w:eastAsia="宋体"/>
          <w:lang w:val="en-US" w:eastAsia="zh-CN"/>
        </w:rPr>
      </w:pPr>
      <w:r>
        <w:rPr>
          <w:rFonts w:hint="eastAsia"/>
          <w:lang w:val="en-US" w:eastAsia="zh-CN"/>
        </w:rPr>
        <w:t>已确定基础规格制表，</w:t>
      </w:r>
    </w:p>
  </w:comment>
  <w:comment w:id="14" w:author="盛锴" w:date="2024-07-22T15:07:41Z" w:initials="">
    <w:p w14:paraId="2BBA3CC2">
      <w:pPr>
        <w:pStyle w:val="17"/>
        <w:rPr>
          <w:rFonts w:hint="default" w:eastAsia="宋体"/>
          <w:lang w:val="en-US" w:eastAsia="zh-CN"/>
        </w:rPr>
      </w:pPr>
      <w:r>
        <w:rPr>
          <w:rFonts w:hint="eastAsia"/>
          <w:lang w:val="en-US" w:eastAsia="zh-CN"/>
        </w:rPr>
        <w:t>吊装平面示意图建议细化，后续工况同</w:t>
      </w:r>
    </w:p>
  </w:comment>
  <w:comment w:id="15" w:author="盛锴" w:date="2024-07-22T15:10:59Z" w:initials="">
    <w:p w14:paraId="4B7495F9">
      <w:pPr>
        <w:pStyle w:val="17"/>
        <w:rPr>
          <w:rFonts w:hint="default" w:eastAsia="宋体"/>
          <w:lang w:val="en-US" w:eastAsia="zh-CN"/>
        </w:rPr>
      </w:pPr>
      <w:r>
        <w:rPr>
          <w:rFonts w:hint="eastAsia"/>
          <w:lang w:val="en-US" w:eastAsia="zh-CN"/>
        </w:rPr>
        <w:t>制表体现</w:t>
      </w:r>
    </w:p>
  </w:comment>
  <w:comment w:id="16" w:author="盛锴" w:date="2024-07-22T15:26:31Z" w:initials="">
    <w:p w14:paraId="0FDE0463">
      <w:pPr>
        <w:pStyle w:val="17"/>
        <w:rPr>
          <w:rFonts w:hint="default" w:eastAsia="宋体"/>
          <w:lang w:val="en-US" w:eastAsia="zh-CN"/>
        </w:rPr>
      </w:pPr>
      <w:r>
        <w:rPr>
          <w:rFonts w:hint="eastAsia"/>
          <w:lang w:val="en-US" w:eastAsia="zh-CN"/>
        </w:rPr>
        <w:t>将图片制表</w:t>
      </w:r>
    </w:p>
  </w:comment>
  <w:comment w:id="17" w:author="盛锴" w:date="2024-07-22T15:31:19Z" w:initials="">
    <w:p w14:paraId="7619B9F2">
      <w:pPr>
        <w:pStyle w:val="17"/>
        <w:rPr>
          <w:rFonts w:hint="default" w:eastAsia="宋体"/>
          <w:lang w:val="en-US" w:eastAsia="zh-CN"/>
        </w:rPr>
      </w:pPr>
      <w:r>
        <w:rPr>
          <w:rFonts w:hint="eastAsia"/>
          <w:lang w:val="en-US" w:eastAsia="zh-CN"/>
        </w:rPr>
        <w:t>补充4.7章节检查要求</w:t>
      </w:r>
    </w:p>
  </w:comment>
  <w:comment w:id="18" w:author="盛锴" w:date="2024-07-22T15:35:10Z" w:initials="">
    <w:p w14:paraId="29CF0314">
      <w:pPr>
        <w:pStyle w:val="17"/>
        <w:rPr>
          <w:rFonts w:hint="default" w:eastAsia="宋体"/>
          <w:lang w:val="en-US" w:eastAsia="zh-CN"/>
        </w:rPr>
      </w:pPr>
      <w:r>
        <w:rPr>
          <w:rFonts w:hint="eastAsia"/>
          <w:lang w:val="en-US" w:eastAsia="zh-CN"/>
        </w:rPr>
        <w:t>编制塔吊安装得风险辨识一览表</w:t>
      </w:r>
    </w:p>
  </w:comment>
  <w:comment w:id="19" w:author="盛锴" w:date="2024-07-22T15:37:20Z" w:initials="">
    <w:p w14:paraId="116F5B86">
      <w:pPr>
        <w:pStyle w:val="17"/>
        <w:rPr>
          <w:rFonts w:hint="default" w:eastAsia="宋体"/>
          <w:lang w:val="en-US" w:eastAsia="zh-CN"/>
        </w:rPr>
      </w:pPr>
      <w:r>
        <w:rPr>
          <w:rFonts w:hint="eastAsia"/>
          <w:lang w:val="en-US" w:eastAsia="zh-CN"/>
        </w:rPr>
        <w:t>依据风险辨识表编写本节</w:t>
      </w:r>
    </w:p>
  </w:comment>
  <w:comment w:id="20" w:author="盛锴" w:date="2024-07-22T15:41:39Z" w:initials="">
    <w:p w14:paraId="5563DF35">
      <w:pPr>
        <w:pStyle w:val="17"/>
        <w:rPr>
          <w:rFonts w:hint="default" w:eastAsia="宋体"/>
          <w:lang w:val="en-US" w:eastAsia="zh-CN"/>
        </w:rPr>
      </w:pPr>
      <w:r>
        <w:rPr>
          <w:rFonts w:hint="eastAsia"/>
          <w:lang w:val="en-US" w:eastAsia="zh-CN"/>
        </w:rPr>
        <w:t>本节删除</w:t>
      </w:r>
    </w:p>
  </w:comment>
  <w:comment w:id="21" w:author="盛锴" w:date="2024-07-22T16:01:56Z" w:initials="">
    <w:p w14:paraId="2738C604">
      <w:pPr>
        <w:pStyle w:val="17"/>
        <w:rPr>
          <w:rFonts w:hint="default" w:eastAsia="宋体"/>
          <w:lang w:val="en-US" w:eastAsia="zh-CN"/>
        </w:rPr>
      </w:pPr>
      <w:r>
        <w:rPr>
          <w:rFonts w:hint="eastAsia"/>
          <w:lang w:val="en-US" w:eastAsia="zh-CN"/>
        </w:rPr>
        <w:t>本章节小标题应为...安全技术措施，内容相应调整</w:t>
      </w:r>
    </w:p>
  </w:comment>
  <w:comment w:id="22" w:author="盛锴" w:date="2024-07-22T15:43:47Z" w:initials="">
    <w:p w14:paraId="43A936D2">
      <w:pPr>
        <w:pStyle w:val="17"/>
        <w:rPr>
          <w:rFonts w:hint="default" w:eastAsia="宋体"/>
          <w:lang w:val="en-US" w:eastAsia="zh-CN"/>
        </w:rPr>
      </w:pPr>
      <w:r>
        <w:rPr>
          <w:rFonts w:hint="eastAsia"/>
          <w:lang w:val="en-US" w:eastAsia="zh-CN"/>
        </w:rPr>
        <w:t>安全管理部、生产管理部</w:t>
      </w:r>
    </w:p>
  </w:comment>
  <w:comment w:id="23" w:author="盛锴" w:date="2024-07-22T16:00:22Z" w:initials="">
    <w:p w14:paraId="652AC432">
      <w:pPr>
        <w:pStyle w:val="17"/>
        <w:rPr>
          <w:rFonts w:hint="default" w:eastAsia="宋体"/>
          <w:lang w:val="en-US" w:eastAsia="zh-CN"/>
        </w:rPr>
      </w:pPr>
      <w:r>
        <w:rPr>
          <w:rFonts w:hint="eastAsia"/>
          <w:lang w:val="en-US" w:eastAsia="zh-CN"/>
        </w:rPr>
        <w:t>补充塔式起重机合格证、塔式起重机说明书等文件</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6A2A97C" w15:done="0"/>
  <w15:commentEx w15:paraId="65FA0AD2" w15:done="0"/>
  <w15:commentEx w15:paraId="3791E402" w15:done="0"/>
  <w15:commentEx w15:paraId="5D449604" w15:done="0"/>
  <w15:commentEx w15:paraId="098322DB" w15:done="0"/>
  <w15:commentEx w15:paraId="7E8B441F" w15:done="0"/>
  <w15:commentEx w15:paraId="5ACA3053" w15:done="0"/>
  <w15:commentEx w15:paraId="4F38A3F1" w15:done="0"/>
  <w15:commentEx w15:paraId="1C272186" w15:done="0"/>
  <w15:commentEx w15:paraId="4840D4DD" w15:done="0"/>
  <w15:commentEx w15:paraId="7EC85B57" w15:done="0"/>
  <w15:commentEx w15:paraId="7970D92F" w15:done="0"/>
  <w15:commentEx w15:paraId="5BD4FF67" w15:done="0"/>
  <w15:commentEx w15:paraId="3D1A7E09" w15:done="0"/>
  <w15:commentEx w15:paraId="2BBA3CC2" w15:done="0"/>
  <w15:commentEx w15:paraId="4B7495F9" w15:done="0"/>
  <w15:commentEx w15:paraId="0FDE0463" w15:done="0"/>
  <w15:commentEx w15:paraId="7619B9F2" w15:done="0"/>
  <w15:commentEx w15:paraId="29CF0314" w15:done="0"/>
  <w15:commentEx w15:paraId="116F5B86" w15:done="0"/>
  <w15:commentEx w15:paraId="5563DF35" w15:done="0"/>
  <w15:commentEx w15:paraId="2738C604" w15:done="0"/>
  <w15:commentEx w15:paraId="43A936D2" w15:done="0"/>
  <w15:commentEx w15:paraId="652AC43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ST Kaiti">
    <w:altName w:val="宋体"/>
    <w:panose1 w:val="00000000000000000000"/>
    <w:charset w:val="86"/>
    <w:family w:val="roman"/>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 w:name="SJQY">
    <w:panose1 w:val="02010600030101010101"/>
    <w:charset w:val="86"/>
    <w:family w:val="auto"/>
    <w:pitch w:val="default"/>
    <w:sig w:usb0="00000003" w:usb1="080E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简体">
    <w:panose1 w:val="02000000000000000000"/>
    <w:charset w:val="86"/>
    <w:family w:val="auto"/>
    <w:pitch w:val="default"/>
    <w:sig w:usb0="00000001" w:usb1="08000000" w:usb2="00000000" w:usb3="00000000" w:csb0="00040000" w:csb1="00000000"/>
  </w:font>
  <w:font w:name="汉仪雅酷黑简">
    <w:panose1 w:val="00020600040101010101"/>
    <w:charset w:val="86"/>
    <w:family w:val="auto"/>
    <w:pitch w:val="default"/>
    <w:sig w:usb0="A00002BF" w:usb1="1AC17CFA" w:usb2="00000016" w:usb3="00000000" w:csb0="0004009F" w:csb1="DFD70000"/>
  </w:font>
  <w:font w:name="华光中雅_CNKI">
    <w:panose1 w:val="02000500000000000000"/>
    <w:charset w:val="86"/>
    <w:family w:val="auto"/>
    <w:pitch w:val="default"/>
    <w:sig w:usb0="800002BF" w:usb1="18CF7CF8" w:usb2="00000036" w:usb3="00000000" w:csb0="0004000F" w:csb1="00000000"/>
  </w:font>
  <w:font w:name="华光仿宋二_CNKI">
    <w:panose1 w:val="02000500000000000000"/>
    <w:charset w:val="86"/>
    <w:family w:val="auto"/>
    <w:pitch w:val="default"/>
    <w:sig w:usb0="A00002BF" w:usb1="38CF7CFA" w:usb2="00000016" w:usb3="00000000" w:csb0="0004000F" w:csb1="00000000"/>
  </w:font>
  <w:font w:name="华光彩云_CNKI">
    <w:panose1 w:val="02000500000000000000"/>
    <w:charset w:val="86"/>
    <w:family w:val="auto"/>
    <w:pitch w:val="default"/>
    <w:sig w:usb0="A00002BF" w:usb1="38CF7CFA" w:usb2="00000016" w:usb3="00000000" w:csb0="0004000F" w:csb1="00000000"/>
  </w:font>
  <w:font w:name="华光楷体_CNKI">
    <w:panose1 w:val="02000500000000000000"/>
    <w:charset w:val="86"/>
    <w:family w:val="auto"/>
    <w:pitch w:val="default"/>
    <w:sig w:usb0="A00002BF" w:usb1="38CF7CFA" w:usb2="00000016" w:usb3="00000000" w:csb0="0004000F" w:csb1="00000000"/>
  </w:font>
  <w:font w:name="华光细黑一_CNKI">
    <w:panose1 w:val="02000500000000000000"/>
    <w:charset w:val="86"/>
    <w:family w:val="auto"/>
    <w:pitch w:val="default"/>
    <w:sig w:usb0="A00002BF" w:usb1="38CF7CFA" w:usb2="00000016" w:usb3="00000000" w:csb0="0004000F" w:csb1="00000000"/>
  </w:font>
  <w:font w:name="微软简中圆">
    <w:panose1 w:val="00000000000000000000"/>
    <w:charset w:val="00"/>
    <w:family w:val="auto"/>
    <w:pitch w:val="default"/>
    <w:sig w:usb0="00000000" w:usb1="00000000" w:usb2="00000000" w:usb3="00000000" w:csb0="00000000" w:csb1="00000000"/>
  </w:font>
  <w:font w:name="华文行楷">
    <w:panose1 w:val="02010800040101010101"/>
    <w:charset w:val="86"/>
    <w:family w:val="auto"/>
    <w:pitch w:val="default"/>
    <w:sig w:usb0="00000001" w:usb1="080F0000" w:usb2="00000000" w:usb3="00000000" w:csb0="00040000" w:csb1="00000000"/>
  </w:font>
  <w:font w:name="微软简隶书">
    <w:panose1 w:val="00000000000000000000"/>
    <w:charset w:val="00"/>
    <w:family w:val="auto"/>
    <w:pitch w:val="default"/>
    <w:sig w:usb0="00000000" w:usb1="00000000" w:usb2="00000000" w:usb3="00000000" w:csb0="00000000" w:csb1="00000000"/>
  </w:font>
  <w:font w:name="方正铁筋隶书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81505">
    <w:pPr>
      <w:pStyle w:val="27"/>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7A8EE">
    <w:pPr>
      <w:pStyle w:val="27"/>
      <w:jc w:val="both"/>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899FA7B">
                          <w:pPr>
                            <w:pStyle w:val="27"/>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w:t>
                          </w:r>
                          <w:r>
                            <w:rPr>
                              <w:rFonts w:hint="eastAsia"/>
                              <w:lang w:val="en-US" w:eastAsia="zh-CN"/>
                            </w:rPr>
                            <w:t>45</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14:paraId="3899FA7B">
                    <w:pPr>
                      <w:pStyle w:val="27"/>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w:t>
                    </w:r>
                    <w:r>
                      <w:rPr>
                        <w:rFonts w:hint="eastAsia"/>
                        <w:lang w:val="en-US" w:eastAsia="zh-CN"/>
                      </w:rPr>
                      <w:t>45</w:t>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A1C9E">
    <w:pPr>
      <w:pStyle w:val="28"/>
      <w:pBdr>
        <w:bottom w:val="none" w:color="auto" w:sz="0" w:space="1"/>
      </w:pBdr>
      <w:jc w:val="distribu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16405">
    <w:pPr>
      <w:pStyle w:val="28"/>
      <w:jc w:val="both"/>
      <w:rPr>
        <w:rFonts w:hint="eastAsia" w:ascii="楷体" w:hAnsi="楷体" w:eastAsia="楷体" w:cs="楷体"/>
        <w:sz w:val="18"/>
        <w:szCs w:val="15"/>
      </w:rPr>
    </w:pPr>
    <w:r>
      <w:rPr>
        <w:rFonts w:hint="eastAsia" w:ascii="楷体" w:hAnsi="楷体" w:eastAsia="楷体" w:cs="楷体"/>
        <w:sz w:val="18"/>
        <w:szCs w:val="15"/>
      </w:rPr>
      <w:t xml:space="preserve">中交二航局十巫南高速公路SWYZ-2项目       </w:t>
    </w:r>
    <w:r>
      <w:rPr>
        <w:rFonts w:hint="eastAsia" w:ascii="楷体" w:hAnsi="楷体" w:eastAsia="楷体" w:cs="楷体"/>
        <w:sz w:val="18"/>
        <w:szCs w:val="15"/>
        <w:lang w:val="en-US" w:eastAsia="zh-CN"/>
      </w:rPr>
      <w:t xml:space="preserve">                                                               </w:t>
    </w:r>
    <w:r>
      <w:rPr>
        <w:rFonts w:hint="eastAsia" w:ascii="楷体" w:hAnsi="楷体" w:eastAsia="楷体" w:cs="楷体"/>
        <w:sz w:val="18"/>
        <w:szCs w:val="15"/>
      </w:rPr>
      <w:t xml:space="preserve"> 新洲大桥边跨</w:t>
    </w:r>
    <w:r>
      <w:rPr>
        <w:rFonts w:hint="eastAsia" w:ascii="楷体" w:hAnsi="楷体" w:eastAsia="楷体" w:cs="楷体"/>
        <w:sz w:val="18"/>
        <w:szCs w:val="15"/>
        <w:lang w:val="en-US" w:eastAsia="zh-CN"/>
      </w:rPr>
      <w:t>XGT7530-18塔式起重机安装</w:t>
    </w:r>
    <w:r>
      <w:rPr>
        <w:rFonts w:hint="eastAsia" w:ascii="楷体" w:hAnsi="楷体" w:eastAsia="楷体" w:cs="楷体"/>
        <w:sz w:val="18"/>
        <w:szCs w:val="15"/>
      </w:rPr>
      <w:t>专项施工方案</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2D0F7">
    <w:pPr>
      <w:pStyle w:val="28"/>
      <w:jc w:val="both"/>
      <w:rPr>
        <w:rFonts w:hint="eastAsia" w:ascii="楷体" w:hAnsi="楷体" w:eastAsia="楷体" w:cs="楷体"/>
        <w:sz w:val="18"/>
        <w:szCs w:val="15"/>
      </w:rPr>
    </w:pPr>
    <w:r>
      <w:rPr>
        <w:rFonts w:hint="eastAsia" w:ascii="楷体" w:hAnsi="楷体" w:eastAsia="楷体" w:cs="楷体"/>
        <w:sz w:val="18"/>
        <w:szCs w:val="15"/>
      </w:rPr>
      <w:t xml:space="preserve">中交二航局十巫南高速公路SWYZ-2项目       </w:t>
    </w:r>
    <w:r>
      <w:rPr>
        <w:rFonts w:hint="eastAsia" w:ascii="楷体" w:hAnsi="楷体" w:eastAsia="楷体" w:cs="楷体"/>
        <w:sz w:val="18"/>
        <w:szCs w:val="15"/>
        <w:lang w:val="en-US" w:eastAsia="zh-CN"/>
      </w:rPr>
      <w:t xml:space="preserve">         </w:t>
    </w:r>
    <w:r>
      <w:rPr>
        <w:rFonts w:hint="eastAsia" w:ascii="楷体" w:hAnsi="楷体" w:eastAsia="楷体" w:cs="楷体"/>
        <w:sz w:val="18"/>
        <w:szCs w:val="15"/>
      </w:rPr>
      <w:t>新洲大桥边跨</w:t>
    </w:r>
    <w:r>
      <w:rPr>
        <w:rFonts w:hint="eastAsia" w:ascii="楷体" w:hAnsi="楷体" w:eastAsia="楷体" w:cs="楷体"/>
        <w:sz w:val="18"/>
        <w:szCs w:val="15"/>
        <w:lang w:val="en-US" w:eastAsia="zh-CN"/>
      </w:rPr>
      <w:t>XGT7530-18塔式起重机安装</w:t>
    </w:r>
    <w:r>
      <w:rPr>
        <w:rFonts w:hint="eastAsia" w:ascii="楷体" w:hAnsi="楷体" w:eastAsia="楷体" w:cs="楷体"/>
        <w:sz w:val="18"/>
        <w:szCs w:val="15"/>
      </w:rPr>
      <w:t>专项施工方案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E9385">
    <w:pPr>
      <w:pStyle w:val="28"/>
      <w:rPr>
        <w:rFonts w:hint="eastAsia" w:ascii="楷体" w:hAnsi="楷体" w:eastAsia="楷体" w:cs="楷体"/>
        <w:sz w:val="18"/>
        <w:szCs w:val="15"/>
      </w:rPr>
    </w:pPr>
    <w:r>
      <w:rPr>
        <w:rFonts w:hint="eastAsia" w:ascii="楷体" w:hAnsi="楷体" w:eastAsia="楷体" w:cs="楷体"/>
        <w:sz w:val="18"/>
        <w:szCs w:val="15"/>
      </w:rPr>
      <w:t>中交二航局十巫南高速公路SWYZ-2项目        新洲大桥边跨</w:t>
    </w:r>
    <w:r>
      <w:rPr>
        <w:rFonts w:hint="eastAsia" w:ascii="楷体" w:hAnsi="楷体" w:eastAsia="楷体" w:cs="楷体"/>
        <w:sz w:val="18"/>
        <w:szCs w:val="15"/>
        <w:lang w:val="en-US" w:eastAsia="zh-CN"/>
      </w:rPr>
      <w:t>XGT7530-18塔式起重机安装</w:t>
    </w:r>
    <w:r>
      <w:rPr>
        <w:rFonts w:hint="eastAsia" w:ascii="楷体" w:hAnsi="楷体" w:eastAsia="楷体" w:cs="楷体"/>
        <w:sz w:val="18"/>
        <w:szCs w:val="15"/>
      </w:rPr>
      <w:t>专项施工方案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4B944">
    <w:pPr>
      <w:pStyle w:val="28"/>
      <w:rPr>
        <w:rFonts w:hint="eastAsia" w:ascii="楷体" w:hAnsi="楷体" w:eastAsia="楷体" w:cs="楷体"/>
        <w:sz w:val="18"/>
        <w:szCs w:val="15"/>
      </w:rPr>
    </w:pPr>
    <w:r>
      <w:rPr>
        <w:rFonts w:hint="eastAsia" w:ascii="楷体" w:hAnsi="楷体" w:eastAsia="楷体" w:cs="楷体"/>
        <w:sz w:val="18"/>
        <w:szCs w:val="15"/>
      </w:rPr>
      <w:t xml:space="preserve">中交二航局十巫南高速公路SWYZ-2项目      </w:t>
    </w:r>
    <w:r>
      <w:rPr>
        <w:rFonts w:hint="eastAsia" w:ascii="楷体" w:hAnsi="楷体" w:eastAsia="楷体" w:cs="楷体"/>
        <w:sz w:val="18"/>
        <w:szCs w:val="15"/>
        <w:lang w:val="en-US" w:eastAsia="zh-CN"/>
      </w:rPr>
      <w:t xml:space="preserve">                                                               </w:t>
    </w:r>
    <w:r>
      <w:rPr>
        <w:rFonts w:hint="eastAsia" w:ascii="楷体" w:hAnsi="楷体" w:eastAsia="楷体" w:cs="楷体"/>
        <w:sz w:val="18"/>
        <w:szCs w:val="15"/>
      </w:rPr>
      <w:t xml:space="preserve">  新洲大桥边跨</w:t>
    </w:r>
    <w:r>
      <w:rPr>
        <w:rFonts w:hint="eastAsia" w:ascii="楷体" w:hAnsi="楷体" w:eastAsia="楷体" w:cs="楷体"/>
        <w:sz w:val="18"/>
        <w:szCs w:val="15"/>
        <w:lang w:val="en-US" w:eastAsia="zh-CN"/>
      </w:rPr>
      <w:t>XGT7530-18塔式起重机安装</w:t>
    </w:r>
    <w:r>
      <w:rPr>
        <w:rFonts w:hint="eastAsia" w:ascii="楷体" w:hAnsi="楷体" w:eastAsia="楷体" w:cs="楷体"/>
        <w:sz w:val="18"/>
        <w:szCs w:val="15"/>
      </w:rPr>
      <w:t>专项施工方案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424C3">
    <w:pPr>
      <w:pStyle w:val="28"/>
      <w:rPr>
        <w:rFonts w:hint="eastAsia" w:ascii="楷体" w:hAnsi="楷体" w:eastAsia="楷体" w:cs="楷体"/>
        <w:sz w:val="18"/>
        <w:szCs w:val="15"/>
      </w:rPr>
    </w:pPr>
    <w:r>
      <w:rPr>
        <w:rFonts w:hint="eastAsia" w:ascii="楷体" w:hAnsi="楷体" w:eastAsia="楷体" w:cs="楷体"/>
        <w:sz w:val="18"/>
        <w:szCs w:val="15"/>
      </w:rPr>
      <w:t>中交二航局十巫南高速公路SWYZ-2项目        新洲大桥边跨</w:t>
    </w:r>
    <w:r>
      <w:rPr>
        <w:rFonts w:hint="eastAsia" w:ascii="楷体" w:hAnsi="楷体" w:eastAsia="楷体" w:cs="楷体"/>
        <w:sz w:val="18"/>
        <w:szCs w:val="15"/>
        <w:lang w:val="en-US" w:eastAsia="zh-CN"/>
      </w:rPr>
      <w:t>XGT7530-18塔式起重机安装</w:t>
    </w:r>
    <w:r>
      <w:rPr>
        <w:rFonts w:hint="eastAsia" w:ascii="楷体" w:hAnsi="楷体" w:eastAsia="楷体" w:cs="楷体"/>
        <w:sz w:val="18"/>
        <w:szCs w:val="15"/>
      </w:rPr>
      <w:t>专项施工方案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A90B2">
    <w:pPr>
      <w:pStyle w:val="28"/>
      <w:rPr>
        <w:rFonts w:hint="eastAsia" w:ascii="楷体" w:hAnsi="楷体" w:eastAsia="楷体" w:cs="楷体"/>
        <w:sz w:val="18"/>
        <w:szCs w:val="15"/>
      </w:rPr>
    </w:pPr>
    <w:r>
      <w:rPr>
        <w:rFonts w:hint="eastAsia" w:ascii="楷体" w:hAnsi="楷体" w:eastAsia="楷体" w:cs="楷体"/>
        <w:sz w:val="18"/>
        <w:szCs w:val="15"/>
      </w:rPr>
      <w:t xml:space="preserve">中交二航局十巫南高速公路SWYZ-2项目 </w:t>
    </w:r>
    <w:r>
      <w:rPr>
        <w:rFonts w:hint="eastAsia" w:ascii="楷体" w:hAnsi="楷体" w:eastAsia="楷体" w:cs="楷体"/>
        <w:sz w:val="18"/>
        <w:szCs w:val="15"/>
        <w:lang w:val="en-US" w:eastAsia="zh-CN"/>
      </w:rPr>
      <w:t xml:space="preserve">                                                               </w:t>
    </w:r>
    <w:r>
      <w:rPr>
        <w:rFonts w:hint="eastAsia" w:ascii="楷体" w:hAnsi="楷体" w:eastAsia="楷体" w:cs="楷体"/>
        <w:sz w:val="18"/>
        <w:szCs w:val="15"/>
      </w:rPr>
      <w:t xml:space="preserve">       新洲大桥边跨</w:t>
    </w:r>
    <w:r>
      <w:rPr>
        <w:rFonts w:hint="eastAsia" w:ascii="楷体" w:hAnsi="楷体" w:eastAsia="楷体" w:cs="楷体"/>
        <w:sz w:val="18"/>
        <w:szCs w:val="15"/>
        <w:lang w:val="en-US" w:eastAsia="zh-CN"/>
      </w:rPr>
      <w:t>XGT7530-18塔式起重机安装</w:t>
    </w:r>
    <w:r>
      <w:rPr>
        <w:rFonts w:hint="eastAsia" w:ascii="楷体" w:hAnsi="楷体" w:eastAsia="楷体" w:cs="楷体"/>
        <w:sz w:val="18"/>
        <w:szCs w:val="15"/>
      </w:rPr>
      <w:t>专项施工方案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9BF7B">
    <w:pPr>
      <w:pStyle w:val="28"/>
      <w:rPr>
        <w:rFonts w:hint="eastAsia" w:ascii="楷体" w:hAnsi="楷体" w:eastAsia="楷体" w:cs="楷体"/>
        <w:sz w:val="18"/>
        <w:szCs w:val="15"/>
      </w:rPr>
    </w:pPr>
    <w:r>
      <w:rPr>
        <w:rFonts w:hint="eastAsia" w:ascii="楷体" w:hAnsi="楷体" w:eastAsia="楷体" w:cs="楷体"/>
        <w:sz w:val="18"/>
        <w:szCs w:val="15"/>
      </w:rPr>
      <w:t xml:space="preserve">中交二航局十巫南高速公路SWYZ-2项目 </w:t>
    </w:r>
    <w:r>
      <w:rPr>
        <w:rFonts w:hint="eastAsia" w:ascii="楷体" w:hAnsi="楷体" w:eastAsia="楷体" w:cs="楷体"/>
        <w:sz w:val="18"/>
        <w:szCs w:val="15"/>
        <w:lang w:val="en-US" w:eastAsia="zh-CN"/>
      </w:rPr>
      <w:t xml:space="preserve">       </w:t>
    </w:r>
    <w:r>
      <w:rPr>
        <w:rFonts w:hint="eastAsia" w:ascii="楷体" w:hAnsi="楷体" w:eastAsia="楷体" w:cs="楷体"/>
        <w:sz w:val="18"/>
        <w:szCs w:val="15"/>
      </w:rPr>
      <w:t>新洲大桥边跨</w:t>
    </w:r>
    <w:r>
      <w:rPr>
        <w:rFonts w:hint="eastAsia" w:ascii="楷体" w:hAnsi="楷体" w:eastAsia="楷体" w:cs="楷体"/>
        <w:sz w:val="18"/>
        <w:szCs w:val="15"/>
        <w:lang w:val="en-US" w:eastAsia="zh-CN"/>
      </w:rPr>
      <w:t>XGT7530-18塔式起重机安装</w:t>
    </w:r>
    <w:r>
      <w:rPr>
        <w:rFonts w:hint="eastAsia" w:ascii="楷体" w:hAnsi="楷体" w:eastAsia="楷体" w:cs="楷体"/>
        <w:sz w:val="18"/>
        <w:szCs w:val="15"/>
      </w:rPr>
      <w:t>专项施工方案</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E4000">
    <w:pPr>
      <w:pStyle w:val="28"/>
      <w:rPr>
        <w:rFonts w:hint="eastAsia" w:ascii="楷体" w:hAnsi="楷体" w:eastAsia="楷体" w:cs="楷体"/>
        <w:sz w:val="18"/>
        <w:szCs w:val="15"/>
      </w:rPr>
    </w:pPr>
    <w:r>
      <w:rPr>
        <w:rFonts w:hint="eastAsia" w:ascii="楷体" w:hAnsi="楷体" w:eastAsia="楷体" w:cs="楷体"/>
        <w:sz w:val="18"/>
        <w:szCs w:val="15"/>
      </w:rPr>
      <w:t>中交二航局十巫南高速公路SWYZ-2项目        新洲大桥边跨</w:t>
    </w:r>
    <w:r>
      <w:rPr>
        <w:rFonts w:hint="eastAsia" w:ascii="楷体" w:hAnsi="楷体" w:eastAsia="楷体" w:cs="楷体"/>
        <w:sz w:val="18"/>
        <w:szCs w:val="15"/>
        <w:lang w:val="en-US" w:eastAsia="zh-CN"/>
      </w:rPr>
      <w:t>XGT7530-18塔式起重机安装</w:t>
    </w:r>
    <w:r>
      <w:rPr>
        <w:rFonts w:hint="eastAsia" w:ascii="楷体" w:hAnsi="楷体" w:eastAsia="楷体" w:cs="楷体"/>
        <w:sz w:val="18"/>
        <w:szCs w:val="15"/>
      </w:rPr>
      <w:t>专项施工方案</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58764">
    <w:pPr>
      <w:pStyle w:val="28"/>
      <w:jc w:val="both"/>
      <w:rPr>
        <w:rFonts w:hint="eastAsia" w:ascii="楷体" w:hAnsi="楷体" w:eastAsia="楷体" w:cs="楷体"/>
        <w:sz w:val="18"/>
        <w:szCs w:val="15"/>
      </w:rPr>
    </w:pPr>
    <w:r>
      <w:rPr>
        <w:rFonts w:hint="eastAsia" w:ascii="楷体" w:hAnsi="楷体" w:eastAsia="楷体" w:cs="楷体"/>
        <w:sz w:val="18"/>
        <w:szCs w:val="15"/>
      </w:rPr>
      <w:t xml:space="preserve">中交二航局十巫南高速公路SWYZ-2项目        </w:t>
    </w:r>
    <w:r>
      <w:rPr>
        <w:rFonts w:hint="eastAsia" w:ascii="楷体" w:hAnsi="楷体" w:eastAsia="楷体" w:cs="楷体"/>
        <w:sz w:val="18"/>
        <w:szCs w:val="15"/>
        <w:lang w:val="en-US" w:eastAsia="zh-CN"/>
      </w:rPr>
      <w:t xml:space="preserve">                                                               </w:t>
    </w:r>
    <w:r>
      <w:rPr>
        <w:rFonts w:hint="eastAsia" w:ascii="楷体" w:hAnsi="楷体" w:eastAsia="楷体" w:cs="楷体"/>
        <w:sz w:val="18"/>
        <w:szCs w:val="15"/>
      </w:rPr>
      <w:t>新洲大桥边跨</w:t>
    </w:r>
    <w:r>
      <w:rPr>
        <w:rFonts w:hint="eastAsia" w:ascii="楷体" w:hAnsi="楷体" w:eastAsia="楷体" w:cs="楷体"/>
        <w:sz w:val="18"/>
        <w:szCs w:val="15"/>
        <w:lang w:val="en-US" w:eastAsia="zh-CN"/>
      </w:rPr>
      <w:t>XGT7530-18塔式起重机安装</w:t>
    </w:r>
    <w:r>
      <w:rPr>
        <w:rFonts w:hint="eastAsia" w:ascii="楷体" w:hAnsi="楷体" w:eastAsia="楷体" w:cs="楷体"/>
        <w:sz w:val="18"/>
        <w:szCs w:val="15"/>
      </w:rPr>
      <w:t>专项施工方案</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B4600">
    <w:pPr>
      <w:pStyle w:val="28"/>
      <w:jc w:val="both"/>
      <w:rPr>
        <w:rFonts w:hint="eastAsia" w:ascii="楷体" w:hAnsi="楷体" w:eastAsia="楷体" w:cs="楷体"/>
        <w:sz w:val="18"/>
        <w:szCs w:val="15"/>
      </w:rPr>
    </w:pPr>
    <w:r>
      <w:rPr>
        <w:rFonts w:hint="eastAsia" w:ascii="楷体" w:hAnsi="楷体" w:eastAsia="楷体" w:cs="楷体"/>
        <w:sz w:val="18"/>
        <w:szCs w:val="15"/>
      </w:rPr>
      <w:t>中交二航局十巫南高速公路SWYZ-2项目        新洲大桥边跨</w:t>
    </w:r>
    <w:r>
      <w:rPr>
        <w:rFonts w:hint="eastAsia" w:ascii="楷体" w:hAnsi="楷体" w:eastAsia="楷体" w:cs="楷体"/>
        <w:sz w:val="18"/>
        <w:szCs w:val="15"/>
        <w:lang w:val="en-US" w:eastAsia="zh-CN"/>
      </w:rPr>
      <w:t>XGT7530-18塔式起重机安装</w:t>
    </w:r>
    <w:r>
      <w:rPr>
        <w:rFonts w:hint="eastAsia" w:ascii="楷体" w:hAnsi="楷体" w:eastAsia="楷体" w:cs="楷体"/>
        <w:sz w:val="18"/>
        <w:szCs w:val="15"/>
      </w:rPr>
      <w:t>专项施工方案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62156"/>
    <w:multiLevelType w:val="multilevel"/>
    <w:tmpl w:val="81C62156"/>
    <w:lvl w:ilvl="0" w:tentative="0">
      <w:start w:val="1"/>
      <w:numFmt w:val="decimal"/>
      <w:lvlText w:val="%1."/>
      <w:lvlJc w:val="left"/>
      <w:pPr>
        <w:ind w:left="447" w:hanging="360"/>
      </w:pPr>
    </w:lvl>
    <w:lvl w:ilvl="1" w:tentative="0">
      <w:start w:val="1"/>
      <w:numFmt w:val="lowerLetter"/>
      <w:lvlText w:val="%2)"/>
      <w:lvlJc w:val="left"/>
      <w:pPr>
        <w:ind w:left="927" w:hanging="420"/>
      </w:pPr>
    </w:lvl>
    <w:lvl w:ilvl="2" w:tentative="0">
      <w:start w:val="1"/>
      <w:numFmt w:val="lowerRoman"/>
      <w:lvlText w:val="%3."/>
      <w:lvlJc w:val="right"/>
      <w:pPr>
        <w:ind w:left="1347" w:hanging="420"/>
      </w:pPr>
    </w:lvl>
    <w:lvl w:ilvl="3" w:tentative="0">
      <w:start w:val="1"/>
      <w:numFmt w:val="decimal"/>
      <w:lvlText w:val="%4."/>
      <w:lvlJc w:val="left"/>
      <w:pPr>
        <w:ind w:left="1767" w:hanging="420"/>
      </w:pPr>
    </w:lvl>
    <w:lvl w:ilvl="4" w:tentative="0">
      <w:start w:val="1"/>
      <w:numFmt w:val="lowerLetter"/>
      <w:lvlText w:val="%5)"/>
      <w:lvlJc w:val="left"/>
      <w:pPr>
        <w:ind w:left="2187" w:hanging="420"/>
      </w:pPr>
    </w:lvl>
    <w:lvl w:ilvl="5" w:tentative="0">
      <w:start w:val="1"/>
      <w:numFmt w:val="lowerRoman"/>
      <w:lvlText w:val="%6."/>
      <w:lvlJc w:val="right"/>
      <w:pPr>
        <w:ind w:left="2607" w:hanging="420"/>
      </w:pPr>
    </w:lvl>
    <w:lvl w:ilvl="6" w:tentative="0">
      <w:start w:val="1"/>
      <w:numFmt w:val="decimal"/>
      <w:lvlText w:val="%7."/>
      <w:lvlJc w:val="left"/>
      <w:pPr>
        <w:ind w:left="3027" w:hanging="420"/>
      </w:pPr>
    </w:lvl>
    <w:lvl w:ilvl="7" w:tentative="0">
      <w:start w:val="1"/>
      <w:numFmt w:val="lowerLetter"/>
      <w:lvlText w:val="%8)"/>
      <w:lvlJc w:val="left"/>
      <w:pPr>
        <w:ind w:left="3447" w:hanging="420"/>
      </w:pPr>
    </w:lvl>
    <w:lvl w:ilvl="8" w:tentative="0">
      <w:start w:val="1"/>
      <w:numFmt w:val="lowerRoman"/>
      <w:lvlText w:val="%9."/>
      <w:lvlJc w:val="right"/>
      <w:pPr>
        <w:ind w:left="3867" w:hanging="420"/>
      </w:pPr>
    </w:lvl>
  </w:abstractNum>
  <w:abstractNum w:abstractNumId="1">
    <w:nsid w:val="87417E80"/>
    <w:multiLevelType w:val="multilevel"/>
    <w:tmpl w:val="87417E80"/>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87771505"/>
    <w:multiLevelType w:val="singleLevel"/>
    <w:tmpl w:val="87771505"/>
    <w:lvl w:ilvl="0" w:tentative="0">
      <w:start w:val="1"/>
      <w:numFmt w:val="decimal"/>
      <w:suff w:val="nothing"/>
      <w:lvlText w:val="%1"/>
      <w:lvlJc w:val="left"/>
      <w:pPr>
        <w:ind w:left="0" w:leftChars="0" w:firstLine="0" w:firstLineChars="0"/>
      </w:pPr>
      <w:rPr>
        <w:rFonts w:hint="default"/>
      </w:rPr>
    </w:lvl>
  </w:abstractNum>
  <w:abstractNum w:abstractNumId="3">
    <w:nsid w:val="8C282D06"/>
    <w:multiLevelType w:val="multilevel"/>
    <w:tmpl w:val="8C282D06"/>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8E6F2D6B"/>
    <w:multiLevelType w:val="singleLevel"/>
    <w:tmpl w:val="8E6F2D6B"/>
    <w:lvl w:ilvl="0" w:tentative="0">
      <w:start w:val="1"/>
      <w:numFmt w:val="decimal"/>
      <w:suff w:val="nothing"/>
      <w:lvlText w:val="%1"/>
      <w:lvlJc w:val="left"/>
      <w:pPr>
        <w:ind w:left="0" w:leftChars="0" w:firstLine="0" w:firstLineChars="0"/>
      </w:pPr>
      <w:rPr>
        <w:rFonts w:hint="default"/>
      </w:rPr>
    </w:lvl>
  </w:abstractNum>
  <w:abstractNum w:abstractNumId="5">
    <w:nsid w:val="8F18662A"/>
    <w:multiLevelType w:val="singleLevel"/>
    <w:tmpl w:val="8F18662A"/>
    <w:lvl w:ilvl="0" w:tentative="0">
      <w:start w:val="1"/>
      <w:numFmt w:val="decimal"/>
      <w:suff w:val="nothing"/>
      <w:lvlText w:val="（%1）"/>
      <w:lvlJc w:val="left"/>
    </w:lvl>
  </w:abstractNum>
  <w:abstractNum w:abstractNumId="6">
    <w:nsid w:val="92AD23AA"/>
    <w:multiLevelType w:val="multilevel"/>
    <w:tmpl w:val="92AD23AA"/>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9A9E515B"/>
    <w:multiLevelType w:val="multilevel"/>
    <w:tmpl w:val="9A9E515B"/>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A047045C"/>
    <w:multiLevelType w:val="multilevel"/>
    <w:tmpl w:val="A047045C"/>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AA5C27FE"/>
    <w:multiLevelType w:val="multilevel"/>
    <w:tmpl w:val="AA5C27FE"/>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AE41C26A"/>
    <w:multiLevelType w:val="multilevel"/>
    <w:tmpl w:val="AE41C26A"/>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AEF81726"/>
    <w:multiLevelType w:val="multilevel"/>
    <w:tmpl w:val="AEF81726"/>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B1987B2F"/>
    <w:multiLevelType w:val="multilevel"/>
    <w:tmpl w:val="B1987B2F"/>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BC69912A"/>
    <w:multiLevelType w:val="multilevel"/>
    <w:tmpl w:val="BC69912A"/>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CE6088B6"/>
    <w:multiLevelType w:val="multilevel"/>
    <w:tmpl w:val="CE6088B6"/>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D80B5696"/>
    <w:multiLevelType w:val="multilevel"/>
    <w:tmpl w:val="D80B5696"/>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D84CA9F3"/>
    <w:multiLevelType w:val="multilevel"/>
    <w:tmpl w:val="D84CA9F3"/>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E2A50738"/>
    <w:multiLevelType w:val="multilevel"/>
    <w:tmpl w:val="E2A50738"/>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EBD04556"/>
    <w:multiLevelType w:val="multilevel"/>
    <w:tmpl w:val="EBD04556"/>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FCF8AA6C"/>
    <w:multiLevelType w:val="multilevel"/>
    <w:tmpl w:val="FCF8AA6C"/>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FDA16A5B"/>
    <w:multiLevelType w:val="multilevel"/>
    <w:tmpl w:val="FDA16A5B"/>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FEB1B5CC"/>
    <w:multiLevelType w:val="multilevel"/>
    <w:tmpl w:val="FEB1B5CC"/>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0AB904C0"/>
    <w:multiLevelType w:val="multilevel"/>
    <w:tmpl w:val="0AB904C0"/>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suff w:val="space"/>
      <w:lvlText w:val="（%6）"/>
      <w:lvlJc w:val="left"/>
      <w:pPr>
        <w:ind w:left="0" w:firstLine="0"/>
      </w:pPr>
      <w:rPr>
        <w:rFonts w:hint="eastAsia"/>
        <w:color w:val="auto"/>
        <w:lang w:val="en-US"/>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3">
    <w:nsid w:val="0B33BA75"/>
    <w:multiLevelType w:val="multilevel"/>
    <w:tmpl w:val="0B33BA75"/>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0E757952"/>
    <w:multiLevelType w:val="multilevel"/>
    <w:tmpl w:val="0E757952"/>
    <w:lvl w:ilvl="0" w:tentative="0">
      <w:start w:val="1"/>
      <w:numFmt w:val="decimal"/>
      <w:pStyle w:val="2"/>
      <w:suff w:val="space"/>
      <w:lvlText w:val="%1"/>
      <w:lvlJc w:val="left"/>
      <w:pPr>
        <w:ind w:left="432" w:hanging="432"/>
      </w:pPr>
      <w:rPr>
        <w:rFonts w:hint="default"/>
      </w:rPr>
    </w:lvl>
    <w:lvl w:ilvl="1" w:tentative="0">
      <w:start w:val="1"/>
      <w:numFmt w:val="decimal"/>
      <w:pStyle w:val="3"/>
      <w:suff w:val="space"/>
      <w:lvlText w:val="%1.%2"/>
      <w:lvlJc w:val="left"/>
      <w:pPr>
        <w:ind w:left="575" w:hanging="575"/>
      </w:pPr>
      <w:rPr>
        <w:rFonts w:hint="default"/>
        <w:b/>
        <w:bCs/>
      </w:rPr>
    </w:lvl>
    <w:lvl w:ilvl="2" w:tentative="0">
      <w:start w:val="1"/>
      <w:numFmt w:val="decimal"/>
      <w:pStyle w:val="4"/>
      <w:suff w:val="space"/>
      <w:lvlText w:val="%1.%2.%3"/>
      <w:lvlJc w:val="left"/>
      <w:pPr>
        <w:ind w:left="720" w:hanging="720"/>
      </w:pPr>
      <w:rPr>
        <w:rFonts w:hint="default"/>
      </w:rPr>
    </w:lvl>
    <w:lvl w:ilvl="3" w:tentative="0">
      <w:start w:val="1"/>
      <w:numFmt w:val="decimal"/>
      <w:pStyle w:val="5"/>
      <w:suff w:val="space"/>
      <w:lvlText w:val="%1.%2.%3.%4"/>
      <w:lvlJc w:val="left"/>
      <w:pPr>
        <w:ind w:left="864" w:hanging="864"/>
      </w:pPr>
      <w:rPr>
        <w:rFonts w:hint="default"/>
      </w:rPr>
    </w:lvl>
    <w:lvl w:ilvl="4" w:tentative="0">
      <w:start w:val="1"/>
      <w:numFmt w:val="decimal"/>
      <w:pStyle w:val="6"/>
      <w:suff w:val="space"/>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25">
    <w:nsid w:val="11E87CBA"/>
    <w:multiLevelType w:val="multilevel"/>
    <w:tmpl w:val="11E87CBA"/>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1B0FD0B8"/>
    <w:multiLevelType w:val="multilevel"/>
    <w:tmpl w:val="1B0FD0B8"/>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1F7F77FF"/>
    <w:multiLevelType w:val="multilevel"/>
    <w:tmpl w:val="1F7F77FF"/>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8">
    <w:nsid w:val="24A17D82"/>
    <w:multiLevelType w:val="multilevel"/>
    <w:tmpl w:val="24A17D82"/>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9">
    <w:nsid w:val="2BCB5E75"/>
    <w:multiLevelType w:val="multilevel"/>
    <w:tmpl w:val="2BCB5E75"/>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3283101D"/>
    <w:multiLevelType w:val="multilevel"/>
    <w:tmpl w:val="3283101D"/>
    <w:lvl w:ilvl="0" w:tentative="0">
      <w:start w:val="1"/>
      <w:numFmt w:val="decimal"/>
      <w:pStyle w:val="66"/>
      <w:lvlText w:val="（%1）"/>
      <w:lvlJc w:val="left"/>
      <w:pPr>
        <w:ind w:left="840" w:hanging="420"/>
      </w:pPr>
      <w:rPr>
        <w:rFonts w:hint="default" w:ascii="Times New Roman" w:hAnsi="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
    <w:nsid w:val="335B522A"/>
    <w:multiLevelType w:val="multilevel"/>
    <w:tmpl w:val="335B522A"/>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4859FDA1"/>
    <w:multiLevelType w:val="multilevel"/>
    <w:tmpl w:val="4859FDA1"/>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4957F764"/>
    <w:multiLevelType w:val="multilevel"/>
    <w:tmpl w:val="4957F764"/>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49EB680B"/>
    <w:multiLevelType w:val="singleLevel"/>
    <w:tmpl w:val="49EB680B"/>
    <w:lvl w:ilvl="0" w:tentative="0">
      <w:start w:val="1"/>
      <w:numFmt w:val="decimal"/>
      <w:suff w:val="nothing"/>
      <w:lvlText w:val="%1"/>
      <w:lvlJc w:val="left"/>
      <w:pPr>
        <w:ind w:left="0" w:leftChars="0" w:firstLine="0" w:firstLineChars="0"/>
      </w:pPr>
      <w:rPr>
        <w:rFonts w:hint="default"/>
      </w:rPr>
    </w:lvl>
  </w:abstractNum>
  <w:abstractNum w:abstractNumId="35">
    <w:nsid w:val="4E9F64BC"/>
    <w:multiLevelType w:val="multilevel"/>
    <w:tmpl w:val="4E9F64BC"/>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4EA5520A"/>
    <w:multiLevelType w:val="multilevel"/>
    <w:tmpl w:val="4EA5520A"/>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decimal"/>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7">
    <w:nsid w:val="51459DCD"/>
    <w:multiLevelType w:val="multilevel"/>
    <w:tmpl w:val="51459DCD"/>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532D701B"/>
    <w:multiLevelType w:val="singleLevel"/>
    <w:tmpl w:val="532D701B"/>
    <w:lvl w:ilvl="0" w:tentative="0">
      <w:start w:val="1"/>
      <w:numFmt w:val="decimal"/>
      <w:suff w:val="nothing"/>
      <w:lvlText w:val="%1"/>
      <w:lvlJc w:val="left"/>
      <w:pPr>
        <w:ind w:left="0" w:leftChars="0" w:firstLine="0" w:firstLineChars="0"/>
      </w:pPr>
      <w:rPr>
        <w:rFonts w:hint="default"/>
      </w:rPr>
    </w:lvl>
  </w:abstractNum>
  <w:abstractNum w:abstractNumId="39">
    <w:nsid w:val="563A363C"/>
    <w:multiLevelType w:val="multilevel"/>
    <w:tmpl w:val="563A363C"/>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0">
    <w:nsid w:val="5AD5BFC0"/>
    <w:multiLevelType w:val="multilevel"/>
    <w:tmpl w:val="5AD5BFC0"/>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5AF85599"/>
    <w:multiLevelType w:val="multilevel"/>
    <w:tmpl w:val="5AF85599"/>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5EF769C6"/>
    <w:multiLevelType w:val="multilevel"/>
    <w:tmpl w:val="5EF769C6"/>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619605FA"/>
    <w:multiLevelType w:val="multilevel"/>
    <w:tmpl w:val="619605FA"/>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4">
    <w:nsid w:val="653FC48B"/>
    <w:multiLevelType w:val="multilevel"/>
    <w:tmpl w:val="653FC48B"/>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6AAD86A9"/>
    <w:multiLevelType w:val="singleLevel"/>
    <w:tmpl w:val="6AAD86A9"/>
    <w:lvl w:ilvl="0" w:tentative="0">
      <w:start w:val="1"/>
      <w:numFmt w:val="decimal"/>
      <w:suff w:val="nothing"/>
      <w:lvlText w:val="%1"/>
      <w:lvlJc w:val="left"/>
      <w:pPr>
        <w:ind w:left="0" w:leftChars="0" w:firstLine="0" w:firstLineChars="0"/>
      </w:pPr>
      <w:rPr>
        <w:rFonts w:hint="default"/>
      </w:rPr>
    </w:lvl>
  </w:abstractNum>
  <w:abstractNum w:abstractNumId="46">
    <w:nsid w:val="7209E3CD"/>
    <w:multiLevelType w:val="multilevel"/>
    <w:tmpl w:val="7209E3CD"/>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7E343B33"/>
    <w:multiLevelType w:val="multilevel"/>
    <w:tmpl w:val="7E343B33"/>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4"/>
  </w:num>
  <w:num w:numId="2">
    <w:abstractNumId w:val="30"/>
  </w:num>
  <w:num w:numId="3">
    <w:abstractNumId w:val="39"/>
  </w:num>
  <w:num w:numId="4">
    <w:abstractNumId w:val="28"/>
  </w:num>
  <w:num w:numId="5">
    <w:abstractNumId w:val="27"/>
  </w:num>
  <w:num w:numId="6">
    <w:abstractNumId w:val="5"/>
  </w:num>
  <w:num w:numId="7">
    <w:abstractNumId w:val="4"/>
  </w:num>
  <w:num w:numId="8">
    <w:abstractNumId w:val="36"/>
  </w:num>
  <w:num w:numId="9">
    <w:abstractNumId w:val="43"/>
  </w:num>
  <w:num w:numId="10">
    <w:abstractNumId w:val="3"/>
  </w:num>
  <w:num w:numId="11">
    <w:abstractNumId w:val="42"/>
  </w:num>
  <w:num w:numId="12">
    <w:abstractNumId w:val="14"/>
  </w:num>
  <w:num w:numId="13">
    <w:abstractNumId w:val="26"/>
  </w:num>
  <w:num w:numId="14">
    <w:abstractNumId w:val="20"/>
  </w:num>
  <w:num w:numId="15">
    <w:abstractNumId w:val="0"/>
  </w:num>
  <w:num w:numId="16">
    <w:abstractNumId w:val="11"/>
  </w:num>
  <w:num w:numId="17">
    <w:abstractNumId w:val="9"/>
  </w:num>
  <w:num w:numId="18">
    <w:abstractNumId w:val="32"/>
  </w:num>
  <w:num w:numId="19">
    <w:abstractNumId w:val="40"/>
  </w:num>
  <w:num w:numId="20">
    <w:abstractNumId w:val="19"/>
  </w:num>
  <w:num w:numId="21">
    <w:abstractNumId w:val="41"/>
  </w:num>
  <w:num w:numId="22">
    <w:abstractNumId w:val="1"/>
  </w:num>
  <w:num w:numId="23">
    <w:abstractNumId w:val="44"/>
  </w:num>
  <w:num w:numId="24">
    <w:abstractNumId w:val="21"/>
  </w:num>
  <w:num w:numId="25">
    <w:abstractNumId w:val="7"/>
  </w:num>
  <w:num w:numId="26">
    <w:abstractNumId w:val="37"/>
  </w:num>
  <w:num w:numId="27">
    <w:abstractNumId w:val="46"/>
  </w:num>
  <w:num w:numId="28">
    <w:abstractNumId w:val="25"/>
  </w:num>
  <w:num w:numId="29">
    <w:abstractNumId w:val="31"/>
  </w:num>
  <w:num w:numId="30">
    <w:abstractNumId w:val="17"/>
  </w:num>
  <w:num w:numId="31">
    <w:abstractNumId w:val="23"/>
  </w:num>
  <w:num w:numId="32">
    <w:abstractNumId w:val="15"/>
  </w:num>
  <w:num w:numId="33">
    <w:abstractNumId w:val="12"/>
  </w:num>
  <w:num w:numId="34">
    <w:abstractNumId w:val="6"/>
  </w:num>
  <w:num w:numId="35">
    <w:abstractNumId w:val="18"/>
  </w:num>
  <w:num w:numId="36">
    <w:abstractNumId w:val="16"/>
  </w:num>
  <w:num w:numId="37">
    <w:abstractNumId w:val="13"/>
  </w:num>
  <w:num w:numId="38">
    <w:abstractNumId w:val="47"/>
  </w:num>
  <w:num w:numId="39">
    <w:abstractNumId w:val="35"/>
  </w:num>
  <w:num w:numId="40">
    <w:abstractNumId w:val="8"/>
  </w:num>
  <w:num w:numId="41">
    <w:abstractNumId w:val="10"/>
  </w:num>
  <w:num w:numId="42">
    <w:abstractNumId w:val="29"/>
  </w:num>
  <w:num w:numId="43">
    <w:abstractNumId w:val="33"/>
  </w:num>
  <w:num w:numId="44">
    <w:abstractNumId w:val="45"/>
  </w:num>
  <w:num w:numId="45">
    <w:abstractNumId w:val="2"/>
  </w:num>
  <w:num w:numId="46">
    <w:abstractNumId w:val="38"/>
  </w:num>
  <w:num w:numId="47">
    <w:abstractNumId w:val="34"/>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盛锴">
    <w15:presenceInfo w15:providerId="WPS Office" w15:userId="36391792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0"/>
  <w:drawingGridHorizontalSpacing w:val="120"/>
  <w:drawingGridVerticalSpacing w:val="163"/>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c3NzUxYjYxZDE4OTBmOWEyZjllYTEzZTFmZmFkZDkifQ=="/>
  </w:docVars>
  <w:rsids>
    <w:rsidRoot w:val="002B2E32"/>
    <w:rsid w:val="00000BF2"/>
    <w:rsid w:val="00000BFB"/>
    <w:rsid w:val="00000FB1"/>
    <w:rsid w:val="00001FBA"/>
    <w:rsid w:val="000022EE"/>
    <w:rsid w:val="00002586"/>
    <w:rsid w:val="000026C2"/>
    <w:rsid w:val="00004D4E"/>
    <w:rsid w:val="000061D7"/>
    <w:rsid w:val="00006B13"/>
    <w:rsid w:val="0000744A"/>
    <w:rsid w:val="00007CAA"/>
    <w:rsid w:val="00010214"/>
    <w:rsid w:val="00011044"/>
    <w:rsid w:val="000112F2"/>
    <w:rsid w:val="00011A50"/>
    <w:rsid w:val="00011F9E"/>
    <w:rsid w:val="00012440"/>
    <w:rsid w:val="000137AD"/>
    <w:rsid w:val="00013DF8"/>
    <w:rsid w:val="00015CD6"/>
    <w:rsid w:val="00017206"/>
    <w:rsid w:val="0001780C"/>
    <w:rsid w:val="00017C1D"/>
    <w:rsid w:val="00017D4C"/>
    <w:rsid w:val="0002005A"/>
    <w:rsid w:val="00020314"/>
    <w:rsid w:val="000219D2"/>
    <w:rsid w:val="0002239E"/>
    <w:rsid w:val="00023252"/>
    <w:rsid w:val="00023825"/>
    <w:rsid w:val="0002421A"/>
    <w:rsid w:val="00024867"/>
    <w:rsid w:val="0002616F"/>
    <w:rsid w:val="00026268"/>
    <w:rsid w:val="00026F73"/>
    <w:rsid w:val="0003026A"/>
    <w:rsid w:val="00031A04"/>
    <w:rsid w:val="00031C95"/>
    <w:rsid w:val="0003233C"/>
    <w:rsid w:val="00035E0E"/>
    <w:rsid w:val="000363BE"/>
    <w:rsid w:val="00037913"/>
    <w:rsid w:val="00037CF1"/>
    <w:rsid w:val="000413C1"/>
    <w:rsid w:val="000415F2"/>
    <w:rsid w:val="00041A6C"/>
    <w:rsid w:val="0004210D"/>
    <w:rsid w:val="00044C71"/>
    <w:rsid w:val="00044E80"/>
    <w:rsid w:val="000452F6"/>
    <w:rsid w:val="00047EC2"/>
    <w:rsid w:val="00047F2C"/>
    <w:rsid w:val="00051B29"/>
    <w:rsid w:val="00052ECB"/>
    <w:rsid w:val="000532F3"/>
    <w:rsid w:val="0005399A"/>
    <w:rsid w:val="000548E9"/>
    <w:rsid w:val="00055247"/>
    <w:rsid w:val="0005660D"/>
    <w:rsid w:val="00056E56"/>
    <w:rsid w:val="0005709E"/>
    <w:rsid w:val="00057326"/>
    <w:rsid w:val="000575B8"/>
    <w:rsid w:val="000600C1"/>
    <w:rsid w:val="000607A9"/>
    <w:rsid w:val="00060ECD"/>
    <w:rsid w:val="00060EF0"/>
    <w:rsid w:val="00061784"/>
    <w:rsid w:val="000621A7"/>
    <w:rsid w:val="00064866"/>
    <w:rsid w:val="000648E9"/>
    <w:rsid w:val="00064912"/>
    <w:rsid w:val="00064C39"/>
    <w:rsid w:val="00064CCB"/>
    <w:rsid w:val="00065675"/>
    <w:rsid w:val="000658C7"/>
    <w:rsid w:val="00067E5E"/>
    <w:rsid w:val="00070767"/>
    <w:rsid w:val="00070A63"/>
    <w:rsid w:val="00071B12"/>
    <w:rsid w:val="00076091"/>
    <w:rsid w:val="000767D9"/>
    <w:rsid w:val="00076A44"/>
    <w:rsid w:val="0007702D"/>
    <w:rsid w:val="00080336"/>
    <w:rsid w:val="00080E39"/>
    <w:rsid w:val="00081400"/>
    <w:rsid w:val="00082C12"/>
    <w:rsid w:val="0008381D"/>
    <w:rsid w:val="00084009"/>
    <w:rsid w:val="000860B6"/>
    <w:rsid w:val="00086627"/>
    <w:rsid w:val="00086771"/>
    <w:rsid w:val="00086BE0"/>
    <w:rsid w:val="00087972"/>
    <w:rsid w:val="0009010D"/>
    <w:rsid w:val="000902AB"/>
    <w:rsid w:val="00091E34"/>
    <w:rsid w:val="0009366F"/>
    <w:rsid w:val="00093AA1"/>
    <w:rsid w:val="00095C9C"/>
    <w:rsid w:val="00096AF3"/>
    <w:rsid w:val="0009720D"/>
    <w:rsid w:val="000A1ED3"/>
    <w:rsid w:val="000A2158"/>
    <w:rsid w:val="000A325D"/>
    <w:rsid w:val="000A4074"/>
    <w:rsid w:val="000A4C76"/>
    <w:rsid w:val="000A4F56"/>
    <w:rsid w:val="000A4FCD"/>
    <w:rsid w:val="000A5C65"/>
    <w:rsid w:val="000A63FA"/>
    <w:rsid w:val="000A6743"/>
    <w:rsid w:val="000A6C8E"/>
    <w:rsid w:val="000B0CD8"/>
    <w:rsid w:val="000B15A8"/>
    <w:rsid w:val="000B16A4"/>
    <w:rsid w:val="000B28DA"/>
    <w:rsid w:val="000B3C56"/>
    <w:rsid w:val="000B442E"/>
    <w:rsid w:val="000B52B7"/>
    <w:rsid w:val="000B5420"/>
    <w:rsid w:val="000B617A"/>
    <w:rsid w:val="000B6DFD"/>
    <w:rsid w:val="000B6FCC"/>
    <w:rsid w:val="000C13BE"/>
    <w:rsid w:val="000C3754"/>
    <w:rsid w:val="000C38B9"/>
    <w:rsid w:val="000C3968"/>
    <w:rsid w:val="000C70E7"/>
    <w:rsid w:val="000D05BE"/>
    <w:rsid w:val="000D155E"/>
    <w:rsid w:val="000D3441"/>
    <w:rsid w:val="000D426A"/>
    <w:rsid w:val="000D5B5F"/>
    <w:rsid w:val="000D6043"/>
    <w:rsid w:val="000D63AE"/>
    <w:rsid w:val="000D6BA1"/>
    <w:rsid w:val="000D79C8"/>
    <w:rsid w:val="000E07C8"/>
    <w:rsid w:val="000E0AE0"/>
    <w:rsid w:val="000E15CA"/>
    <w:rsid w:val="000E2A4A"/>
    <w:rsid w:val="000E2FF9"/>
    <w:rsid w:val="000E37D3"/>
    <w:rsid w:val="000E4E6F"/>
    <w:rsid w:val="000E563D"/>
    <w:rsid w:val="000E5796"/>
    <w:rsid w:val="000E5D0F"/>
    <w:rsid w:val="000E5F55"/>
    <w:rsid w:val="000E644F"/>
    <w:rsid w:val="000E66FC"/>
    <w:rsid w:val="000E6750"/>
    <w:rsid w:val="000E67E0"/>
    <w:rsid w:val="000E7EF8"/>
    <w:rsid w:val="000F0B4F"/>
    <w:rsid w:val="000F2864"/>
    <w:rsid w:val="000F307A"/>
    <w:rsid w:val="000F5616"/>
    <w:rsid w:val="000F630B"/>
    <w:rsid w:val="000F73FC"/>
    <w:rsid w:val="000F77AF"/>
    <w:rsid w:val="000F7ACF"/>
    <w:rsid w:val="0010095A"/>
    <w:rsid w:val="00100FF8"/>
    <w:rsid w:val="00101E1B"/>
    <w:rsid w:val="00101E21"/>
    <w:rsid w:val="00102171"/>
    <w:rsid w:val="00103CC8"/>
    <w:rsid w:val="00104267"/>
    <w:rsid w:val="00104A7E"/>
    <w:rsid w:val="00107F0C"/>
    <w:rsid w:val="001100D2"/>
    <w:rsid w:val="001101E7"/>
    <w:rsid w:val="00110319"/>
    <w:rsid w:val="00110C88"/>
    <w:rsid w:val="00110F16"/>
    <w:rsid w:val="00111684"/>
    <w:rsid w:val="00111D76"/>
    <w:rsid w:val="001122CA"/>
    <w:rsid w:val="00112DB5"/>
    <w:rsid w:val="001138B7"/>
    <w:rsid w:val="0011520D"/>
    <w:rsid w:val="00115533"/>
    <w:rsid w:val="00115643"/>
    <w:rsid w:val="00115819"/>
    <w:rsid w:val="00115C56"/>
    <w:rsid w:val="001166E1"/>
    <w:rsid w:val="00116B59"/>
    <w:rsid w:val="0012016E"/>
    <w:rsid w:val="00121507"/>
    <w:rsid w:val="001218DD"/>
    <w:rsid w:val="0012240E"/>
    <w:rsid w:val="00124985"/>
    <w:rsid w:val="00124A1C"/>
    <w:rsid w:val="00125667"/>
    <w:rsid w:val="0012580D"/>
    <w:rsid w:val="0012608A"/>
    <w:rsid w:val="001260CF"/>
    <w:rsid w:val="00127699"/>
    <w:rsid w:val="00130213"/>
    <w:rsid w:val="001321C3"/>
    <w:rsid w:val="00132967"/>
    <w:rsid w:val="00132E28"/>
    <w:rsid w:val="0013386D"/>
    <w:rsid w:val="00133B42"/>
    <w:rsid w:val="00133B76"/>
    <w:rsid w:val="0013532F"/>
    <w:rsid w:val="00135BD2"/>
    <w:rsid w:val="00135C64"/>
    <w:rsid w:val="00140A9F"/>
    <w:rsid w:val="0014133D"/>
    <w:rsid w:val="00141C01"/>
    <w:rsid w:val="0014225C"/>
    <w:rsid w:val="00142EDC"/>
    <w:rsid w:val="001430E4"/>
    <w:rsid w:val="00143317"/>
    <w:rsid w:val="0014520E"/>
    <w:rsid w:val="001456B2"/>
    <w:rsid w:val="00145C34"/>
    <w:rsid w:val="00147333"/>
    <w:rsid w:val="00150FA6"/>
    <w:rsid w:val="00151C44"/>
    <w:rsid w:val="00151E65"/>
    <w:rsid w:val="001522E2"/>
    <w:rsid w:val="00153893"/>
    <w:rsid w:val="00153F93"/>
    <w:rsid w:val="0015522F"/>
    <w:rsid w:val="00156BBA"/>
    <w:rsid w:val="00161DAA"/>
    <w:rsid w:val="0016512C"/>
    <w:rsid w:val="0016513C"/>
    <w:rsid w:val="00165B86"/>
    <w:rsid w:val="001666A2"/>
    <w:rsid w:val="0016739C"/>
    <w:rsid w:val="001675A0"/>
    <w:rsid w:val="001677B7"/>
    <w:rsid w:val="00167888"/>
    <w:rsid w:val="00167F19"/>
    <w:rsid w:val="00167F1C"/>
    <w:rsid w:val="0017128C"/>
    <w:rsid w:val="001731CF"/>
    <w:rsid w:val="00173484"/>
    <w:rsid w:val="00173C2E"/>
    <w:rsid w:val="00174D7F"/>
    <w:rsid w:val="00175791"/>
    <w:rsid w:val="001758B8"/>
    <w:rsid w:val="00175993"/>
    <w:rsid w:val="00175C11"/>
    <w:rsid w:val="00175DEE"/>
    <w:rsid w:val="00175E5E"/>
    <w:rsid w:val="00177E62"/>
    <w:rsid w:val="00180BD0"/>
    <w:rsid w:val="00182A92"/>
    <w:rsid w:val="00182AA9"/>
    <w:rsid w:val="00183185"/>
    <w:rsid w:val="00183346"/>
    <w:rsid w:val="0018465B"/>
    <w:rsid w:val="001846AC"/>
    <w:rsid w:val="001847F7"/>
    <w:rsid w:val="00184F57"/>
    <w:rsid w:val="001879F5"/>
    <w:rsid w:val="00191796"/>
    <w:rsid w:val="00191CD4"/>
    <w:rsid w:val="001927D7"/>
    <w:rsid w:val="00192E21"/>
    <w:rsid w:val="00192F49"/>
    <w:rsid w:val="00193798"/>
    <w:rsid w:val="00195371"/>
    <w:rsid w:val="001955AF"/>
    <w:rsid w:val="00195969"/>
    <w:rsid w:val="00195A30"/>
    <w:rsid w:val="001962B4"/>
    <w:rsid w:val="0019685C"/>
    <w:rsid w:val="00196D0E"/>
    <w:rsid w:val="001972E8"/>
    <w:rsid w:val="00197909"/>
    <w:rsid w:val="001A037B"/>
    <w:rsid w:val="001A2167"/>
    <w:rsid w:val="001A2429"/>
    <w:rsid w:val="001A2595"/>
    <w:rsid w:val="001A27C7"/>
    <w:rsid w:val="001A4183"/>
    <w:rsid w:val="001A4670"/>
    <w:rsid w:val="001A4708"/>
    <w:rsid w:val="001A4C6F"/>
    <w:rsid w:val="001A4CCF"/>
    <w:rsid w:val="001A5612"/>
    <w:rsid w:val="001A58AA"/>
    <w:rsid w:val="001A5C5F"/>
    <w:rsid w:val="001A69A0"/>
    <w:rsid w:val="001A6C32"/>
    <w:rsid w:val="001A7124"/>
    <w:rsid w:val="001A7C5F"/>
    <w:rsid w:val="001B0444"/>
    <w:rsid w:val="001B1AD7"/>
    <w:rsid w:val="001B1B7E"/>
    <w:rsid w:val="001B1F40"/>
    <w:rsid w:val="001B26BD"/>
    <w:rsid w:val="001B2A14"/>
    <w:rsid w:val="001B2AF4"/>
    <w:rsid w:val="001B322D"/>
    <w:rsid w:val="001B3445"/>
    <w:rsid w:val="001B47CF"/>
    <w:rsid w:val="001B533B"/>
    <w:rsid w:val="001B61D8"/>
    <w:rsid w:val="001B6D08"/>
    <w:rsid w:val="001B6E13"/>
    <w:rsid w:val="001B7449"/>
    <w:rsid w:val="001C10EA"/>
    <w:rsid w:val="001C1588"/>
    <w:rsid w:val="001C185E"/>
    <w:rsid w:val="001C2130"/>
    <w:rsid w:val="001C24BA"/>
    <w:rsid w:val="001C35C0"/>
    <w:rsid w:val="001C3704"/>
    <w:rsid w:val="001C4C41"/>
    <w:rsid w:val="001C56D8"/>
    <w:rsid w:val="001C6DF3"/>
    <w:rsid w:val="001C79E0"/>
    <w:rsid w:val="001C7DEE"/>
    <w:rsid w:val="001D06D1"/>
    <w:rsid w:val="001D111A"/>
    <w:rsid w:val="001D16B2"/>
    <w:rsid w:val="001D1E4A"/>
    <w:rsid w:val="001D1FE7"/>
    <w:rsid w:val="001D22E3"/>
    <w:rsid w:val="001D2406"/>
    <w:rsid w:val="001D33A5"/>
    <w:rsid w:val="001D3D8B"/>
    <w:rsid w:val="001D3E63"/>
    <w:rsid w:val="001D4474"/>
    <w:rsid w:val="001D5AD6"/>
    <w:rsid w:val="001D7595"/>
    <w:rsid w:val="001D7668"/>
    <w:rsid w:val="001D777D"/>
    <w:rsid w:val="001E12C7"/>
    <w:rsid w:val="001E2490"/>
    <w:rsid w:val="001E2525"/>
    <w:rsid w:val="001E2709"/>
    <w:rsid w:val="001E318A"/>
    <w:rsid w:val="001E510E"/>
    <w:rsid w:val="001E5DCB"/>
    <w:rsid w:val="001E60BA"/>
    <w:rsid w:val="001E65D2"/>
    <w:rsid w:val="001E70CC"/>
    <w:rsid w:val="001E78D3"/>
    <w:rsid w:val="001F188B"/>
    <w:rsid w:val="001F2A29"/>
    <w:rsid w:val="001F33B2"/>
    <w:rsid w:val="001F376B"/>
    <w:rsid w:val="001F3DC4"/>
    <w:rsid w:val="001F52CE"/>
    <w:rsid w:val="001F6166"/>
    <w:rsid w:val="001F67A9"/>
    <w:rsid w:val="001F70A2"/>
    <w:rsid w:val="001F7B76"/>
    <w:rsid w:val="00200AFB"/>
    <w:rsid w:val="00201418"/>
    <w:rsid w:val="00201BDC"/>
    <w:rsid w:val="0020276E"/>
    <w:rsid w:val="00203BD3"/>
    <w:rsid w:val="00204834"/>
    <w:rsid w:val="00204AF5"/>
    <w:rsid w:val="00204C51"/>
    <w:rsid w:val="00204D82"/>
    <w:rsid w:val="002059BE"/>
    <w:rsid w:val="00205D6B"/>
    <w:rsid w:val="00205EED"/>
    <w:rsid w:val="00207479"/>
    <w:rsid w:val="002075D0"/>
    <w:rsid w:val="002078B7"/>
    <w:rsid w:val="00210104"/>
    <w:rsid w:val="00210A8A"/>
    <w:rsid w:val="00210AA4"/>
    <w:rsid w:val="002133D0"/>
    <w:rsid w:val="00213935"/>
    <w:rsid w:val="0021396F"/>
    <w:rsid w:val="002143EE"/>
    <w:rsid w:val="002145A5"/>
    <w:rsid w:val="002147BC"/>
    <w:rsid w:val="00215795"/>
    <w:rsid w:val="00216B29"/>
    <w:rsid w:val="00217919"/>
    <w:rsid w:val="00217AB8"/>
    <w:rsid w:val="00220A4C"/>
    <w:rsid w:val="00221F37"/>
    <w:rsid w:val="00222918"/>
    <w:rsid w:val="002235E9"/>
    <w:rsid w:val="002243E3"/>
    <w:rsid w:val="00224952"/>
    <w:rsid w:val="00225589"/>
    <w:rsid w:val="0022588F"/>
    <w:rsid w:val="00225C51"/>
    <w:rsid w:val="00226B1E"/>
    <w:rsid w:val="00227F55"/>
    <w:rsid w:val="00231D0C"/>
    <w:rsid w:val="00233BC2"/>
    <w:rsid w:val="002346B2"/>
    <w:rsid w:val="00235FF7"/>
    <w:rsid w:val="00236A11"/>
    <w:rsid w:val="00236E65"/>
    <w:rsid w:val="00237237"/>
    <w:rsid w:val="00242048"/>
    <w:rsid w:val="0024302B"/>
    <w:rsid w:val="002436D5"/>
    <w:rsid w:val="00244CCA"/>
    <w:rsid w:val="00245A18"/>
    <w:rsid w:val="00247054"/>
    <w:rsid w:val="00247500"/>
    <w:rsid w:val="00247A41"/>
    <w:rsid w:val="002503B1"/>
    <w:rsid w:val="002504B3"/>
    <w:rsid w:val="002516F4"/>
    <w:rsid w:val="00252080"/>
    <w:rsid w:val="0025247F"/>
    <w:rsid w:val="0025304B"/>
    <w:rsid w:val="00253524"/>
    <w:rsid w:val="002538D5"/>
    <w:rsid w:val="00253CA3"/>
    <w:rsid w:val="002555EC"/>
    <w:rsid w:val="00255FD6"/>
    <w:rsid w:val="002571FA"/>
    <w:rsid w:val="00260B68"/>
    <w:rsid w:val="00260D94"/>
    <w:rsid w:val="00260DCE"/>
    <w:rsid w:val="002624DB"/>
    <w:rsid w:val="00262D0A"/>
    <w:rsid w:val="00262FC1"/>
    <w:rsid w:val="0026315E"/>
    <w:rsid w:val="002633E2"/>
    <w:rsid w:val="002643AF"/>
    <w:rsid w:val="00264707"/>
    <w:rsid w:val="00264817"/>
    <w:rsid w:val="002653E4"/>
    <w:rsid w:val="002669C8"/>
    <w:rsid w:val="002675DA"/>
    <w:rsid w:val="0027016D"/>
    <w:rsid w:val="00270ED7"/>
    <w:rsid w:val="00270FFE"/>
    <w:rsid w:val="00271741"/>
    <w:rsid w:val="00271BE7"/>
    <w:rsid w:val="00272887"/>
    <w:rsid w:val="00273345"/>
    <w:rsid w:val="0027416B"/>
    <w:rsid w:val="0028078C"/>
    <w:rsid w:val="002808BE"/>
    <w:rsid w:val="00280BA1"/>
    <w:rsid w:val="002819E2"/>
    <w:rsid w:val="00282411"/>
    <w:rsid w:val="00282428"/>
    <w:rsid w:val="00283C7D"/>
    <w:rsid w:val="002842CE"/>
    <w:rsid w:val="0028578E"/>
    <w:rsid w:val="00286231"/>
    <w:rsid w:val="00286A15"/>
    <w:rsid w:val="00286B5C"/>
    <w:rsid w:val="002873C3"/>
    <w:rsid w:val="00287A51"/>
    <w:rsid w:val="00287AB7"/>
    <w:rsid w:val="0029039B"/>
    <w:rsid w:val="00291D4A"/>
    <w:rsid w:val="0029280F"/>
    <w:rsid w:val="00292A32"/>
    <w:rsid w:val="00292A58"/>
    <w:rsid w:val="00293046"/>
    <w:rsid w:val="002933F3"/>
    <w:rsid w:val="002951AC"/>
    <w:rsid w:val="00295603"/>
    <w:rsid w:val="0029561F"/>
    <w:rsid w:val="00295714"/>
    <w:rsid w:val="00296098"/>
    <w:rsid w:val="00296FFF"/>
    <w:rsid w:val="002974F1"/>
    <w:rsid w:val="002976BB"/>
    <w:rsid w:val="00297F07"/>
    <w:rsid w:val="00297F77"/>
    <w:rsid w:val="002A1F8D"/>
    <w:rsid w:val="002A2CCC"/>
    <w:rsid w:val="002A35DE"/>
    <w:rsid w:val="002A3652"/>
    <w:rsid w:val="002A3E74"/>
    <w:rsid w:val="002A615A"/>
    <w:rsid w:val="002B0960"/>
    <w:rsid w:val="002B2E32"/>
    <w:rsid w:val="002B3281"/>
    <w:rsid w:val="002B32F3"/>
    <w:rsid w:val="002B3A38"/>
    <w:rsid w:val="002B44F7"/>
    <w:rsid w:val="002B4845"/>
    <w:rsid w:val="002B4949"/>
    <w:rsid w:val="002B59DC"/>
    <w:rsid w:val="002B6797"/>
    <w:rsid w:val="002B6899"/>
    <w:rsid w:val="002B6E31"/>
    <w:rsid w:val="002B7271"/>
    <w:rsid w:val="002B758B"/>
    <w:rsid w:val="002B7AE9"/>
    <w:rsid w:val="002C025C"/>
    <w:rsid w:val="002C03DF"/>
    <w:rsid w:val="002C12FB"/>
    <w:rsid w:val="002C15E5"/>
    <w:rsid w:val="002C1D98"/>
    <w:rsid w:val="002C48AC"/>
    <w:rsid w:val="002C4933"/>
    <w:rsid w:val="002C4F10"/>
    <w:rsid w:val="002C7501"/>
    <w:rsid w:val="002C7641"/>
    <w:rsid w:val="002D0132"/>
    <w:rsid w:val="002D19E2"/>
    <w:rsid w:val="002D1E3F"/>
    <w:rsid w:val="002D22D9"/>
    <w:rsid w:val="002D2CFD"/>
    <w:rsid w:val="002D4156"/>
    <w:rsid w:val="002D549F"/>
    <w:rsid w:val="002D596D"/>
    <w:rsid w:val="002D6D93"/>
    <w:rsid w:val="002D7621"/>
    <w:rsid w:val="002D78F5"/>
    <w:rsid w:val="002D7998"/>
    <w:rsid w:val="002E0544"/>
    <w:rsid w:val="002E0D89"/>
    <w:rsid w:val="002E1031"/>
    <w:rsid w:val="002E24C2"/>
    <w:rsid w:val="002E3408"/>
    <w:rsid w:val="002E3762"/>
    <w:rsid w:val="002E3F78"/>
    <w:rsid w:val="002E44CC"/>
    <w:rsid w:val="002E4795"/>
    <w:rsid w:val="002E4AFC"/>
    <w:rsid w:val="002E6143"/>
    <w:rsid w:val="002E61C8"/>
    <w:rsid w:val="002E6B75"/>
    <w:rsid w:val="002E77C7"/>
    <w:rsid w:val="002E7B41"/>
    <w:rsid w:val="002F043C"/>
    <w:rsid w:val="002F17FE"/>
    <w:rsid w:val="002F23E6"/>
    <w:rsid w:val="002F2D40"/>
    <w:rsid w:val="002F3F9E"/>
    <w:rsid w:val="002F56F2"/>
    <w:rsid w:val="002F5990"/>
    <w:rsid w:val="002F639B"/>
    <w:rsid w:val="002F674E"/>
    <w:rsid w:val="002F689E"/>
    <w:rsid w:val="002F69A0"/>
    <w:rsid w:val="002F6D22"/>
    <w:rsid w:val="0030062D"/>
    <w:rsid w:val="003009FE"/>
    <w:rsid w:val="003011C6"/>
    <w:rsid w:val="0030346F"/>
    <w:rsid w:val="0030352A"/>
    <w:rsid w:val="00303A66"/>
    <w:rsid w:val="003041F3"/>
    <w:rsid w:val="00304603"/>
    <w:rsid w:val="003047D7"/>
    <w:rsid w:val="00304FDE"/>
    <w:rsid w:val="00305923"/>
    <w:rsid w:val="00305DFC"/>
    <w:rsid w:val="0030690B"/>
    <w:rsid w:val="00306F63"/>
    <w:rsid w:val="003072C3"/>
    <w:rsid w:val="00307A95"/>
    <w:rsid w:val="003103CB"/>
    <w:rsid w:val="00310736"/>
    <w:rsid w:val="00310A27"/>
    <w:rsid w:val="00310C92"/>
    <w:rsid w:val="003112E4"/>
    <w:rsid w:val="0031160E"/>
    <w:rsid w:val="003122F6"/>
    <w:rsid w:val="00312A1F"/>
    <w:rsid w:val="003136AF"/>
    <w:rsid w:val="00314259"/>
    <w:rsid w:val="003153A3"/>
    <w:rsid w:val="00316CE5"/>
    <w:rsid w:val="00316E68"/>
    <w:rsid w:val="003172C9"/>
    <w:rsid w:val="00317F94"/>
    <w:rsid w:val="0032023C"/>
    <w:rsid w:val="00320BD9"/>
    <w:rsid w:val="00321F0E"/>
    <w:rsid w:val="003220C1"/>
    <w:rsid w:val="003221A0"/>
    <w:rsid w:val="003222D7"/>
    <w:rsid w:val="00323B48"/>
    <w:rsid w:val="00324083"/>
    <w:rsid w:val="003245B6"/>
    <w:rsid w:val="00324B3B"/>
    <w:rsid w:val="003253A9"/>
    <w:rsid w:val="00326224"/>
    <w:rsid w:val="00326BE1"/>
    <w:rsid w:val="00327C76"/>
    <w:rsid w:val="00330B20"/>
    <w:rsid w:val="00330D16"/>
    <w:rsid w:val="0033199F"/>
    <w:rsid w:val="00332373"/>
    <w:rsid w:val="00332495"/>
    <w:rsid w:val="0033294A"/>
    <w:rsid w:val="003339B3"/>
    <w:rsid w:val="00333A0B"/>
    <w:rsid w:val="00334568"/>
    <w:rsid w:val="00335594"/>
    <w:rsid w:val="00336873"/>
    <w:rsid w:val="003373EB"/>
    <w:rsid w:val="0033760E"/>
    <w:rsid w:val="003405BE"/>
    <w:rsid w:val="00340C42"/>
    <w:rsid w:val="00340DD8"/>
    <w:rsid w:val="00343A5F"/>
    <w:rsid w:val="00343B98"/>
    <w:rsid w:val="00344301"/>
    <w:rsid w:val="003446F0"/>
    <w:rsid w:val="0034506C"/>
    <w:rsid w:val="00345204"/>
    <w:rsid w:val="00345267"/>
    <w:rsid w:val="00346A7C"/>
    <w:rsid w:val="00347A5E"/>
    <w:rsid w:val="00347B67"/>
    <w:rsid w:val="00347C05"/>
    <w:rsid w:val="00347CD0"/>
    <w:rsid w:val="0035013F"/>
    <w:rsid w:val="00353774"/>
    <w:rsid w:val="003542F6"/>
    <w:rsid w:val="0035449E"/>
    <w:rsid w:val="003550FA"/>
    <w:rsid w:val="003556B2"/>
    <w:rsid w:val="003565F3"/>
    <w:rsid w:val="003568BA"/>
    <w:rsid w:val="00356BC5"/>
    <w:rsid w:val="0035757F"/>
    <w:rsid w:val="00357E3A"/>
    <w:rsid w:val="003607EC"/>
    <w:rsid w:val="00361639"/>
    <w:rsid w:val="00361A80"/>
    <w:rsid w:val="003621BC"/>
    <w:rsid w:val="0036261B"/>
    <w:rsid w:val="0036406F"/>
    <w:rsid w:val="0036579F"/>
    <w:rsid w:val="003665CE"/>
    <w:rsid w:val="00366936"/>
    <w:rsid w:val="00367BC1"/>
    <w:rsid w:val="00367C8B"/>
    <w:rsid w:val="00367E97"/>
    <w:rsid w:val="003740CC"/>
    <w:rsid w:val="0037430C"/>
    <w:rsid w:val="00374AFA"/>
    <w:rsid w:val="003751FD"/>
    <w:rsid w:val="0037796A"/>
    <w:rsid w:val="00377DD7"/>
    <w:rsid w:val="00377F0C"/>
    <w:rsid w:val="0038001C"/>
    <w:rsid w:val="00380585"/>
    <w:rsid w:val="003806D9"/>
    <w:rsid w:val="00380D5D"/>
    <w:rsid w:val="00380E75"/>
    <w:rsid w:val="00381089"/>
    <w:rsid w:val="003812E9"/>
    <w:rsid w:val="0038157D"/>
    <w:rsid w:val="003821A3"/>
    <w:rsid w:val="00382A35"/>
    <w:rsid w:val="00382C69"/>
    <w:rsid w:val="00383701"/>
    <w:rsid w:val="00383805"/>
    <w:rsid w:val="00383CD2"/>
    <w:rsid w:val="00383D7D"/>
    <w:rsid w:val="00384106"/>
    <w:rsid w:val="003846F3"/>
    <w:rsid w:val="0038485D"/>
    <w:rsid w:val="00384D64"/>
    <w:rsid w:val="003859C4"/>
    <w:rsid w:val="00385D8B"/>
    <w:rsid w:val="00385F07"/>
    <w:rsid w:val="003862FA"/>
    <w:rsid w:val="003869E4"/>
    <w:rsid w:val="00386EE2"/>
    <w:rsid w:val="003870FD"/>
    <w:rsid w:val="003876A7"/>
    <w:rsid w:val="00387C7D"/>
    <w:rsid w:val="00387F10"/>
    <w:rsid w:val="003914D3"/>
    <w:rsid w:val="00391B3F"/>
    <w:rsid w:val="00391E2A"/>
    <w:rsid w:val="00392695"/>
    <w:rsid w:val="00393A8A"/>
    <w:rsid w:val="00394022"/>
    <w:rsid w:val="0039409C"/>
    <w:rsid w:val="003947D6"/>
    <w:rsid w:val="00394EC7"/>
    <w:rsid w:val="00395121"/>
    <w:rsid w:val="00396CF6"/>
    <w:rsid w:val="0039754C"/>
    <w:rsid w:val="003A0D12"/>
    <w:rsid w:val="003A1235"/>
    <w:rsid w:val="003A29B8"/>
    <w:rsid w:val="003A2A62"/>
    <w:rsid w:val="003A2FCD"/>
    <w:rsid w:val="003A38ED"/>
    <w:rsid w:val="003A47ED"/>
    <w:rsid w:val="003A5000"/>
    <w:rsid w:val="003A51BE"/>
    <w:rsid w:val="003A55C9"/>
    <w:rsid w:val="003A58A5"/>
    <w:rsid w:val="003A6317"/>
    <w:rsid w:val="003A6A73"/>
    <w:rsid w:val="003A6AA1"/>
    <w:rsid w:val="003A730A"/>
    <w:rsid w:val="003A78B7"/>
    <w:rsid w:val="003B0261"/>
    <w:rsid w:val="003B0AE8"/>
    <w:rsid w:val="003B0AFC"/>
    <w:rsid w:val="003B0BC4"/>
    <w:rsid w:val="003B0DFF"/>
    <w:rsid w:val="003B0F53"/>
    <w:rsid w:val="003B15B1"/>
    <w:rsid w:val="003B28F9"/>
    <w:rsid w:val="003B39D0"/>
    <w:rsid w:val="003B4141"/>
    <w:rsid w:val="003B499B"/>
    <w:rsid w:val="003B686A"/>
    <w:rsid w:val="003B735C"/>
    <w:rsid w:val="003B753C"/>
    <w:rsid w:val="003B79D1"/>
    <w:rsid w:val="003C034C"/>
    <w:rsid w:val="003C05F3"/>
    <w:rsid w:val="003C07FF"/>
    <w:rsid w:val="003C11FF"/>
    <w:rsid w:val="003C1C2E"/>
    <w:rsid w:val="003C2C9E"/>
    <w:rsid w:val="003C512C"/>
    <w:rsid w:val="003C53C1"/>
    <w:rsid w:val="003C5AC5"/>
    <w:rsid w:val="003C6555"/>
    <w:rsid w:val="003C72CF"/>
    <w:rsid w:val="003D0093"/>
    <w:rsid w:val="003D027A"/>
    <w:rsid w:val="003D0852"/>
    <w:rsid w:val="003D1EDB"/>
    <w:rsid w:val="003D3D08"/>
    <w:rsid w:val="003D4F2A"/>
    <w:rsid w:val="003D5415"/>
    <w:rsid w:val="003D57FC"/>
    <w:rsid w:val="003D5D33"/>
    <w:rsid w:val="003D7458"/>
    <w:rsid w:val="003E27B6"/>
    <w:rsid w:val="003E367B"/>
    <w:rsid w:val="003E585D"/>
    <w:rsid w:val="003E5919"/>
    <w:rsid w:val="003E6155"/>
    <w:rsid w:val="003E6881"/>
    <w:rsid w:val="003E6B34"/>
    <w:rsid w:val="003E6CCA"/>
    <w:rsid w:val="003E7BFB"/>
    <w:rsid w:val="003E7C06"/>
    <w:rsid w:val="003F0A95"/>
    <w:rsid w:val="003F1743"/>
    <w:rsid w:val="003F1A6E"/>
    <w:rsid w:val="003F1C49"/>
    <w:rsid w:val="003F1D7A"/>
    <w:rsid w:val="003F271F"/>
    <w:rsid w:val="003F29AC"/>
    <w:rsid w:val="003F2C4D"/>
    <w:rsid w:val="003F309F"/>
    <w:rsid w:val="003F31B5"/>
    <w:rsid w:val="003F33D3"/>
    <w:rsid w:val="003F3ACE"/>
    <w:rsid w:val="003F3E50"/>
    <w:rsid w:val="003F4AD8"/>
    <w:rsid w:val="003F4FFB"/>
    <w:rsid w:val="003F63E9"/>
    <w:rsid w:val="003F6682"/>
    <w:rsid w:val="003F6AA6"/>
    <w:rsid w:val="003F7EEA"/>
    <w:rsid w:val="004001F9"/>
    <w:rsid w:val="0040195E"/>
    <w:rsid w:val="00402793"/>
    <w:rsid w:val="00403584"/>
    <w:rsid w:val="00406321"/>
    <w:rsid w:val="00407939"/>
    <w:rsid w:val="00410040"/>
    <w:rsid w:val="004113A6"/>
    <w:rsid w:val="00411934"/>
    <w:rsid w:val="004122BB"/>
    <w:rsid w:val="00412956"/>
    <w:rsid w:val="00412BCC"/>
    <w:rsid w:val="00412C72"/>
    <w:rsid w:val="004132AF"/>
    <w:rsid w:val="00413812"/>
    <w:rsid w:val="004139D1"/>
    <w:rsid w:val="0041445B"/>
    <w:rsid w:val="00414C6F"/>
    <w:rsid w:val="00415529"/>
    <w:rsid w:val="0041588D"/>
    <w:rsid w:val="004159BB"/>
    <w:rsid w:val="00415AC0"/>
    <w:rsid w:val="00415B12"/>
    <w:rsid w:val="0041727C"/>
    <w:rsid w:val="00417719"/>
    <w:rsid w:val="004179EE"/>
    <w:rsid w:val="004225C7"/>
    <w:rsid w:val="00422F6B"/>
    <w:rsid w:val="00423271"/>
    <w:rsid w:val="00423F81"/>
    <w:rsid w:val="00424B42"/>
    <w:rsid w:val="00424D15"/>
    <w:rsid w:val="004251FD"/>
    <w:rsid w:val="00425587"/>
    <w:rsid w:val="00425E28"/>
    <w:rsid w:val="00426872"/>
    <w:rsid w:val="00426A08"/>
    <w:rsid w:val="00427D07"/>
    <w:rsid w:val="004306DD"/>
    <w:rsid w:val="00430A3C"/>
    <w:rsid w:val="00431683"/>
    <w:rsid w:val="004317EC"/>
    <w:rsid w:val="00432E1A"/>
    <w:rsid w:val="0043363F"/>
    <w:rsid w:val="0043442A"/>
    <w:rsid w:val="004346FE"/>
    <w:rsid w:val="00434A50"/>
    <w:rsid w:val="004352D0"/>
    <w:rsid w:val="00435C6D"/>
    <w:rsid w:val="00435DFD"/>
    <w:rsid w:val="00435F01"/>
    <w:rsid w:val="004377F0"/>
    <w:rsid w:val="00441038"/>
    <w:rsid w:val="00443F58"/>
    <w:rsid w:val="00443FD0"/>
    <w:rsid w:val="00445091"/>
    <w:rsid w:val="0044558C"/>
    <w:rsid w:val="00446236"/>
    <w:rsid w:val="00446C6D"/>
    <w:rsid w:val="004501D7"/>
    <w:rsid w:val="0045075F"/>
    <w:rsid w:val="00450C8B"/>
    <w:rsid w:val="0045165A"/>
    <w:rsid w:val="00452214"/>
    <w:rsid w:val="00452FB9"/>
    <w:rsid w:val="00453B0E"/>
    <w:rsid w:val="00454AD8"/>
    <w:rsid w:val="00454C7C"/>
    <w:rsid w:val="00454C92"/>
    <w:rsid w:val="00457A34"/>
    <w:rsid w:val="00460A77"/>
    <w:rsid w:val="00461853"/>
    <w:rsid w:val="00461ADF"/>
    <w:rsid w:val="00462922"/>
    <w:rsid w:val="00462987"/>
    <w:rsid w:val="00462D6D"/>
    <w:rsid w:val="00462F85"/>
    <w:rsid w:val="00463263"/>
    <w:rsid w:val="004635CA"/>
    <w:rsid w:val="004636F3"/>
    <w:rsid w:val="00463B05"/>
    <w:rsid w:val="00463D2D"/>
    <w:rsid w:val="0046465E"/>
    <w:rsid w:val="00464ADE"/>
    <w:rsid w:val="00465CDD"/>
    <w:rsid w:val="00466173"/>
    <w:rsid w:val="0047164A"/>
    <w:rsid w:val="0047211A"/>
    <w:rsid w:val="004723DC"/>
    <w:rsid w:val="00472D39"/>
    <w:rsid w:val="00473F84"/>
    <w:rsid w:val="00474598"/>
    <w:rsid w:val="00474CAA"/>
    <w:rsid w:val="0047580B"/>
    <w:rsid w:val="0047661A"/>
    <w:rsid w:val="004766AE"/>
    <w:rsid w:val="00477168"/>
    <w:rsid w:val="00477F4E"/>
    <w:rsid w:val="00480CF9"/>
    <w:rsid w:val="0048231C"/>
    <w:rsid w:val="00482C71"/>
    <w:rsid w:val="00483ED4"/>
    <w:rsid w:val="00485DA7"/>
    <w:rsid w:val="004864F4"/>
    <w:rsid w:val="0048663B"/>
    <w:rsid w:val="004866C2"/>
    <w:rsid w:val="00486758"/>
    <w:rsid w:val="00487707"/>
    <w:rsid w:val="00487B43"/>
    <w:rsid w:val="00487C68"/>
    <w:rsid w:val="0049093C"/>
    <w:rsid w:val="00490940"/>
    <w:rsid w:val="0049278F"/>
    <w:rsid w:val="00492A81"/>
    <w:rsid w:val="00492E12"/>
    <w:rsid w:val="004936DD"/>
    <w:rsid w:val="00494CA0"/>
    <w:rsid w:val="004971F3"/>
    <w:rsid w:val="00497F94"/>
    <w:rsid w:val="004A0779"/>
    <w:rsid w:val="004A1DEB"/>
    <w:rsid w:val="004A1EE5"/>
    <w:rsid w:val="004A2714"/>
    <w:rsid w:val="004A3833"/>
    <w:rsid w:val="004A39C2"/>
    <w:rsid w:val="004A3BC3"/>
    <w:rsid w:val="004A4E0C"/>
    <w:rsid w:val="004A5426"/>
    <w:rsid w:val="004A63EB"/>
    <w:rsid w:val="004A73AB"/>
    <w:rsid w:val="004B03CC"/>
    <w:rsid w:val="004B13FC"/>
    <w:rsid w:val="004B14FE"/>
    <w:rsid w:val="004B1D51"/>
    <w:rsid w:val="004B21E4"/>
    <w:rsid w:val="004B2B0B"/>
    <w:rsid w:val="004B2F5C"/>
    <w:rsid w:val="004B368D"/>
    <w:rsid w:val="004B3DAA"/>
    <w:rsid w:val="004B4F55"/>
    <w:rsid w:val="004B510F"/>
    <w:rsid w:val="004B7213"/>
    <w:rsid w:val="004B73CD"/>
    <w:rsid w:val="004B787B"/>
    <w:rsid w:val="004C09E7"/>
    <w:rsid w:val="004C205B"/>
    <w:rsid w:val="004C2500"/>
    <w:rsid w:val="004C2F1B"/>
    <w:rsid w:val="004C433D"/>
    <w:rsid w:val="004C4792"/>
    <w:rsid w:val="004C49A2"/>
    <w:rsid w:val="004C4D79"/>
    <w:rsid w:val="004C66F5"/>
    <w:rsid w:val="004C71FA"/>
    <w:rsid w:val="004D09D2"/>
    <w:rsid w:val="004D2A2A"/>
    <w:rsid w:val="004D3475"/>
    <w:rsid w:val="004D3AFA"/>
    <w:rsid w:val="004D4110"/>
    <w:rsid w:val="004D44DE"/>
    <w:rsid w:val="004D5490"/>
    <w:rsid w:val="004D54E7"/>
    <w:rsid w:val="004D5517"/>
    <w:rsid w:val="004D7158"/>
    <w:rsid w:val="004D7A71"/>
    <w:rsid w:val="004D7AF1"/>
    <w:rsid w:val="004E07FA"/>
    <w:rsid w:val="004E1001"/>
    <w:rsid w:val="004E105E"/>
    <w:rsid w:val="004E154B"/>
    <w:rsid w:val="004E1AEA"/>
    <w:rsid w:val="004E1FC1"/>
    <w:rsid w:val="004E21C6"/>
    <w:rsid w:val="004E21E9"/>
    <w:rsid w:val="004E457C"/>
    <w:rsid w:val="004E4A80"/>
    <w:rsid w:val="004E623B"/>
    <w:rsid w:val="004E70D6"/>
    <w:rsid w:val="004E7190"/>
    <w:rsid w:val="004E736B"/>
    <w:rsid w:val="004F0F6A"/>
    <w:rsid w:val="004F10CD"/>
    <w:rsid w:val="004F2A6C"/>
    <w:rsid w:val="004F3BE9"/>
    <w:rsid w:val="004F4B7C"/>
    <w:rsid w:val="004F55CF"/>
    <w:rsid w:val="004F5616"/>
    <w:rsid w:val="004F66AB"/>
    <w:rsid w:val="004F6D98"/>
    <w:rsid w:val="004F6E2E"/>
    <w:rsid w:val="004F7FA3"/>
    <w:rsid w:val="0050060A"/>
    <w:rsid w:val="00501346"/>
    <w:rsid w:val="00501512"/>
    <w:rsid w:val="005018BA"/>
    <w:rsid w:val="005019AE"/>
    <w:rsid w:val="00502D9C"/>
    <w:rsid w:val="005043C8"/>
    <w:rsid w:val="00504CD4"/>
    <w:rsid w:val="0050503F"/>
    <w:rsid w:val="005050D5"/>
    <w:rsid w:val="00506DD5"/>
    <w:rsid w:val="005071C5"/>
    <w:rsid w:val="0050743D"/>
    <w:rsid w:val="00507576"/>
    <w:rsid w:val="005105E8"/>
    <w:rsid w:val="00510D04"/>
    <w:rsid w:val="00511742"/>
    <w:rsid w:val="005121CB"/>
    <w:rsid w:val="00513215"/>
    <w:rsid w:val="00513A4A"/>
    <w:rsid w:val="00516DD0"/>
    <w:rsid w:val="005176C4"/>
    <w:rsid w:val="00517D07"/>
    <w:rsid w:val="005217BC"/>
    <w:rsid w:val="00522849"/>
    <w:rsid w:val="00522BFF"/>
    <w:rsid w:val="005231DA"/>
    <w:rsid w:val="00523299"/>
    <w:rsid w:val="00523814"/>
    <w:rsid w:val="00524992"/>
    <w:rsid w:val="005259F8"/>
    <w:rsid w:val="00525BE9"/>
    <w:rsid w:val="00525F1C"/>
    <w:rsid w:val="00525F8F"/>
    <w:rsid w:val="00527C18"/>
    <w:rsid w:val="005303D6"/>
    <w:rsid w:val="0053067D"/>
    <w:rsid w:val="005308B5"/>
    <w:rsid w:val="00532544"/>
    <w:rsid w:val="0053261F"/>
    <w:rsid w:val="00532FD8"/>
    <w:rsid w:val="005332DA"/>
    <w:rsid w:val="005335DC"/>
    <w:rsid w:val="00533A48"/>
    <w:rsid w:val="00534576"/>
    <w:rsid w:val="00534633"/>
    <w:rsid w:val="00536717"/>
    <w:rsid w:val="005367F6"/>
    <w:rsid w:val="00536F0A"/>
    <w:rsid w:val="00537161"/>
    <w:rsid w:val="0053758D"/>
    <w:rsid w:val="00540466"/>
    <w:rsid w:val="00540622"/>
    <w:rsid w:val="00540E5D"/>
    <w:rsid w:val="00542F58"/>
    <w:rsid w:val="00543F2F"/>
    <w:rsid w:val="00544219"/>
    <w:rsid w:val="005445EB"/>
    <w:rsid w:val="0054479B"/>
    <w:rsid w:val="00544DF1"/>
    <w:rsid w:val="0054565D"/>
    <w:rsid w:val="005456A5"/>
    <w:rsid w:val="0054740A"/>
    <w:rsid w:val="00547D4C"/>
    <w:rsid w:val="005509BC"/>
    <w:rsid w:val="005510B3"/>
    <w:rsid w:val="005520FE"/>
    <w:rsid w:val="00552C74"/>
    <w:rsid w:val="00553331"/>
    <w:rsid w:val="005538A6"/>
    <w:rsid w:val="00554D2B"/>
    <w:rsid w:val="00556BBF"/>
    <w:rsid w:val="00556F67"/>
    <w:rsid w:val="005578EF"/>
    <w:rsid w:val="00560243"/>
    <w:rsid w:val="005607B6"/>
    <w:rsid w:val="00560A33"/>
    <w:rsid w:val="00560F5D"/>
    <w:rsid w:val="00561050"/>
    <w:rsid w:val="00561135"/>
    <w:rsid w:val="0056316E"/>
    <w:rsid w:val="00563327"/>
    <w:rsid w:val="00563543"/>
    <w:rsid w:val="00564D23"/>
    <w:rsid w:val="00564D66"/>
    <w:rsid w:val="005653FB"/>
    <w:rsid w:val="0056650E"/>
    <w:rsid w:val="005701AA"/>
    <w:rsid w:val="005701CB"/>
    <w:rsid w:val="00570467"/>
    <w:rsid w:val="005708CA"/>
    <w:rsid w:val="00571053"/>
    <w:rsid w:val="005712A5"/>
    <w:rsid w:val="00571D94"/>
    <w:rsid w:val="005735A0"/>
    <w:rsid w:val="0057492C"/>
    <w:rsid w:val="00574C55"/>
    <w:rsid w:val="00575468"/>
    <w:rsid w:val="005767BC"/>
    <w:rsid w:val="00577904"/>
    <w:rsid w:val="00577A46"/>
    <w:rsid w:val="00577D11"/>
    <w:rsid w:val="005822B7"/>
    <w:rsid w:val="0058242C"/>
    <w:rsid w:val="0058301C"/>
    <w:rsid w:val="00583056"/>
    <w:rsid w:val="005830DC"/>
    <w:rsid w:val="0058328F"/>
    <w:rsid w:val="00584239"/>
    <w:rsid w:val="005849F0"/>
    <w:rsid w:val="00585EC0"/>
    <w:rsid w:val="005860D7"/>
    <w:rsid w:val="005860E1"/>
    <w:rsid w:val="00586ADE"/>
    <w:rsid w:val="00587363"/>
    <w:rsid w:val="0058760C"/>
    <w:rsid w:val="00591ECE"/>
    <w:rsid w:val="0059237A"/>
    <w:rsid w:val="00593BD8"/>
    <w:rsid w:val="00595253"/>
    <w:rsid w:val="00595D4B"/>
    <w:rsid w:val="005977FC"/>
    <w:rsid w:val="005978B7"/>
    <w:rsid w:val="00597B48"/>
    <w:rsid w:val="00597C3C"/>
    <w:rsid w:val="005A05AB"/>
    <w:rsid w:val="005A08F8"/>
    <w:rsid w:val="005A17D7"/>
    <w:rsid w:val="005A2CEE"/>
    <w:rsid w:val="005A3B56"/>
    <w:rsid w:val="005A47F4"/>
    <w:rsid w:val="005A6FC2"/>
    <w:rsid w:val="005A7801"/>
    <w:rsid w:val="005B0A76"/>
    <w:rsid w:val="005B14B6"/>
    <w:rsid w:val="005B206D"/>
    <w:rsid w:val="005B321D"/>
    <w:rsid w:val="005B715B"/>
    <w:rsid w:val="005B7D86"/>
    <w:rsid w:val="005C0167"/>
    <w:rsid w:val="005C1050"/>
    <w:rsid w:val="005C1C82"/>
    <w:rsid w:val="005C247B"/>
    <w:rsid w:val="005C302C"/>
    <w:rsid w:val="005C4C53"/>
    <w:rsid w:val="005C53F0"/>
    <w:rsid w:val="005C5C2D"/>
    <w:rsid w:val="005C627D"/>
    <w:rsid w:val="005C7950"/>
    <w:rsid w:val="005C7F7A"/>
    <w:rsid w:val="005D0BEC"/>
    <w:rsid w:val="005D18A0"/>
    <w:rsid w:val="005D1A55"/>
    <w:rsid w:val="005D1D67"/>
    <w:rsid w:val="005D2A07"/>
    <w:rsid w:val="005D3085"/>
    <w:rsid w:val="005D321F"/>
    <w:rsid w:val="005D326F"/>
    <w:rsid w:val="005D55A1"/>
    <w:rsid w:val="005D5A54"/>
    <w:rsid w:val="005D60A8"/>
    <w:rsid w:val="005D747E"/>
    <w:rsid w:val="005E094E"/>
    <w:rsid w:val="005E1568"/>
    <w:rsid w:val="005E2048"/>
    <w:rsid w:val="005E251E"/>
    <w:rsid w:val="005E2AFB"/>
    <w:rsid w:val="005E2BD0"/>
    <w:rsid w:val="005E4755"/>
    <w:rsid w:val="005E4BAC"/>
    <w:rsid w:val="005E5011"/>
    <w:rsid w:val="005E5059"/>
    <w:rsid w:val="005E5318"/>
    <w:rsid w:val="005E53DA"/>
    <w:rsid w:val="005E5AE6"/>
    <w:rsid w:val="005E5BBA"/>
    <w:rsid w:val="005E6497"/>
    <w:rsid w:val="005E6F27"/>
    <w:rsid w:val="005F0DF7"/>
    <w:rsid w:val="005F1C11"/>
    <w:rsid w:val="005F4164"/>
    <w:rsid w:val="005F4F12"/>
    <w:rsid w:val="005F6231"/>
    <w:rsid w:val="005F7928"/>
    <w:rsid w:val="00600134"/>
    <w:rsid w:val="00600176"/>
    <w:rsid w:val="0060230A"/>
    <w:rsid w:val="006027A9"/>
    <w:rsid w:val="00602D84"/>
    <w:rsid w:val="006037B3"/>
    <w:rsid w:val="00603DC5"/>
    <w:rsid w:val="006046E4"/>
    <w:rsid w:val="0060509D"/>
    <w:rsid w:val="00605637"/>
    <w:rsid w:val="006056DB"/>
    <w:rsid w:val="00605CE3"/>
    <w:rsid w:val="00606C49"/>
    <w:rsid w:val="006070E6"/>
    <w:rsid w:val="006071C4"/>
    <w:rsid w:val="00607C50"/>
    <w:rsid w:val="006103D8"/>
    <w:rsid w:val="00610FC5"/>
    <w:rsid w:val="006148DA"/>
    <w:rsid w:val="00614CF7"/>
    <w:rsid w:val="00614F3C"/>
    <w:rsid w:val="00615C29"/>
    <w:rsid w:val="00615C6D"/>
    <w:rsid w:val="00616209"/>
    <w:rsid w:val="006166B7"/>
    <w:rsid w:val="00616920"/>
    <w:rsid w:val="0061712B"/>
    <w:rsid w:val="0062042F"/>
    <w:rsid w:val="0062091E"/>
    <w:rsid w:val="006224BC"/>
    <w:rsid w:val="00622921"/>
    <w:rsid w:val="00624084"/>
    <w:rsid w:val="006250D0"/>
    <w:rsid w:val="0062550C"/>
    <w:rsid w:val="006268ED"/>
    <w:rsid w:val="00626EE7"/>
    <w:rsid w:val="00631112"/>
    <w:rsid w:val="00631414"/>
    <w:rsid w:val="00631CBB"/>
    <w:rsid w:val="00631D32"/>
    <w:rsid w:val="00631FE0"/>
    <w:rsid w:val="006328F0"/>
    <w:rsid w:val="00632CEB"/>
    <w:rsid w:val="006338CF"/>
    <w:rsid w:val="00633905"/>
    <w:rsid w:val="00634304"/>
    <w:rsid w:val="00634C29"/>
    <w:rsid w:val="006356E1"/>
    <w:rsid w:val="00636276"/>
    <w:rsid w:val="006376B7"/>
    <w:rsid w:val="00640255"/>
    <w:rsid w:val="006414D1"/>
    <w:rsid w:val="00642F64"/>
    <w:rsid w:val="0064527C"/>
    <w:rsid w:val="00645364"/>
    <w:rsid w:val="00645D90"/>
    <w:rsid w:val="00646F4B"/>
    <w:rsid w:val="00647115"/>
    <w:rsid w:val="006504D5"/>
    <w:rsid w:val="00650866"/>
    <w:rsid w:val="00651026"/>
    <w:rsid w:val="006510D2"/>
    <w:rsid w:val="006517B6"/>
    <w:rsid w:val="00651957"/>
    <w:rsid w:val="006532D6"/>
    <w:rsid w:val="00654421"/>
    <w:rsid w:val="006554CA"/>
    <w:rsid w:val="00655D43"/>
    <w:rsid w:val="00656AB0"/>
    <w:rsid w:val="0066081B"/>
    <w:rsid w:val="00661096"/>
    <w:rsid w:val="006611B7"/>
    <w:rsid w:val="00661C91"/>
    <w:rsid w:val="0066253C"/>
    <w:rsid w:val="00665715"/>
    <w:rsid w:val="00666114"/>
    <w:rsid w:val="0066633B"/>
    <w:rsid w:val="00666805"/>
    <w:rsid w:val="00666834"/>
    <w:rsid w:val="00667955"/>
    <w:rsid w:val="00667B13"/>
    <w:rsid w:val="006710C7"/>
    <w:rsid w:val="0067128A"/>
    <w:rsid w:val="006720D8"/>
    <w:rsid w:val="00672441"/>
    <w:rsid w:val="00672AF6"/>
    <w:rsid w:val="006739FD"/>
    <w:rsid w:val="006745B7"/>
    <w:rsid w:val="006747E9"/>
    <w:rsid w:val="0067496E"/>
    <w:rsid w:val="00674D6B"/>
    <w:rsid w:val="006751B5"/>
    <w:rsid w:val="00675440"/>
    <w:rsid w:val="00676981"/>
    <w:rsid w:val="00676A71"/>
    <w:rsid w:val="0067733E"/>
    <w:rsid w:val="00677418"/>
    <w:rsid w:val="0067799B"/>
    <w:rsid w:val="00677E11"/>
    <w:rsid w:val="0068039A"/>
    <w:rsid w:val="00680FE8"/>
    <w:rsid w:val="0068272D"/>
    <w:rsid w:val="00682808"/>
    <w:rsid w:val="00683289"/>
    <w:rsid w:val="006840B8"/>
    <w:rsid w:val="00684190"/>
    <w:rsid w:val="00684B0E"/>
    <w:rsid w:val="00684FFD"/>
    <w:rsid w:val="00685119"/>
    <w:rsid w:val="00685A63"/>
    <w:rsid w:val="00686464"/>
    <w:rsid w:val="00686795"/>
    <w:rsid w:val="006870BC"/>
    <w:rsid w:val="0068783A"/>
    <w:rsid w:val="006903A6"/>
    <w:rsid w:val="006903C8"/>
    <w:rsid w:val="00690997"/>
    <w:rsid w:val="00690D41"/>
    <w:rsid w:val="00691185"/>
    <w:rsid w:val="006951BE"/>
    <w:rsid w:val="00695A72"/>
    <w:rsid w:val="00696ED3"/>
    <w:rsid w:val="006A168E"/>
    <w:rsid w:val="006A1FC3"/>
    <w:rsid w:val="006A3136"/>
    <w:rsid w:val="006A36E6"/>
    <w:rsid w:val="006A387A"/>
    <w:rsid w:val="006A397C"/>
    <w:rsid w:val="006A4001"/>
    <w:rsid w:val="006A53D1"/>
    <w:rsid w:val="006A690F"/>
    <w:rsid w:val="006A6931"/>
    <w:rsid w:val="006A6D23"/>
    <w:rsid w:val="006B0175"/>
    <w:rsid w:val="006B02C7"/>
    <w:rsid w:val="006B18C6"/>
    <w:rsid w:val="006B2051"/>
    <w:rsid w:val="006B244F"/>
    <w:rsid w:val="006B26E9"/>
    <w:rsid w:val="006B2BBD"/>
    <w:rsid w:val="006B301B"/>
    <w:rsid w:val="006B30C7"/>
    <w:rsid w:val="006B3B2E"/>
    <w:rsid w:val="006B3E2E"/>
    <w:rsid w:val="006B3F66"/>
    <w:rsid w:val="006B434C"/>
    <w:rsid w:val="006B49AA"/>
    <w:rsid w:val="006B4A05"/>
    <w:rsid w:val="006B5DEC"/>
    <w:rsid w:val="006B5E2C"/>
    <w:rsid w:val="006B627D"/>
    <w:rsid w:val="006C0CCF"/>
    <w:rsid w:val="006C1AFE"/>
    <w:rsid w:val="006C1BFC"/>
    <w:rsid w:val="006C3073"/>
    <w:rsid w:val="006C35B2"/>
    <w:rsid w:val="006C390B"/>
    <w:rsid w:val="006C3CB3"/>
    <w:rsid w:val="006C3E49"/>
    <w:rsid w:val="006C449D"/>
    <w:rsid w:val="006C59AC"/>
    <w:rsid w:val="006C7DAE"/>
    <w:rsid w:val="006D004A"/>
    <w:rsid w:val="006D11BF"/>
    <w:rsid w:val="006D1277"/>
    <w:rsid w:val="006D37A2"/>
    <w:rsid w:val="006D3EAF"/>
    <w:rsid w:val="006D4AA6"/>
    <w:rsid w:val="006D4ABC"/>
    <w:rsid w:val="006D50C3"/>
    <w:rsid w:val="006D5FEA"/>
    <w:rsid w:val="006D60F8"/>
    <w:rsid w:val="006D6441"/>
    <w:rsid w:val="006D7077"/>
    <w:rsid w:val="006E0783"/>
    <w:rsid w:val="006E220D"/>
    <w:rsid w:val="006E2A09"/>
    <w:rsid w:val="006E2BF1"/>
    <w:rsid w:val="006E2F52"/>
    <w:rsid w:val="006E311F"/>
    <w:rsid w:val="006E313A"/>
    <w:rsid w:val="006E3199"/>
    <w:rsid w:val="006E42F2"/>
    <w:rsid w:val="006E44F6"/>
    <w:rsid w:val="006E4725"/>
    <w:rsid w:val="006E4B55"/>
    <w:rsid w:val="006E4DFD"/>
    <w:rsid w:val="006E4E5E"/>
    <w:rsid w:val="006E4EE3"/>
    <w:rsid w:val="006E4FDD"/>
    <w:rsid w:val="006E57E5"/>
    <w:rsid w:val="006E5DC7"/>
    <w:rsid w:val="006F0F63"/>
    <w:rsid w:val="006F1355"/>
    <w:rsid w:val="006F1F5E"/>
    <w:rsid w:val="006F3401"/>
    <w:rsid w:val="006F4437"/>
    <w:rsid w:val="006F5426"/>
    <w:rsid w:val="006F54F2"/>
    <w:rsid w:val="006F580B"/>
    <w:rsid w:val="006F67F7"/>
    <w:rsid w:val="00700001"/>
    <w:rsid w:val="007011E7"/>
    <w:rsid w:val="007016F8"/>
    <w:rsid w:val="0070181C"/>
    <w:rsid w:val="00701CD4"/>
    <w:rsid w:val="00705701"/>
    <w:rsid w:val="0070575F"/>
    <w:rsid w:val="0070594B"/>
    <w:rsid w:val="00705ADB"/>
    <w:rsid w:val="00705BEB"/>
    <w:rsid w:val="007068ED"/>
    <w:rsid w:val="00706AC8"/>
    <w:rsid w:val="0070767B"/>
    <w:rsid w:val="00707815"/>
    <w:rsid w:val="00707D10"/>
    <w:rsid w:val="007102B9"/>
    <w:rsid w:val="00710715"/>
    <w:rsid w:val="00711715"/>
    <w:rsid w:val="0071256A"/>
    <w:rsid w:val="007127F9"/>
    <w:rsid w:val="00712E38"/>
    <w:rsid w:val="007130A8"/>
    <w:rsid w:val="0071318A"/>
    <w:rsid w:val="00713312"/>
    <w:rsid w:val="00713579"/>
    <w:rsid w:val="00713768"/>
    <w:rsid w:val="00713B86"/>
    <w:rsid w:val="00713F3D"/>
    <w:rsid w:val="00714079"/>
    <w:rsid w:val="0071424C"/>
    <w:rsid w:val="00714938"/>
    <w:rsid w:val="0071540E"/>
    <w:rsid w:val="00715651"/>
    <w:rsid w:val="00715BC7"/>
    <w:rsid w:val="00716284"/>
    <w:rsid w:val="007176D4"/>
    <w:rsid w:val="00717CE1"/>
    <w:rsid w:val="0072064F"/>
    <w:rsid w:val="00721202"/>
    <w:rsid w:val="00722689"/>
    <w:rsid w:val="00722763"/>
    <w:rsid w:val="00722BF6"/>
    <w:rsid w:val="00722E12"/>
    <w:rsid w:val="007235AA"/>
    <w:rsid w:val="00724725"/>
    <w:rsid w:val="007248F6"/>
    <w:rsid w:val="00725182"/>
    <w:rsid w:val="0072646D"/>
    <w:rsid w:val="00731177"/>
    <w:rsid w:val="007312AC"/>
    <w:rsid w:val="00731577"/>
    <w:rsid w:val="00731D2F"/>
    <w:rsid w:val="0073261F"/>
    <w:rsid w:val="00732748"/>
    <w:rsid w:val="0073282E"/>
    <w:rsid w:val="00733496"/>
    <w:rsid w:val="00734115"/>
    <w:rsid w:val="00734169"/>
    <w:rsid w:val="007343BF"/>
    <w:rsid w:val="00734DA4"/>
    <w:rsid w:val="00734FE1"/>
    <w:rsid w:val="0073526A"/>
    <w:rsid w:val="00735349"/>
    <w:rsid w:val="00736504"/>
    <w:rsid w:val="0073781E"/>
    <w:rsid w:val="007378D5"/>
    <w:rsid w:val="00740157"/>
    <w:rsid w:val="00740FBD"/>
    <w:rsid w:val="00741179"/>
    <w:rsid w:val="00742458"/>
    <w:rsid w:val="00742963"/>
    <w:rsid w:val="00742A36"/>
    <w:rsid w:val="00742FB2"/>
    <w:rsid w:val="00743068"/>
    <w:rsid w:val="007440CE"/>
    <w:rsid w:val="00744675"/>
    <w:rsid w:val="0074467E"/>
    <w:rsid w:val="00745DB5"/>
    <w:rsid w:val="0074611D"/>
    <w:rsid w:val="0074691D"/>
    <w:rsid w:val="00747280"/>
    <w:rsid w:val="00747BFE"/>
    <w:rsid w:val="00752102"/>
    <w:rsid w:val="00752420"/>
    <w:rsid w:val="0075288F"/>
    <w:rsid w:val="00752A0F"/>
    <w:rsid w:val="00752B46"/>
    <w:rsid w:val="00752B8A"/>
    <w:rsid w:val="00754330"/>
    <w:rsid w:val="00754339"/>
    <w:rsid w:val="00754474"/>
    <w:rsid w:val="0075492A"/>
    <w:rsid w:val="00754DE7"/>
    <w:rsid w:val="007556D2"/>
    <w:rsid w:val="00756FE2"/>
    <w:rsid w:val="0075734E"/>
    <w:rsid w:val="00760202"/>
    <w:rsid w:val="00760361"/>
    <w:rsid w:val="00761389"/>
    <w:rsid w:val="00762B1E"/>
    <w:rsid w:val="0076326A"/>
    <w:rsid w:val="0076375C"/>
    <w:rsid w:val="0076409E"/>
    <w:rsid w:val="00764982"/>
    <w:rsid w:val="00765082"/>
    <w:rsid w:val="0076518B"/>
    <w:rsid w:val="0076530B"/>
    <w:rsid w:val="00765EBF"/>
    <w:rsid w:val="007660A8"/>
    <w:rsid w:val="0076623C"/>
    <w:rsid w:val="00767B1B"/>
    <w:rsid w:val="0077018F"/>
    <w:rsid w:val="00770771"/>
    <w:rsid w:val="00770BB4"/>
    <w:rsid w:val="007710AC"/>
    <w:rsid w:val="00772090"/>
    <w:rsid w:val="00773588"/>
    <w:rsid w:val="0077358D"/>
    <w:rsid w:val="0077424A"/>
    <w:rsid w:val="007778AE"/>
    <w:rsid w:val="00777962"/>
    <w:rsid w:val="00777A7F"/>
    <w:rsid w:val="00780CAD"/>
    <w:rsid w:val="007815B2"/>
    <w:rsid w:val="00781760"/>
    <w:rsid w:val="0078322B"/>
    <w:rsid w:val="00783F66"/>
    <w:rsid w:val="007841AD"/>
    <w:rsid w:val="007856F9"/>
    <w:rsid w:val="00785A64"/>
    <w:rsid w:val="00785C30"/>
    <w:rsid w:val="00785C33"/>
    <w:rsid w:val="00785D8A"/>
    <w:rsid w:val="00785FDA"/>
    <w:rsid w:val="00786004"/>
    <w:rsid w:val="007868A7"/>
    <w:rsid w:val="00790BB9"/>
    <w:rsid w:val="00790F46"/>
    <w:rsid w:val="007938B0"/>
    <w:rsid w:val="00794821"/>
    <w:rsid w:val="00794B29"/>
    <w:rsid w:val="00795631"/>
    <w:rsid w:val="00795826"/>
    <w:rsid w:val="00795E20"/>
    <w:rsid w:val="00795FDC"/>
    <w:rsid w:val="00796552"/>
    <w:rsid w:val="00797149"/>
    <w:rsid w:val="00797505"/>
    <w:rsid w:val="00797FF6"/>
    <w:rsid w:val="007A04CD"/>
    <w:rsid w:val="007A15FA"/>
    <w:rsid w:val="007A17DF"/>
    <w:rsid w:val="007A1A58"/>
    <w:rsid w:val="007A231D"/>
    <w:rsid w:val="007A341F"/>
    <w:rsid w:val="007A415F"/>
    <w:rsid w:val="007A50F3"/>
    <w:rsid w:val="007A635B"/>
    <w:rsid w:val="007A6518"/>
    <w:rsid w:val="007A6838"/>
    <w:rsid w:val="007A71BD"/>
    <w:rsid w:val="007A75FD"/>
    <w:rsid w:val="007B0932"/>
    <w:rsid w:val="007B20EE"/>
    <w:rsid w:val="007B22BB"/>
    <w:rsid w:val="007B2A8E"/>
    <w:rsid w:val="007B461B"/>
    <w:rsid w:val="007B6046"/>
    <w:rsid w:val="007B60AE"/>
    <w:rsid w:val="007B6564"/>
    <w:rsid w:val="007B724E"/>
    <w:rsid w:val="007B7406"/>
    <w:rsid w:val="007C1AC3"/>
    <w:rsid w:val="007C2C51"/>
    <w:rsid w:val="007C2EE0"/>
    <w:rsid w:val="007C3BFB"/>
    <w:rsid w:val="007C47AA"/>
    <w:rsid w:val="007C4A5B"/>
    <w:rsid w:val="007C4B51"/>
    <w:rsid w:val="007C5468"/>
    <w:rsid w:val="007C5E7E"/>
    <w:rsid w:val="007C60BD"/>
    <w:rsid w:val="007C60D9"/>
    <w:rsid w:val="007C6DC1"/>
    <w:rsid w:val="007D07B5"/>
    <w:rsid w:val="007D0C10"/>
    <w:rsid w:val="007D1A96"/>
    <w:rsid w:val="007D2767"/>
    <w:rsid w:val="007D2895"/>
    <w:rsid w:val="007D3C65"/>
    <w:rsid w:val="007D3D91"/>
    <w:rsid w:val="007D4133"/>
    <w:rsid w:val="007D47D1"/>
    <w:rsid w:val="007D5104"/>
    <w:rsid w:val="007D5452"/>
    <w:rsid w:val="007D5836"/>
    <w:rsid w:val="007D5DE4"/>
    <w:rsid w:val="007D5F7C"/>
    <w:rsid w:val="007D6600"/>
    <w:rsid w:val="007D7F1E"/>
    <w:rsid w:val="007E111E"/>
    <w:rsid w:val="007E1758"/>
    <w:rsid w:val="007E1BA2"/>
    <w:rsid w:val="007E1C70"/>
    <w:rsid w:val="007E2A4A"/>
    <w:rsid w:val="007E3C38"/>
    <w:rsid w:val="007E6A0C"/>
    <w:rsid w:val="007E72D2"/>
    <w:rsid w:val="007E7D47"/>
    <w:rsid w:val="007F0D6D"/>
    <w:rsid w:val="007F0EAC"/>
    <w:rsid w:val="007F0FF6"/>
    <w:rsid w:val="007F22D6"/>
    <w:rsid w:val="007F2835"/>
    <w:rsid w:val="007F33A2"/>
    <w:rsid w:val="007F3D48"/>
    <w:rsid w:val="007F4380"/>
    <w:rsid w:val="007F44D2"/>
    <w:rsid w:val="007F5B4D"/>
    <w:rsid w:val="007F5D6B"/>
    <w:rsid w:val="007F603B"/>
    <w:rsid w:val="007F6648"/>
    <w:rsid w:val="007F670B"/>
    <w:rsid w:val="007F6BD3"/>
    <w:rsid w:val="007F7F56"/>
    <w:rsid w:val="007F7FE1"/>
    <w:rsid w:val="00800F7A"/>
    <w:rsid w:val="00801524"/>
    <w:rsid w:val="008023A9"/>
    <w:rsid w:val="00803D21"/>
    <w:rsid w:val="00803E11"/>
    <w:rsid w:val="0080453E"/>
    <w:rsid w:val="00804656"/>
    <w:rsid w:val="008047A9"/>
    <w:rsid w:val="00805826"/>
    <w:rsid w:val="008066C0"/>
    <w:rsid w:val="00806A16"/>
    <w:rsid w:val="00806AF2"/>
    <w:rsid w:val="008079D8"/>
    <w:rsid w:val="00807F85"/>
    <w:rsid w:val="008105EA"/>
    <w:rsid w:val="0081077F"/>
    <w:rsid w:val="00810D44"/>
    <w:rsid w:val="0081152A"/>
    <w:rsid w:val="00812151"/>
    <w:rsid w:val="0081224F"/>
    <w:rsid w:val="00812692"/>
    <w:rsid w:val="008129A6"/>
    <w:rsid w:val="00814064"/>
    <w:rsid w:val="00814533"/>
    <w:rsid w:val="00814D38"/>
    <w:rsid w:val="00814E8F"/>
    <w:rsid w:val="0081503A"/>
    <w:rsid w:val="00815784"/>
    <w:rsid w:val="008167E0"/>
    <w:rsid w:val="00816956"/>
    <w:rsid w:val="0081697F"/>
    <w:rsid w:val="00817161"/>
    <w:rsid w:val="0081788F"/>
    <w:rsid w:val="0082083A"/>
    <w:rsid w:val="00820CAA"/>
    <w:rsid w:val="00821B52"/>
    <w:rsid w:val="00822CE5"/>
    <w:rsid w:val="00822FAB"/>
    <w:rsid w:val="008242AF"/>
    <w:rsid w:val="008269B4"/>
    <w:rsid w:val="008303B7"/>
    <w:rsid w:val="00830A24"/>
    <w:rsid w:val="00831FEE"/>
    <w:rsid w:val="00832CD7"/>
    <w:rsid w:val="00834280"/>
    <w:rsid w:val="00834BF6"/>
    <w:rsid w:val="00834CE0"/>
    <w:rsid w:val="0083597E"/>
    <w:rsid w:val="008362A1"/>
    <w:rsid w:val="008371B3"/>
    <w:rsid w:val="00837571"/>
    <w:rsid w:val="00837C2E"/>
    <w:rsid w:val="008404EF"/>
    <w:rsid w:val="008407B8"/>
    <w:rsid w:val="00840BAD"/>
    <w:rsid w:val="00841A99"/>
    <w:rsid w:val="00842029"/>
    <w:rsid w:val="00843601"/>
    <w:rsid w:val="008449E0"/>
    <w:rsid w:val="00844A07"/>
    <w:rsid w:val="008464BB"/>
    <w:rsid w:val="00846914"/>
    <w:rsid w:val="00847515"/>
    <w:rsid w:val="00850499"/>
    <w:rsid w:val="00850C9A"/>
    <w:rsid w:val="00851A9C"/>
    <w:rsid w:val="008524E1"/>
    <w:rsid w:val="0085259F"/>
    <w:rsid w:val="00854E60"/>
    <w:rsid w:val="0085625E"/>
    <w:rsid w:val="00856778"/>
    <w:rsid w:val="0085679F"/>
    <w:rsid w:val="008568D6"/>
    <w:rsid w:val="00856E3F"/>
    <w:rsid w:val="00857AA6"/>
    <w:rsid w:val="00860641"/>
    <w:rsid w:val="008622D2"/>
    <w:rsid w:val="008623B4"/>
    <w:rsid w:val="008639C6"/>
    <w:rsid w:val="0086472B"/>
    <w:rsid w:val="00864B87"/>
    <w:rsid w:val="0086514B"/>
    <w:rsid w:val="00866F86"/>
    <w:rsid w:val="008674E3"/>
    <w:rsid w:val="00867D67"/>
    <w:rsid w:val="00870551"/>
    <w:rsid w:val="00871BB7"/>
    <w:rsid w:val="0087352A"/>
    <w:rsid w:val="00873712"/>
    <w:rsid w:val="00873ABF"/>
    <w:rsid w:val="00874012"/>
    <w:rsid w:val="008742DA"/>
    <w:rsid w:val="008745DC"/>
    <w:rsid w:val="00874903"/>
    <w:rsid w:val="00874DED"/>
    <w:rsid w:val="00875E2B"/>
    <w:rsid w:val="008761A7"/>
    <w:rsid w:val="00876EEF"/>
    <w:rsid w:val="00876F18"/>
    <w:rsid w:val="008812F5"/>
    <w:rsid w:val="00882108"/>
    <w:rsid w:val="00882928"/>
    <w:rsid w:val="008829B1"/>
    <w:rsid w:val="008830B3"/>
    <w:rsid w:val="008833EE"/>
    <w:rsid w:val="00883920"/>
    <w:rsid w:val="00884BF8"/>
    <w:rsid w:val="0088516B"/>
    <w:rsid w:val="00885DDF"/>
    <w:rsid w:val="0088676F"/>
    <w:rsid w:val="00886DE8"/>
    <w:rsid w:val="008872C9"/>
    <w:rsid w:val="00890EE4"/>
    <w:rsid w:val="008912C7"/>
    <w:rsid w:val="00893D35"/>
    <w:rsid w:val="00893E90"/>
    <w:rsid w:val="00893ECB"/>
    <w:rsid w:val="00894645"/>
    <w:rsid w:val="00895A76"/>
    <w:rsid w:val="008962A9"/>
    <w:rsid w:val="008968D1"/>
    <w:rsid w:val="0089733B"/>
    <w:rsid w:val="008A0472"/>
    <w:rsid w:val="008A04E3"/>
    <w:rsid w:val="008A0ED6"/>
    <w:rsid w:val="008A2002"/>
    <w:rsid w:val="008A20C0"/>
    <w:rsid w:val="008A2635"/>
    <w:rsid w:val="008A3E48"/>
    <w:rsid w:val="008A45C9"/>
    <w:rsid w:val="008A595A"/>
    <w:rsid w:val="008A5BDE"/>
    <w:rsid w:val="008A5D1B"/>
    <w:rsid w:val="008A64A9"/>
    <w:rsid w:val="008A6577"/>
    <w:rsid w:val="008B0A04"/>
    <w:rsid w:val="008B0A4A"/>
    <w:rsid w:val="008B0A8A"/>
    <w:rsid w:val="008B0ED5"/>
    <w:rsid w:val="008B16C0"/>
    <w:rsid w:val="008B245C"/>
    <w:rsid w:val="008B28ED"/>
    <w:rsid w:val="008B2D51"/>
    <w:rsid w:val="008B301D"/>
    <w:rsid w:val="008B3F64"/>
    <w:rsid w:val="008B443C"/>
    <w:rsid w:val="008B467C"/>
    <w:rsid w:val="008B4CCD"/>
    <w:rsid w:val="008B55E2"/>
    <w:rsid w:val="008B5C15"/>
    <w:rsid w:val="008B6842"/>
    <w:rsid w:val="008B6A23"/>
    <w:rsid w:val="008B6B8B"/>
    <w:rsid w:val="008B6EC7"/>
    <w:rsid w:val="008B6F90"/>
    <w:rsid w:val="008C0001"/>
    <w:rsid w:val="008C181E"/>
    <w:rsid w:val="008C3285"/>
    <w:rsid w:val="008C3358"/>
    <w:rsid w:val="008C37CE"/>
    <w:rsid w:val="008C39E9"/>
    <w:rsid w:val="008C40D3"/>
    <w:rsid w:val="008C41CF"/>
    <w:rsid w:val="008C53C1"/>
    <w:rsid w:val="008C6733"/>
    <w:rsid w:val="008C77D3"/>
    <w:rsid w:val="008C7977"/>
    <w:rsid w:val="008D0E8C"/>
    <w:rsid w:val="008D1CE3"/>
    <w:rsid w:val="008D27EB"/>
    <w:rsid w:val="008D28FA"/>
    <w:rsid w:val="008D2CCA"/>
    <w:rsid w:val="008D472B"/>
    <w:rsid w:val="008D5AD2"/>
    <w:rsid w:val="008D62B4"/>
    <w:rsid w:val="008D7704"/>
    <w:rsid w:val="008D79EC"/>
    <w:rsid w:val="008E0D62"/>
    <w:rsid w:val="008E1C90"/>
    <w:rsid w:val="008E283E"/>
    <w:rsid w:val="008E4248"/>
    <w:rsid w:val="008E4725"/>
    <w:rsid w:val="008E515E"/>
    <w:rsid w:val="008E65D3"/>
    <w:rsid w:val="008E6617"/>
    <w:rsid w:val="008E669B"/>
    <w:rsid w:val="008E781E"/>
    <w:rsid w:val="008E7C76"/>
    <w:rsid w:val="008E7EFF"/>
    <w:rsid w:val="008F01AE"/>
    <w:rsid w:val="008F06A8"/>
    <w:rsid w:val="008F0E9B"/>
    <w:rsid w:val="008F102A"/>
    <w:rsid w:val="008F209C"/>
    <w:rsid w:val="008F23E5"/>
    <w:rsid w:val="008F29B5"/>
    <w:rsid w:val="008F2EE0"/>
    <w:rsid w:val="008F34C6"/>
    <w:rsid w:val="008F39B8"/>
    <w:rsid w:val="008F3BB1"/>
    <w:rsid w:val="008F3FE8"/>
    <w:rsid w:val="008F48E8"/>
    <w:rsid w:val="008F50BD"/>
    <w:rsid w:val="008F6EC1"/>
    <w:rsid w:val="0090002E"/>
    <w:rsid w:val="00900335"/>
    <w:rsid w:val="00900B64"/>
    <w:rsid w:val="00902338"/>
    <w:rsid w:val="0090381F"/>
    <w:rsid w:val="00903B10"/>
    <w:rsid w:val="009049F0"/>
    <w:rsid w:val="009054FF"/>
    <w:rsid w:val="009078C8"/>
    <w:rsid w:val="0090796E"/>
    <w:rsid w:val="0090798D"/>
    <w:rsid w:val="00907D13"/>
    <w:rsid w:val="0091113B"/>
    <w:rsid w:val="009115E4"/>
    <w:rsid w:val="009117AF"/>
    <w:rsid w:val="00911C64"/>
    <w:rsid w:val="009140A3"/>
    <w:rsid w:val="00914595"/>
    <w:rsid w:val="00914F31"/>
    <w:rsid w:val="009163C9"/>
    <w:rsid w:val="00916693"/>
    <w:rsid w:val="009173CC"/>
    <w:rsid w:val="00920002"/>
    <w:rsid w:val="009207A8"/>
    <w:rsid w:val="00920AEA"/>
    <w:rsid w:val="00920C00"/>
    <w:rsid w:val="00920F0F"/>
    <w:rsid w:val="00921812"/>
    <w:rsid w:val="009218A1"/>
    <w:rsid w:val="0092190F"/>
    <w:rsid w:val="00922D32"/>
    <w:rsid w:val="009239E6"/>
    <w:rsid w:val="009243ED"/>
    <w:rsid w:val="00924562"/>
    <w:rsid w:val="009248AE"/>
    <w:rsid w:val="00925212"/>
    <w:rsid w:val="009254F3"/>
    <w:rsid w:val="0092698D"/>
    <w:rsid w:val="00926B9A"/>
    <w:rsid w:val="00927AEA"/>
    <w:rsid w:val="00930050"/>
    <w:rsid w:val="0093034F"/>
    <w:rsid w:val="00930D38"/>
    <w:rsid w:val="00931CBA"/>
    <w:rsid w:val="00931D63"/>
    <w:rsid w:val="00931E66"/>
    <w:rsid w:val="00932A07"/>
    <w:rsid w:val="0093364E"/>
    <w:rsid w:val="009338C5"/>
    <w:rsid w:val="00935F88"/>
    <w:rsid w:val="00940114"/>
    <w:rsid w:val="009404D2"/>
    <w:rsid w:val="0094239C"/>
    <w:rsid w:val="009429D1"/>
    <w:rsid w:val="00942B1D"/>
    <w:rsid w:val="00943126"/>
    <w:rsid w:val="00943C43"/>
    <w:rsid w:val="00944D9B"/>
    <w:rsid w:val="00945C2F"/>
    <w:rsid w:val="00946E9C"/>
    <w:rsid w:val="00947375"/>
    <w:rsid w:val="009479A6"/>
    <w:rsid w:val="009511DD"/>
    <w:rsid w:val="0095125F"/>
    <w:rsid w:val="0095214B"/>
    <w:rsid w:val="0095261E"/>
    <w:rsid w:val="009541F2"/>
    <w:rsid w:val="00954C4C"/>
    <w:rsid w:val="00955157"/>
    <w:rsid w:val="00960955"/>
    <w:rsid w:val="00961962"/>
    <w:rsid w:val="00961C84"/>
    <w:rsid w:val="009623B8"/>
    <w:rsid w:val="009639FF"/>
    <w:rsid w:val="00964919"/>
    <w:rsid w:val="00970A2C"/>
    <w:rsid w:val="00970ED1"/>
    <w:rsid w:val="00971CBA"/>
    <w:rsid w:val="009723CF"/>
    <w:rsid w:val="00972784"/>
    <w:rsid w:val="00972A10"/>
    <w:rsid w:val="00972F34"/>
    <w:rsid w:val="00974173"/>
    <w:rsid w:val="00975855"/>
    <w:rsid w:val="00976885"/>
    <w:rsid w:val="00977768"/>
    <w:rsid w:val="009804E5"/>
    <w:rsid w:val="009806CB"/>
    <w:rsid w:val="009819A8"/>
    <w:rsid w:val="00981B74"/>
    <w:rsid w:val="00982BBC"/>
    <w:rsid w:val="00982C93"/>
    <w:rsid w:val="00984BF4"/>
    <w:rsid w:val="009859C0"/>
    <w:rsid w:val="00985A50"/>
    <w:rsid w:val="00985E7D"/>
    <w:rsid w:val="00987152"/>
    <w:rsid w:val="009875F1"/>
    <w:rsid w:val="0099004C"/>
    <w:rsid w:val="00991887"/>
    <w:rsid w:val="00992115"/>
    <w:rsid w:val="00992AA5"/>
    <w:rsid w:val="00994028"/>
    <w:rsid w:val="00995977"/>
    <w:rsid w:val="00995EEF"/>
    <w:rsid w:val="00997925"/>
    <w:rsid w:val="00997C72"/>
    <w:rsid w:val="009A01B1"/>
    <w:rsid w:val="009A0434"/>
    <w:rsid w:val="009A1AFE"/>
    <w:rsid w:val="009A262E"/>
    <w:rsid w:val="009A2C94"/>
    <w:rsid w:val="009A33C0"/>
    <w:rsid w:val="009A3AE1"/>
    <w:rsid w:val="009A7BC0"/>
    <w:rsid w:val="009A7D55"/>
    <w:rsid w:val="009B10FE"/>
    <w:rsid w:val="009B1B83"/>
    <w:rsid w:val="009B3FAB"/>
    <w:rsid w:val="009B46F7"/>
    <w:rsid w:val="009B494F"/>
    <w:rsid w:val="009B50A6"/>
    <w:rsid w:val="009B51BB"/>
    <w:rsid w:val="009B5AAC"/>
    <w:rsid w:val="009B6FD2"/>
    <w:rsid w:val="009B77F8"/>
    <w:rsid w:val="009B7ACB"/>
    <w:rsid w:val="009B7DCB"/>
    <w:rsid w:val="009B7E12"/>
    <w:rsid w:val="009C0306"/>
    <w:rsid w:val="009C0888"/>
    <w:rsid w:val="009C1E32"/>
    <w:rsid w:val="009C1E42"/>
    <w:rsid w:val="009C277E"/>
    <w:rsid w:val="009C2BDC"/>
    <w:rsid w:val="009C3C5F"/>
    <w:rsid w:val="009C58B4"/>
    <w:rsid w:val="009C59E1"/>
    <w:rsid w:val="009C5F04"/>
    <w:rsid w:val="009C6326"/>
    <w:rsid w:val="009C634C"/>
    <w:rsid w:val="009C78EF"/>
    <w:rsid w:val="009D082A"/>
    <w:rsid w:val="009D102A"/>
    <w:rsid w:val="009D1369"/>
    <w:rsid w:val="009D2686"/>
    <w:rsid w:val="009D3087"/>
    <w:rsid w:val="009D44DF"/>
    <w:rsid w:val="009D4792"/>
    <w:rsid w:val="009D5A7E"/>
    <w:rsid w:val="009D6411"/>
    <w:rsid w:val="009D7221"/>
    <w:rsid w:val="009E11E8"/>
    <w:rsid w:val="009E12FF"/>
    <w:rsid w:val="009E15E6"/>
    <w:rsid w:val="009E2948"/>
    <w:rsid w:val="009E2A28"/>
    <w:rsid w:val="009E2AED"/>
    <w:rsid w:val="009E2AFE"/>
    <w:rsid w:val="009E2DD4"/>
    <w:rsid w:val="009E4124"/>
    <w:rsid w:val="009E4149"/>
    <w:rsid w:val="009E42E3"/>
    <w:rsid w:val="009E513B"/>
    <w:rsid w:val="009E5300"/>
    <w:rsid w:val="009E5465"/>
    <w:rsid w:val="009F16A8"/>
    <w:rsid w:val="009F1C30"/>
    <w:rsid w:val="009F1E16"/>
    <w:rsid w:val="009F232F"/>
    <w:rsid w:val="009F2568"/>
    <w:rsid w:val="009F2DE3"/>
    <w:rsid w:val="009F4D2F"/>
    <w:rsid w:val="009F53EE"/>
    <w:rsid w:val="009F5853"/>
    <w:rsid w:val="009F5F9F"/>
    <w:rsid w:val="009F630F"/>
    <w:rsid w:val="009F6AFA"/>
    <w:rsid w:val="009F6E99"/>
    <w:rsid w:val="009F7248"/>
    <w:rsid w:val="00A00BD8"/>
    <w:rsid w:val="00A01054"/>
    <w:rsid w:val="00A011F4"/>
    <w:rsid w:val="00A018BD"/>
    <w:rsid w:val="00A033C3"/>
    <w:rsid w:val="00A035C1"/>
    <w:rsid w:val="00A03622"/>
    <w:rsid w:val="00A05395"/>
    <w:rsid w:val="00A0546D"/>
    <w:rsid w:val="00A059F9"/>
    <w:rsid w:val="00A0625A"/>
    <w:rsid w:val="00A063C3"/>
    <w:rsid w:val="00A06A28"/>
    <w:rsid w:val="00A07F85"/>
    <w:rsid w:val="00A10B5A"/>
    <w:rsid w:val="00A11417"/>
    <w:rsid w:val="00A11696"/>
    <w:rsid w:val="00A11DC9"/>
    <w:rsid w:val="00A12546"/>
    <w:rsid w:val="00A143B4"/>
    <w:rsid w:val="00A15210"/>
    <w:rsid w:val="00A167B3"/>
    <w:rsid w:val="00A178AD"/>
    <w:rsid w:val="00A17E6D"/>
    <w:rsid w:val="00A21212"/>
    <w:rsid w:val="00A21CC0"/>
    <w:rsid w:val="00A22600"/>
    <w:rsid w:val="00A22FEF"/>
    <w:rsid w:val="00A233AE"/>
    <w:rsid w:val="00A24652"/>
    <w:rsid w:val="00A2573B"/>
    <w:rsid w:val="00A25821"/>
    <w:rsid w:val="00A25BE6"/>
    <w:rsid w:val="00A25E06"/>
    <w:rsid w:val="00A262D3"/>
    <w:rsid w:val="00A26FBF"/>
    <w:rsid w:val="00A279DD"/>
    <w:rsid w:val="00A30227"/>
    <w:rsid w:val="00A30B57"/>
    <w:rsid w:val="00A3153C"/>
    <w:rsid w:val="00A3423C"/>
    <w:rsid w:val="00A34341"/>
    <w:rsid w:val="00A34B1C"/>
    <w:rsid w:val="00A36A6B"/>
    <w:rsid w:val="00A3703D"/>
    <w:rsid w:val="00A404DB"/>
    <w:rsid w:val="00A4068C"/>
    <w:rsid w:val="00A4095E"/>
    <w:rsid w:val="00A40CD8"/>
    <w:rsid w:val="00A41783"/>
    <w:rsid w:val="00A42819"/>
    <w:rsid w:val="00A432B3"/>
    <w:rsid w:val="00A435C2"/>
    <w:rsid w:val="00A43EFB"/>
    <w:rsid w:val="00A44D71"/>
    <w:rsid w:val="00A451C9"/>
    <w:rsid w:val="00A4678E"/>
    <w:rsid w:val="00A47055"/>
    <w:rsid w:val="00A476F6"/>
    <w:rsid w:val="00A50A6D"/>
    <w:rsid w:val="00A51C7D"/>
    <w:rsid w:val="00A51CA4"/>
    <w:rsid w:val="00A53F6B"/>
    <w:rsid w:val="00A54AF8"/>
    <w:rsid w:val="00A55E9D"/>
    <w:rsid w:val="00A57318"/>
    <w:rsid w:val="00A575A9"/>
    <w:rsid w:val="00A57748"/>
    <w:rsid w:val="00A60E00"/>
    <w:rsid w:val="00A619F1"/>
    <w:rsid w:val="00A62764"/>
    <w:rsid w:val="00A62991"/>
    <w:rsid w:val="00A649B4"/>
    <w:rsid w:val="00A64D2A"/>
    <w:rsid w:val="00A664AE"/>
    <w:rsid w:val="00A66CFF"/>
    <w:rsid w:val="00A70666"/>
    <w:rsid w:val="00A7113A"/>
    <w:rsid w:val="00A71E9B"/>
    <w:rsid w:val="00A71FB8"/>
    <w:rsid w:val="00A72BA6"/>
    <w:rsid w:val="00A73169"/>
    <w:rsid w:val="00A73655"/>
    <w:rsid w:val="00A750F0"/>
    <w:rsid w:val="00A75607"/>
    <w:rsid w:val="00A75851"/>
    <w:rsid w:val="00A764A1"/>
    <w:rsid w:val="00A771C8"/>
    <w:rsid w:val="00A776A8"/>
    <w:rsid w:val="00A77801"/>
    <w:rsid w:val="00A806F9"/>
    <w:rsid w:val="00A8224C"/>
    <w:rsid w:val="00A83C9E"/>
    <w:rsid w:val="00A83E37"/>
    <w:rsid w:val="00A8436E"/>
    <w:rsid w:val="00A84B0F"/>
    <w:rsid w:val="00A861D6"/>
    <w:rsid w:val="00A86588"/>
    <w:rsid w:val="00A8714D"/>
    <w:rsid w:val="00A87196"/>
    <w:rsid w:val="00A87427"/>
    <w:rsid w:val="00A90940"/>
    <w:rsid w:val="00A91210"/>
    <w:rsid w:val="00A9165D"/>
    <w:rsid w:val="00A9181F"/>
    <w:rsid w:val="00A918DF"/>
    <w:rsid w:val="00A9365C"/>
    <w:rsid w:val="00A944C5"/>
    <w:rsid w:val="00A97962"/>
    <w:rsid w:val="00AA01AC"/>
    <w:rsid w:val="00AA2828"/>
    <w:rsid w:val="00AA291A"/>
    <w:rsid w:val="00AA2F32"/>
    <w:rsid w:val="00AA33DE"/>
    <w:rsid w:val="00AA393B"/>
    <w:rsid w:val="00AA607C"/>
    <w:rsid w:val="00AA6829"/>
    <w:rsid w:val="00AA6C45"/>
    <w:rsid w:val="00AA7D24"/>
    <w:rsid w:val="00AA7D6E"/>
    <w:rsid w:val="00AB1759"/>
    <w:rsid w:val="00AB19DE"/>
    <w:rsid w:val="00AB2BB6"/>
    <w:rsid w:val="00AB49B4"/>
    <w:rsid w:val="00AC06C1"/>
    <w:rsid w:val="00AC0ACD"/>
    <w:rsid w:val="00AC0AE7"/>
    <w:rsid w:val="00AC213B"/>
    <w:rsid w:val="00AC3404"/>
    <w:rsid w:val="00AC6497"/>
    <w:rsid w:val="00AC669D"/>
    <w:rsid w:val="00AC6FD5"/>
    <w:rsid w:val="00AC723B"/>
    <w:rsid w:val="00AC7FCB"/>
    <w:rsid w:val="00AD05FD"/>
    <w:rsid w:val="00AD066B"/>
    <w:rsid w:val="00AD0BA0"/>
    <w:rsid w:val="00AD0E51"/>
    <w:rsid w:val="00AD1386"/>
    <w:rsid w:val="00AD16A3"/>
    <w:rsid w:val="00AD24E9"/>
    <w:rsid w:val="00AD2DE7"/>
    <w:rsid w:val="00AD2FBD"/>
    <w:rsid w:val="00AD32DA"/>
    <w:rsid w:val="00AD65E4"/>
    <w:rsid w:val="00AD7188"/>
    <w:rsid w:val="00AD7852"/>
    <w:rsid w:val="00AD793F"/>
    <w:rsid w:val="00AE09F9"/>
    <w:rsid w:val="00AE13C6"/>
    <w:rsid w:val="00AE2CC7"/>
    <w:rsid w:val="00AE4884"/>
    <w:rsid w:val="00AE500D"/>
    <w:rsid w:val="00AE5F69"/>
    <w:rsid w:val="00AE65FB"/>
    <w:rsid w:val="00AE6749"/>
    <w:rsid w:val="00AE6B8E"/>
    <w:rsid w:val="00AE6F15"/>
    <w:rsid w:val="00AE72E3"/>
    <w:rsid w:val="00AE748F"/>
    <w:rsid w:val="00AE7D06"/>
    <w:rsid w:val="00AF05AC"/>
    <w:rsid w:val="00AF16D1"/>
    <w:rsid w:val="00AF1CF7"/>
    <w:rsid w:val="00AF24D7"/>
    <w:rsid w:val="00AF252E"/>
    <w:rsid w:val="00AF311E"/>
    <w:rsid w:val="00AF3514"/>
    <w:rsid w:val="00AF4777"/>
    <w:rsid w:val="00AF4EDF"/>
    <w:rsid w:val="00AF5130"/>
    <w:rsid w:val="00AF5257"/>
    <w:rsid w:val="00AF57EB"/>
    <w:rsid w:val="00AF588D"/>
    <w:rsid w:val="00AF5E7F"/>
    <w:rsid w:val="00AF62FF"/>
    <w:rsid w:val="00B017A9"/>
    <w:rsid w:val="00B021D3"/>
    <w:rsid w:val="00B023CE"/>
    <w:rsid w:val="00B03C89"/>
    <w:rsid w:val="00B03D2F"/>
    <w:rsid w:val="00B05772"/>
    <w:rsid w:val="00B05A65"/>
    <w:rsid w:val="00B05ADB"/>
    <w:rsid w:val="00B060C8"/>
    <w:rsid w:val="00B068D7"/>
    <w:rsid w:val="00B10179"/>
    <w:rsid w:val="00B10969"/>
    <w:rsid w:val="00B10AD4"/>
    <w:rsid w:val="00B12614"/>
    <w:rsid w:val="00B13AC7"/>
    <w:rsid w:val="00B165FB"/>
    <w:rsid w:val="00B174FD"/>
    <w:rsid w:val="00B17A4E"/>
    <w:rsid w:val="00B211D7"/>
    <w:rsid w:val="00B21EAC"/>
    <w:rsid w:val="00B22B7C"/>
    <w:rsid w:val="00B235F8"/>
    <w:rsid w:val="00B23B5E"/>
    <w:rsid w:val="00B23E2C"/>
    <w:rsid w:val="00B242C5"/>
    <w:rsid w:val="00B260D6"/>
    <w:rsid w:val="00B27200"/>
    <w:rsid w:val="00B2754B"/>
    <w:rsid w:val="00B31702"/>
    <w:rsid w:val="00B31A73"/>
    <w:rsid w:val="00B31D54"/>
    <w:rsid w:val="00B31EE5"/>
    <w:rsid w:val="00B33527"/>
    <w:rsid w:val="00B34A35"/>
    <w:rsid w:val="00B34DF8"/>
    <w:rsid w:val="00B366F2"/>
    <w:rsid w:val="00B36AF2"/>
    <w:rsid w:val="00B37A96"/>
    <w:rsid w:val="00B37EC1"/>
    <w:rsid w:val="00B40219"/>
    <w:rsid w:val="00B407F9"/>
    <w:rsid w:val="00B40B81"/>
    <w:rsid w:val="00B40D78"/>
    <w:rsid w:val="00B42688"/>
    <w:rsid w:val="00B43623"/>
    <w:rsid w:val="00B4383C"/>
    <w:rsid w:val="00B449E5"/>
    <w:rsid w:val="00B4556D"/>
    <w:rsid w:val="00B45F53"/>
    <w:rsid w:val="00B46540"/>
    <w:rsid w:val="00B4696C"/>
    <w:rsid w:val="00B5196D"/>
    <w:rsid w:val="00B52475"/>
    <w:rsid w:val="00B52788"/>
    <w:rsid w:val="00B53D88"/>
    <w:rsid w:val="00B53D9C"/>
    <w:rsid w:val="00B54081"/>
    <w:rsid w:val="00B54720"/>
    <w:rsid w:val="00B54F8A"/>
    <w:rsid w:val="00B56B92"/>
    <w:rsid w:val="00B56CA1"/>
    <w:rsid w:val="00B56E40"/>
    <w:rsid w:val="00B57587"/>
    <w:rsid w:val="00B60DC8"/>
    <w:rsid w:val="00B61177"/>
    <w:rsid w:val="00B61957"/>
    <w:rsid w:val="00B62136"/>
    <w:rsid w:val="00B63B1D"/>
    <w:rsid w:val="00B63CC2"/>
    <w:rsid w:val="00B650B5"/>
    <w:rsid w:val="00B652B3"/>
    <w:rsid w:val="00B66846"/>
    <w:rsid w:val="00B66C69"/>
    <w:rsid w:val="00B67B72"/>
    <w:rsid w:val="00B67E09"/>
    <w:rsid w:val="00B67E39"/>
    <w:rsid w:val="00B703FF"/>
    <w:rsid w:val="00B70456"/>
    <w:rsid w:val="00B71A95"/>
    <w:rsid w:val="00B71FB7"/>
    <w:rsid w:val="00B724B0"/>
    <w:rsid w:val="00B73132"/>
    <w:rsid w:val="00B73D29"/>
    <w:rsid w:val="00B73DEA"/>
    <w:rsid w:val="00B74B68"/>
    <w:rsid w:val="00B75597"/>
    <w:rsid w:val="00B7587A"/>
    <w:rsid w:val="00B7629B"/>
    <w:rsid w:val="00B77203"/>
    <w:rsid w:val="00B81136"/>
    <w:rsid w:val="00B811B4"/>
    <w:rsid w:val="00B814AD"/>
    <w:rsid w:val="00B822BD"/>
    <w:rsid w:val="00B82863"/>
    <w:rsid w:val="00B82C34"/>
    <w:rsid w:val="00B8323B"/>
    <w:rsid w:val="00B832AD"/>
    <w:rsid w:val="00B839D0"/>
    <w:rsid w:val="00B85687"/>
    <w:rsid w:val="00B86973"/>
    <w:rsid w:val="00B870E9"/>
    <w:rsid w:val="00B87144"/>
    <w:rsid w:val="00B90DA6"/>
    <w:rsid w:val="00B90F66"/>
    <w:rsid w:val="00B9280C"/>
    <w:rsid w:val="00B93221"/>
    <w:rsid w:val="00B93DEA"/>
    <w:rsid w:val="00B96548"/>
    <w:rsid w:val="00B96628"/>
    <w:rsid w:val="00B97984"/>
    <w:rsid w:val="00BA0809"/>
    <w:rsid w:val="00BA0D92"/>
    <w:rsid w:val="00BA12F2"/>
    <w:rsid w:val="00BA22AD"/>
    <w:rsid w:val="00BA250E"/>
    <w:rsid w:val="00BA2B64"/>
    <w:rsid w:val="00BA419D"/>
    <w:rsid w:val="00BA59DE"/>
    <w:rsid w:val="00BA6F36"/>
    <w:rsid w:val="00BA7134"/>
    <w:rsid w:val="00BA7908"/>
    <w:rsid w:val="00BB06F5"/>
    <w:rsid w:val="00BB0D6E"/>
    <w:rsid w:val="00BB1295"/>
    <w:rsid w:val="00BB3EB6"/>
    <w:rsid w:val="00BB41A2"/>
    <w:rsid w:val="00BB54E7"/>
    <w:rsid w:val="00BB5815"/>
    <w:rsid w:val="00BB65C9"/>
    <w:rsid w:val="00BB6A03"/>
    <w:rsid w:val="00BB6F90"/>
    <w:rsid w:val="00BB7C50"/>
    <w:rsid w:val="00BC02E3"/>
    <w:rsid w:val="00BC041E"/>
    <w:rsid w:val="00BC0E1B"/>
    <w:rsid w:val="00BC0FE5"/>
    <w:rsid w:val="00BC11EC"/>
    <w:rsid w:val="00BC17E3"/>
    <w:rsid w:val="00BC1CF9"/>
    <w:rsid w:val="00BC1EFD"/>
    <w:rsid w:val="00BC2572"/>
    <w:rsid w:val="00BC26E4"/>
    <w:rsid w:val="00BC2B11"/>
    <w:rsid w:val="00BC2B89"/>
    <w:rsid w:val="00BC439D"/>
    <w:rsid w:val="00BC4F00"/>
    <w:rsid w:val="00BC582A"/>
    <w:rsid w:val="00BC5B87"/>
    <w:rsid w:val="00BC5C9B"/>
    <w:rsid w:val="00BC5D31"/>
    <w:rsid w:val="00BC611F"/>
    <w:rsid w:val="00BC6DDA"/>
    <w:rsid w:val="00BC6EA6"/>
    <w:rsid w:val="00BC764C"/>
    <w:rsid w:val="00BD08D7"/>
    <w:rsid w:val="00BD0A7F"/>
    <w:rsid w:val="00BD145A"/>
    <w:rsid w:val="00BD1A8C"/>
    <w:rsid w:val="00BD1CD9"/>
    <w:rsid w:val="00BD20EE"/>
    <w:rsid w:val="00BD22B9"/>
    <w:rsid w:val="00BD26F2"/>
    <w:rsid w:val="00BD2A08"/>
    <w:rsid w:val="00BD2AE9"/>
    <w:rsid w:val="00BD34AB"/>
    <w:rsid w:val="00BD4254"/>
    <w:rsid w:val="00BD4903"/>
    <w:rsid w:val="00BD49C4"/>
    <w:rsid w:val="00BD4E98"/>
    <w:rsid w:val="00BD73E1"/>
    <w:rsid w:val="00BD7BBE"/>
    <w:rsid w:val="00BD7C86"/>
    <w:rsid w:val="00BE0316"/>
    <w:rsid w:val="00BE07F9"/>
    <w:rsid w:val="00BE0857"/>
    <w:rsid w:val="00BE096D"/>
    <w:rsid w:val="00BE0DE9"/>
    <w:rsid w:val="00BE1692"/>
    <w:rsid w:val="00BE3208"/>
    <w:rsid w:val="00BE3534"/>
    <w:rsid w:val="00BE353B"/>
    <w:rsid w:val="00BE365B"/>
    <w:rsid w:val="00BE47A1"/>
    <w:rsid w:val="00BE50F5"/>
    <w:rsid w:val="00BE65A5"/>
    <w:rsid w:val="00BE7016"/>
    <w:rsid w:val="00BE7A0C"/>
    <w:rsid w:val="00BF049F"/>
    <w:rsid w:val="00BF0D1E"/>
    <w:rsid w:val="00BF1E09"/>
    <w:rsid w:val="00BF2244"/>
    <w:rsid w:val="00BF2A71"/>
    <w:rsid w:val="00BF40DE"/>
    <w:rsid w:val="00BF5648"/>
    <w:rsid w:val="00BF57A8"/>
    <w:rsid w:val="00BF69D1"/>
    <w:rsid w:val="00BF749B"/>
    <w:rsid w:val="00BF7F4E"/>
    <w:rsid w:val="00BF7FAC"/>
    <w:rsid w:val="00C001A5"/>
    <w:rsid w:val="00C0097C"/>
    <w:rsid w:val="00C02B2D"/>
    <w:rsid w:val="00C036FB"/>
    <w:rsid w:val="00C04E54"/>
    <w:rsid w:val="00C04F5C"/>
    <w:rsid w:val="00C0520D"/>
    <w:rsid w:val="00C05B34"/>
    <w:rsid w:val="00C064DC"/>
    <w:rsid w:val="00C11E4A"/>
    <w:rsid w:val="00C135E9"/>
    <w:rsid w:val="00C160F5"/>
    <w:rsid w:val="00C166D8"/>
    <w:rsid w:val="00C16B02"/>
    <w:rsid w:val="00C17ECC"/>
    <w:rsid w:val="00C204FD"/>
    <w:rsid w:val="00C20FDC"/>
    <w:rsid w:val="00C214DB"/>
    <w:rsid w:val="00C21D7C"/>
    <w:rsid w:val="00C21E9D"/>
    <w:rsid w:val="00C22715"/>
    <w:rsid w:val="00C2481A"/>
    <w:rsid w:val="00C24FD2"/>
    <w:rsid w:val="00C25374"/>
    <w:rsid w:val="00C255CF"/>
    <w:rsid w:val="00C25EB7"/>
    <w:rsid w:val="00C27015"/>
    <w:rsid w:val="00C2776E"/>
    <w:rsid w:val="00C27B05"/>
    <w:rsid w:val="00C27E92"/>
    <w:rsid w:val="00C30461"/>
    <w:rsid w:val="00C3067E"/>
    <w:rsid w:val="00C31290"/>
    <w:rsid w:val="00C3177E"/>
    <w:rsid w:val="00C31CA5"/>
    <w:rsid w:val="00C321BB"/>
    <w:rsid w:val="00C32418"/>
    <w:rsid w:val="00C3351A"/>
    <w:rsid w:val="00C33E09"/>
    <w:rsid w:val="00C35A52"/>
    <w:rsid w:val="00C36CCA"/>
    <w:rsid w:val="00C375A9"/>
    <w:rsid w:val="00C40843"/>
    <w:rsid w:val="00C40CF4"/>
    <w:rsid w:val="00C41083"/>
    <w:rsid w:val="00C41CDC"/>
    <w:rsid w:val="00C42732"/>
    <w:rsid w:val="00C42AFE"/>
    <w:rsid w:val="00C43829"/>
    <w:rsid w:val="00C441C6"/>
    <w:rsid w:val="00C4434C"/>
    <w:rsid w:val="00C4608D"/>
    <w:rsid w:val="00C46496"/>
    <w:rsid w:val="00C46919"/>
    <w:rsid w:val="00C47569"/>
    <w:rsid w:val="00C47CAB"/>
    <w:rsid w:val="00C50CAC"/>
    <w:rsid w:val="00C5499D"/>
    <w:rsid w:val="00C556F1"/>
    <w:rsid w:val="00C57D9F"/>
    <w:rsid w:val="00C60306"/>
    <w:rsid w:val="00C60E26"/>
    <w:rsid w:val="00C60F52"/>
    <w:rsid w:val="00C61447"/>
    <w:rsid w:val="00C62034"/>
    <w:rsid w:val="00C6239D"/>
    <w:rsid w:val="00C63166"/>
    <w:rsid w:val="00C6369F"/>
    <w:rsid w:val="00C655E9"/>
    <w:rsid w:val="00C658B0"/>
    <w:rsid w:val="00C65AF4"/>
    <w:rsid w:val="00C65FBA"/>
    <w:rsid w:val="00C66655"/>
    <w:rsid w:val="00C67D26"/>
    <w:rsid w:val="00C705C0"/>
    <w:rsid w:val="00C70B11"/>
    <w:rsid w:val="00C7183E"/>
    <w:rsid w:val="00C71D7C"/>
    <w:rsid w:val="00C72682"/>
    <w:rsid w:val="00C72F5F"/>
    <w:rsid w:val="00C7310C"/>
    <w:rsid w:val="00C7408C"/>
    <w:rsid w:val="00C75FEB"/>
    <w:rsid w:val="00C76057"/>
    <w:rsid w:val="00C76EF1"/>
    <w:rsid w:val="00C772EB"/>
    <w:rsid w:val="00C8166F"/>
    <w:rsid w:val="00C818D1"/>
    <w:rsid w:val="00C82B8B"/>
    <w:rsid w:val="00C82BC1"/>
    <w:rsid w:val="00C82C39"/>
    <w:rsid w:val="00C82ED6"/>
    <w:rsid w:val="00C82FE2"/>
    <w:rsid w:val="00C8571E"/>
    <w:rsid w:val="00C8622D"/>
    <w:rsid w:val="00C865F6"/>
    <w:rsid w:val="00C872FE"/>
    <w:rsid w:val="00C87A32"/>
    <w:rsid w:val="00C90F93"/>
    <w:rsid w:val="00C90F99"/>
    <w:rsid w:val="00C91431"/>
    <w:rsid w:val="00C91553"/>
    <w:rsid w:val="00C922A4"/>
    <w:rsid w:val="00C92B4C"/>
    <w:rsid w:val="00C9390D"/>
    <w:rsid w:val="00C93D40"/>
    <w:rsid w:val="00C94224"/>
    <w:rsid w:val="00C94E39"/>
    <w:rsid w:val="00C956C0"/>
    <w:rsid w:val="00C96099"/>
    <w:rsid w:val="00C966B4"/>
    <w:rsid w:val="00C96C5E"/>
    <w:rsid w:val="00C97312"/>
    <w:rsid w:val="00C97944"/>
    <w:rsid w:val="00CA0BB4"/>
    <w:rsid w:val="00CA0C51"/>
    <w:rsid w:val="00CA18A8"/>
    <w:rsid w:val="00CA1AE7"/>
    <w:rsid w:val="00CA2818"/>
    <w:rsid w:val="00CA31F6"/>
    <w:rsid w:val="00CA4D5E"/>
    <w:rsid w:val="00CA5BA3"/>
    <w:rsid w:val="00CA61DE"/>
    <w:rsid w:val="00CA75C8"/>
    <w:rsid w:val="00CA7CC2"/>
    <w:rsid w:val="00CB0577"/>
    <w:rsid w:val="00CB1F44"/>
    <w:rsid w:val="00CB279D"/>
    <w:rsid w:val="00CB5DD1"/>
    <w:rsid w:val="00CB69FC"/>
    <w:rsid w:val="00CB7028"/>
    <w:rsid w:val="00CB74F0"/>
    <w:rsid w:val="00CB7636"/>
    <w:rsid w:val="00CB7DE8"/>
    <w:rsid w:val="00CC08D6"/>
    <w:rsid w:val="00CC16D5"/>
    <w:rsid w:val="00CC1E2B"/>
    <w:rsid w:val="00CC1FD6"/>
    <w:rsid w:val="00CC286C"/>
    <w:rsid w:val="00CC2C5C"/>
    <w:rsid w:val="00CC3304"/>
    <w:rsid w:val="00CC34F5"/>
    <w:rsid w:val="00CC3B20"/>
    <w:rsid w:val="00CC41AA"/>
    <w:rsid w:val="00CC4363"/>
    <w:rsid w:val="00CC4987"/>
    <w:rsid w:val="00CC51DB"/>
    <w:rsid w:val="00CC5216"/>
    <w:rsid w:val="00CC64C9"/>
    <w:rsid w:val="00CC6AA9"/>
    <w:rsid w:val="00CC74EF"/>
    <w:rsid w:val="00CC7654"/>
    <w:rsid w:val="00CD20DC"/>
    <w:rsid w:val="00CD30EA"/>
    <w:rsid w:val="00CD3C6C"/>
    <w:rsid w:val="00CD3EB4"/>
    <w:rsid w:val="00CD408F"/>
    <w:rsid w:val="00CD465E"/>
    <w:rsid w:val="00CD6E2A"/>
    <w:rsid w:val="00CD7893"/>
    <w:rsid w:val="00CD7BBB"/>
    <w:rsid w:val="00CE0227"/>
    <w:rsid w:val="00CE0C2C"/>
    <w:rsid w:val="00CE2C81"/>
    <w:rsid w:val="00CE40F0"/>
    <w:rsid w:val="00CE5165"/>
    <w:rsid w:val="00CE529F"/>
    <w:rsid w:val="00CE5A6C"/>
    <w:rsid w:val="00CE7A73"/>
    <w:rsid w:val="00CF0A5C"/>
    <w:rsid w:val="00CF0A64"/>
    <w:rsid w:val="00CF1A59"/>
    <w:rsid w:val="00CF2743"/>
    <w:rsid w:val="00CF5D65"/>
    <w:rsid w:val="00CF7F44"/>
    <w:rsid w:val="00D004AF"/>
    <w:rsid w:val="00D00771"/>
    <w:rsid w:val="00D00EC4"/>
    <w:rsid w:val="00D0282C"/>
    <w:rsid w:val="00D03621"/>
    <w:rsid w:val="00D03E59"/>
    <w:rsid w:val="00D05DBB"/>
    <w:rsid w:val="00D06BCB"/>
    <w:rsid w:val="00D0766C"/>
    <w:rsid w:val="00D079C4"/>
    <w:rsid w:val="00D100E4"/>
    <w:rsid w:val="00D109C4"/>
    <w:rsid w:val="00D10E80"/>
    <w:rsid w:val="00D11A0C"/>
    <w:rsid w:val="00D1229D"/>
    <w:rsid w:val="00D129F8"/>
    <w:rsid w:val="00D132F5"/>
    <w:rsid w:val="00D13803"/>
    <w:rsid w:val="00D13A32"/>
    <w:rsid w:val="00D13ED8"/>
    <w:rsid w:val="00D14C4C"/>
    <w:rsid w:val="00D15C1B"/>
    <w:rsid w:val="00D15E1C"/>
    <w:rsid w:val="00D16620"/>
    <w:rsid w:val="00D1679D"/>
    <w:rsid w:val="00D17279"/>
    <w:rsid w:val="00D2009C"/>
    <w:rsid w:val="00D20D3B"/>
    <w:rsid w:val="00D21E3C"/>
    <w:rsid w:val="00D21E5A"/>
    <w:rsid w:val="00D22057"/>
    <w:rsid w:val="00D225BA"/>
    <w:rsid w:val="00D23258"/>
    <w:rsid w:val="00D23804"/>
    <w:rsid w:val="00D23FA2"/>
    <w:rsid w:val="00D23FC3"/>
    <w:rsid w:val="00D270D3"/>
    <w:rsid w:val="00D27B2F"/>
    <w:rsid w:val="00D27F0B"/>
    <w:rsid w:val="00D310A0"/>
    <w:rsid w:val="00D31128"/>
    <w:rsid w:val="00D314B5"/>
    <w:rsid w:val="00D317D7"/>
    <w:rsid w:val="00D31A91"/>
    <w:rsid w:val="00D31D81"/>
    <w:rsid w:val="00D32317"/>
    <w:rsid w:val="00D32F71"/>
    <w:rsid w:val="00D33704"/>
    <w:rsid w:val="00D33754"/>
    <w:rsid w:val="00D3398F"/>
    <w:rsid w:val="00D34C99"/>
    <w:rsid w:val="00D355AD"/>
    <w:rsid w:val="00D35934"/>
    <w:rsid w:val="00D363BF"/>
    <w:rsid w:val="00D3705F"/>
    <w:rsid w:val="00D37917"/>
    <w:rsid w:val="00D40F99"/>
    <w:rsid w:val="00D41049"/>
    <w:rsid w:val="00D414CD"/>
    <w:rsid w:val="00D41F95"/>
    <w:rsid w:val="00D42D6F"/>
    <w:rsid w:val="00D43B26"/>
    <w:rsid w:val="00D44D20"/>
    <w:rsid w:val="00D44E4B"/>
    <w:rsid w:val="00D4580B"/>
    <w:rsid w:val="00D46606"/>
    <w:rsid w:val="00D477A5"/>
    <w:rsid w:val="00D47903"/>
    <w:rsid w:val="00D47EEE"/>
    <w:rsid w:val="00D5010B"/>
    <w:rsid w:val="00D50AAD"/>
    <w:rsid w:val="00D51144"/>
    <w:rsid w:val="00D52C33"/>
    <w:rsid w:val="00D52E17"/>
    <w:rsid w:val="00D53842"/>
    <w:rsid w:val="00D53E71"/>
    <w:rsid w:val="00D55A07"/>
    <w:rsid w:val="00D55CA7"/>
    <w:rsid w:val="00D601E1"/>
    <w:rsid w:val="00D613B8"/>
    <w:rsid w:val="00D613EA"/>
    <w:rsid w:val="00D621A3"/>
    <w:rsid w:val="00D62374"/>
    <w:rsid w:val="00D623F4"/>
    <w:rsid w:val="00D62C9E"/>
    <w:rsid w:val="00D63085"/>
    <w:rsid w:val="00D6326B"/>
    <w:rsid w:val="00D65DFF"/>
    <w:rsid w:val="00D65EBF"/>
    <w:rsid w:val="00D67BE3"/>
    <w:rsid w:val="00D67DDE"/>
    <w:rsid w:val="00D70117"/>
    <w:rsid w:val="00D70ACD"/>
    <w:rsid w:val="00D712D4"/>
    <w:rsid w:val="00D71A29"/>
    <w:rsid w:val="00D732E2"/>
    <w:rsid w:val="00D74DF5"/>
    <w:rsid w:val="00D74F0B"/>
    <w:rsid w:val="00D7760A"/>
    <w:rsid w:val="00D77A79"/>
    <w:rsid w:val="00D77EDB"/>
    <w:rsid w:val="00D8019E"/>
    <w:rsid w:val="00D80366"/>
    <w:rsid w:val="00D810C3"/>
    <w:rsid w:val="00D81782"/>
    <w:rsid w:val="00D82813"/>
    <w:rsid w:val="00D82BF0"/>
    <w:rsid w:val="00D82CFF"/>
    <w:rsid w:val="00D82FBA"/>
    <w:rsid w:val="00D84019"/>
    <w:rsid w:val="00D85293"/>
    <w:rsid w:val="00D852C2"/>
    <w:rsid w:val="00D856CD"/>
    <w:rsid w:val="00D860E1"/>
    <w:rsid w:val="00D871E5"/>
    <w:rsid w:val="00D91460"/>
    <w:rsid w:val="00D9305B"/>
    <w:rsid w:val="00D936F4"/>
    <w:rsid w:val="00D94615"/>
    <w:rsid w:val="00D95405"/>
    <w:rsid w:val="00D95523"/>
    <w:rsid w:val="00D959F3"/>
    <w:rsid w:val="00DA209E"/>
    <w:rsid w:val="00DA2D97"/>
    <w:rsid w:val="00DA3234"/>
    <w:rsid w:val="00DA381C"/>
    <w:rsid w:val="00DA402C"/>
    <w:rsid w:val="00DA4476"/>
    <w:rsid w:val="00DA551E"/>
    <w:rsid w:val="00DA5587"/>
    <w:rsid w:val="00DA5EE3"/>
    <w:rsid w:val="00DA7037"/>
    <w:rsid w:val="00DA71B2"/>
    <w:rsid w:val="00DA79A4"/>
    <w:rsid w:val="00DA7DE1"/>
    <w:rsid w:val="00DB0977"/>
    <w:rsid w:val="00DB1102"/>
    <w:rsid w:val="00DB112C"/>
    <w:rsid w:val="00DB644C"/>
    <w:rsid w:val="00DC02AA"/>
    <w:rsid w:val="00DC07D6"/>
    <w:rsid w:val="00DC2831"/>
    <w:rsid w:val="00DC3147"/>
    <w:rsid w:val="00DC3685"/>
    <w:rsid w:val="00DC4FB5"/>
    <w:rsid w:val="00DC5D7B"/>
    <w:rsid w:val="00DC66A5"/>
    <w:rsid w:val="00DC7D04"/>
    <w:rsid w:val="00DC7E3D"/>
    <w:rsid w:val="00DD0458"/>
    <w:rsid w:val="00DD0BF7"/>
    <w:rsid w:val="00DD1011"/>
    <w:rsid w:val="00DD181A"/>
    <w:rsid w:val="00DD1F69"/>
    <w:rsid w:val="00DD2682"/>
    <w:rsid w:val="00DD29B6"/>
    <w:rsid w:val="00DD3776"/>
    <w:rsid w:val="00DD403B"/>
    <w:rsid w:val="00DD4254"/>
    <w:rsid w:val="00DD4AB6"/>
    <w:rsid w:val="00DD4C75"/>
    <w:rsid w:val="00DD4E2B"/>
    <w:rsid w:val="00DD7418"/>
    <w:rsid w:val="00DE05B5"/>
    <w:rsid w:val="00DE3C55"/>
    <w:rsid w:val="00DE583F"/>
    <w:rsid w:val="00DE5C88"/>
    <w:rsid w:val="00DF029E"/>
    <w:rsid w:val="00DF0AAC"/>
    <w:rsid w:val="00DF146A"/>
    <w:rsid w:val="00DF2AEE"/>
    <w:rsid w:val="00DF33A6"/>
    <w:rsid w:val="00DF3899"/>
    <w:rsid w:val="00DF58E4"/>
    <w:rsid w:val="00DF5BD8"/>
    <w:rsid w:val="00DF5CB8"/>
    <w:rsid w:val="00DF77A0"/>
    <w:rsid w:val="00DF7BC4"/>
    <w:rsid w:val="00E00367"/>
    <w:rsid w:val="00E005F1"/>
    <w:rsid w:val="00E00BEC"/>
    <w:rsid w:val="00E0107A"/>
    <w:rsid w:val="00E01D9B"/>
    <w:rsid w:val="00E02DCA"/>
    <w:rsid w:val="00E03171"/>
    <w:rsid w:val="00E03634"/>
    <w:rsid w:val="00E03A6A"/>
    <w:rsid w:val="00E03EFB"/>
    <w:rsid w:val="00E040A6"/>
    <w:rsid w:val="00E052E2"/>
    <w:rsid w:val="00E05451"/>
    <w:rsid w:val="00E0562C"/>
    <w:rsid w:val="00E05A7F"/>
    <w:rsid w:val="00E062D2"/>
    <w:rsid w:val="00E067AF"/>
    <w:rsid w:val="00E06865"/>
    <w:rsid w:val="00E06C87"/>
    <w:rsid w:val="00E06D69"/>
    <w:rsid w:val="00E074F8"/>
    <w:rsid w:val="00E075FC"/>
    <w:rsid w:val="00E10AC7"/>
    <w:rsid w:val="00E11107"/>
    <w:rsid w:val="00E1238B"/>
    <w:rsid w:val="00E1292B"/>
    <w:rsid w:val="00E1296F"/>
    <w:rsid w:val="00E132D1"/>
    <w:rsid w:val="00E13375"/>
    <w:rsid w:val="00E138E3"/>
    <w:rsid w:val="00E154B6"/>
    <w:rsid w:val="00E156CF"/>
    <w:rsid w:val="00E2039D"/>
    <w:rsid w:val="00E203F6"/>
    <w:rsid w:val="00E21B18"/>
    <w:rsid w:val="00E223C7"/>
    <w:rsid w:val="00E22DE9"/>
    <w:rsid w:val="00E23CB1"/>
    <w:rsid w:val="00E25AC4"/>
    <w:rsid w:val="00E264EA"/>
    <w:rsid w:val="00E26753"/>
    <w:rsid w:val="00E26CB9"/>
    <w:rsid w:val="00E27006"/>
    <w:rsid w:val="00E270BF"/>
    <w:rsid w:val="00E27C2B"/>
    <w:rsid w:val="00E30772"/>
    <w:rsid w:val="00E30AB7"/>
    <w:rsid w:val="00E30CAB"/>
    <w:rsid w:val="00E31DD0"/>
    <w:rsid w:val="00E32305"/>
    <w:rsid w:val="00E32EB7"/>
    <w:rsid w:val="00E3379B"/>
    <w:rsid w:val="00E33C92"/>
    <w:rsid w:val="00E34119"/>
    <w:rsid w:val="00E3444D"/>
    <w:rsid w:val="00E35FB0"/>
    <w:rsid w:val="00E372F4"/>
    <w:rsid w:val="00E37E1A"/>
    <w:rsid w:val="00E40B28"/>
    <w:rsid w:val="00E40C4F"/>
    <w:rsid w:val="00E41144"/>
    <w:rsid w:val="00E42983"/>
    <w:rsid w:val="00E42BCD"/>
    <w:rsid w:val="00E432A6"/>
    <w:rsid w:val="00E43869"/>
    <w:rsid w:val="00E44C01"/>
    <w:rsid w:val="00E4685F"/>
    <w:rsid w:val="00E46E64"/>
    <w:rsid w:val="00E47093"/>
    <w:rsid w:val="00E475CC"/>
    <w:rsid w:val="00E50339"/>
    <w:rsid w:val="00E50B04"/>
    <w:rsid w:val="00E53A7E"/>
    <w:rsid w:val="00E53D8A"/>
    <w:rsid w:val="00E540AA"/>
    <w:rsid w:val="00E548CA"/>
    <w:rsid w:val="00E554EF"/>
    <w:rsid w:val="00E565AE"/>
    <w:rsid w:val="00E574D5"/>
    <w:rsid w:val="00E579A7"/>
    <w:rsid w:val="00E600E9"/>
    <w:rsid w:val="00E60329"/>
    <w:rsid w:val="00E6185F"/>
    <w:rsid w:val="00E62783"/>
    <w:rsid w:val="00E627BB"/>
    <w:rsid w:val="00E629DF"/>
    <w:rsid w:val="00E62BA7"/>
    <w:rsid w:val="00E65994"/>
    <w:rsid w:val="00E659FD"/>
    <w:rsid w:val="00E66138"/>
    <w:rsid w:val="00E661C9"/>
    <w:rsid w:val="00E6675A"/>
    <w:rsid w:val="00E67793"/>
    <w:rsid w:val="00E71469"/>
    <w:rsid w:val="00E725D8"/>
    <w:rsid w:val="00E73F60"/>
    <w:rsid w:val="00E74B84"/>
    <w:rsid w:val="00E7505D"/>
    <w:rsid w:val="00E7731F"/>
    <w:rsid w:val="00E804B0"/>
    <w:rsid w:val="00E80914"/>
    <w:rsid w:val="00E814E5"/>
    <w:rsid w:val="00E8283F"/>
    <w:rsid w:val="00E839E1"/>
    <w:rsid w:val="00E83C07"/>
    <w:rsid w:val="00E84CD0"/>
    <w:rsid w:val="00E84E87"/>
    <w:rsid w:val="00E867AF"/>
    <w:rsid w:val="00E86DB6"/>
    <w:rsid w:val="00E90FC3"/>
    <w:rsid w:val="00E91D06"/>
    <w:rsid w:val="00E9246B"/>
    <w:rsid w:val="00E93774"/>
    <w:rsid w:val="00E942F3"/>
    <w:rsid w:val="00E94DC4"/>
    <w:rsid w:val="00E967C6"/>
    <w:rsid w:val="00E96B03"/>
    <w:rsid w:val="00E96C6F"/>
    <w:rsid w:val="00EA11FF"/>
    <w:rsid w:val="00EA198E"/>
    <w:rsid w:val="00EA2FE8"/>
    <w:rsid w:val="00EA30CA"/>
    <w:rsid w:val="00EA48DC"/>
    <w:rsid w:val="00EA5507"/>
    <w:rsid w:val="00EA5714"/>
    <w:rsid w:val="00EA62C3"/>
    <w:rsid w:val="00EA6B29"/>
    <w:rsid w:val="00EA7699"/>
    <w:rsid w:val="00EA7F93"/>
    <w:rsid w:val="00EB04FC"/>
    <w:rsid w:val="00EB0B28"/>
    <w:rsid w:val="00EB0FAC"/>
    <w:rsid w:val="00EB17B3"/>
    <w:rsid w:val="00EB39E5"/>
    <w:rsid w:val="00EB585B"/>
    <w:rsid w:val="00EB6D74"/>
    <w:rsid w:val="00EB700F"/>
    <w:rsid w:val="00EB73DE"/>
    <w:rsid w:val="00EB7519"/>
    <w:rsid w:val="00EB795B"/>
    <w:rsid w:val="00EB7DCE"/>
    <w:rsid w:val="00EC1304"/>
    <w:rsid w:val="00EC1877"/>
    <w:rsid w:val="00EC2891"/>
    <w:rsid w:val="00EC31E1"/>
    <w:rsid w:val="00EC34E1"/>
    <w:rsid w:val="00EC3C8F"/>
    <w:rsid w:val="00EC4779"/>
    <w:rsid w:val="00EC50F7"/>
    <w:rsid w:val="00EC517A"/>
    <w:rsid w:val="00EC56DE"/>
    <w:rsid w:val="00EC63A9"/>
    <w:rsid w:val="00EC64C7"/>
    <w:rsid w:val="00EC667E"/>
    <w:rsid w:val="00EC6E7E"/>
    <w:rsid w:val="00EC6EA4"/>
    <w:rsid w:val="00EC7A76"/>
    <w:rsid w:val="00ED01D0"/>
    <w:rsid w:val="00ED04DA"/>
    <w:rsid w:val="00ED10A9"/>
    <w:rsid w:val="00ED22F8"/>
    <w:rsid w:val="00ED2521"/>
    <w:rsid w:val="00ED2BCC"/>
    <w:rsid w:val="00ED2BDB"/>
    <w:rsid w:val="00ED3E32"/>
    <w:rsid w:val="00ED3FD5"/>
    <w:rsid w:val="00ED48AD"/>
    <w:rsid w:val="00ED6A8E"/>
    <w:rsid w:val="00ED77D9"/>
    <w:rsid w:val="00ED7E94"/>
    <w:rsid w:val="00EE009E"/>
    <w:rsid w:val="00EE1120"/>
    <w:rsid w:val="00EE1EAA"/>
    <w:rsid w:val="00EE22DD"/>
    <w:rsid w:val="00EE2F01"/>
    <w:rsid w:val="00EE32B8"/>
    <w:rsid w:val="00EE4580"/>
    <w:rsid w:val="00EE53A0"/>
    <w:rsid w:val="00EE5FE3"/>
    <w:rsid w:val="00EE60CE"/>
    <w:rsid w:val="00EE7537"/>
    <w:rsid w:val="00EE7FE2"/>
    <w:rsid w:val="00EF0234"/>
    <w:rsid w:val="00EF1787"/>
    <w:rsid w:val="00EF20D5"/>
    <w:rsid w:val="00EF3320"/>
    <w:rsid w:val="00EF3627"/>
    <w:rsid w:val="00EF3916"/>
    <w:rsid w:val="00EF4754"/>
    <w:rsid w:val="00EF4FA4"/>
    <w:rsid w:val="00EF5827"/>
    <w:rsid w:val="00EF5FBA"/>
    <w:rsid w:val="00EF6FF4"/>
    <w:rsid w:val="00F01547"/>
    <w:rsid w:val="00F015FB"/>
    <w:rsid w:val="00F026B3"/>
    <w:rsid w:val="00F02D13"/>
    <w:rsid w:val="00F042F8"/>
    <w:rsid w:val="00F04D8A"/>
    <w:rsid w:val="00F04DD0"/>
    <w:rsid w:val="00F050B7"/>
    <w:rsid w:val="00F051C9"/>
    <w:rsid w:val="00F067F6"/>
    <w:rsid w:val="00F06DA4"/>
    <w:rsid w:val="00F07586"/>
    <w:rsid w:val="00F106E3"/>
    <w:rsid w:val="00F1081A"/>
    <w:rsid w:val="00F11787"/>
    <w:rsid w:val="00F1180B"/>
    <w:rsid w:val="00F11F0C"/>
    <w:rsid w:val="00F120A7"/>
    <w:rsid w:val="00F139E1"/>
    <w:rsid w:val="00F15DC7"/>
    <w:rsid w:val="00F15F2E"/>
    <w:rsid w:val="00F1675E"/>
    <w:rsid w:val="00F16A51"/>
    <w:rsid w:val="00F16F99"/>
    <w:rsid w:val="00F1766D"/>
    <w:rsid w:val="00F17E80"/>
    <w:rsid w:val="00F2059D"/>
    <w:rsid w:val="00F20CB8"/>
    <w:rsid w:val="00F20F35"/>
    <w:rsid w:val="00F23FA1"/>
    <w:rsid w:val="00F25E61"/>
    <w:rsid w:val="00F2628D"/>
    <w:rsid w:val="00F2640F"/>
    <w:rsid w:val="00F26D4F"/>
    <w:rsid w:val="00F271EB"/>
    <w:rsid w:val="00F2738E"/>
    <w:rsid w:val="00F27BF5"/>
    <w:rsid w:val="00F30396"/>
    <w:rsid w:val="00F3209B"/>
    <w:rsid w:val="00F32D30"/>
    <w:rsid w:val="00F33E39"/>
    <w:rsid w:val="00F35F1F"/>
    <w:rsid w:val="00F36082"/>
    <w:rsid w:val="00F36A56"/>
    <w:rsid w:val="00F36B1D"/>
    <w:rsid w:val="00F37BA7"/>
    <w:rsid w:val="00F40235"/>
    <w:rsid w:val="00F40408"/>
    <w:rsid w:val="00F40808"/>
    <w:rsid w:val="00F40A01"/>
    <w:rsid w:val="00F40A44"/>
    <w:rsid w:val="00F4181C"/>
    <w:rsid w:val="00F425E5"/>
    <w:rsid w:val="00F4340D"/>
    <w:rsid w:val="00F4417F"/>
    <w:rsid w:val="00F441C6"/>
    <w:rsid w:val="00F44B87"/>
    <w:rsid w:val="00F4514C"/>
    <w:rsid w:val="00F4757B"/>
    <w:rsid w:val="00F47BB2"/>
    <w:rsid w:val="00F50816"/>
    <w:rsid w:val="00F50C9F"/>
    <w:rsid w:val="00F51C04"/>
    <w:rsid w:val="00F52037"/>
    <w:rsid w:val="00F521BC"/>
    <w:rsid w:val="00F52674"/>
    <w:rsid w:val="00F52B75"/>
    <w:rsid w:val="00F558BF"/>
    <w:rsid w:val="00F5597A"/>
    <w:rsid w:val="00F56134"/>
    <w:rsid w:val="00F562C1"/>
    <w:rsid w:val="00F56D9B"/>
    <w:rsid w:val="00F6099C"/>
    <w:rsid w:val="00F60C4F"/>
    <w:rsid w:val="00F61B97"/>
    <w:rsid w:val="00F61F4C"/>
    <w:rsid w:val="00F62DE8"/>
    <w:rsid w:val="00F63C45"/>
    <w:rsid w:val="00F63D2D"/>
    <w:rsid w:val="00F64AE0"/>
    <w:rsid w:val="00F67BC9"/>
    <w:rsid w:val="00F67EDD"/>
    <w:rsid w:val="00F71D18"/>
    <w:rsid w:val="00F73A5C"/>
    <w:rsid w:val="00F73DF3"/>
    <w:rsid w:val="00F7443A"/>
    <w:rsid w:val="00F759D9"/>
    <w:rsid w:val="00F75E3F"/>
    <w:rsid w:val="00F7675C"/>
    <w:rsid w:val="00F7743B"/>
    <w:rsid w:val="00F8006D"/>
    <w:rsid w:val="00F8062B"/>
    <w:rsid w:val="00F8087B"/>
    <w:rsid w:val="00F8258A"/>
    <w:rsid w:val="00F82CB8"/>
    <w:rsid w:val="00F8310F"/>
    <w:rsid w:val="00F83805"/>
    <w:rsid w:val="00F840F3"/>
    <w:rsid w:val="00F844FE"/>
    <w:rsid w:val="00F84D7F"/>
    <w:rsid w:val="00F85940"/>
    <w:rsid w:val="00F85BF9"/>
    <w:rsid w:val="00F87154"/>
    <w:rsid w:val="00F87830"/>
    <w:rsid w:val="00F87BD6"/>
    <w:rsid w:val="00F87F22"/>
    <w:rsid w:val="00F90446"/>
    <w:rsid w:val="00F907C8"/>
    <w:rsid w:val="00F9109B"/>
    <w:rsid w:val="00F91900"/>
    <w:rsid w:val="00F92720"/>
    <w:rsid w:val="00F92B4B"/>
    <w:rsid w:val="00F92E8D"/>
    <w:rsid w:val="00F93AEE"/>
    <w:rsid w:val="00F93C5F"/>
    <w:rsid w:val="00F93E49"/>
    <w:rsid w:val="00F94115"/>
    <w:rsid w:val="00F94530"/>
    <w:rsid w:val="00F94E64"/>
    <w:rsid w:val="00F96F01"/>
    <w:rsid w:val="00F972F0"/>
    <w:rsid w:val="00F977D2"/>
    <w:rsid w:val="00FA1373"/>
    <w:rsid w:val="00FA1E19"/>
    <w:rsid w:val="00FA2DA8"/>
    <w:rsid w:val="00FA47CD"/>
    <w:rsid w:val="00FA4991"/>
    <w:rsid w:val="00FA61A7"/>
    <w:rsid w:val="00FA70BB"/>
    <w:rsid w:val="00FA729E"/>
    <w:rsid w:val="00FA7D90"/>
    <w:rsid w:val="00FB0233"/>
    <w:rsid w:val="00FB1825"/>
    <w:rsid w:val="00FB1D0C"/>
    <w:rsid w:val="00FB1E8C"/>
    <w:rsid w:val="00FB1F25"/>
    <w:rsid w:val="00FB240A"/>
    <w:rsid w:val="00FB27EB"/>
    <w:rsid w:val="00FB28B1"/>
    <w:rsid w:val="00FB33EA"/>
    <w:rsid w:val="00FB362D"/>
    <w:rsid w:val="00FB4C81"/>
    <w:rsid w:val="00FB6E83"/>
    <w:rsid w:val="00FB7875"/>
    <w:rsid w:val="00FB7D41"/>
    <w:rsid w:val="00FC0BC4"/>
    <w:rsid w:val="00FC0C43"/>
    <w:rsid w:val="00FC1512"/>
    <w:rsid w:val="00FC1CDC"/>
    <w:rsid w:val="00FC26C3"/>
    <w:rsid w:val="00FC2FC6"/>
    <w:rsid w:val="00FC39F0"/>
    <w:rsid w:val="00FC423E"/>
    <w:rsid w:val="00FC50EF"/>
    <w:rsid w:val="00FC577B"/>
    <w:rsid w:val="00FC7AD5"/>
    <w:rsid w:val="00FD06D9"/>
    <w:rsid w:val="00FD1546"/>
    <w:rsid w:val="00FD2804"/>
    <w:rsid w:val="00FD2814"/>
    <w:rsid w:val="00FD2C29"/>
    <w:rsid w:val="00FD537A"/>
    <w:rsid w:val="00FD6B25"/>
    <w:rsid w:val="00FD7A36"/>
    <w:rsid w:val="00FE004C"/>
    <w:rsid w:val="00FE12CB"/>
    <w:rsid w:val="00FE166F"/>
    <w:rsid w:val="00FE23B8"/>
    <w:rsid w:val="00FE347A"/>
    <w:rsid w:val="00FE5998"/>
    <w:rsid w:val="00FE63D6"/>
    <w:rsid w:val="00FE6A12"/>
    <w:rsid w:val="00FE7844"/>
    <w:rsid w:val="00FE7853"/>
    <w:rsid w:val="00FF074E"/>
    <w:rsid w:val="00FF0C32"/>
    <w:rsid w:val="00FF11A9"/>
    <w:rsid w:val="00FF12E1"/>
    <w:rsid w:val="00FF2901"/>
    <w:rsid w:val="00FF35FF"/>
    <w:rsid w:val="00FF432F"/>
    <w:rsid w:val="00FF718B"/>
    <w:rsid w:val="00FF727A"/>
    <w:rsid w:val="00FF7824"/>
    <w:rsid w:val="015B4CA3"/>
    <w:rsid w:val="016B6B19"/>
    <w:rsid w:val="01877B89"/>
    <w:rsid w:val="019E4ED3"/>
    <w:rsid w:val="01F675F1"/>
    <w:rsid w:val="02025613"/>
    <w:rsid w:val="021A06B0"/>
    <w:rsid w:val="023B43AB"/>
    <w:rsid w:val="0248145E"/>
    <w:rsid w:val="0282156D"/>
    <w:rsid w:val="02B4251F"/>
    <w:rsid w:val="033E696D"/>
    <w:rsid w:val="039858F2"/>
    <w:rsid w:val="03A03184"/>
    <w:rsid w:val="040231B9"/>
    <w:rsid w:val="044367B0"/>
    <w:rsid w:val="048B4423"/>
    <w:rsid w:val="048F6BA5"/>
    <w:rsid w:val="04BD3D81"/>
    <w:rsid w:val="05537FF7"/>
    <w:rsid w:val="05CF4C44"/>
    <w:rsid w:val="05E5600D"/>
    <w:rsid w:val="06661F8B"/>
    <w:rsid w:val="06710E08"/>
    <w:rsid w:val="068612E7"/>
    <w:rsid w:val="06CC10CD"/>
    <w:rsid w:val="06DC70B6"/>
    <w:rsid w:val="071023CF"/>
    <w:rsid w:val="07AF256F"/>
    <w:rsid w:val="07B319DE"/>
    <w:rsid w:val="07CF5DE6"/>
    <w:rsid w:val="09146E98"/>
    <w:rsid w:val="09210183"/>
    <w:rsid w:val="09C9501C"/>
    <w:rsid w:val="09F9205B"/>
    <w:rsid w:val="0A407F4A"/>
    <w:rsid w:val="0A4648CF"/>
    <w:rsid w:val="0A7E3BC1"/>
    <w:rsid w:val="0AD16353"/>
    <w:rsid w:val="0AF20E23"/>
    <w:rsid w:val="0B0F0128"/>
    <w:rsid w:val="0B5D6924"/>
    <w:rsid w:val="0BB83A54"/>
    <w:rsid w:val="0BE001DA"/>
    <w:rsid w:val="0C53176E"/>
    <w:rsid w:val="0C5E697A"/>
    <w:rsid w:val="0C853969"/>
    <w:rsid w:val="0CD9646D"/>
    <w:rsid w:val="0D422474"/>
    <w:rsid w:val="0E047CEB"/>
    <w:rsid w:val="0E130DFA"/>
    <w:rsid w:val="0E843802"/>
    <w:rsid w:val="0E8D65A6"/>
    <w:rsid w:val="0EC6513C"/>
    <w:rsid w:val="0EE7323B"/>
    <w:rsid w:val="0F467E20"/>
    <w:rsid w:val="0F584859"/>
    <w:rsid w:val="0FA02DE0"/>
    <w:rsid w:val="0FB86BA3"/>
    <w:rsid w:val="0FD27814"/>
    <w:rsid w:val="0FE0115B"/>
    <w:rsid w:val="0FF65836"/>
    <w:rsid w:val="104B7BFF"/>
    <w:rsid w:val="105A3D15"/>
    <w:rsid w:val="108160EB"/>
    <w:rsid w:val="108C39E7"/>
    <w:rsid w:val="10B06788"/>
    <w:rsid w:val="10BD494B"/>
    <w:rsid w:val="11541652"/>
    <w:rsid w:val="116B5255"/>
    <w:rsid w:val="11787836"/>
    <w:rsid w:val="118F6932"/>
    <w:rsid w:val="11973CAE"/>
    <w:rsid w:val="11C542F3"/>
    <w:rsid w:val="122E5DFF"/>
    <w:rsid w:val="129841CB"/>
    <w:rsid w:val="12BF13BC"/>
    <w:rsid w:val="13061C0C"/>
    <w:rsid w:val="13110BFF"/>
    <w:rsid w:val="13301502"/>
    <w:rsid w:val="136A7EDD"/>
    <w:rsid w:val="13A92C40"/>
    <w:rsid w:val="13E66595"/>
    <w:rsid w:val="14752F62"/>
    <w:rsid w:val="148C1855"/>
    <w:rsid w:val="14AA2DBC"/>
    <w:rsid w:val="15451DDD"/>
    <w:rsid w:val="155308F6"/>
    <w:rsid w:val="15945CB1"/>
    <w:rsid w:val="15C9656A"/>
    <w:rsid w:val="16172C53"/>
    <w:rsid w:val="16195FDE"/>
    <w:rsid w:val="16201F02"/>
    <w:rsid w:val="16583AD2"/>
    <w:rsid w:val="16854426"/>
    <w:rsid w:val="1767428D"/>
    <w:rsid w:val="17D17FE1"/>
    <w:rsid w:val="17E864DD"/>
    <w:rsid w:val="19251057"/>
    <w:rsid w:val="196565AA"/>
    <w:rsid w:val="1989126B"/>
    <w:rsid w:val="19A608D2"/>
    <w:rsid w:val="19CB6AA7"/>
    <w:rsid w:val="19E82F2D"/>
    <w:rsid w:val="1A237C7B"/>
    <w:rsid w:val="1A3A174F"/>
    <w:rsid w:val="1A741A14"/>
    <w:rsid w:val="1AB35309"/>
    <w:rsid w:val="1ACC53B0"/>
    <w:rsid w:val="1B9A401A"/>
    <w:rsid w:val="1BA605CB"/>
    <w:rsid w:val="1BF26197"/>
    <w:rsid w:val="1BF93AFC"/>
    <w:rsid w:val="1C3F1E54"/>
    <w:rsid w:val="1D4E2AE9"/>
    <w:rsid w:val="1DBE7147"/>
    <w:rsid w:val="1DEF6368"/>
    <w:rsid w:val="1E152CB3"/>
    <w:rsid w:val="1E1B0ADF"/>
    <w:rsid w:val="1E234FEF"/>
    <w:rsid w:val="1E2D487E"/>
    <w:rsid w:val="1EEF0DDB"/>
    <w:rsid w:val="1F095F98"/>
    <w:rsid w:val="1F280323"/>
    <w:rsid w:val="1F3423B7"/>
    <w:rsid w:val="1FC42B64"/>
    <w:rsid w:val="1FCC62D3"/>
    <w:rsid w:val="20214B10"/>
    <w:rsid w:val="2035241D"/>
    <w:rsid w:val="20E65548"/>
    <w:rsid w:val="21060FD7"/>
    <w:rsid w:val="21A010F0"/>
    <w:rsid w:val="21DB22DE"/>
    <w:rsid w:val="22125E5D"/>
    <w:rsid w:val="22F94F21"/>
    <w:rsid w:val="22FB4006"/>
    <w:rsid w:val="23052BAC"/>
    <w:rsid w:val="234E65B1"/>
    <w:rsid w:val="23883918"/>
    <w:rsid w:val="2439627A"/>
    <w:rsid w:val="24575689"/>
    <w:rsid w:val="249F21F1"/>
    <w:rsid w:val="252B1339"/>
    <w:rsid w:val="25A20465"/>
    <w:rsid w:val="25DA6D7E"/>
    <w:rsid w:val="25E649EA"/>
    <w:rsid w:val="26081D01"/>
    <w:rsid w:val="263952BC"/>
    <w:rsid w:val="267E05BA"/>
    <w:rsid w:val="26CB2917"/>
    <w:rsid w:val="270205A3"/>
    <w:rsid w:val="270E67C8"/>
    <w:rsid w:val="270F5FE3"/>
    <w:rsid w:val="27823EA2"/>
    <w:rsid w:val="27C45A95"/>
    <w:rsid w:val="28354E06"/>
    <w:rsid w:val="28584A86"/>
    <w:rsid w:val="28C055AB"/>
    <w:rsid w:val="28DB5C1A"/>
    <w:rsid w:val="29044EE7"/>
    <w:rsid w:val="29102574"/>
    <w:rsid w:val="292D2255"/>
    <w:rsid w:val="29401E9D"/>
    <w:rsid w:val="296C2A4F"/>
    <w:rsid w:val="29C1466A"/>
    <w:rsid w:val="2A040055"/>
    <w:rsid w:val="2A7A61A0"/>
    <w:rsid w:val="2A8451C8"/>
    <w:rsid w:val="2ABA708D"/>
    <w:rsid w:val="2B043E08"/>
    <w:rsid w:val="2B4B5A9E"/>
    <w:rsid w:val="2B822FB7"/>
    <w:rsid w:val="2B9D7E25"/>
    <w:rsid w:val="2BB47753"/>
    <w:rsid w:val="2BCF61F7"/>
    <w:rsid w:val="2BF734FF"/>
    <w:rsid w:val="2CA070EF"/>
    <w:rsid w:val="2CAD5165"/>
    <w:rsid w:val="2CB72DF0"/>
    <w:rsid w:val="2CDF7FCA"/>
    <w:rsid w:val="2D0013C1"/>
    <w:rsid w:val="2D056147"/>
    <w:rsid w:val="2D422172"/>
    <w:rsid w:val="2D517119"/>
    <w:rsid w:val="2D917E1D"/>
    <w:rsid w:val="2D9D6FEC"/>
    <w:rsid w:val="2DD17405"/>
    <w:rsid w:val="2E063E89"/>
    <w:rsid w:val="2E11721B"/>
    <w:rsid w:val="2ED232DC"/>
    <w:rsid w:val="2F6A6E98"/>
    <w:rsid w:val="2FB16CA4"/>
    <w:rsid w:val="30144EC2"/>
    <w:rsid w:val="303073CE"/>
    <w:rsid w:val="304D2ECC"/>
    <w:rsid w:val="30E119FE"/>
    <w:rsid w:val="30F24EA9"/>
    <w:rsid w:val="30F721F2"/>
    <w:rsid w:val="3156044E"/>
    <w:rsid w:val="31676BDA"/>
    <w:rsid w:val="317D549A"/>
    <w:rsid w:val="31A8218F"/>
    <w:rsid w:val="31C14142"/>
    <w:rsid w:val="32065451"/>
    <w:rsid w:val="3334050A"/>
    <w:rsid w:val="33475512"/>
    <w:rsid w:val="33C80504"/>
    <w:rsid w:val="33DA6CFB"/>
    <w:rsid w:val="33E60EE4"/>
    <w:rsid w:val="33F10E1F"/>
    <w:rsid w:val="33F15628"/>
    <w:rsid w:val="348B0379"/>
    <w:rsid w:val="34E72BCD"/>
    <w:rsid w:val="353A18E4"/>
    <w:rsid w:val="35952AEC"/>
    <w:rsid w:val="35AA389E"/>
    <w:rsid w:val="35B704D6"/>
    <w:rsid w:val="35DB7CBD"/>
    <w:rsid w:val="365C0720"/>
    <w:rsid w:val="36E431AB"/>
    <w:rsid w:val="37D709C5"/>
    <w:rsid w:val="3801771C"/>
    <w:rsid w:val="380753BC"/>
    <w:rsid w:val="380D767A"/>
    <w:rsid w:val="38993E8F"/>
    <w:rsid w:val="38B0065D"/>
    <w:rsid w:val="38B60ECF"/>
    <w:rsid w:val="38C04622"/>
    <w:rsid w:val="38E5211B"/>
    <w:rsid w:val="395922E0"/>
    <w:rsid w:val="396101CC"/>
    <w:rsid w:val="396B3311"/>
    <w:rsid w:val="39A2608B"/>
    <w:rsid w:val="39AB02EF"/>
    <w:rsid w:val="3A181899"/>
    <w:rsid w:val="3A760F82"/>
    <w:rsid w:val="3AD815D7"/>
    <w:rsid w:val="3C0E1570"/>
    <w:rsid w:val="3C186B72"/>
    <w:rsid w:val="3C314001"/>
    <w:rsid w:val="3C3B59DA"/>
    <w:rsid w:val="3C53017F"/>
    <w:rsid w:val="3C8753CF"/>
    <w:rsid w:val="3CB43221"/>
    <w:rsid w:val="3D4906AC"/>
    <w:rsid w:val="3D6F7148"/>
    <w:rsid w:val="3DCD3561"/>
    <w:rsid w:val="3E242A60"/>
    <w:rsid w:val="3E26436F"/>
    <w:rsid w:val="3E3B2B85"/>
    <w:rsid w:val="3E47749A"/>
    <w:rsid w:val="3E605436"/>
    <w:rsid w:val="3EB5522B"/>
    <w:rsid w:val="3EE82A03"/>
    <w:rsid w:val="3F8E61EF"/>
    <w:rsid w:val="3FC823B0"/>
    <w:rsid w:val="4004136D"/>
    <w:rsid w:val="4005144C"/>
    <w:rsid w:val="40351070"/>
    <w:rsid w:val="40CB4674"/>
    <w:rsid w:val="40EF3A24"/>
    <w:rsid w:val="41050FFA"/>
    <w:rsid w:val="41325446"/>
    <w:rsid w:val="41F82507"/>
    <w:rsid w:val="420C3D6E"/>
    <w:rsid w:val="424109D0"/>
    <w:rsid w:val="425C3BBE"/>
    <w:rsid w:val="426551F3"/>
    <w:rsid w:val="42835EF4"/>
    <w:rsid w:val="42990C13"/>
    <w:rsid w:val="42A91C31"/>
    <w:rsid w:val="436A002C"/>
    <w:rsid w:val="43C502C9"/>
    <w:rsid w:val="4407612D"/>
    <w:rsid w:val="448970B3"/>
    <w:rsid w:val="44CA405D"/>
    <w:rsid w:val="44D5474C"/>
    <w:rsid w:val="44DA09F4"/>
    <w:rsid w:val="450D5D22"/>
    <w:rsid w:val="467F5037"/>
    <w:rsid w:val="4690622E"/>
    <w:rsid w:val="46BC17F8"/>
    <w:rsid w:val="46F42577"/>
    <w:rsid w:val="47017063"/>
    <w:rsid w:val="470864C7"/>
    <w:rsid w:val="475876F0"/>
    <w:rsid w:val="47947446"/>
    <w:rsid w:val="47A00C06"/>
    <w:rsid w:val="481B56EC"/>
    <w:rsid w:val="482F4D73"/>
    <w:rsid w:val="48494406"/>
    <w:rsid w:val="48605DBF"/>
    <w:rsid w:val="48632718"/>
    <w:rsid w:val="489C2AAD"/>
    <w:rsid w:val="4907000F"/>
    <w:rsid w:val="491714BC"/>
    <w:rsid w:val="495F26F7"/>
    <w:rsid w:val="49725D2E"/>
    <w:rsid w:val="49E24538"/>
    <w:rsid w:val="49E56247"/>
    <w:rsid w:val="4A3B3251"/>
    <w:rsid w:val="4A8E7B4C"/>
    <w:rsid w:val="4A98308A"/>
    <w:rsid w:val="4AEA3692"/>
    <w:rsid w:val="4B176810"/>
    <w:rsid w:val="4B711D52"/>
    <w:rsid w:val="4BA803F5"/>
    <w:rsid w:val="4BB84AAD"/>
    <w:rsid w:val="4BEE4292"/>
    <w:rsid w:val="4C5E55F6"/>
    <w:rsid w:val="4C7107E7"/>
    <w:rsid w:val="4C995F8F"/>
    <w:rsid w:val="4CC87487"/>
    <w:rsid w:val="4CD33427"/>
    <w:rsid w:val="4CE120C9"/>
    <w:rsid w:val="4CFF33B4"/>
    <w:rsid w:val="4D461C73"/>
    <w:rsid w:val="4D966A3D"/>
    <w:rsid w:val="4E1A6DB5"/>
    <w:rsid w:val="4E21623C"/>
    <w:rsid w:val="4E4667F5"/>
    <w:rsid w:val="4EB86BA1"/>
    <w:rsid w:val="4EF66C19"/>
    <w:rsid w:val="4F3D0E54"/>
    <w:rsid w:val="4FCB1C0C"/>
    <w:rsid w:val="4FF21C3E"/>
    <w:rsid w:val="502A587C"/>
    <w:rsid w:val="50844865"/>
    <w:rsid w:val="50871D27"/>
    <w:rsid w:val="50941B63"/>
    <w:rsid w:val="51BC4C86"/>
    <w:rsid w:val="51CB5293"/>
    <w:rsid w:val="51E1640E"/>
    <w:rsid w:val="51FB09CD"/>
    <w:rsid w:val="51FC0E44"/>
    <w:rsid w:val="520D74BE"/>
    <w:rsid w:val="522377D2"/>
    <w:rsid w:val="522E14A8"/>
    <w:rsid w:val="52421C4A"/>
    <w:rsid w:val="52927AA2"/>
    <w:rsid w:val="52CE11C4"/>
    <w:rsid w:val="530E3233"/>
    <w:rsid w:val="531D61F2"/>
    <w:rsid w:val="533F163E"/>
    <w:rsid w:val="53532B6D"/>
    <w:rsid w:val="538B1E69"/>
    <w:rsid w:val="53A33D6A"/>
    <w:rsid w:val="541615DB"/>
    <w:rsid w:val="547A6F07"/>
    <w:rsid w:val="54EE0901"/>
    <w:rsid w:val="553F29A4"/>
    <w:rsid w:val="55992AE1"/>
    <w:rsid w:val="55AA6CC4"/>
    <w:rsid w:val="55B2224E"/>
    <w:rsid w:val="55BF7B5D"/>
    <w:rsid w:val="55E069DD"/>
    <w:rsid w:val="56266A73"/>
    <w:rsid w:val="56DE4DCD"/>
    <w:rsid w:val="56F2180E"/>
    <w:rsid w:val="570B7614"/>
    <w:rsid w:val="57482A8C"/>
    <w:rsid w:val="5751384D"/>
    <w:rsid w:val="57B07009"/>
    <w:rsid w:val="57E6738D"/>
    <w:rsid w:val="581D1E3C"/>
    <w:rsid w:val="582E0416"/>
    <w:rsid w:val="588A5924"/>
    <w:rsid w:val="58B7301E"/>
    <w:rsid w:val="58CD607B"/>
    <w:rsid w:val="58FE6895"/>
    <w:rsid w:val="590F16C3"/>
    <w:rsid w:val="5918653E"/>
    <w:rsid w:val="59223A64"/>
    <w:rsid w:val="593C66F4"/>
    <w:rsid w:val="59AD3E0E"/>
    <w:rsid w:val="59C6630F"/>
    <w:rsid w:val="59F35F3A"/>
    <w:rsid w:val="5A4C5F01"/>
    <w:rsid w:val="5A710EBE"/>
    <w:rsid w:val="5A7A2220"/>
    <w:rsid w:val="5AB665E6"/>
    <w:rsid w:val="5B1F10EA"/>
    <w:rsid w:val="5B6523ED"/>
    <w:rsid w:val="5B7A63DB"/>
    <w:rsid w:val="5B9B6396"/>
    <w:rsid w:val="5BE676FB"/>
    <w:rsid w:val="5BF8682E"/>
    <w:rsid w:val="5C0977AC"/>
    <w:rsid w:val="5C38462F"/>
    <w:rsid w:val="5D74263F"/>
    <w:rsid w:val="5DF42546"/>
    <w:rsid w:val="5E3302C0"/>
    <w:rsid w:val="5E9706DB"/>
    <w:rsid w:val="5EF04098"/>
    <w:rsid w:val="5F7A7D2B"/>
    <w:rsid w:val="5F954394"/>
    <w:rsid w:val="5F99009B"/>
    <w:rsid w:val="5FCD3B2E"/>
    <w:rsid w:val="5FD37252"/>
    <w:rsid w:val="5FE64BF0"/>
    <w:rsid w:val="600A7C53"/>
    <w:rsid w:val="6048114B"/>
    <w:rsid w:val="605A1055"/>
    <w:rsid w:val="605B54B8"/>
    <w:rsid w:val="60C213F0"/>
    <w:rsid w:val="60EB7DAD"/>
    <w:rsid w:val="611B477F"/>
    <w:rsid w:val="615118C0"/>
    <w:rsid w:val="619066B6"/>
    <w:rsid w:val="619C02D4"/>
    <w:rsid w:val="61B96A60"/>
    <w:rsid w:val="61D513C0"/>
    <w:rsid w:val="61F361F9"/>
    <w:rsid w:val="61F54E8E"/>
    <w:rsid w:val="620745A3"/>
    <w:rsid w:val="620D389C"/>
    <w:rsid w:val="627E42C3"/>
    <w:rsid w:val="62841E4A"/>
    <w:rsid w:val="628644E2"/>
    <w:rsid w:val="62E967AF"/>
    <w:rsid w:val="636F0714"/>
    <w:rsid w:val="63CD6237"/>
    <w:rsid w:val="63E04B73"/>
    <w:rsid w:val="63EC7A2E"/>
    <w:rsid w:val="63F7561D"/>
    <w:rsid w:val="649002A8"/>
    <w:rsid w:val="649C037C"/>
    <w:rsid w:val="64BC7486"/>
    <w:rsid w:val="64D85DCB"/>
    <w:rsid w:val="64E450B9"/>
    <w:rsid w:val="64E96674"/>
    <w:rsid w:val="6544741A"/>
    <w:rsid w:val="656869CD"/>
    <w:rsid w:val="65AD7695"/>
    <w:rsid w:val="65B7493A"/>
    <w:rsid w:val="65BD1259"/>
    <w:rsid w:val="65CC69C8"/>
    <w:rsid w:val="65D1103F"/>
    <w:rsid w:val="661526EC"/>
    <w:rsid w:val="66477CF7"/>
    <w:rsid w:val="66936A04"/>
    <w:rsid w:val="66A479F2"/>
    <w:rsid w:val="66B17B8A"/>
    <w:rsid w:val="66B4253F"/>
    <w:rsid w:val="670A28D3"/>
    <w:rsid w:val="673D4E61"/>
    <w:rsid w:val="67854AA5"/>
    <w:rsid w:val="680F4B23"/>
    <w:rsid w:val="681177DB"/>
    <w:rsid w:val="688F2159"/>
    <w:rsid w:val="68C0684E"/>
    <w:rsid w:val="68F52313"/>
    <w:rsid w:val="690B2BC3"/>
    <w:rsid w:val="693634DB"/>
    <w:rsid w:val="69590A12"/>
    <w:rsid w:val="69605D0A"/>
    <w:rsid w:val="69C24462"/>
    <w:rsid w:val="69DB25A5"/>
    <w:rsid w:val="6A2A2BAD"/>
    <w:rsid w:val="6A483EC8"/>
    <w:rsid w:val="6ACA3056"/>
    <w:rsid w:val="6ACB55EB"/>
    <w:rsid w:val="6AE05BA5"/>
    <w:rsid w:val="6B4C0418"/>
    <w:rsid w:val="6BE61923"/>
    <w:rsid w:val="6BEA3CBA"/>
    <w:rsid w:val="6C091931"/>
    <w:rsid w:val="6C2E5844"/>
    <w:rsid w:val="6C5A7A8C"/>
    <w:rsid w:val="6C853898"/>
    <w:rsid w:val="6CB917F8"/>
    <w:rsid w:val="6D125276"/>
    <w:rsid w:val="6D6462AF"/>
    <w:rsid w:val="6D91060A"/>
    <w:rsid w:val="6DA877B4"/>
    <w:rsid w:val="6DF62CED"/>
    <w:rsid w:val="6E2214E9"/>
    <w:rsid w:val="6E24245A"/>
    <w:rsid w:val="6E8E2821"/>
    <w:rsid w:val="6E9A5523"/>
    <w:rsid w:val="6EB365E5"/>
    <w:rsid w:val="6EE851AF"/>
    <w:rsid w:val="6FB928E3"/>
    <w:rsid w:val="6FFF3DBF"/>
    <w:rsid w:val="705C5AA3"/>
    <w:rsid w:val="70696998"/>
    <w:rsid w:val="707E1D6A"/>
    <w:rsid w:val="70904E1F"/>
    <w:rsid w:val="70980188"/>
    <w:rsid w:val="70A441BE"/>
    <w:rsid w:val="70DB1624"/>
    <w:rsid w:val="70EB650A"/>
    <w:rsid w:val="71311313"/>
    <w:rsid w:val="714479C8"/>
    <w:rsid w:val="71860207"/>
    <w:rsid w:val="71C249C8"/>
    <w:rsid w:val="722E0C82"/>
    <w:rsid w:val="72AA634E"/>
    <w:rsid w:val="72D45938"/>
    <w:rsid w:val="72DA160D"/>
    <w:rsid w:val="72E85665"/>
    <w:rsid w:val="72F53670"/>
    <w:rsid w:val="73131704"/>
    <w:rsid w:val="73226B5C"/>
    <w:rsid w:val="734C56DF"/>
    <w:rsid w:val="73615290"/>
    <w:rsid w:val="73C3657C"/>
    <w:rsid w:val="740D6106"/>
    <w:rsid w:val="745C7889"/>
    <w:rsid w:val="757D7AEA"/>
    <w:rsid w:val="7581743D"/>
    <w:rsid w:val="76230C32"/>
    <w:rsid w:val="768E38C7"/>
    <w:rsid w:val="76BD4B40"/>
    <w:rsid w:val="76F617D3"/>
    <w:rsid w:val="77AB7A17"/>
    <w:rsid w:val="788A6982"/>
    <w:rsid w:val="78B95140"/>
    <w:rsid w:val="794C6E87"/>
    <w:rsid w:val="797D1C3E"/>
    <w:rsid w:val="799C7DE8"/>
    <w:rsid w:val="79DB0D33"/>
    <w:rsid w:val="7A5A101B"/>
    <w:rsid w:val="7A915E47"/>
    <w:rsid w:val="7A950CD9"/>
    <w:rsid w:val="7AE555B6"/>
    <w:rsid w:val="7B0E3521"/>
    <w:rsid w:val="7B612B29"/>
    <w:rsid w:val="7B9B0B33"/>
    <w:rsid w:val="7BC71E36"/>
    <w:rsid w:val="7BCF7DD2"/>
    <w:rsid w:val="7C4C031C"/>
    <w:rsid w:val="7C5333B1"/>
    <w:rsid w:val="7CAD1877"/>
    <w:rsid w:val="7CD614CC"/>
    <w:rsid w:val="7D036358"/>
    <w:rsid w:val="7D6320BF"/>
    <w:rsid w:val="7D882BC9"/>
    <w:rsid w:val="7D8D0561"/>
    <w:rsid w:val="7D9E6C0D"/>
    <w:rsid w:val="7E085FEC"/>
    <w:rsid w:val="7E1D02EF"/>
    <w:rsid w:val="7E4B7D96"/>
    <w:rsid w:val="7E5C0A47"/>
    <w:rsid w:val="7ED40F43"/>
    <w:rsid w:val="7EFA2E85"/>
    <w:rsid w:val="7F981085"/>
    <w:rsid w:val="7FBC59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9" w:semiHidden="0" w:name="heading 2"/>
    <w:lsdException w:qFormat="1" w:uiPriority="99" w:semiHidden="0" w:name="heading 3"/>
    <w:lsdException w:qFormat="1" w:uiPriority="9" w:semiHidden="0" w:name="heading 4"/>
    <w:lsdException w:qFormat="1" w:uiPriority="9" w:semiHidden="0" w:name="heading 5"/>
    <w:lsdException w:qFormat="1" w:uiPriority="9"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qFormat="1" w:uiPriority="0" w:semiHidden="0" w:name="Body Text First Indent 2"/>
    <w:lsdException w:uiPriority="99" w:name="Note Heading"/>
    <w:lsdException w:qFormat="1"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uiPriority="99"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2">
    <w:name w:val="heading 1"/>
    <w:basedOn w:val="1"/>
    <w:next w:val="1"/>
    <w:link w:val="50"/>
    <w:qFormat/>
    <w:uiPriority w:val="9"/>
    <w:pPr>
      <w:pageBreakBefore/>
      <w:numPr>
        <w:ilvl w:val="0"/>
        <w:numId w:val="1"/>
      </w:numPr>
      <w:tabs>
        <w:tab w:val="left" w:pos="0"/>
      </w:tabs>
      <w:spacing w:before="120" w:after="120"/>
      <w:ind w:left="432" w:hanging="432" w:firstLineChars="0"/>
      <w:jc w:val="center"/>
      <w:outlineLvl w:val="0"/>
    </w:pPr>
    <w:rPr>
      <w:rFonts w:ascii="宋体" w:hAnsi="宋体" w:eastAsia="宋体" w:cs="宋体"/>
      <w:b/>
      <w:color w:val="000000" w:themeColor="text1"/>
      <w:kern w:val="44"/>
      <w:sz w:val="36"/>
      <w:szCs w:val="22"/>
      <w14:textFill>
        <w14:solidFill>
          <w14:schemeClr w14:val="tx1"/>
        </w14:solidFill>
      </w14:textFill>
    </w:rPr>
  </w:style>
  <w:style w:type="paragraph" w:styleId="3">
    <w:name w:val="heading 2"/>
    <w:basedOn w:val="1"/>
    <w:next w:val="1"/>
    <w:link w:val="51"/>
    <w:autoRedefine/>
    <w:unhideWhenUsed/>
    <w:qFormat/>
    <w:uiPriority w:val="99"/>
    <w:pPr>
      <w:keepNext/>
      <w:keepLines/>
      <w:numPr>
        <w:ilvl w:val="1"/>
        <w:numId w:val="1"/>
      </w:numPr>
      <w:tabs>
        <w:tab w:val="left" w:pos="0"/>
      </w:tabs>
      <w:ind w:left="575" w:hanging="575" w:firstLineChars="0"/>
      <w:jc w:val="left"/>
      <w:outlineLvl w:val="1"/>
    </w:pPr>
    <w:rPr>
      <w:rFonts w:ascii="Times New Roman" w:hAnsi="Times New Roman" w:eastAsia="宋体" w:cstheme="majorBidi"/>
      <w:b/>
      <w:bCs/>
      <w:sz w:val="28"/>
      <w:szCs w:val="32"/>
    </w:rPr>
  </w:style>
  <w:style w:type="paragraph" w:styleId="4">
    <w:name w:val="heading 3"/>
    <w:basedOn w:val="3"/>
    <w:next w:val="1"/>
    <w:link w:val="52"/>
    <w:unhideWhenUsed/>
    <w:qFormat/>
    <w:uiPriority w:val="99"/>
    <w:pPr>
      <w:keepLines/>
      <w:numPr>
        <w:ilvl w:val="2"/>
        <w:numId w:val="1"/>
      </w:numPr>
      <w:ind w:left="720" w:hanging="720" w:firstLineChars="0"/>
      <w:jc w:val="left"/>
      <w:outlineLvl w:val="2"/>
    </w:pPr>
    <w:rPr>
      <w:rFonts w:ascii="Times New Roman" w:hAnsi="Times New Roman" w:eastAsia="宋体"/>
      <w:sz w:val="24"/>
      <w:szCs w:val="24"/>
    </w:rPr>
  </w:style>
  <w:style w:type="paragraph" w:styleId="5">
    <w:name w:val="heading 4"/>
    <w:next w:val="1"/>
    <w:link w:val="53"/>
    <w:unhideWhenUsed/>
    <w:qFormat/>
    <w:uiPriority w:val="9"/>
    <w:pPr>
      <w:numPr>
        <w:ilvl w:val="3"/>
        <w:numId w:val="1"/>
      </w:numPr>
      <w:tabs>
        <w:tab w:val="left" w:pos="0"/>
      </w:tabs>
      <w:ind w:left="864" w:hanging="864" w:firstLineChars="0"/>
      <w:outlineLvl w:val="3"/>
    </w:pPr>
  </w:style>
  <w:style w:type="paragraph" w:styleId="6">
    <w:name w:val="heading 5"/>
    <w:basedOn w:val="1"/>
    <w:next w:val="1"/>
    <w:link w:val="49"/>
    <w:unhideWhenUsed/>
    <w:qFormat/>
    <w:uiPriority w:val="9"/>
    <w:pPr>
      <w:keepNext/>
      <w:keepLines/>
      <w:numPr>
        <w:ilvl w:val="4"/>
        <w:numId w:val="1"/>
      </w:numPr>
      <w:ind w:left="1008" w:hanging="1008" w:firstLineChars="0"/>
      <w:jc w:val="left"/>
      <w:outlineLvl w:val="4"/>
    </w:pPr>
    <w:rPr>
      <w:rFonts w:ascii="Times New Roman" w:hAnsi="Times New Roman" w:eastAsia="宋体"/>
      <w:bCs/>
      <w:szCs w:val="28"/>
    </w:rPr>
  </w:style>
  <w:style w:type="paragraph" w:styleId="7">
    <w:name w:val="heading 6"/>
    <w:basedOn w:val="1"/>
    <w:next w:val="1"/>
    <w:link w:val="87"/>
    <w:unhideWhenUsed/>
    <w:qFormat/>
    <w:uiPriority w:val="9"/>
    <w:pPr>
      <w:numPr>
        <w:ilvl w:val="5"/>
        <w:numId w:val="1"/>
      </w:numPr>
      <w:ind w:left="1151" w:hanging="1151" w:firstLineChars="0"/>
      <w:outlineLvl w:val="5"/>
    </w:pPr>
    <w:rPr>
      <w:b/>
    </w:rPr>
  </w:style>
  <w:style w:type="paragraph" w:styleId="8">
    <w:name w:val="heading 7"/>
    <w:basedOn w:val="1"/>
    <w:next w:val="1"/>
    <w:link w:val="54"/>
    <w:unhideWhenUsed/>
    <w:qFormat/>
    <w:uiPriority w:val="0"/>
    <w:pPr>
      <w:keepNext/>
      <w:keepLines/>
      <w:numPr>
        <w:ilvl w:val="6"/>
        <w:numId w:val="1"/>
      </w:numPr>
      <w:ind w:left="1296" w:hanging="1296" w:firstLineChars="0"/>
      <w:outlineLvl w:val="6"/>
    </w:pPr>
    <w:rPr>
      <w:b/>
      <w:bCs/>
      <w:szCs w:val="24"/>
    </w:rPr>
  </w:style>
  <w:style w:type="paragraph" w:styleId="9">
    <w:name w:val="heading 8"/>
    <w:basedOn w:val="1"/>
    <w:next w:val="1"/>
    <w:link w:val="55"/>
    <w:autoRedefine/>
    <w:unhideWhenUsed/>
    <w:qFormat/>
    <w:uiPriority w:val="0"/>
    <w:pPr>
      <w:keepNext/>
      <w:keepLines/>
      <w:numPr>
        <w:ilvl w:val="7"/>
        <w:numId w:val="1"/>
      </w:numPr>
      <w:spacing w:before="240" w:after="64" w:line="320" w:lineRule="auto"/>
      <w:ind w:left="1440" w:hanging="1440" w:firstLineChars="0"/>
      <w:outlineLvl w:val="7"/>
    </w:pPr>
    <w:rPr>
      <w:rFonts w:asciiTheme="majorHAnsi" w:hAnsiTheme="majorHAnsi" w:eastAsiaTheme="majorEastAsia" w:cstheme="majorBidi"/>
      <w:szCs w:val="24"/>
    </w:rPr>
  </w:style>
  <w:style w:type="paragraph" w:styleId="10">
    <w:name w:val="heading 9"/>
    <w:basedOn w:val="1"/>
    <w:next w:val="1"/>
    <w:link w:val="84"/>
    <w:unhideWhenUsed/>
    <w:qFormat/>
    <w:uiPriority w:val="0"/>
    <w:pPr>
      <w:keepNext/>
      <w:keepLines/>
      <w:numPr>
        <w:ilvl w:val="8"/>
        <w:numId w:val="1"/>
      </w:numPr>
      <w:spacing w:before="240" w:after="64" w:line="320" w:lineRule="auto"/>
      <w:ind w:left="1583" w:hanging="1583" w:firstLineChars="0"/>
      <w:outlineLvl w:val="8"/>
    </w:pPr>
    <w:rPr>
      <w:rFonts w:asciiTheme="majorHAnsi" w:hAnsiTheme="majorHAnsi" w:eastAsiaTheme="majorEastAsia" w:cstheme="majorBidi"/>
      <w:sz w:val="21"/>
    </w:rPr>
  </w:style>
  <w:style w:type="character" w:default="1" w:styleId="43">
    <w:name w:val="Default Paragraph Font"/>
    <w:autoRedefine/>
    <w:semiHidden/>
    <w:unhideWhenUsed/>
    <w:qFormat/>
    <w:uiPriority w:val="1"/>
  </w:style>
  <w:style w:type="table" w:default="1" w:styleId="41">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ind w:left="1440"/>
      <w:jc w:val="left"/>
    </w:pPr>
    <w:rPr>
      <w:rFonts w:asciiTheme="minorHAnsi" w:hAnsiTheme="minorHAnsi" w:cstheme="minorHAnsi"/>
      <w:sz w:val="18"/>
      <w:szCs w:val="18"/>
    </w:rPr>
  </w:style>
  <w:style w:type="paragraph" w:styleId="12">
    <w:name w:val="Normal Indent"/>
    <w:basedOn w:val="1"/>
    <w:next w:val="13"/>
    <w:link w:val="128"/>
    <w:qFormat/>
    <w:uiPriority w:val="0"/>
    <w:pPr>
      <w:ind w:firstLine="420"/>
    </w:pPr>
    <w:rPr>
      <w:rFonts w:ascii="Calibri" w:hAnsi="Calibri"/>
      <w:szCs w:val="22"/>
    </w:rPr>
  </w:style>
  <w:style w:type="paragraph" w:styleId="13">
    <w:name w:val="Body Text First Indent"/>
    <w:basedOn w:val="14"/>
    <w:next w:val="1"/>
    <w:link w:val="57"/>
    <w:unhideWhenUsed/>
    <w:qFormat/>
    <w:uiPriority w:val="0"/>
    <w:pPr>
      <w:spacing w:before="154"/>
      <w:ind w:left="121" w:firstLine="420" w:firstLineChars="100"/>
    </w:pPr>
    <w:rPr>
      <w:rFonts w:hint="eastAsia" w:ascii="仿宋" w:hAnsi="仿宋" w:eastAsia="仿宋"/>
      <w:szCs w:val="21"/>
    </w:rPr>
  </w:style>
  <w:style w:type="paragraph" w:styleId="14">
    <w:name w:val="Body Text"/>
    <w:basedOn w:val="1"/>
    <w:next w:val="1"/>
    <w:link w:val="56"/>
    <w:autoRedefine/>
    <w:unhideWhenUsed/>
    <w:qFormat/>
    <w:uiPriority w:val="0"/>
    <w:pPr>
      <w:ind w:firstLine="560"/>
    </w:pPr>
    <w:rPr>
      <w:szCs w:val="24"/>
    </w:rPr>
  </w:style>
  <w:style w:type="paragraph" w:styleId="15">
    <w:name w:val="caption"/>
    <w:basedOn w:val="1"/>
    <w:next w:val="1"/>
    <w:link w:val="58"/>
    <w:autoRedefine/>
    <w:unhideWhenUsed/>
    <w:qFormat/>
    <w:uiPriority w:val="35"/>
    <w:pPr>
      <w:spacing w:line="240" w:lineRule="auto"/>
      <w:ind w:firstLine="0" w:firstLineChars="0"/>
      <w:jc w:val="center"/>
    </w:pPr>
    <w:rPr>
      <w:rFonts w:cstheme="majorBidi"/>
      <w:b/>
      <w:sz w:val="21"/>
      <w:szCs w:val="20"/>
    </w:rPr>
  </w:style>
  <w:style w:type="paragraph" w:styleId="16">
    <w:name w:val="Document Map"/>
    <w:basedOn w:val="1"/>
    <w:link w:val="96"/>
    <w:unhideWhenUsed/>
    <w:qFormat/>
    <w:uiPriority w:val="99"/>
    <w:rPr>
      <w:rFonts w:ascii="Microsoft YaHei UI" w:eastAsia="Microsoft YaHei UI"/>
      <w:sz w:val="18"/>
      <w:szCs w:val="18"/>
    </w:rPr>
  </w:style>
  <w:style w:type="paragraph" w:styleId="17">
    <w:name w:val="annotation text"/>
    <w:basedOn w:val="1"/>
    <w:link w:val="59"/>
    <w:autoRedefine/>
    <w:unhideWhenUsed/>
    <w:qFormat/>
    <w:uiPriority w:val="0"/>
    <w:pPr>
      <w:jc w:val="left"/>
    </w:pPr>
  </w:style>
  <w:style w:type="paragraph" w:styleId="18">
    <w:name w:val="Body Text 3"/>
    <w:basedOn w:val="1"/>
    <w:link w:val="111"/>
    <w:autoRedefine/>
    <w:qFormat/>
    <w:uiPriority w:val="0"/>
    <w:pPr>
      <w:adjustRightInd w:val="0"/>
      <w:snapToGrid w:val="0"/>
      <w:ind w:firstLine="663" w:firstLineChars="150"/>
      <w:jc w:val="left"/>
    </w:pPr>
    <w:rPr>
      <w:szCs w:val="24"/>
    </w:rPr>
  </w:style>
  <w:style w:type="paragraph" w:styleId="19">
    <w:name w:val="Body Text Indent"/>
    <w:basedOn w:val="1"/>
    <w:link w:val="133"/>
    <w:autoRedefine/>
    <w:unhideWhenUsed/>
    <w:qFormat/>
    <w:uiPriority w:val="0"/>
    <w:pPr>
      <w:adjustRightInd w:val="0"/>
      <w:snapToGrid w:val="0"/>
      <w:ind w:firstLine="560"/>
    </w:pPr>
    <w:rPr>
      <w:color w:val="000000"/>
      <w:sz w:val="28"/>
      <w:szCs w:val="24"/>
    </w:rPr>
  </w:style>
  <w:style w:type="paragraph" w:styleId="20">
    <w:name w:val="toc 5"/>
    <w:basedOn w:val="1"/>
    <w:next w:val="1"/>
    <w:autoRedefine/>
    <w:unhideWhenUsed/>
    <w:qFormat/>
    <w:uiPriority w:val="39"/>
    <w:pPr>
      <w:ind w:left="960"/>
      <w:jc w:val="left"/>
    </w:pPr>
    <w:rPr>
      <w:rFonts w:asciiTheme="minorHAnsi" w:hAnsiTheme="minorHAnsi" w:cstheme="minorHAnsi"/>
      <w:sz w:val="18"/>
      <w:szCs w:val="18"/>
    </w:rPr>
  </w:style>
  <w:style w:type="paragraph" w:styleId="21">
    <w:name w:val="toc 3"/>
    <w:basedOn w:val="1"/>
    <w:next w:val="1"/>
    <w:autoRedefine/>
    <w:unhideWhenUsed/>
    <w:qFormat/>
    <w:uiPriority w:val="39"/>
    <w:pPr>
      <w:ind w:left="480"/>
      <w:jc w:val="left"/>
    </w:pPr>
    <w:rPr>
      <w:rFonts w:asciiTheme="minorHAnsi" w:hAnsiTheme="minorHAnsi" w:cstheme="minorHAnsi"/>
      <w:i/>
      <w:iCs/>
      <w:sz w:val="20"/>
      <w:szCs w:val="20"/>
    </w:rPr>
  </w:style>
  <w:style w:type="paragraph" w:styleId="22">
    <w:name w:val="Plain Text"/>
    <w:basedOn w:val="1"/>
    <w:link w:val="112"/>
    <w:autoRedefine/>
    <w:qFormat/>
    <w:uiPriority w:val="0"/>
    <w:pPr>
      <w:spacing w:after="50" w:afterLines="50" w:line="240" w:lineRule="auto"/>
      <w:ind w:firstLine="0" w:firstLineChars="0"/>
      <w:jc w:val="left"/>
    </w:pPr>
    <w:rPr>
      <w:rFonts w:ascii="宋体" w:hAnsi="宋体" w:eastAsia="仿宋" w:cstheme="minorBidi"/>
      <w:szCs w:val="24"/>
    </w:rPr>
  </w:style>
  <w:style w:type="paragraph" w:styleId="23">
    <w:name w:val="toc 8"/>
    <w:basedOn w:val="1"/>
    <w:next w:val="1"/>
    <w:unhideWhenUsed/>
    <w:qFormat/>
    <w:uiPriority w:val="39"/>
    <w:pPr>
      <w:ind w:left="1680"/>
      <w:jc w:val="left"/>
    </w:pPr>
    <w:rPr>
      <w:rFonts w:asciiTheme="minorHAnsi" w:hAnsiTheme="minorHAnsi" w:cstheme="minorHAnsi"/>
      <w:sz w:val="18"/>
      <w:szCs w:val="18"/>
    </w:rPr>
  </w:style>
  <w:style w:type="paragraph" w:styleId="24">
    <w:name w:val="Date"/>
    <w:basedOn w:val="1"/>
    <w:next w:val="1"/>
    <w:link w:val="97"/>
    <w:qFormat/>
    <w:uiPriority w:val="0"/>
    <w:pPr>
      <w:spacing w:line="240" w:lineRule="auto"/>
      <w:ind w:left="100" w:leftChars="2500" w:firstLine="0" w:firstLineChars="0"/>
    </w:pPr>
    <w:rPr>
      <w:rFonts w:asciiTheme="minorHAnsi" w:hAnsiTheme="minorHAnsi" w:eastAsiaTheme="minorEastAsia" w:cstheme="minorBidi"/>
      <w:sz w:val="21"/>
    </w:rPr>
  </w:style>
  <w:style w:type="paragraph" w:styleId="25">
    <w:name w:val="Body Text Indent 2"/>
    <w:basedOn w:val="1"/>
    <w:link w:val="113"/>
    <w:qFormat/>
    <w:uiPriority w:val="99"/>
    <w:pPr>
      <w:spacing w:after="50" w:afterLines="50" w:line="300" w:lineRule="auto"/>
      <w:ind w:firstLine="927" w:firstLineChars="331"/>
      <w:jc w:val="left"/>
    </w:pPr>
    <w:rPr>
      <w:rFonts w:ascii="仿宋_GB2312" w:hAnsi="宋体" w:eastAsia="仿宋_GB2312" w:cstheme="minorBidi"/>
      <w:sz w:val="28"/>
      <w:szCs w:val="24"/>
    </w:rPr>
  </w:style>
  <w:style w:type="paragraph" w:styleId="26">
    <w:name w:val="Balloon Text"/>
    <w:basedOn w:val="1"/>
    <w:link w:val="81"/>
    <w:unhideWhenUsed/>
    <w:qFormat/>
    <w:uiPriority w:val="0"/>
    <w:pPr>
      <w:spacing w:line="240" w:lineRule="auto"/>
    </w:pPr>
    <w:rPr>
      <w:sz w:val="18"/>
      <w:szCs w:val="18"/>
    </w:rPr>
  </w:style>
  <w:style w:type="paragraph" w:styleId="27">
    <w:name w:val="footer"/>
    <w:basedOn w:val="1"/>
    <w:link w:val="60"/>
    <w:autoRedefine/>
    <w:unhideWhenUsed/>
    <w:qFormat/>
    <w:uiPriority w:val="99"/>
    <w:pPr>
      <w:tabs>
        <w:tab w:val="center" w:pos="4153"/>
        <w:tab w:val="right" w:pos="8306"/>
      </w:tabs>
      <w:snapToGrid w:val="0"/>
      <w:jc w:val="left"/>
    </w:pPr>
    <w:rPr>
      <w:rFonts w:ascii="Times New Roman" w:hAnsi="Times New Roman" w:eastAsia="宋体"/>
      <w:sz w:val="18"/>
      <w:szCs w:val="18"/>
    </w:rPr>
  </w:style>
  <w:style w:type="paragraph" w:styleId="28">
    <w:name w:val="header"/>
    <w:basedOn w:val="1"/>
    <w:link w:val="61"/>
    <w:autoRedefine/>
    <w:unhideWhenUsed/>
    <w:qFormat/>
    <w:uiPriority w:val="99"/>
    <w:pPr>
      <w:pBdr>
        <w:bottom w:val="single" w:color="auto" w:sz="6" w:space="1"/>
      </w:pBdr>
      <w:tabs>
        <w:tab w:val="center" w:pos="4153"/>
        <w:tab w:val="right" w:pos="8306"/>
      </w:tabs>
      <w:snapToGrid w:val="0"/>
      <w:spacing w:line="240" w:lineRule="auto"/>
      <w:ind w:firstLine="0" w:firstLineChars="0"/>
      <w:jc w:val="center"/>
    </w:pPr>
    <w:rPr>
      <w:sz w:val="21"/>
      <w:szCs w:val="18"/>
    </w:rPr>
  </w:style>
  <w:style w:type="paragraph" w:styleId="29">
    <w:name w:val="toc 1"/>
    <w:basedOn w:val="1"/>
    <w:next w:val="1"/>
    <w:link w:val="122"/>
    <w:autoRedefine/>
    <w:unhideWhenUsed/>
    <w:qFormat/>
    <w:uiPriority w:val="39"/>
    <w:pPr>
      <w:ind w:firstLine="0" w:firstLineChars="0"/>
      <w:jc w:val="center"/>
    </w:pPr>
    <w:rPr>
      <w:rFonts w:cstheme="minorHAnsi"/>
      <w:bCs/>
      <w:caps/>
      <w:szCs w:val="20"/>
    </w:rPr>
  </w:style>
  <w:style w:type="paragraph" w:styleId="30">
    <w:name w:val="toc 4"/>
    <w:basedOn w:val="1"/>
    <w:next w:val="1"/>
    <w:autoRedefine/>
    <w:unhideWhenUsed/>
    <w:qFormat/>
    <w:uiPriority w:val="39"/>
    <w:pPr>
      <w:ind w:left="720"/>
      <w:jc w:val="left"/>
    </w:pPr>
    <w:rPr>
      <w:rFonts w:asciiTheme="minorHAnsi" w:hAnsiTheme="minorHAnsi" w:cstheme="minorHAnsi"/>
      <w:sz w:val="18"/>
      <w:szCs w:val="18"/>
    </w:rPr>
  </w:style>
  <w:style w:type="paragraph" w:styleId="31">
    <w:name w:val="Subtitle"/>
    <w:basedOn w:val="1"/>
    <w:next w:val="1"/>
    <w:link w:val="86"/>
    <w:autoRedefine/>
    <w:qFormat/>
    <w:uiPriority w:val="11"/>
    <w:pPr>
      <w:widowControl/>
      <w:spacing w:before="240" w:after="60" w:line="312" w:lineRule="auto"/>
      <w:jc w:val="center"/>
      <w:outlineLvl w:val="1"/>
    </w:pPr>
    <w:rPr>
      <w:rFonts w:asciiTheme="majorHAnsi" w:hAnsiTheme="majorHAnsi" w:cstheme="majorBidi"/>
      <w:b/>
      <w:bCs/>
      <w:kern w:val="28"/>
      <w:sz w:val="32"/>
      <w:szCs w:val="32"/>
    </w:rPr>
  </w:style>
  <w:style w:type="paragraph" w:styleId="32">
    <w:name w:val="toc 6"/>
    <w:basedOn w:val="1"/>
    <w:next w:val="1"/>
    <w:autoRedefine/>
    <w:unhideWhenUsed/>
    <w:qFormat/>
    <w:uiPriority w:val="39"/>
    <w:pPr>
      <w:ind w:left="1200"/>
      <w:jc w:val="left"/>
    </w:pPr>
    <w:rPr>
      <w:rFonts w:asciiTheme="minorHAnsi" w:hAnsiTheme="minorHAnsi" w:cstheme="minorHAnsi"/>
      <w:sz w:val="18"/>
      <w:szCs w:val="18"/>
    </w:rPr>
  </w:style>
  <w:style w:type="paragraph" w:styleId="33">
    <w:name w:val="Body Text Indent 3"/>
    <w:basedOn w:val="1"/>
    <w:link w:val="114"/>
    <w:autoRedefine/>
    <w:qFormat/>
    <w:uiPriority w:val="0"/>
    <w:pPr>
      <w:adjustRightInd w:val="0"/>
      <w:snapToGrid w:val="0"/>
      <w:spacing w:after="120"/>
      <w:ind w:left="420" w:leftChars="200" w:firstLine="883"/>
    </w:pPr>
    <w:rPr>
      <w:sz w:val="16"/>
      <w:szCs w:val="16"/>
    </w:rPr>
  </w:style>
  <w:style w:type="paragraph" w:styleId="34">
    <w:name w:val="toc 2"/>
    <w:basedOn w:val="1"/>
    <w:next w:val="1"/>
    <w:unhideWhenUsed/>
    <w:qFormat/>
    <w:uiPriority w:val="39"/>
    <w:rPr>
      <w:rFonts w:cstheme="minorHAnsi"/>
      <w:smallCaps/>
      <w:szCs w:val="20"/>
    </w:rPr>
  </w:style>
  <w:style w:type="paragraph" w:styleId="35">
    <w:name w:val="toc 9"/>
    <w:basedOn w:val="1"/>
    <w:next w:val="1"/>
    <w:unhideWhenUsed/>
    <w:qFormat/>
    <w:uiPriority w:val="39"/>
    <w:pPr>
      <w:ind w:left="1920"/>
      <w:jc w:val="left"/>
    </w:pPr>
    <w:rPr>
      <w:rFonts w:asciiTheme="minorHAnsi" w:hAnsiTheme="minorHAnsi" w:cstheme="minorHAnsi"/>
      <w:sz w:val="18"/>
      <w:szCs w:val="18"/>
    </w:rPr>
  </w:style>
  <w:style w:type="paragraph" w:styleId="36">
    <w:name w:val="Body Text 2"/>
    <w:basedOn w:val="1"/>
    <w:link w:val="62"/>
    <w:unhideWhenUsed/>
    <w:qFormat/>
    <w:uiPriority w:val="0"/>
    <w:pPr>
      <w:jc w:val="center"/>
    </w:pPr>
  </w:style>
  <w:style w:type="paragraph" w:styleId="37">
    <w:name w:val="Normal (Web)"/>
    <w:basedOn w:val="1"/>
    <w:link w:val="94"/>
    <w:qFormat/>
    <w:uiPriority w:val="99"/>
    <w:pPr>
      <w:widowControl/>
      <w:spacing w:before="100" w:beforeAutospacing="1" w:after="100" w:afterAutospacing="1" w:line="320" w:lineRule="atLeast"/>
      <w:jc w:val="left"/>
    </w:pPr>
    <w:rPr>
      <w:color w:val="000000"/>
      <w:kern w:val="0"/>
      <w:sz w:val="14"/>
      <w:szCs w:val="20"/>
    </w:rPr>
  </w:style>
  <w:style w:type="paragraph" w:styleId="38">
    <w:name w:val="Title"/>
    <w:basedOn w:val="1"/>
    <w:next w:val="1"/>
    <w:link w:val="115"/>
    <w:qFormat/>
    <w:uiPriority w:val="10"/>
    <w:pPr>
      <w:spacing w:before="240" w:after="60"/>
      <w:ind w:firstLine="480"/>
      <w:jc w:val="center"/>
      <w:outlineLvl w:val="0"/>
    </w:pPr>
    <w:rPr>
      <w:rFonts w:asciiTheme="majorHAnsi" w:hAnsiTheme="majorHAnsi" w:eastAsiaTheme="majorEastAsia" w:cstheme="majorBidi"/>
      <w:b/>
      <w:bCs/>
      <w:color w:val="000000" w:themeColor="text1"/>
      <w:sz w:val="32"/>
      <w:szCs w:val="32"/>
      <w14:textFill>
        <w14:solidFill>
          <w14:schemeClr w14:val="tx1"/>
        </w14:solidFill>
      </w14:textFill>
    </w:rPr>
  </w:style>
  <w:style w:type="paragraph" w:styleId="39">
    <w:name w:val="annotation subject"/>
    <w:basedOn w:val="17"/>
    <w:next w:val="17"/>
    <w:link w:val="63"/>
    <w:unhideWhenUsed/>
    <w:qFormat/>
    <w:uiPriority w:val="0"/>
    <w:rPr>
      <w:b/>
      <w:bCs/>
    </w:rPr>
  </w:style>
  <w:style w:type="paragraph" w:styleId="40">
    <w:name w:val="Body Text First Indent 2"/>
    <w:basedOn w:val="19"/>
    <w:next w:val="14"/>
    <w:link w:val="134"/>
    <w:unhideWhenUsed/>
    <w:qFormat/>
    <w:uiPriority w:val="0"/>
    <w:pPr>
      <w:ind w:firstLine="420"/>
    </w:pPr>
    <w:rPr>
      <w:sz w:val="24"/>
    </w:rPr>
  </w:style>
  <w:style w:type="table" w:styleId="42">
    <w:name w:val="Table Grid"/>
    <w:basedOn w:val="4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0"/>
    <w:rPr>
      <w:b/>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Hyperlink"/>
    <w:basedOn w:val="43"/>
    <w:unhideWhenUsed/>
    <w:qFormat/>
    <w:uiPriority w:val="99"/>
    <w:rPr>
      <w:color w:val="0000FF" w:themeColor="hyperlink"/>
      <w:u w:val="single"/>
      <w14:textFill>
        <w14:solidFill>
          <w14:schemeClr w14:val="hlink"/>
        </w14:solidFill>
      </w14:textFill>
    </w:rPr>
  </w:style>
  <w:style w:type="character" w:styleId="48">
    <w:name w:val="annotation reference"/>
    <w:basedOn w:val="43"/>
    <w:unhideWhenUsed/>
    <w:qFormat/>
    <w:uiPriority w:val="0"/>
    <w:rPr>
      <w:sz w:val="21"/>
      <w:szCs w:val="21"/>
    </w:rPr>
  </w:style>
  <w:style w:type="character" w:customStyle="1" w:styleId="49">
    <w:name w:val="标题 5 字符"/>
    <w:basedOn w:val="43"/>
    <w:link w:val="6"/>
    <w:qFormat/>
    <w:uiPriority w:val="0"/>
    <w:rPr>
      <w:rFonts w:ascii="Times New Roman" w:hAnsi="Times New Roman" w:eastAsia="宋体"/>
      <w:bCs/>
      <w:kern w:val="2"/>
      <w:sz w:val="24"/>
      <w:szCs w:val="28"/>
    </w:rPr>
  </w:style>
  <w:style w:type="character" w:customStyle="1" w:styleId="50">
    <w:name w:val="标题 1 字符"/>
    <w:basedOn w:val="43"/>
    <w:link w:val="2"/>
    <w:qFormat/>
    <w:uiPriority w:val="9"/>
    <w:rPr>
      <w:rFonts w:ascii="宋体" w:hAnsi="宋体" w:eastAsia="宋体" w:cs="宋体"/>
      <w:b/>
      <w:color w:val="000000" w:themeColor="text1"/>
      <w:kern w:val="44"/>
      <w:sz w:val="36"/>
      <w:szCs w:val="22"/>
      <w14:textFill>
        <w14:solidFill>
          <w14:schemeClr w14:val="tx1"/>
        </w14:solidFill>
      </w14:textFill>
    </w:rPr>
  </w:style>
  <w:style w:type="character" w:customStyle="1" w:styleId="51">
    <w:name w:val="标题 2 字符"/>
    <w:link w:val="3"/>
    <w:qFormat/>
    <w:uiPriority w:val="9"/>
    <w:rPr>
      <w:rFonts w:ascii="Times New Roman" w:hAnsi="Times New Roman" w:eastAsia="宋体" w:cstheme="majorBidi"/>
      <w:b/>
      <w:bCs/>
      <w:kern w:val="2"/>
      <w:sz w:val="28"/>
      <w:szCs w:val="32"/>
      <w:lang w:val="en-US" w:eastAsia="zh-CN" w:bidi="ar-SA"/>
    </w:rPr>
  </w:style>
  <w:style w:type="character" w:customStyle="1" w:styleId="52">
    <w:name w:val="标题 3 字符"/>
    <w:basedOn w:val="43"/>
    <w:link w:val="4"/>
    <w:qFormat/>
    <w:uiPriority w:val="9"/>
    <w:rPr>
      <w:rFonts w:ascii="Times New Roman" w:hAnsi="Times New Roman" w:eastAsia="宋体"/>
      <w:b/>
      <w:bCs/>
      <w:kern w:val="2"/>
      <w:sz w:val="24"/>
      <w:szCs w:val="24"/>
    </w:rPr>
  </w:style>
  <w:style w:type="character" w:customStyle="1" w:styleId="53">
    <w:name w:val="标题 4 字符"/>
    <w:basedOn w:val="43"/>
    <w:link w:val="5"/>
    <w:qFormat/>
    <w:uiPriority w:val="9"/>
    <w:rPr>
      <w:b/>
      <w:bCs/>
      <w:kern w:val="2"/>
      <w:sz w:val="24"/>
      <w:szCs w:val="24"/>
    </w:rPr>
  </w:style>
  <w:style w:type="character" w:customStyle="1" w:styleId="54">
    <w:name w:val="标题 7 字符"/>
    <w:basedOn w:val="43"/>
    <w:link w:val="8"/>
    <w:qFormat/>
    <w:uiPriority w:val="0"/>
    <w:rPr>
      <w:b/>
      <w:bCs/>
      <w:kern w:val="2"/>
      <w:sz w:val="24"/>
      <w:szCs w:val="24"/>
    </w:rPr>
  </w:style>
  <w:style w:type="character" w:customStyle="1" w:styleId="55">
    <w:name w:val="标题 8 字符"/>
    <w:basedOn w:val="43"/>
    <w:link w:val="9"/>
    <w:qFormat/>
    <w:uiPriority w:val="0"/>
    <w:rPr>
      <w:rFonts w:asciiTheme="majorHAnsi" w:hAnsiTheme="majorHAnsi" w:eastAsiaTheme="majorEastAsia" w:cstheme="majorBidi"/>
      <w:kern w:val="2"/>
      <w:sz w:val="24"/>
      <w:szCs w:val="24"/>
    </w:rPr>
  </w:style>
  <w:style w:type="character" w:customStyle="1" w:styleId="56">
    <w:name w:val="正文文本 字符"/>
    <w:basedOn w:val="43"/>
    <w:link w:val="14"/>
    <w:qFormat/>
    <w:uiPriority w:val="0"/>
    <w:rPr>
      <w:kern w:val="2"/>
      <w:sz w:val="24"/>
      <w:szCs w:val="24"/>
    </w:rPr>
  </w:style>
  <w:style w:type="character" w:customStyle="1" w:styleId="57">
    <w:name w:val="正文文本首行缩进 字符"/>
    <w:basedOn w:val="56"/>
    <w:link w:val="13"/>
    <w:autoRedefine/>
    <w:qFormat/>
    <w:uiPriority w:val="0"/>
    <w:rPr>
      <w:rFonts w:ascii="仿宋" w:hAnsi="仿宋" w:eastAsia="仿宋"/>
      <w:kern w:val="2"/>
      <w:sz w:val="24"/>
      <w:szCs w:val="21"/>
    </w:rPr>
  </w:style>
  <w:style w:type="character" w:customStyle="1" w:styleId="58">
    <w:name w:val="题注 字符"/>
    <w:basedOn w:val="43"/>
    <w:link w:val="15"/>
    <w:autoRedefine/>
    <w:qFormat/>
    <w:uiPriority w:val="35"/>
    <w:rPr>
      <w:rFonts w:ascii="Times New Roman" w:hAnsi="Times New Roman" w:eastAsia="宋体" w:cstheme="majorBidi"/>
      <w:b/>
      <w:kern w:val="2"/>
      <w:sz w:val="21"/>
    </w:rPr>
  </w:style>
  <w:style w:type="character" w:customStyle="1" w:styleId="59">
    <w:name w:val="批注文字 字符"/>
    <w:basedOn w:val="43"/>
    <w:link w:val="17"/>
    <w:autoRedefine/>
    <w:qFormat/>
    <w:uiPriority w:val="0"/>
    <w:rPr>
      <w:rFonts w:ascii="Times New Roman" w:hAnsi="Times New Roman" w:eastAsia="宋体" w:cs="Times New Roman"/>
      <w:kern w:val="2"/>
      <w:sz w:val="24"/>
      <w:szCs w:val="21"/>
    </w:rPr>
  </w:style>
  <w:style w:type="character" w:customStyle="1" w:styleId="60">
    <w:name w:val="页脚 字符"/>
    <w:basedOn w:val="43"/>
    <w:link w:val="27"/>
    <w:autoRedefine/>
    <w:qFormat/>
    <w:uiPriority w:val="99"/>
    <w:rPr>
      <w:rFonts w:ascii="Times New Roman" w:hAnsi="Times New Roman" w:eastAsia="宋体"/>
      <w:kern w:val="2"/>
      <w:sz w:val="18"/>
      <w:szCs w:val="18"/>
    </w:rPr>
  </w:style>
  <w:style w:type="character" w:customStyle="1" w:styleId="61">
    <w:name w:val="页眉 字符"/>
    <w:basedOn w:val="43"/>
    <w:link w:val="28"/>
    <w:qFormat/>
    <w:uiPriority w:val="99"/>
    <w:rPr>
      <w:kern w:val="2"/>
      <w:sz w:val="21"/>
      <w:szCs w:val="18"/>
    </w:rPr>
  </w:style>
  <w:style w:type="character" w:customStyle="1" w:styleId="62">
    <w:name w:val="正文文本 2 字符"/>
    <w:basedOn w:val="43"/>
    <w:link w:val="36"/>
    <w:autoRedefine/>
    <w:qFormat/>
    <w:uiPriority w:val="0"/>
    <w:rPr>
      <w:kern w:val="2"/>
      <w:sz w:val="24"/>
      <w:szCs w:val="21"/>
    </w:rPr>
  </w:style>
  <w:style w:type="character" w:customStyle="1" w:styleId="63">
    <w:name w:val="批注主题 字符"/>
    <w:basedOn w:val="59"/>
    <w:link w:val="39"/>
    <w:autoRedefine/>
    <w:qFormat/>
    <w:uiPriority w:val="0"/>
    <w:rPr>
      <w:rFonts w:ascii="Times New Roman" w:hAnsi="Times New Roman" w:eastAsia="宋体" w:cs="Times New Roman"/>
      <w:b/>
      <w:bCs/>
      <w:kern w:val="2"/>
      <w:sz w:val="24"/>
      <w:szCs w:val="21"/>
    </w:rPr>
  </w:style>
  <w:style w:type="paragraph" w:customStyle="1" w:styleId="64">
    <w:name w:val="封面标题"/>
    <w:basedOn w:val="1"/>
    <w:next w:val="1"/>
    <w:link w:val="119"/>
    <w:autoRedefine/>
    <w:qFormat/>
    <w:uiPriority w:val="0"/>
    <w:pPr>
      <w:ind w:firstLine="0" w:firstLineChars="0"/>
      <w:jc w:val="center"/>
    </w:pPr>
    <w:rPr>
      <w:rFonts w:eastAsia="黑体"/>
      <w:b/>
      <w:sz w:val="52"/>
    </w:rPr>
  </w:style>
  <w:style w:type="paragraph" w:styleId="65">
    <w:name w:val="No Spacing"/>
    <w:basedOn w:val="1"/>
    <w:link w:val="79"/>
    <w:autoRedefine/>
    <w:qFormat/>
    <w:uiPriority w:val="0"/>
    <w:pPr>
      <w:spacing w:line="240" w:lineRule="auto"/>
      <w:ind w:firstLine="0" w:firstLineChars="0"/>
      <w:jc w:val="center"/>
      <w:textAlignment w:val="center"/>
    </w:pPr>
    <w:rPr>
      <w:rFonts w:ascii="Arial" w:hAnsi="Arial" w:cs="Arial"/>
      <w:sz w:val="18"/>
      <w:szCs w:val="18"/>
      <w:shd w:val="clear" w:color="auto" w:fill="FFFFFF"/>
    </w:rPr>
  </w:style>
  <w:style w:type="paragraph" w:styleId="66">
    <w:name w:val="List Paragraph"/>
    <w:basedOn w:val="1"/>
    <w:link w:val="67"/>
    <w:autoRedefine/>
    <w:qFormat/>
    <w:uiPriority w:val="34"/>
    <w:pPr>
      <w:numPr>
        <w:ilvl w:val="0"/>
        <w:numId w:val="2"/>
      </w:numPr>
      <w:ind w:left="0" w:firstLine="0" w:firstLineChars="0"/>
      <w:jc w:val="left"/>
    </w:pPr>
  </w:style>
  <w:style w:type="character" w:customStyle="1" w:styleId="67">
    <w:name w:val="列表段落 字符"/>
    <w:basedOn w:val="43"/>
    <w:link w:val="66"/>
    <w:autoRedefine/>
    <w:qFormat/>
    <w:uiPriority w:val="34"/>
    <w:rPr>
      <w:kern w:val="2"/>
      <w:sz w:val="24"/>
      <w:szCs w:val="21"/>
    </w:rPr>
  </w:style>
  <w:style w:type="table" w:customStyle="1" w:styleId="68">
    <w:name w:val="XX表格"/>
    <w:basedOn w:val="41"/>
    <w:autoRedefine/>
    <w:qFormat/>
    <w:uiPriority w:val="99"/>
    <w:rPr>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ascii="Times New Roman" w:hAnsi="Times New Roman" w:eastAsia="宋体"/>
        <w:b/>
        <w:i w:val="0"/>
        <w:sz w:val="21"/>
      </w:rPr>
      <w:tcPr>
        <w:shd w:val="clear" w:color="auto" w:fill="C6D9F0" w:themeFill="text2" w:themeFillTint="33"/>
      </w:tcPr>
    </w:tblStylePr>
    <w:tblStylePr w:type="firstCol">
      <w:rPr>
        <w:rFonts w:ascii="Times New Roman" w:hAnsi="Times New Roman" w:eastAsia="宋体"/>
        <w:b w:val="0"/>
        <w:i w:val="0"/>
        <w:sz w:val="21"/>
      </w:rPr>
    </w:tblStylePr>
  </w:style>
  <w:style w:type="table" w:customStyle="1" w:styleId="69">
    <w:name w:val="XX表格11"/>
    <w:basedOn w:val="41"/>
    <w:autoRedefine/>
    <w:qFormat/>
    <w:uiPriority w:val="99"/>
    <w:rPr>
      <w:sz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rFonts w:ascii="Times New Roman" w:hAnsi="Times New Roman" w:eastAsia="宋体"/>
        <w:b/>
        <w:i w:val="0"/>
        <w:sz w:val="21"/>
      </w:rPr>
      <w:tblPr/>
      <w:trPr>
        <w:tblHeader/>
      </w:trPr>
      <w:tcPr>
        <w:shd w:val="clear" w:color="auto" w:fill="C6D9F1"/>
      </w:tcPr>
    </w:tblStylePr>
    <w:tblStylePr w:type="firstCol">
      <w:rPr>
        <w:rFonts w:ascii="Times New Roman" w:hAnsi="Times New Roman" w:eastAsia="宋体"/>
        <w:b w:val="0"/>
        <w:i w:val="0"/>
        <w:sz w:val="21"/>
      </w:rPr>
    </w:tblStylePr>
  </w:style>
  <w:style w:type="character" w:styleId="70">
    <w:name w:val="Placeholder Text"/>
    <w:basedOn w:val="43"/>
    <w:autoRedefine/>
    <w:semiHidden/>
    <w:qFormat/>
    <w:uiPriority w:val="99"/>
    <w:rPr>
      <w:color w:val="808080"/>
    </w:rPr>
  </w:style>
  <w:style w:type="table" w:customStyle="1" w:styleId="71">
    <w:name w:val="两色网格表1"/>
    <w:basedOn w:val="41"/>
    <w:autoRedefine/>
    <w:qFormat/>
    <w:uiPriority w:val="0"/>
    <w:pPr>
      <w:jc w:val="center"/>
    </w:pPr>
    <w:rPr>
      <w:kern w:val="2"/>
      <w:sz w:val="21"/>
      <w:szCs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b/>
      </w:rPr>
      <w:tblPr/>
      <w:trPr>
        <w:tblHeader/>
      </w:trPr>
      <w:tcPr>
        <w:shd w:val="clear" w:color="auto" w:fill="DBE5F1"/>
      </w:tcPr>
    </w:tblStylePr>
  </w:style>
  <w:style w:type="table" w:customStyle="1" w:styleId="72">
    <w:name w:val="标准样式"/>
    <w:basedOn w:val="41"/>
    <w:autoRedefine/>
    <w:qFormat/>
    <w:uiPriority w:val="99"/>
    <w:pPr>
      <w:jc w:val="center"/>
    </w:p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D9D9D9"/>
      <w:vAlign w:val="center"/>
    </w:tcPr>
    <w:tblStylePr w:type="firstRow">
      <w:rPr>
        <w:rFonts w:eastAsia="宋体"/>
        <w:b/>
        <w:bCs/>
        <w:sz w:val="21"/>
      </w:rPr>
      <w:tcPr>
        <w:shd w:val="clear" w:color="auto" w:fill="B4C6E7"/>
      </w:tcPr>
    </w:tblStylePr>
    <w:tblStylePr w:type="firstCol">
      <w:rPr>
        <w:rFonts w:eastAsia="宋体"/>
        <w:b/>
        <w:bCs/>
        <w:sz w:val="21"/>
      </w:rPr>
      <w:tcPr>
        <w:shd w:val="clear" w:color="auto" w:fill="FBD4B4"/>
      </w:tcPr>
    </w:tblStylePr>
  </w:style>
  <w:style w:type="table" w:customStyle="1" w:styleId="73">
    <w:name w:val="Table Normal"/>
    <w:unhideWhenUsed/>
    <w:qFormat/>
    <w:uiPriority w:val="0"/>
    <w:tblPr>
      <w:tblCellMar>
        <w:top w:w="0" w:type="dxa"/>
        <w:left w:w="0" w:type="dxa"/>
        <w:bottom w:w="0" w:type="dxa"/>
        <w:right w:w="0" w:type="dxa"/>
      </w:tblCellMar>
    </w:tblPr>
  </w:style>
  <w:style w:type="table" w:customStyle="1" w:styleId="74">
    <w:name w:val="标准样式2"/>
    <w:basedOn w:val="41"/>
    <w:autoRedefine/>
    <w:qFormat/>
    <w:uiPriority w:val="99"/>
    <w:pPr>
      <w:jc w:val="both"/>
    </w:pPr>
    <w:rPr>
      <w:rFonts w:cstheme="minorBidi"/>
      <w:kern w:val="2"/>
    </w:r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E5DFEC" w:themeFill="accent4" w:themeFillTint="33"/>
      <w:vAlign w:val="center"/>
    </w:tcPr>
    <w:tblStylePr w:type="firstRow">
      <w:rPr>
        <w:b/>
      </w:rPr>
      <w:tcPr>
        <w:shd w:val="clear" w:color="auto" w:fill="B6DDE8" w:themeFill="accent5" w:themeFillTint="66"/>
      </w:tcPr>
    </w:tblStylePr>
    <w:tblStylePr w:type="firstCol">
      <w:tcPr>
        <w:shd w:val="clear" w:color="auto" w:fill="FBD4B4" w:themeFill="accent6" w:themeFillTint="66"/>
      </w:tcPr>
    </w:tblStylePr>
  </w:style>
  <w:style w:type="table" w:customStyle="1" w:styleId="75">
    <w:name w:val="57"/>
    <w:autoRedefine/>
    <w:qFormat/>
    <w:uiPriority w:val="0"/>
    <w:pPr>
      <w:widowControl w:val="0"/>
      <w:autoSpaceDE w:val="0"/>
      <w:autoSpaceDN w:val="0"/>
      <w:adjustRightInd w:val="0"/>
    </w:pPr>
    <w:rPr>
      <w:sz w:val="24"/>
      <w:szCs w:val="24"/>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top w:w="0" w:type="dxa"/>
        <w:left w:w="57" w:type="dxa"/>
        <w:bottom w:w="0" w:type="dxa"/>
        <w:right w:w="57" w:type="dxa"/>
      </w:tblCellMar>
    </w:tblPr>
    <w:trPr>
      <w:jc w:val="center"/>
    </w:trPr>
  </w:style>
  <w:style w:type="table" w:customStyle="1" w:styleId="76">
    <w:name w:val="标准样式311"/>
    <w:basedOn w:val="41"/>
    <w:qFormat/>
    <w:uiPriority w:val="99"/>
    <w:pPr>
      <w:jc w:val="center"/>
    </w:p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D9D9D9"/>
      <w:vAlign w:val="center"/>
    </w:tcPr>
    <w:tblStylePr w:type="firstRow">
      <w:rPr>
        <w:rFonts w:eastAsia="宋体"/>
        <w:b/>
        <w:sz w:val="21"/>
      </w:rPr>
      <w:tcPr>
        <w:shd w:val="clear" w:color="auto" w:fill="B4C6E7"/>
      </w:tcPr>
    </w:tblStylePr>
    <w:tblStylePr w:type="firstCol">
      <w:rPr>
        <w:rFonts w:eastAsia="宋体"/>
        <w:b/>
        <w:sz w:val="21"/>
      </w:rPr>
      <w:tcPr>
        <w:shd w:val="clear" w:color="auto" w:fill="FBD4B4"/>
      </w:tcPr>
    </w:tblStylePr>
  </w:style>
  <w:style w:type="table" w:customStyle="1" w:styleId="77">
    <w:name w:val="000"/>
    <w:basedOn w:val="41"/>
    <w:autoRedefine/>
    <w:qFormat/>
    <w:uiPriority w:val="99"/>
    <w:pPr>
      <w:jc w:val="center"/>
    </w:pPr>
    <w:rPr>
      <w:rFonts w:cstheme="minorBidi"/>
      <w:kern w:val="2"/>
      <w:sz w:val="21"/>
      <w:szCs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shd w:val="clear" w:color="auto" w:fill="FFFFFF" w:themeFill="background1"/>
      <w:vAlign w:val="center"/>
    </w:tcPr>
    <w:tblStylePr w:type="firstRow">
      <w:rPr>
        <w:rFonts w:eastAsia="宋体"/>
        <w:b/>
        <w:sz w:val="21"/>
      </w:rPr>
      <w:tcPr>
        <w:shd w:val="clear" w:color="auto" w:fill="C6D9F0" w:themeFill="text2" w:themeFillTint="33"/>
      </w:tcPr>
    </w:tblStylePr>
  </w:style>
  <w:style w:type="table" w:customStyle="1" w:styleId="78">
    <w:name w:val="方案编制"/>
    <w:basedOn w:val="41"/>
    <w:autoRedefine/>
    <w:qFormat/>
    <w:uiPriority w:val="0"/>
    <w:pPr>
      <w:jc w:val="center"/>
    </w:pPr>
    <w:rPr>
      <w:rFonts w:ascii="Calibri" w:hAnsi="Calibri" w:cstheme="minorBidi"/>
      <w:kern w:val="2"/>
      <w:sz w:val="21"/>
      <w:szCs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rFonts w:eastAsia="宋体"/>
        <w:b/>
        <w:sz w:val="21"/>
      </w:rPr>
      <w:tcPr>
        <w:shd w:val="clear" w:color="auto" w:fill="FFFFFF" w:themeFill="background1"/>
      </w:tcPr>
    </w:tblStylePr>
  </w:style>
  <w:style w:type="character" w:customStyle="1" w:styleId="79">
    <w:name w:val="无间隔 字符"/>
    <w:link w:val="65"/>
    <w:autoRedefine/>
    <w:qFormat/>
    <w:uiPriority w:val="0"/>
    <w:rPr>
      <w:rFonts w:ascii="Arial" w:hAnsi="Arial" w:cs="Arial"/>
      <w:kern w:val="2"/>
      <w:sz w:val="18"/>
      <w:szCs w:val="18"/>
    </w:rPr>
  </w:style>
  <w:style w:type="table" w:customStyle="1" w:styleId="80">
    <w:name w:val="样式3"/>
    <w:basedOn w:val="41"/>
    <w:autoRedefine/>
    <w:qFormat/>
    <w:uiPriority w:val="99"/>
    <w:rPr>
      <w:rFonts w:ascii="Calibri" w:hAnsi="Calibri" w:cs="Calibr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tcPr>
        <w:shd w:val="clear" w:color="auto" w:fill="D8D8D8" w:themeFill="background1" w:themeFillShade="D9"/>
      </w:tcPr>
    </w:tblStylePr>
  </w:style>
  <w:style w:type="character" w:customStyle="1" w:styleId="81">
    <w:name w:val="批注框文本 字符"/>
    <w:basedOn w:val="43"/>
    <w:link w:val="26"/>
    <w:autoRedefine/>
    <w:qFormat/>
    <w:uiPriority w:val="0"/>
    <w:rPr>
      <w:kern w:val="2"/>
      <w:sz w:val="18"/>
      <w:szCs w:val="18"/>
    </w:rPr>
  </w:style>
  <w:style w:type="paragraph" w:customStyle="1" w:styleId="82">
    <w:name w:val="表格"/>
    <w:next w:val="1"/>
    <w:link w:val="83"/>
    <w:autoRedefine/>
    <w:qFormat/>
    <w:uiPriority w:val="0"/>
    <w:pPr>
      <w:jc w:val="center"/>
    </w:pPr>
    <w:rPr>
      <w:rFonts w:ascii="Times New Roman" w:hAnsi="Times New Roman" w:eastAsia="宋体" w:cs="Times New Roman"/>
      <w:kern w:val="2"/>
      <w:sz w:val="21"/>
      <w:szCs w:val="22"/>
      <w:lang w:val="en-US" w:eastAsia="zh-CN" w:bidi="ar-SA"/>
    </w:rPr>
  </w:style>
  <w:style w:type="character" w:customStyle="1" w:styleId="83">
    <w:name w:val="表格 Char"/>
    <w:link w:val="82"/>
    <w:autoRedefine/>
    <w:qFormat/>
    <w:uiPriority w:val="0"/>
    <w:rPr>
      <w:kern w:val="2"/>
      <w:sz w:val="21"/>
      <w:szCs w:val="22"/>
    </w:rPr>
  </w:style>
  <w:style w:type="character" w:customStyle="1" w:styleId="84">
    <w:name w:val="标题 9 字符"/>
    <w:basedOn w:val="43"/>
    <w:link w:val="10"/>
    <w:autoRedefine/>
    <w:qFormat/>
    <w:uiPriority w:val="0"/>
    <w:rPr>
      <w:rFonts w:asciiTheme="majorHAnsi" w:hAnsiTheme="majorHAnsi" w:eastAsiaTheme="majorEastAsia" w:cstheme="majorBidi"/>
      <w:kern w:val="2"/>
      <w:sz w:val="21"/>
      <w:szCs w:val="21"/>
    </w:rPr>
  </w:style>
  <w:style w:type="table" w:customStyle="1" w:styleId="85">
    <w:name w:val="网格表 7 彩色 - 着色 61"/>
    <w:basedOn w:val="41"/>
    <w:autoRedefine/>
    <w:qFormat/>
    <w:uiPriority w:val="52"/>
    <w:rPr>
      <w:rFonts w:asciiTheme="minorHAnsi" w:hAnsiTheme="minorHAnsi" w:eastAsiaTheme="minorEastAsia" w:cstheme="minorBidi"/>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DE9D9" w:themeFill="accent6" w:themeFillTint="33"/>
      </w:tcPr>
    </w:tblStylePr>
    <w:tblStylePr w:type="band1Horz">
      <w:tcPr>
        <w:shd w:val="clear" w:color="auto" w:fill="FDE9D9" w:themeFill="accent6" w:themeFillTint="33"/>
      </w:tcPr>
    </w:tblStylePr>
    <w:tblStylePr w:type="neCell">
      <w:tcPr>
        <w:tcBorders>
          <w:bottom w:val="single" w:color="FABF8F" w:themeColor="accent6" w:themeTint="99" w:sz="4" w:space="0"/>
        </w:tcBorders>
      </w:tcPr>
    </w:tblStylePr>
    <w:tblStylePr w:type="nwCell">
      <w:tcPr>
        <w:tcBorders>
          <w:bottom w:val="single" w:color="FABF8F" w:themeColor="accent6" w:themeTint="99" w:sz="4" w:space="0"/>
        </w:tcBorders>
      </w:tcPr>
    </w:tblStylePr>
    <w:tblStylePr w:type="seCell">
      <w:tcPr>
        <w:tcBorders>
          <w:top w:val="single" w:color="FABF8F" w:themeColor="accent6" w:themeTint="99" w:sz="4" w:space="0"/>
        </w:tcBorders>
      </w:tcPr>
    </w:tblStylePr>
    <w:tblStylePr w:type="swCell">
      <w:tcPr>
        <w:tcBorders>
          <w:top w:val="single" w:color="FABF8F" w:themeColor="accent6" w:themeTint="99" w:sz="4" w:space="0"/>
        </w:tcBorders>
      </w:tcPr>
    </w:tblStylePr>
  </w:style>
  <w:style w:type="character" w:customStyle="1" w:styleId="86">
    <w:name w:val="副标题 字符"/>
    <w:basedOn w:val="43"/>
    <w:link w:val="31"/>
    <w:autoRedefine/>
    <w:qFormat/>
    <w:uiPriority w:val="11"/>
    <w:rPr>
      <w:rFonts w:asciiTheme="majorHAnsi" w:hAnsiTheme="majorHAnsi" w:cstheme="majorBidi"/>
      <w:b/>
      <w:bCs/>
      <w:kern w:val="28"/>
      <w:sz w:val="32"/>
      <w:szCs w:val="32"/>
    </w:rPr>
  </w:style>
  <w:style w:type="character" w:customStyle="1" w:styleId="87">
    <w:name w:val="标题 6 字符"/>
    <w:basedOn w:val="43"/>
    <w:link w:val="7"/>
    <w:autoRedefine/>
    <w:qFormat/>
    <w:uiPriority w:val="0"/>
    <w:rPr>
      <w:b/>
      <w:kern w:val="2"/>
      <w:sz w:val="24"/>
      <w:szCs w:val="21"/>
    </w:rPr>
  </w:style>
  <w:style w:type="table" w:customStyle="1" w:styleId="88">
    <w:name w:val="W"/>
    <w:basedOn w:val="41"/>
    <w:autoRedefine/>
    <w:qFormat/>
    <w:uiPriority w:val="99"/>
    <w:pPr>
      <w:adjustRightInd w:val="0"/>
      <w:snapToGrid w:val="0"/>
      <w:jc w:val="center"/>
    </w:pPr>
    <w:rPr>
      <w:rFonts w:cstheme="minorBidi"/>
      <w:sz w:val="21"/>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vAlign w:val="center"/>
    </w:tcPr>
    <w:tblStylePr w:type="firstRow">
      <w:rPr>
        <w:rFonts w:ascii="Times New Roman" w:hAnsi="Times New Roman" w:eastAsia="宋体"/>
        <w:b/>
        <w:i w:val="0"/>
        <w:sz w:val="21"/>
      </w:rPr>
      <w:tcPr>
        <w:shd w:val="clear" w:color="auto" w:fill="C6D9F0" w:themeFill="text2" w:themeFillTint="33"/>
      </w:tcPr>
    </w:tblStylePr>
  </w:style>
  <w:style w:type="paragraph" w:customStyle="1" w:styleId="89">
    <w:name w:val="修订1"/>
    <w:autoRedefine/>
    <w:hidden/>
    <w:qFormat/>
    <w:uiPriority w:val="99"/>
    <w:rPr>
      <w:rFonts w:ascii="Times New Roman" w:hAnsi="Times New Roman" w:eastAsia="宋体" w:cs="宋体"/>
      <w:sz w:val="24"/>
      <w:szCs w:val="24"/>
      <w:lang w:val="en-US" w:eastAsia="zh-CN" w:bidi="ar-SA"/>
    </w:rPr>
  </w:style>
  <w:style w:type="table" w:customStyle="1" w:styleId="90">
    <w:name w:val="网格表 1 浅色1"/>
    <w:basedOn w:val="41"/>
    <w:autoRedefine/>
    <w:qFormat/>
    <w:uiPriority w:val="46"/>
    <w:rPr>
      <w:rFonts w:asciiTheme="minorHAnsi" w:hAnsiTheme="minorHAnsi" w:eastAsiaTheme="minorEastAsia" w:cstheme="minorBidi"/>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91">
    <w:name w:val="两色网格表"/>
    <w:basedOn w:val="41"/>
    <w:autoRedefine/>
    <w:qFormat/>
    <w:uiPriority w:val="0"/>
    <w:pPr>
      <w:jc w:val="center"/>
    </w:pPr>
    <w:rPr>
      <w:rFonts w:cstheme="minorBidi"/>
      <w:kern w:val="2"/>
      <w:sz w:val="21"/>
      <w:szCs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b/>
      </w:rPr>
      <w:tcPr>
        <w:shd w:val="clear" w:color="auto" w:fill="C6D9F0" w:themeFill="text2" w:themeFillTint="33"/>
      </w:tcPr>
    </w:tblStylePr>
  </w:style>
  <w:style w:type="table" w:customStyle="1" w:styleId="92">
    <w:name w:val="方案编制标准"/>
    <w:basedOn w:val="41"/>
    <w:autoRedefine/>
    <w:qFormat/>
    <w:uiPriority w:val="99"/>
    <w:rPr>
      <w:rFonts w:cstheme="minorBidi"/>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shd w:val="clear" w:color="auto" w:fill="auto"/>
      <w:vAlign w:val="center"/>
    </w:tcPr>
    <w:tblStylePr w:type="firstRow">
      <w:pPr>
        <w:jc w:val="center"/>
      </w:pPr>
      <w:rPr>
        <w:rFonts w:ascii="Times New Roman" w:hAnsi="Times New Roman" w:eastAsia="宋体"/>
        <w:b/>
        <w:i w:val="0"/>
        <w:sz w:val="18"/>
      </w:rPr>
      <w:tcPr>
        <w:shd w:val="clear" w:color="auto" w:fill="FFFFFF" w:themeFill="background1"/>
      </w:tcPr>
    </w:tblStylePr>
  </w:style>
  <w:style w:type="table" w:customStyle="1" w:styleId="93">
    <w:name w:val="样式1"/>
    <w:basedOn w:val="41"/>
    <w:autoRedefine/>
    <w:qFormat/>
    <w:uiPriority w:val="99"/>
    <w:rPr>
      <w:rFonts w:asciiTheme="minorHAnsi" w:hAnsiTheme="minorHAnsi" w:cstheme="minorBid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shd w:val="clear" w:color="auto" w:fill="auto"/>
    </w:tcPr>
  </w:style>
  <w:style w:type="character" w:customStyle="1" w:styleId="94">
    <w:name w:val="普通(网站) 字符"/>
    <w:link w:val="37"/>
    <w:autoRedefine/>
    <w:qFormat/>
    <w:locked/>
    <w:uiPriority w:val="99"/>
    <w:rPr>
      <w:color w:val="000000"/>
      <w:sz w:val="14"/>
    </w:rPr>
  </w:style>
  <w:style w:type="table" w:customStyle="1" w:styleId="95">
    <w:name w:val="两色网格表2"/>
    <w:basedOn w:val="41"/>
    <w:autoRedefine/>
    <w:qFormat/>
    <w:uiPriority w:val="99"/>
    <w:pPr>
      <w:jc w:val="center"/>
    </w:pPr>
    <w:rPr>
      <w:kern w:val="2"/>
      <w:sz w:val="21"/>
      <w:szCs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b/>
      </w:rPr>
      <w:tcPr>
        <w:shd w:val="clear" w:color="auto" w:fill="FFFFFF"/>
      </w:tcPr>
    </w:tblStylePr>
  </w:style>
  <w:style w:type="character" w:customStyle="1" w:styleId="96">
    <w:name w:val="文档结构图 字符"/>
    <w:basedOn w:val="43"/>
    <w:link w:val="16"/>
    <w:autoRedefine/>
    <w:qFormat/>
    <w:uiPriority w:val="99"/>
    <w:rPr>
      <w:rFonts w:ascii="Microsoft YaHei UI" w:eastAsia="Microsoft YaHei UI"/>
      <w:kern w:val="2"/>
      <w:sz w:val="18"/>
      <w:szCs w:val="18"/>
    </w:rPr>
  </w:style>
  <w:style w:type="character" w:customStyle="1" w:styleId="97">
    <w:name w:val="日期 字符"/>
    <w:basedOn w:val="43"/>
    <w:link w:val="24"/>
    <w:autoRedefine/>
    <w:qFormat/>
    <w:uiPriority w:val="0"/>
    <w:rPr>
      <w:rFonts w:asciiTheme="minorHAnsi" w:hAnsiTheme="minorHAnsi" w:eastAsiaTheme="minorEastAsia" w:cstheme="minorBidi"/>
      <w:kern w:val="2"/>
      <w:sz w:val="21"/>
      <w:szCs w:val="21"/>
    </w:rPr>
  </w:style>
  <w:style w:type="table" w:customStyle="1" w:styleId="98">
    <w:name w:val="XX表格1"/>
    <w:basedOn w:val="41"/>
    <w:autoRedefine/>
    <w:qFormat/>
    <w:uiPriority w:val="99"/>
    <w:rPr>
      <w:rFonts w:cstheme="minorBid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ascii="Times New Roman" w:hAnsi="Times New Roman" w:eastAsia="宋体"/>
        <w:b/>
        <w:i w:val="0"/>
        <w:sz w:val="21"/>
      </w:rPr>
      <w:tcPr>
        <w:shd w:val="clear" w:color="auto" w:fill="C6D9F0" w:themeFill="text2" w:themeFillTint="33"/>
      </w:tcPr>
    </w:tblStylePr>
    <w:tblStylePr w:type="firstCol">
      <w:rPr>
        <w:rFonts w:ascii="Times New Roman" w:hAnsi="Times New Roman" w:eastAsia="宋体"/>
        <w:b w:val="0"/>
        <w:i w:val="0"/>
        <w:sz w:val="21"/>
      </w:rPr>
    </w:tblStylePr>
  </w:style>
  <w:style w:type="table" w:customStyle="1" w:styleId="99">
    <w:name w:val="11111"/>
    <w:basedOn w:val="41"/>
    <w:autoRedefine/>
    <w:qFormat/>
    <w:uiPriority w:val="99"/>
    <w:pPr>
      <w:jc w:val="center"/>
    </w:pPr>
    <w:rPr>
      <w:sz w:val="24"/>
      <w:szCs w:val="24"/>
    </w:rPr>
    <w:tblPr>
      <w:jc w:val="center"/>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Pr>
    <w:trPr>
      <w:jc w:val="center"/>
    </w:trPr>
    <w:tcPr>
      <w:shd w:val="clear" w:color="auto" w:fill="auto"/>
      <w:vAlign w:val="center"/>
    </w:tcPr>
    <w:tblStylePr w:type="firstRow">
      <w:rPr>
        <w:rFonts w:eastAsia="宋体"/>
        <w:b/>
        <w:sz w:val="21"/>
      </w:rPr>
      <w:tcPr>
        <w:tcBorders>
          <w:top w:val="double" w:color="auto" w:sz="4" w:space="0"/>
          <w:left w:val="double" w:color="auto" w:sz="4" w:space="0"/>
          <w:bottom w:val="single" w:color="auto" w:sz="4" w:space="0"/>
          <w:right w:val="double" w:color="auto" w:sz="4" w:space="0"/>
          <w:insideH w:val="nil"/>
          <w:insideV w:val="single" w:sz="4" w:space="0"/>
          <w:tl2br w:val="nil"/>
          <w:tr2bl w:val="nil"/>
        </w:tcBorders>
      </w:tcPr>
    </w:tblStylePr>
    <w:tblStylePr w:type="firstCol">
      <w:rPr>
        <w:rFonts w:eastAsia="宋体"/>
        <w:b/>
        <w:sz w:val="21"/>
      </w:rPr>
      <w:tcPr>
        <w:tcBorders>
          <w:top w:val="double" w:color="auto" w:sz="4" w:space="0"/>
          <w:left w:val="double" w:color="auto" w:sz="4" w:space="0"/>
          <w:bottom w:val="double" w:color="auto" w:sz="4" w:space="0"/>
          <w:right w:val="single" w:color="auto" w:sz="4" w:space="0"/>
          <w:insideH w:val="nil"/>
          <w:insideV w:val="nil"/>
          <w:tl2br w:val="nil"/>
          <w:tr2bl w:val="nil"/>
        </w:tcBorders>
      </w:tcPr>
    </w:tblStylePr>
  </w:style>
  <w:style w:type="table" w:customStyle="1" w:styleId="100">
    <w:name w:val="无格式表格 11"/>
    <w:basedOn w:val="41"/>
    <w:autoRedefine/>
    <w:qFormat/>
    <w:uiPriority w:val="41"/>
    <w:rPr>
      <w:rFonts w:cstheme="minorBidi"/>
      <w:sz w:val="24"/>
      <w:szCs w:val="24"/>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101">
    <w:name w:val="网格型浅色1"/>
    <w:basedOn w:val="41"/>
    <w:autoRedefine/>
    <w:qFormat/>
    <w:uiPriority w:val="40"/>
    <w:rPr>
      <w:rFonts w:cstheme="minorBidi"/>
      <w:sz w:val="24"/>
      <w:szCs w:val="24"/>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02">
    <w:name w:val="表2"/>
    <w:basedOn w:val="41"/>
    <w:autoRedefine/>
    <w:qFormat/>
    <w:uiPriority w:val="99"/>
    <w:rPr>
      <w:rFonts w:cstheme="minorBidi"/>
      <w:sz w:val="24"/>
      <w:szCs w:val="24"/>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vAlign w:val="center"/>
    </w:tcPr>
    <w:tblStylePr w:type="firstRow">
      <w:rPr>
        <w:b/>
      </w:rPr>
      <w:tblPr>
        <w:jc w:val="center"/>
      </w:tblPr>
      <w:trPr>
        <w:jc w:val="center"/>
      </w:trPr>
      <w:tcPr>
        <w:vAlign w:val="center"/>
      </w:tcPr>
    </w:tblStylePr>
  </w:style>
  <w:style w:type="table" w:customStyle="1" w:styleId="103">
    <w:name w:val="k 表格1"/>
    <w:basedOn w:val="41"/>
    <w:autoRedefine/>
    <w:qFormat/>
    <w:uiPriority w:val="99"/>
    <w:rPr>
      <w:rFonts w:ascii="宋体" w:hAnsi="宋体" w:cs="Calibri"/>
      <w:sz w:val="21"/>
      <w:szCs w:val="24"/>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left w:w="57" w:type="dxa"/>
        <w:right w:w="57" w:type="dxa"/>
      </w:tblCellMar>
    </w:tblPr>
    <w:tcPr>
      <w:vAlign w:val="center"/>
    </w:tcPr>
    <w:tblStylePr w:type="firstRow">
      <w:rPr>
        <w:rFonts w:hint="default" w:ascii="Times New Roman" w:hAnsi="Times New Roman" w:eastAsia="宋体" w:cs="Times New Roman"/>
        <w:b/>
        <w:sz w:val="21"/>
        <w:szCs w:val="21"/>
      </w:rPr>
    </w:tblStylePr>
  </w:style>
  <w:style w:type="table" w:customStyle="1" w:styleId="104">
    <w:name w:val="K表格"/>
    <w:basedOn w:val="41"/>
    <w:autoRedefine/>
    <w:qFormat/>
    <w:uiPriority w:val="99"/>
    <w:pPr>
      <w:jc w:val="center"/>
    </w:pPr>
    <w:rPr>
      <w:sz w:val="21"/>
      <w:szCs w:val="24"/>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28" w:type="dxa"/>
        <w:left w:w="57" w:type="dxa"/>
        <w:bottom w:w="28" w:type="dxa"/>
        <w:right w:w="57" w:type="dxa"/>
      </w:tblCellMar>
    </w:tblPr>
    <w:trPr>
      <w:tblHeader/>
      <w:jc w:val="center"/>
    </w:trPr>
    <w:tcPr>
      <w:tcMar>
        <w:top w:w="28" w:type="dxa"/>
        <w:left w:w="28" w:type="dxa"/>
        <w:bottom w:w="28" w:type="dxa"/>
        <w:right w:w="28" w:type="dxa"/>
      </w:tcMar>
      <w:vAlign w:val="center"/>
    </w:tcPr>
    <w:tblStylePr w:type="firstRow">
      <w:rPr>
        <w:rFonts w:ascii="Times New Roman" w:hAnsi="Times New Roman" w:eastAsia="宋体"/>
        <w:b w:val="0"/>
        <w:i w:val="0"/>
        <w:sz w:val="21"/>
      </w:rPr>
    </w:tblStylePr>
  </w:style>
  <w:style w:type="table" w:customStyle="1" w:styleId="105">
    <w:name w:val="网格型3"/>
    <w:basedOn w:val="41"/>
    <w:autoRedefine/>
    <w:qFormat/>
    <w:uiPriority w:val="39"/>
    <w:rPr>
      <w:sz w:val="24"/>
      <w:szCs w:val="24"/>
    </w:rPr>
    <w:tblPr>
      <w:tblBorders>
        <w:top w:val="single" w:color="000000" w:sz="4" w:space="0"/>
        <w:bottom w:val="single" w:color="000000" w:sz="4" w:space="0"/>
        <w:insideH w:val="single" w:color="000000" w:sz="4" w:space="0"/>
        <w:insideV w:val="single" w:color="000000" w:sz="4" w:space="0"/>
      </w:tblBorders>
    </w:tblPr>
    <w:tcPr>
      <w:vAlign w:val="center"/>
    </w:tcPr>
  </w:style>
  <w:style w:type="table" w:customStyle="1" w:styleId="106">
    <w:name w:val="LBY样式"/>
    <w:basedOn w:val="41"/>
    <w:autoRedefine/>
    <w:qFormat/>
    <w:uiPriority w:val="99"/>
    <w:pPr>
      <w:jc w:val="center"/>
    </w:pPr>
    <w:rPr>
      <w:sz w:val="24"/>
      <w:szCs w:val="24"/>
    </w:rPr>
    <w:tblPr>
      <w:jc w:val="center"/>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Pr>
    <w:trPr>
      <w:jc w:val="center"/>
    </w:trPr>
    <w:tcPr>
      <w:shd w:val="clear" w:color="auto" w:fill="FFFFFF"/>
      <w:vAlign w:val="center"/>
    </w:tcPr>
    <w:tblStylePr w:type="firstRow">
      <w:rPr>
        <w:rFonts w:ascii="Times New Roman" w:hAnsi="Times New Roman" w:eastAsia="Courier New"/>
        <w:b/>
        <w:i w:val="0"/>
        <w:sz w:val="21"/>
      </w:rPr>
      <w:tcPr>
        <w:shd w:val="clear" w:color="auto" w:fill="8DB3E2"/>
      </w:tcPr>
    </w:tblStylePr>
    <w:tblStylePr w:type="firstCol">
      <w:tcPr>
        <w:shd w:val="clear" w:color="auto" w:fill="FFFFFF"/>
      </w:tcPr>
    </w:tblStylePr>
  </w:style>
  <w:style w:type="table" w:customStyle="1" w:styleId="107">
    <w:name w:val="标准样式1"/>
    <w:basedOn w:val="41"/>
    <w:autoRedefine/>
    <w:qFormat/>
    <w:uiPriority w:val="99"/>
    <w:rPr>
      <w:rFonts w:ascii="Calibri" w:hAnsi="Calibri"/>
      <w:sz w:val="24"/>
      <w:szCs w:val="24"/>
    </w:r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DBE5F1"/>
      <w:vAlign w:val="center"/>
    </w:tcPr>
    <w:tblStylePr w:type="firstRow">
      <w:rPr>
        <w:b/>
        <w:color w:val="auto"/>
      </w:rPr>
      <w:tcPr>
        <w:shd w:val="clear" w:color="auto" w:fill="B6DDE8"/>
      </w:tcPr>
    </w:tblStylePr>
    <w:tblStylePr w:type="firstCol">
      <w:tcPr>
        <w:shd w:val="clear" w:color="auto" w:fill="FDE9D9"/>
      </w:tcPr>
    </w:tblStylePr>
  </w:style>
  <w:style w:type="table" w:customStyle="1" w:styleId="108">
    <w:name w:val="1111"/>
    <w:basedOn w:val="41"/>
    <w:autoRedefine/>
    <w:qFormat/>
    <w:uiPriority w:val="99"/>
    <w:pPr>
      <w:jc w:val="center"/>
    </w:pPr>
    <w:rPr>
      <w:rFonts w:cstheme="minorBidi"/>
      <w:sz w:val="21"/>
      <w:szCs w:val="24"/>
    </w:rPr>
    <w:tcPr>
      <w:shd w:val="clear" w:color="auto" w:fill="auto"/>
    </w:tcPr>
  </w:style>
  <w:style w:type="table" w:customStyle="1" w:styleId="109">
    <w:name w:val="LB样式"/>
    <w:basedOn w:val="41"/>
    <w:autoRedefine/>
    <w:qFormat/>
    <w:uiPriority w:val="99"/>
    <w:rPr>
      <w:rFonts w:cstheme="minorBidi"/>
      <w:sz w:val="21"/>
      <w:szCs w:val="24"/>
    </w:rPr>
  </w:style>
  <w:style w:type="table" w:customStyle="1" w:styleId="110">
    <w:name w:val="网格型2"/>
    <w:basedOn w:val="41"/>
    <w:autoRedefine/>
    <w:qFormat/>
    <w:uiPriority w:val="59"/>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1">
    <w:name w:val="正文文本 3 字符"/>
    <w:basedOn w:val="43"/>
    <w:link w:val="18"/>
    <w:autoRedefine/>
    <w:qFormat/>
    <w:uiPriority w:val="0"/>
    <w:rPr>
      <w:kern w:val="2"/>
      <w:sz w:val="24"/>
      <w:szCs w:val="24"/>
    </w:rPr>
  </w:style>
  <w:style w:type="character" w:customStyle="1" w:styleId="112">
    <w:name w:val="纯文本 字符"/>
    <w:basedOn w:val="43"/>
    <w:link w:val="22"/>
    <w:autoRedefine/>
    <w:qFormat/>
    <w:uiPriority w:val="0"/>
    <w:rPr>
      <w:rFonts w:ascii="宋体" w:hAnsi="宋体" w:eastAsia="仿宋" w:cstheme="minorBidi"/>
      <w:kern w:val="2"/>
      <w:sz w:val="24"/>
      <w:szCs w:val="24"/>
    </w:rPr>
  </w:style>
  <w:style w:type="character" w:customStyle="1" w:styleId="113">
    <w:name w:val="正文文本缩进 2 字符"/>
    <w:basedOn w:val="43"/>
    <w:link w:val="25"/>
    <w:autoRedefine/>
    <w:qFormat/>
    <w:uiPriority w:val="99"/>
    <w:rPr>
      <w:rFonts w:ascii="仿宋_GB2312" w:hAnsi="宋体" w:eastAsia="仿宋_GB2312" w:cstheme="minorBidi"/>
      <w:kern w:val="2"/>
      <w:sz w:val="28"/>
      <w:szCs w:val="24"/>
    </w:rPr>
  </w:style>
  <w:style w:type="character" w:customStyle="1" w:styleId="114">
    <w:name w:val="正文文本缩进 3 字符"/>
    <w:basedOn w:val="43"/>
    <w:link w:val="33"/>
    <w:autoRedefine/>
    <w:qFormat/>
    <w:uiPriority w:val="0"/>
    <w:rPr>
      <w:kern w:val="2"/>
      <w:sz w:val="16"/>
      <w:szCs w:val="16"/>
    </w:rPr>
  </w:style>
  <w:style w:type="character" w:customStyle="1" w:styleId="115">
    <w:name w:val="标题 字符"/>
    <w:basedOn w:val="43"/>
    <w:link w:val="38"/>
    <w:autoRedefine/>
    <w:qFormat/>
    <w:uiPriority w:val="10"/>
    <w:rPr>
      <w:rFonts w:asciiTheme="majorHAnsi" w:hAnsiTheme="majorHAnsi" w:eastAsiaTheme="majorEastAsia" w:cstheme="majorBidi"/>
      <w:b/>
      <w:bCs/>
      <w:color w:val="000000" w:themeColor="text1"/>
      <w:kern w:val="2"/>
      <w:sz w:val="32"/>
      <w:szCs w:val="32"/>
      <w14:textFill>
        <w14:solidFill>
          <w14:schemeClr w14:val="tx1"/>
        </w14:solidFill>
      </w14:textFill>
    </w:rPr>
  </w:style>
  <w:style w:type="table" w:customStyle="1" w:styleId="116">
    <w:name w:val="网格型1"/>
    <w:basedOn w:val="41"/>
    <w:autoRedefine/>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
    <w:name w:val="自建11"/>
    <w:autoRedefine/>
    <w:qFormat/>
    <w:uiPriority w:val="99"/>
    <w:pPr>
      <w:adjustRightInd w:val="0"/>
      <w:snapToGrid w:val="0"/>
      <w:jc w:val="center"/>
    </w:pPr>
    <w:tblPr>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0" w:type="dxa"/>
        <w:bottom w:w="0" w:type="dxa"/>
        <w:right w:w="0" w:type="dxa"/>
      </w:tblCellMar>
    </w:tblPr>
    <w:tcPr>
      <w:shd w:val="clear" w:color="auto" w:fill="DAEEF3"/>
      <w:vAlign w:val="center"/>
    </w:tcPr>
    <w:tblStylePr w:type="firstRow">
      <w:tcPr>
        <w:shd w:val="clear" w:color="auto" w:fill="92CDDC"/>
      </w:tcPr>
    </w:tblStylePr>
  </w:style>
  <w:style w:type="table" w:customStyle="1" w:styleId="118">
    <w:name w:val="方案编制常用表格样式1"/>
    <w:autoRedefine/>
    <w:qFormat/>
    <w:uiPriority w:val="99"/>
    <w:pPr>
      <w:adjustRightInd w:val="0"/>
      <w:snapToGrid w:val="0"/>
      <w:jc w:val="center"/>
    </w:pPr>
    <w:rPr>
      <w:szCs w:val="21"/>
    </w:rPr>
    <w:tblPr>
      <w:jc w:val="center"/>
      <w:tblBorders>
        <w:top w:val="double" w:color="0070C0" w:sz="6" w:space="0"/>
        <w:left w:val="double" w:color="0070C0" w:sz="6" w:space="0"/>
        <w:bottom w:val="double" w:color="0070C0" w:sz="6" w:space="0"/>
        <w:right w:val="double" w:color="0070C0" w:sz="6" w:space="0"/>
        <w:insideH w:val="single" w:color="0070C0" w:sz="6" w:space="0"/>
        <w:insideV w:val="single" w:color="0070C0" w:sz="6" w:space="0"/>
      </w:tblBorders>
      <w:tblCellMar>
        <w:top w:w="0" w:type="dxa"/>
        <w:left w:w="0" w:type="dxa"/>
        <w:bottom w:w="0" w:type="dxa"/>
        <w:right w:w="0" w:type="dxa"/>
      </w:tblCellMar>
    </w:tblPr>
    <w:trPr>
      <w:jc w:val="center"/>
    </w:trPr>
    <w:tcPr>
      <w:shd w:val="clear" w:color="auto" w:fill="DAEEF3"/>
      <w:vAlign w:val="center"/>
    </w:tcPr>
    <w:tblStylePr w:type="firstRow">
      <w:tcPr>
        <w:shd w:val="clear" w:color="auto" w:fill="92CDDC"/>
      </w:tcPr>
    </w:tblStylePr>
  </w:style>
  <w:style w:type="character" w:customStyle="1" w:styleId="119">
    <w:name w:val="封面标题 Char"/>
    <w:basedOn w:val="43"/>
    <w:link w:val="64"/>
    <w:autoRedefine/>
    <w:qFormat/>
    <w:uiPriority w:val="0"/>
    <w:rPr>
      <w:rFonts w:eastAsia="黑体"/>
      <w:b/>
      <w:kern w:val="2"/>
      <w:sz w:val="52"/>
      <w:szCs w:val="21"/>
    </w:rPr>
  </w:style>
  <w:style w:type="paragraph" w:customStyle="1" w:styleId="120">
    <w:name w:val="单位及日期"/>
    <w:basedOn w:val="64"/>
    <w:link w:val="121"/>
    <w:autoRedefine/>
    <w:qFormat/>
    <w:uiPriority w:val="0"/>
    <w:rPr>
      <w:sz w:val="28"/>
    </w:rPr>
  </w:style>
  <w:style w:type="character" w:customStyle="1" w:styleId="121">
    <w:name w:val="单位及日期 Char"/>
    <w:basedOn w:val="119"/>
    <w:link w:val="120"/>
    <w:autoRedefine/>
    <w:qFormat/>
    <w:uiPriority w:val="0"/>
    <w:rPr>
      <w:rFonts w:eastAsia="黑体"/>
      <w:kern w:val="2"/>
      <w:sz w:val="28"/>
      <w:szCs w:val="21"/>
    </w:rPr>
  </w:style>
  <w:style w:type="character" w:customStyle="1" w:styleId="122">
    <w:name w:val="TOC 1 字符"/>
    <w:link w:val="29"/>
    <w:autoRedefine/>
    <w:qFormat/>
    <w:uiPriority w:val="39"/>
    <w:rPr>
      <w:rFonts w:cstheme="minorHAnsi"/>
      <w:bCs/>
      <w:caps/>
      <w:kern w:val="2"/>
      <w:sz w:val="24"/>
    </w:rPr>
  </w:style>
  <w:style w:type="table" w:customStyle="1" w:styleId="123">
    <w:name w:val="网格表 4 - 着色 11"/>
    <w:basedOn w:val="41"/>
    <w:autoRedefine/>
    <w:qFormat/>
    <w:uiPriority w:val="49"/>
    <w:rPr>
      <w:rFonts w:ascii="Calibri" w:hAnsi="Calibri"/>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124">
    <w:name w:val="网格型4"/>
    <w:basedOn w:val="4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
    <w:name w:val="样式31"/>
    <w:basedOn w:val="41"/>
    <w:autoRedefine/>
    <w:qFormat/>
    <w:uiPriority w:val="99"/>
    <w:rPr>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tcPr>
        <w:shd w:val="clear" w:color="auto" w:fill="D8D8D8" w:themeFill="background1" w:themeFillShade="D9"/>
      </w:tcPr>
    </w:tblStylePr>
  </w:style>
  <w:style w:type="table" w:customStyle="1" w:styleId="126">
    <w:name w:val="方案模板样式"/>
    <w:basedOn w:val="41"/>
    <w:qFormat/>
    <w:uiPriority w:val="99"/>
    <w:pPr>
      <w:jc w:val="center"/>
    </w:pPr>
    <w:rPr>
      <w:rFonts w:ascii="Calibri" w:hAnsi="Calibri"/>
      <w:sz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rFonts w:ascii="Times New Roman" w:hAnsi="Times New Roman" w:eastAsia="宋体"/>
        <w:b/>
        <w:sz w:val="21"/>
      </w:rPr>
      <w:tcPr>
        <w:shd w:val="clear" w:color="auto" w:fill="D8D8D8" w:themeFill="background1" w:themeFillShade="D9"/>
      </w:tcPr>
    </w:tblStylePr>
  </w:style>
  <w:style w:type="table" w:customStyle="1" w:styleId="127">
    <w:name w:val="网格表 1 浅色 - 着色 11"/>
    <w:basedOn w:val="41"/>
    <w:qFormat/>
    <w:uiPriority w:val="46"/>
    <w:rPr>
      <w:rFonts w:asciiTheme="minorHAnsi" w:hAnsiTheme="minorHAnsi" w:eastAsiaTheme="minorEastAsia" w:cstheme="minorBidi"/>
      <w:kern w:val="2"/>
      <w:sz w:val="21"/>
      <w:szCs w:val="22"/>
    </w:rPr>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character" w:customStyle="1" w:styleId="128">
    <w:name w:val="正文缩进 字符"/>
    <w:link w:val="12"/>
    <w:qFormat/>
    <w:uiPriority w:val="0"/>
    <w:rPr>
      <w:rFonts w:ascii="Calibri" w:hAnsi="Calibri"/>
      <w:kern w:val="2"/>
      <w:sz w:val="24"/>
      <w:szCs w:val="22"/>
    </w:rPr>
  </w:style>
  <w:style w:type="table" w:customStyle="1" w:styleId="129">
    <w:name w:val="k网格型1"/>
    <w:basedOn w:val="41"/>
    <w:qFormat/>
    <w:uiPriority w:val="59"/>
    <w:pPr>
      <w:jc w:val="center"/>
    </w:pPr>
    <w:rPr>
      <w:kern w:val="2"/>
      <w:sz w:val="21"/>
      <w:szCs w:val="22"/>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tblStylePr w:type="firstRow">
      <w:rPr>
        <w:b/>
      </w:rPr>
    </w:tblStylePr>
  </w:style>
  <w:style w:type="table" w:customStyle="1" w:styleId="130">
    <w:name w:val="网格表 4 - 着色 111"/>
    <w:basedOn w:val="41"/>
    <w:qFormat/>
    <w:uiPriority w:val="49"/>
    <w:rPr>
      <w:rFonts w:ascii="Calibri" w:hAnsi="Calibri"/>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131">
    <w:name w:val="方案模板样式1"/>
    <w:basedOn w:val="41"/>
    <w:qFormat/>
    <w:uiPriority w:val="99"/>
    <w:pPr>
      <w:jc w:val="center"/>
    </w:pPr>
    <w:rPr>
      <w:rFonts w:ascii="Calibri" w:hAnsi="Calibr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hint="default" w:ascii="Times New Roman" w:hAnsi="Times New Roman" w:eastAsia="宋体" w:cs="Times New Roman"/>
        <w:b/>
        <w:sz w:val="21"/>
        <w:szCs w:val="21"/>
      </w:rPr>
      <w:tcPr>
        <w:shd w:val="clear" w:color="auto" w:fill="D8D8D8" w:themeFill="background1" w:themeFillShade="D9"/>
      </w:tcPr>
    </w:tblStylePr>
  </w:style>
  <w:style w:type="table" w:customStyle="1" w:styleId="132">
    <w:name w:val="571"/>
    <w:qFormat/>
    <w:uiPriority w:val="0"/>
    <w:pPr>
      <w:widowControl w:val="0"/>
      <w:autoSpaceDE w:val="0"/>
      <w:autoSpaceDN w:val="0"/>
      <w:adjustRightInd w:val="0"/>
    </w:pPr>
    <w:rPr>
      <w:sz w:val="24"/>
      <w:szCs w:val="24"/>
    </w:rPr>
    <w:tblP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top w:w="0" w:type="dxa"/>
        <w:left w:w="57" w:type="dxa"/>
        <w:bottom w:w="0" w:type="dxa"/>
        <w:right w:w="57" w:type="dxa"/>
      </w:tblCellMar>
    </w:tblPr>
    <w:tcPr>
      <w:vAlign w:val="center"/>
    </w:tcPr>
    <w:tblStylePr w:type="firstRow">
      <w:rPr>
        <w:b/>
      </w:rPr>
    </w:tblStylePr>
  </w:style>
  <w:style w:type="character" w:customStyle="1" w:styleId="133">
    <w:name w:val="正文文本缩进 字符"/>
    <w:basedOn w:val="43"/>
    <w:link w:val="19"/>
    <w:qFormat/>
    <w:uiPriority w:val="0"/>
    <w:rPr>
      <w:color w:val="000000"/>
      <w:kern w:val="2"/>
      <w:sz w:val="28"/>
      <w:szCs w:val="24"/>
    </w:rPr>
  </w:style>
  <w:style w:type="character" w:customStyle="1" w:styleId="134">
    <w:name w:val="正文文本首行缩进 2 字符"/>
    <w:basedOn w:val="133"/>
    <w:link w:val="40"/>
    <w:qFormat/>
    <w:uiPriority w:val="0"/>
    <w:rPr>
      <w:color w:val="000000"/>
      <w:kern w:val="2"/>
      <w:sz w:val="24"/>
      <w:szCs w:val="24"/>
    </w:rPr>
  </w:style>
  <w:style w:type="table" w:customStyle="1" w:styleId="135">
    <w:name w:val="标准样式27"/>
    <w:basedOn w:val="41"/>
    <w:qFormat/>
    <w:uiPriority w:val="99"/>
    <w:pPr>
      <w:jc w:val="center"/>
    </w:pPr>
    <w:tblPr>
      <w:jc w:val="center"/>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Pr>
    <w:trPr>
      <w:jc w:val="center"/>
    </w:trPr>
    <w:tcPr>
      <w:shd w:val="clear" w:color="auto" w:fill="FFFFFF"/>
      <w:vAlign w:val="center"/>
    </w:tcPr>
    <w:tblStylePr w:type="firstRow">
      <w:rPr>
        <w:rFonts w:ascii="Courier New" w:hAnsi="Courier New" w:eastAsia="Symbol"/>
        <w:b/>
        <w:i w:val="0"/>
        <w:sz w:val="21"/>
      </w:rPr>
      <w:tcPr>
        <w:shd w:val="clear" w:color="auto" w:fill="8DB3E2"/>
      </w:tcPr>
    </w:tblStylePr>
    <w:tblStylePr w:type="firstCol">
      <w:tcPr>
        <w:shd w:val="clear" w:color="auto" w:fill="FFFFFF"/>
      </w:tcPr>
    </w:tblStylePr>
  </w:style>
  <w:style w:type="table" w:customStyle="1" w:styleId="136">
    <w:name w:val="网格型5"/>
    <w:unhideWhenUsed/>
    <w:qFormat/>
    <w:uiPriority w:val="59"/>
    <w:rPr>
      <w:rFonts w:ascii="Calibri" w:hAnsi="Calibri"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37">
    <w:name w:val="方案表格"/>
    <w:autoRedefine/>
    <w:qFormat/>
    <w:uiPriority w:val="99"/>
    <w:rPr>
      <w:rFonts w:ascii="Times New Roman" w:hAnsi="Times New Roman" w:eastAsia="宋体"/>
      <w:color w:val="00000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cPr>
      <w:shd w:val="clear" w:color="auto" w:fill="auto"/>
      <w:vAlign w:val="center"/>
    </w:tcPr>
    <w:tblStylePr w:type="firstRow">
      <w:rPr>
        <w:rFonts w:ascii="Times New Roman" w:hAnsi="Times New Roman" w:eastAsia="黑体"/>
        <w:b/>
        <w:color w:val="FFFFFF"/>
      </w:rPr>
      <w:tblPr/>
      <w:trPr>
        <w:tblHeader/>
      </w:trPr>
      <w:tcPr>
        <w:shd w:val="clear" w:color="auto" w:fill="4472C4"/>
      </w:tcPr>
    </w:tblStylePr>
    <w:tblStylePr w:type="lastRow">
      <w:rPr>
        <w:b/>
        <w:color w:val="000000"/>
      </w:rPr>
    </w:tblStylePr>
    <w:tblStylePr w:type="firstCol">
      <w:rPr>
        <w:color w:val="000000"/>
      </w:rPr>
    </w:tblStylePr>
  </w:style>
  <w:style w:type="table" w:customStyle="1" w:styleId="138">
    <w:name w:val="表格标准13"/>
    <w:basedOn w:val="41"/>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139">
    <w:name w:val="网格型15"/>
    <w:basedOn w:val="41"/>
    <w:qFormat/>
    <w:uiPriority w:val="59"/>
    <w:pPr>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0">
    <w:name w:val="图表"/>
    <w:basedOn w:val="1"/>
    <w:uiPriority w:val="0"/>
    <w:pPr>
      <w:keepNext/>
      <w:pBdr>
        <w:top w:val="none" w:color="auto" w:sz="0" w:space="0"/>
        <w:left w:val="none" w:color="auto" w:sz="0" w:space="0"/>
        <w:bottom w:val="none" w:color="auto" w:sz="0" w:space="0"/>
        <w:right w:val="none" w:color="auto" w:sz="0" w:space="0"/>
      </w:pBdr>
      <w:ind w:firstLine="0" w:firstLineChars="0"/>
      <w:jc w:val="center"/>
    </w:pPr>
    <w:rPr>
      <w:rFonts w:ascii="Times New Roman" w:hAnsi="Times New Roman" w:eastAsia="宋体" w:cstheme="minorBidi"/>
      <w:kern w:val="0"/>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77.png"/><Relationship Id="rId98" Type="http://schemas.openxmlformats.org/officeDocument/2006/relationships/image" Target="media/image76.emf"/><Relationship Id="rId97" Type="http://schemas.openxmlformats.org/officeDocument/2006/relationships/image" Target="media/image75.emf"/><Relationship Id="rId96" Type="http://schemas.openxmlformats.org/officeDocument/2006/relationships/oleObject" Target="embeddings/oleObject2.bin"/><Relationship Id="rId95" Type="http://schemas.openxmlformats.org/officeDocument/2006/relationships/image" Target="media/image74.emf"/><Relationship Id="rId94" Type="http://schemas.openxmlformats.org/officeDocument/2006/relationships/oleObject" Target="embeddings/oleObject1.bin"/><Relationship Id="rId93" Type="http://schemas.openxmlformats.org/officeDocument/2006/relationships/image" Target="media/image73.png"/><Relationship Id="rId92" Type="http://schemas.openxmlformats.org/officeDocument/2006/relationships/image" Target="media/image72.png"/><Relationship Id="rId91" Type="http://schemas.openxmlformats.org/officeDocument/2006/relationships/image" Target="media/image71.png"/><Relationship Id="rId90" Type="http://schemas.openxmlformats.org/officeDocument/2006/relationships/image" Target="media/image70.png"/><Relationship Id="rId9" Type="http://schemas.openxmlformats.org/officeDocument/2006/relationships/header" Target="header2.xml"/><Relationship Id="rId89" Type="http://schemas.openxmlformats.org/officeDocument/2006/relationships/image" Target="media/image69.png"/><Relationship Id="rId88" Type="http://schemas.openxmlformats.org/officeDocument/2006/relationships/image" Target="media/image68.png"/><Relationship Id="rId87" Type="http://schemas.openxmlformats.org/officeDocument/2006/relationships/image" Target="media/image67.png"/><Relationship Id="rId86" Type="http://schemas.openxmlformats.org/officeDocument/2006/relationships/image" Target="media/image66.png"/><Relationship Id="rId85" Type="http://schemas.openxmlformats.org/officeDocument/2006/relationships/image" Target="media/image65.png"/><Relationship Id="rId84" Type="http://schemas.openxmlformats.org/officeDocument/2006/relationships/image" Target="media/image64.png"/><Relationship Id="rId83" Type="http://schemas.openxmlformats.org/officeDocument/2006/relationships/image" Target="media/image63.png"/><Relationship Id="rId82" Type="http://schemas.openxmlformats.org/officeDocument/2006/relationships/image" Target="media/image62.png"/><Relationship Id="rId81" Type="http://schemas.openxmlformats.org/officeDocument/2006/relationships/image" Target="media/image61.png"/><Relationship Id="rId80" Type="http://schemas.openxmlformats.org/officeDocument/2006/relationships/image" Target="media/image60.png"/><Relationship Id="rId8" Type="http://schemas.openxmlformats.org/officeDocument/2006/relationships/footer" Target="footer1.xml"/><Relationship Id="rId79" Type="http://schemas.openxmlformats.org/officeDocument/2006/relationships/image" Target="media/image59.png"/><Relationship Id="rId78" Type="http://schemas.openxmlformats.org/officeDocument/2006/relationships/image" Target="media/image58.png"/><Relationship Id="rId77" Type="http://schemas.openxmlformats.org/officeDocument/2006/relationships/image" Target="media/image57.png"/><Relationship Id="rId76" Type="http://schemas.openxmlformats.org/officeDocument/2006/relationships/image" Target="media/image56.png"/><Relationship Id="rId75" Type="http://schemas.openxmlformats.org/officeDocument/2006/relationships/image" Target="media/image55.png"/><Relationship Id="rId74" Type="http://schemas.openxmlformats.org/officeDocument/2006/relationships/image" Target="media/image54.png"/><Relationship Id="rId73" Type="http://schemas.openxmlformats.org/officeDocument/2006/relationships/image" Target="media/image53.png"/><Relationship Id="rId72" Type="http://schemas.openxmlformats.org/officeDocument/2006/relationships/image" Target="media/image52.png"/><Relationship Id="rId71" Type="http://schemas.openxmlformats.org/officeDocument/2006/relationships/image" Target="media/image51.png"/><Relationship Id="rId70" Type="http://schemas.openxmlformats.org/officeDocument/2006/relationships/image" Target="media/image50.png"/><Relationship Id="rId7" Type="http://schemas.openxmlformats.org/officeDocument/2006/relationships/header" Target="header1.xml"/><Relationship Id="rId69" Type="http://schemas.openxmlformats.org/officeDocument/2006/relationships/image" Target="media/image49.png"/><Relationship Id="rId68" Type="http://schemas.openxmlformats.org/officeDocument/2006/relationships/image" Target="media/image48.png"/><Relationship Id="rId67" Type="http://schemas.openxmlformats.org/officeDocument/2006/relationships/image" Target="media/image47.png"/><Relationship Id="rId66" Type="http://schemas.openxmlformats.org/officeDocument/2006/relationships/image" Target="media/image46.png"/><Relationship Id="rId65" Type="http://schemas.openxmlformats.org/officeDocument/2006/relationships/image" Target="media/image45.png"/><Relationship Id="rId64" Type="http://schemas.openxmlformats.org/officeDocument/2006/relationships/image" Target="media/image44.png"/><Relationship Id="rId63" Type="http://schemas.openxmlformats.org/officeDocument/2006/relationships/image" Target="media/image43.png"/><Relationship Id="rId62" Type="http://schemas.openxmlformats.org/officeDocument/2006/relationships/image" Target="media/image42.png"/><Relationship Id="rId61" Type="http://schemas.openxmlformats.org/officeDocument/2006/relationships/image" Target="media/image41.png"/><Relationship Id="rId60" Type="http://schemas.openxmlformats.org/officeDocument/2006/relationships/image" Target="media/image40.png"/><Relationship Id="rId6" Type="http://schemas.openxmlformats.org/officeDocument/2006/relationships/endnotes" Target="endnotes.xml"/><Relationship Id="rId59" Type="http://schemas.openxmlformats.org/officeDocument/2006/relationships/image" Target="media/image39.png"/><Relationship Id="rId58" Type="http://schemas.openxmlformats.org/officeDocument/2006/relationships/image" Target="media/image38.png"/><Relationship Id="rId57" Type="http://schemas.openxmlformats.org/officeDocument/2006/relationships/image" Target="media/image37.png"/><Relationship Id="rId56" Type="http://schemas.openxmlformats.org/officeDocument/2006/relationships/image" Target="media/image36.png"/><Relationship Id="rId55" Type="http://schemas.openxmlformats.org/officeDocument/2006/relationships/image" Target="media/image35.png"/><Relationship Id="rId54" Type="http://schemas.openxmlformats.org/officeDocument/2006/relationships/image" Target="media/image34.png"/><Relationship Id="rId53" Type="http://schemas.openxmlformats.org/officeDocument/2006/relationships/image" Target="media/image33.png"/><Relationship Id="rId52" Type="http://schemas.openxmlformats.org/officeDocument/2006/relationships/image" Target="media/image32.png"/><Relationship Id="rId51" Type="http://schemas.openxmlformats.org/officeDocument/2006/relationships/image" Target="media/image31.png"/><Relationship Id="rId50" Type="http://schemas.openxmlformats.org/officeDocument/2006/relationships/image" Target="media/image30.png"/><Relationship Id="rId5" Type="http://schemas.openxmlformats.org/officeDocument/2006/relationships/footnotes" Target="footnotes.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jpeg"/><Relationship Id="rId41" Type="http://schemas.openxmlformats.org/officeDocument/2006/relationships/image" Target="media/image21.png"/><Relationship Id="rId40" Type="http://schemas.openxmlformats.org/officeDocument/2006/relationships/image" Target="media/image20.png"/><Relationship Id="rId4" Type="http://schemas.microsoft.com/office/2011/relationships/commentsExtended" Target="commentsExtended.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comments" Target="comment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emf"/><Relationship Id="rId25" Type="http://schemas.openxmlformats.org/officeDocument/2006/relationships/image" Target="media/image5.emf"/><Relationship Id="rId24" Type="http://schemas.openxmlformats.org/officeDocument/2006/relationships/image" Target="media/image4.png"/><Relationship Id="rId23" Type="http://schemas.openxmlformats.org/officeDocument/2006/relationships/image" Target="media/image3.emf"/><Relationship Id="rId22" Type="http://schemas.openxmlformats.org/officeDocument/2006/relationships/image" Target="media/image2.emf"/><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header" Target="header11.xml"/><Relationship Id="rId18" Type="http://schemas.openxmlformats.org/officeDocument/2006/relationships/header" Target="header10.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header" Target="header4.xml"/><Relationship Id="rId112" Type="http://schemas.microsoft.com/office/2011/relationships/people" Target="people.xml"/><Relationship Id="rId111" Type="http://schemas.openxmlformats.org/officeDocument/2006/relationships/fontTable" Target="fontTable.xml"/><Relationship Id="rId110" Type="http://schemas.openxmlformats.org/officeDocument/2006/relationships/customXml" Target="../customXml/item2.xml"/><Relationship Id="rId11" Type="http://schemas.openxmlformats.org/officeDocument/2006/relationships/header" Target="header3.xml"/><Relationship Id="rId109" Type="http://schemas.openxmlformats.org/officeDocument/2006/relationships/numbering" Target="numbering.xml"/><Relationship Id="rId108" Type="http://schemas.openxmlformats.org/officeDocument/2006/relationships/customXml" Target="../customXml/item1.xml"/><Relationship Id="rId107" Type="http://schemas.openxmlformats.org/officeDocument/2006/relationships/image" Target="media/image85.png"/><Relationship Id="rId106" Type="http://schemas.openxmlformats.org/officeDocument/2006/relationships/image" Target="media/image84.png"/><Relationship Id="rId105" Type="http://schemas.openxmlformats.org/officeDocument/2006/relationships/image" Target="media/image83.png"/><Relationship Id="rId104" Type="http://schemas.openxmlformats.org/officeDocument/2006/relationships/image" Target="media/image82.png"/><Relationship Id="rId103" Type="http://schemas.openxmlformats.org/officeDocument/2006/relationships/image" Target="media/image81.png"/><Relationship Id="rId102" Type="http://schemas.openxmlformats.org/officeDocument/2006/relationships/image" Target="media/image80.png"/><Relationship Id="rId101" Type="http://schemas.openxmlformats.org/officeDocument/2006/relationships/image" Target="media/image79.emf"/><Relationship Id="rId100" Type="http://schemas.openxmlformats.org/officeDocument/2006/relationships/image" Target="media/image78.png"/><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EC4BF0-6190-4B8A-B6FB-291946CAFBCE}">
  <ds:schemaRefs/>
</ds:datastoreItem>
</file>

<file path=docProps/app.xml><?xml version="1.0" encoding="utf-8"?>
<Properties xmlns="http://schemas.openxmlformats.org/officeDocument/2006/extended-properties" xmlns:vt="http://schemas.openxmlformats.org/officeDocument/2006/docPropsVTypes">
  <Template>Normal</Template>
  <Pages>149</Pages>
  <Words>64112</Words>
  <Characters>72482</Characters>
  <Lines>594</Lines>
  <Paragraphs>167</Paragraphs>
  <TotalTime>2</TotalTime>
  <ScaleCrop>false</ScaleCrop>
  <LinksUpToDate>false</LinksUpToDate>
  <CharactersWithSpaces>73898</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2022-12-28T10:24:00Z</dcterms:created>
  <dc:creator>刘丹</dc:creator>
  <cp:lastModifiedBy>盛锴</cp:lastModifiedBy>
  <cp:lastPrinted>2023-02-20T01:44:00Z</cp:lastPrinted>
  <dcterms:modified xsi:type="dcterms:W3CDTF">2024-07-22T08:43:07Z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46148658FAFE4F32B222C7BC52BD3504_13</vt:lpwstr>
  </property>
</Properties>
</file>