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D7AA3">
      <w:pPr>
        <w:ind w:left="0" w:leftChars="0" w:firstLine="0" w:firstLineChars="0"/>
        <w:jc w:val="center"/>
        <w:rPr>
          <w:rFonts w:hint="eastAsia" w:ascii="仿宋" w:hAnsi="仿宋" w:eastAsia="宋体" w:cs="仿宋"/>
          <w:b/>
          <w:bCs/>
          <w:sz w:val="32"/>
          <w:szCs w:val="32"/>
          <w:lang w:eastAsia="zh-CN"/>
        </w:rPr>
      </w:pPr>
    </w:p>
    <w:p w14:paraId="0B994FDC">
      <w:pPr>
        <w:ind w:left="0" w:leftChars="0" w:firstLine="0" w:firstLineChars="0"/>
        <w:jc w:val="center"/>
        <w:rPr>
          <w:rFonts w:hint="eastAsia" w:ascii="仿宋" w:hAnsi="仿宋" w:eastAsia="宋体" w:cs="仿宋"/>
          <w:b/>
          <w:bCs/>
          <w:sz w:val="32"/>
          <w:szCs w:val="32"/>
          <w:lang w:eastAsia="zh-CN"/>
        </w:rPr>
      </w:pPr>
    </w:p>
    <w:p w14:paraId="69F81342">
      <w:pPr>
        <w:ind w:left="0" w:leftChars="0" w:firstLine="0" w:firstLineChars="0"/>
        <w:jc w:val="center"/>
        <w:rPr>
          <w:rFonts w:hint="eastAsia" w:ascii="仿宋" w:hAnsi="仿宋" w:eastAsia="宋体" w:cs="仿宋"/>
          <w:b/>
          <w:bCs/>
          <w:sz w:val="32"/>
          <w:szCs w:val="32"/>
          <w:lang w:eastAsia="zh-CN"/>
        </w:rPr>
      </w:pPr>
    </w:p>
    <w:p w14:paraId="3F22CD5A">
      <w:pPr>
        <w:ind w:left="0" w:leftChars="0" w:firstLine="0" w:firstLineChars="0"/>
        <w:jc w:val="center"/>
        <w:rPr>
          <w:rFonts w:hint="eastAsia" w:ascii="仿宋" w:hAnsi="仿宋" w:eastAsia="宋体" w:cs="仿宋"/>
          <w:b/>
          <w:bCs/>
          <w:sz w:val="32"/>
          <w:szCs w:val="32"/>
          <w:lang w:eastAsia="zh-CN"/>
        </w:rPr>
      </w:pPr>
    </w:p>
    <w:p w14:paraId="5278B295">
      <w:pPr>
        <w:ind w:left="0" w:leftChars="0" w:firstLine="0" w:firstLineChars="0"/>
        <w:jc w:val="center"/>
        <w:rPr>
          <w:rFonts w:hint="eastAsia" w:ascii="仿宋" w:hAnsi="仿宋" w:eastAsia="宋体" w:cs="仿宋"/>
          <w:b/>
          <w:bCs/>
          <w:sz w:val="32"/>
          <w:szCs w:val="32"/>
          <w:lang w:eastAsia="zh-CN"/>
        </w:rPr>
      </w:pPr>
    </w:p>
    <w:p w14:paraId="2DCAE115">
      <w:pPr>
        <w:ind w:left="0" w:leftChars="0" w:firstLine="0" w:firstLineChars="0"/>
        <w:jc w:val="center"/>
        <w:rPr>
          <w:rFonts w:hint="eastAsia" w:ascii="仿宋" w:hAnsi="仿宋" w:eastAsia="宋体" w:cs="仿宋"/>
          <w:b/>
          <w:bCs/>
          <w:sz w:val="32"/>
          <w:szCs w:val="32"/>
          <w:lang w:eastAsia="zh-CN"/>
        </w:rPr>
      </w:pPr>
      <w:r>
        <w:rPr>
          <w:rFonts w:hint="eastAsia" w:ascii="仿宋" w:hAnsi="仿宋" w:eastAsia="宋体" w:cs="仿宋"/>
          <w:b/>
          <w:bCs/>
          <w:sz w:val="32"/>
          <w:szCs w:val="32"/>
          <w:lang w:eastAsia="zh-CN"/>
        </w:rPr>
        <w:t>浙江交工集团股份有限公司浙北运输通道嘉兴港区二标段项目</w:t>
      </w:r>
    </w:p>
    <w:p w14:paraId="5E418308">
      <w:pPr>
        <w:ind w:left="0" w:leftChars="0" w:firstLine="0" w:firstLineChars="0"/>
        <w:jc w:val="center"/>
        <w:rPr>
          <w:rFonts w:ascii="仿宋" w:hAnsi="仿宋"/>
          <w:sz w:val="28"/>
          <w:szCs w:val="28"/>
        </w:rPr>
      </w:pPr>
      <w:r>
        <w:rPr>
          <w:rFonts w:hint="eastAsia" w:ascii="仿宋" w:hAnsi="仿宋" w:cs="仿宋"/>
          <w:b/>
          <w:bCs/>
          <w:sz w:val="32"/>
          <w:szCs w:val="32"/>
          <w:lang w:val="en-US" w:eastAsia="zh-CN"/>
        </w:rPr>
        <w:t>施工升降机</w:t>
      </w:r>
      <w:r>
        <w:rPr>
          <w:rFonts w:hint="eastAsia" w:ascii="仿宋" w:hAnsi="仿宋" w:cs="仿宋"/>
          <w:b/>
          <w:bCs/>
          <w:sz w:val="32"/>
          <w:szCs w:val="32"/>
          <w:lang w:eastAsia="zh-CN"/>
        </w:rPr>
        <w:t>安装方案</w:t>
      </w:r>
    </w:p>
    <w:p w14:paraId="7CAF5EE6">
      <w:pPr>
        <w:jc w:val="center"/>
        <w:rPr>
          <w:rFonts w:hint="eastAsia" w:ascii="仿宋" w:hAnsi="仿宋"/>
          <w:b/>
          <w:sz w:val="28"/>
          <w:szCs w:val="28"/>
          <w:lang w:val="en-US" w:eastAsia="zh-CN"/>
        </w:rPr>
      </w:pPr>
      <w:bookmarkStart w:id="0" w:name="_Toc13605"/>
    </w:p>
    <w:p w14:paraId="0EA60938">
      <w:pPr>
        <w:jc w:val="center"/>
        <w:rPr>
          <w:rFonts w:hint="eastAsia" w:ascii="仿宋" w:hAnsi="仿宋"/>
          <w:b/>
          <w:sz w:val="28"/>
          <w:szCs w:val="28"/>
          <w:lang w:val="en-US" w:eastAsia="zh-CN"/>
        </w:rPr>
      </w:pPr>
    </w:p>
    <w:p w14:paraId="2582B37D">
      <w:pPr>
        <w:jc w:val="center"/>
        <w:rPr>
          <w:rFonts w:hint="eastAsia" w:ascii="仿宋" w:hAnsi="仿宋"/>
          <w:b/>
          <w:sz w:val="28"/>
          <w:szCs w:val="28"/>
          <w:lang w:val="en-US" w:eastAsia="zh-CN"/>
        </w:rPr>
      </w:pPr>
    </w:p>
    <w:p w14:paraId="70F84FD8">
      <w:pPr>
        <w:jc w:val="center"/>
        <w:rPr>
          <w:rFonts w:hint="eastAsia" w:ascii="仿宋" w:hAnsi="仿宋"/>
          <w:b/>
          <w:sz w:val="28"/>
          <w:szCs w:val="28"/>
          <w:lang w:val="en-US" w:eastAsia="zh-CN"/>
        </w:rPr>
      </w:pPr>
    </w:p>
    <w:p w14:paraId="44508B18">
      <w:pPr>
        <w:jc w:val="center"/>
        <w:rPr>
          <w:rFonts w:hint="eastAsia" w:ascii="仿宋" w:hAnsi="仿宋"/>
          <w:b/>
          <w:sz w:val="28"/>
          <w:szCs w:val="28"/>
          <w:lang w:val="en-US" w:eastAsia="zh-CN"/>
        </w:rPr>
      </w:pPr>
    </w:p>
    <w:p w14:paraId="4ED5099D">
      <w:pPr>
        <w:jc w:val="center"/>
        <w:rPr>
          <w:rFonts w:hint="eastAsia" w:ascii="仿宋" w:hAnsi="仿宋"/>
          <w:b/>
          <w:sz w:val="28"/>
          <w:szCs w:val="28"/>
          <w:lang w:val="en-US" w:eastAsia="zh-CN"/>
        </w:rPr>
      </w:pPr>
    </w:p>
    <w:p w14:paraId="13515ECC">
      <w:pPr>
        <w:jc w:val="center"/>
        <w:rPr>
          <w:rFonts w:hint="eastAsia" w:ascii="仿宋" w:hAnsi="仿宋"/>
          <w:b/>
          <w:sz w:val="28"/>
          <w:szCs w:val="28"/>
          <w:lang w:val="en-US" w:eastAsia="zh-CN"/>
        </w:rPr>
      </w:pPr>
    </w:p>
    <w:p w14:paraId="3809F58F">
      <w:pPr>
        <w:jc w:val="center"/>
        <w:rPr>
          <w:rFonts w:hint="eastAsia" w:ascii="仿宋" w:hAnsi="仿宋"/>
          <w:b/>
          <w:sz w:val="28"/>
          <w:szCs w:val="28"/>
          <w:lang w:val="en-US" w:eastAsia="zh-CN"/>
        </w:rPr>
      </w:pPr>
    </w:p>
    <w:p w14:paraId="7E40407C">
      <w:pPr>
        <w:jc w:val="center"/>
        <w:rPr>
          <w:rFonts w:hint="eastAsia" w:ascii="仿宋" w:hAnsi="仿宋"/>
          <w:b/>
          <w:sz w:val="28"/>
          <w:szCs w:val="28"/>
          <w:lang w:val="en-US" w:eastAsia="zh-CN"/>
        </w:rPr>
      </w:pPr>
    </w:p>
    <w:p w14:paraId="38C7A9AC">
      <w:pPr>
        <w:jc w:val="center"/>
        <w:rPr>
          <w:rFonts w:hint="eastAsia" w:ascii="仿宋" w:hAnsi="仿宋"/>
          <w:b/>
          <w:sz w:val="28"/>
          <w:szCs w:val="28"/>
          <w:lang w:val="en-US" w:eastAsia="zh-CN"/>
        </w:rPr>
      </w:pPr>
    </w:p>
    <w:p w14:paraId="02273B9B">
      <w:pPr>
        <w:jc w:val="center"/>
        <w:rPr>
          <w:rFonts w:hint="eastAsia" w:ascii="仿宋" w:hAnsi="仿宋"/>
          <w:b/>
          <w:sz w:val="28"/>
          <w:szCs w:val="28"/>
          <w:lang w:val="en-US" w:eastAsia="zh-CN"/>
        </w:rPr>
      </w:pPr>
    </w:p>
    <w:p w14:paraId="0782592B">
      <w:pPr>
        <w:jc w:val="center"/>
        <w:rPr>
          <w:rFonts w:hint="eastAsia" w:ascii="仿宋" w:hAnsi="仿宋"/>
          <w:b/>
          <w:sz w:val="28"/>
          <w:szCs w:val="28"/>
          <w:lang w:val="en-US" w:eastAsia="zh-CN"/>
        </w:rPr>
      </w:pPr>
    </w:p>
    <w:p w14:paraId="1065423C">
      <w:pPr>
        <w:jc w:val="center"/>
        <w:rPr>
          <w:rFonts w:hint="eastAsia" w:ascii="仿宋" w:hAnsi="仿宋"/>
          <w:b/>
          <w:sz w:val="28"/>
          <w:szCs w:val="28"/>
          <w:lang w:val="en-US" w:eastAsia="zh-CN"/>
        </w:rPr>
      </w:pPr>
    </w:p>
    <w:p w14:paraId="6A616C4E">
      <w:pPr>
        <w:jc w:val="center"/>
        <w:rPr>
          <w:rFonts w:hint="eastAsia" w:ascii="仿宋" w:hAnsi="仿宋"/>
          <w:b/>
          <w:sz w:val="28"/>
          <w:szCs w:val="28"/>
          <w:lang w:val="en-US" w:eastAsia="zh-CN"/>
        </w:rPr>
      </w:pPr>
    </w:p>
    <w:p w14:paraId="2764548C">
      <w:pPr>
        <w:jc w:val="center"/>
        <w:rPr>
          <w:rFonts w:hint="eastAsia" w:ascii="仿宋" w:hAnsi="仿宋"/>
          <w:b/>
          <w:sz w:val="28"/>
          <w:szCs w:val="28"/>
          <w:lang w:val="en-US" w:eastAsia="zh-CN"/>
        </w:rPr>
      </w:pPr>
    </w:p>
    <w:p w14:paraId="075CE1D3">
      <w:pPr>
        <w:jc w:val="center"/>
        <w:rPr>
          <w:rFonts w:hint="eastAsia" w:ascii="仿宋" w:hAnsi="仿宋"/>
          <w:b/>
          <w:sz w:val="28"/>
          <w:szCs w:val="28"/>
          <w:lang w:val="en-US" w:eastAsia="zh-CN"/>
        </w:rPr>
      </w:pPr>
    </w:p>
    <w:p w14:paraId="1034B2A3">
      <w:pPr>
        <w:jc w:val="center"/>
        <w:rPr>
          <w:rFonts w:hint="eastAsia" w:ascii="仿宋" w:hAnsi="仿宋"/>
          <w:b/>
          <w:sz w:val="28"/>
          <w:szCs w:val="28"/>
          <w:lang w:val="en-US" w:eastAsia="zh-CN"/>
        </w:rPr>
      </w:pPr>
    </w:p>
    <w:p w14:paraId="5ECD6E37">
      <w:pPr>
        <w:jc w:val="center"/>
        <w:rPr>
          <w:rFonts w:hint="eastAsia" w:ascii="仿宋" w:hAnsi="仿宋"/>
          <w:b/>
          <w:sz w:val="28"/>
          <w:szCs w:val="28"/>
          <w:lang w:val="en-US" w:eastAsia="zh-CN"/>
        </w:rPr>
      </w:pPr>
    </w:p>
    <w:p w14:paraId="242DC91F">
      <w:pPr>
        <w:jc w:val="center"/>
        <w:rPr>
          <w:rFonts w:hint="eastAsia" w:ascii="仿宋" w:hAnsi="仿宋"/>
          <w:b/>
          <w:sz w:val="28"/>
          <w:szCs w:val="28"/>
          <w:lang w:val="en-US" w:eastAsia="zh-CN"/>
        </w:rPr>
      </w:pPr>
    </w:p>
    <w:p w14:paraId="2D58BBEF">
      <w:pPr>
        <w:jc w:val="center"/>
        <w:rPr>
          <w:rFonts w:hint="eastAsia" w:ascii="仿宋" w:hAnsi="仿宋"/>
          <w:b/>
          <w:sz w:val="28"/>
          <w:szCs w:val="28"/>
          <w:lang w:val="en-US" w:eastAsia="zh-CN"/>
        </w:rPr>
      </w:pPr>
    </w:p>
    <w:p w14:paraId="6014C5B8">
      <w:pPr>
        <w:jc w:val="center"/>
        <w:rPr>
          <w:rFonts w:hint="eastAsia" w:ascii="仿宋" w:hAnsi="仿宋"/>
          <w:b/>
          <w:sz w:val="28"/>
          <w:szCs w:val="28"/>
          <w:lang w:val="en-US" w:eastAsia="zh-CN"/>
        </w:rPr>
      </w:pPr>
    </w:p>
    <w:p w14:paraId="3DDBEB2F">
      <w:pPr>
        <w:jc w:val="center"/>
        <w:rPr>
          <w:rFonts w:hint="default" w:ascii="仿宋" w:hAnsi="仿宋"/>
          <w:b/>
          <w:sz w:val="28"/>
          <w:szCs w:val="28"/>
          <w:lang w:val="en-US" w:eastAsia="zh-CN"/>
        </w:rPr>
      </w:pPr>
      <w:r>
        <w:rPr>
          <w:rFonts w:hint="eastAsia" w:ascii="仿宋" w:hAnsi="仿宋"/>
          <w:b/>
          <w:sz w:val="28"/>
          <w:szCs w:val="28"/>
          <w:lang w:val="en-US" w:eastAsia="zh-CN"/>
        </w:rPr>
        <w:t>重庆桥渝工程机械租赁有限公司</w:t>
      </w:r>
    </w:p>
    <w:p w14:paraId="55A9AD3F">
      <w:pPr>
        <w:jc w:val="center"/>
        <w:rPr>
          <w:rFonts w:hint="eastAsia" w:ascii="仿宋" w:hAnsi="仿宋"/>
          <w:b/>
          <w:sz w:val="28"/>
          <w:szCs w:val="28"/>
        </w:rPr>
      </w:pPr>
    </w:p>
    <w:p w14:paraId="68DCB715">
      <w:pPr>
        <w:jc w:val="center"/>
        <w:rPr>
          <w:rFonts w:ascii="仿宋" w:hAnsi="仿宋"/>
          <w:b/>
          <w:sz w:val="28"/>
          <w:szCs w:val="28"/>
        </w:rPr>
      </w:pPr>
      <w:r>
        <w:rPr>
          <w:rFonts w:hint="eastAsia" w:ascii="仿宋" w:hAnsi="仿宋"/>
          <w:b/>
          <w:sz w:val="28"/>
          <w:szCs w:val="28"/>
        </w:rPr>
        <w:t>二零二</w:t>
      </w:r>
      <w:r>
        <w:rPr>
          <w:rFonts w:hint="eastAsia" w:ascii="仿宋" w:hAnsi="仿宋"/>
          <w:b/>
          <w:sz w:val="28"/>
          <w:szCs w:val="28"/>
          <w:lang w:val="en-US" w:eastAsia="zh-CN"/>
        </w:rPr>
        <w:t>四</w:t>
      </w:r>
      <w:r>
        <w:rPr>
          <w:rFonts w:hint="eastAsia" w:ascii="仿宋" w:hAnsi="仿宋"/>
          <w:b/>
          <w:sz w:val="28"/>
          <w:szCs w:val="28"/>
        </w:rPr>
        <w:t>年</w:t>
      </w:r>
      <w:r>
        <w:rPr>
          <w:rFonts w:hint="eastAsia" w:ascii="仿宋" w:hAnsi="仿宋"/>
          <w:b/>
          <w:sz w:val="28"/>
          <w:szCs w:val="28"/>
          <w:lang w:val="en-US" w:eastAsia="zh-CN"/>
        </w:rPr>
        <w:t>八</w:t>
      </w:r>
      <w:r>
        <w:rPr>
          <w:rFonts w:hint="eastAsia" w:ascii="仿宋" w:hAnsi="仿宋"/>
          <w:b/>
          <w:sz w:val="28"/>
          <w:szCs w:val="28"/>
        </w:rPr>
        <w:t>月</w:t>
      </w:r>
      <w:bookmarkEnd w:id="0"/>
      <w:bookmarkStart w:id="1" w:name="_Toc277275498"/>
      <w:bookmarkEnd w:id="1"/>
      <w:bookmarkStart w:id="2" w:name="_Toc276521510"/>
      <w:bookmarkEnd w:id="2"/>
      <w:bookmarkStart w:id="3" w:name="_Toc271909489"/>
      <w:bookmarkEnd w:id="3"/>
    </w:p>
    <w:p w14:paraId="77BDFBC5">
      <w:pPr>
        <w:rPr>
          <w:rFonts w:ascii="Arial"/>
          <w:sz w:val="21"/>
        </w:rPr>
      </w:pPr>
    </w:p>
    <w:p w14:paraId="7F91FD8E">
      <w:pPr>
        <w:pStyle w:val="13"/>
      </w:pPr>
    </w:p>
    <w:p w14:paraId="2E133D80">
      <w:pPr>
        <w:spacing w:line="294" w:lineRule="auto"/>
        <w:rPr>
          <w:rFonts w:ascii="Arial"/>
          <w:sz w:val="21"/>
        </w:rPr>
      </w:pPr>
    </w:p>
    <w:p w14:paraId="350426B0">
      <w:pPr>
        <w:spacing w:line="295" w:lineRule="auto"/>
        <w:rPr>
          <w:rFonts w:ascii="Arial"/>
          <w:sz w:val="21"/>
        </w:rPr>
      </w:pPr>
    </w:p>
    <w:p w14:paraId="266957B1">
      <w:pPr>
        <w:spacing w:line="295" w:lineRule="auto"/>
        <w:rPr>
          <w:rFonts w:ascii="Arial"/>
          <w:sz w:val="21"/>
        </w:rPr>
      </w:pPr>
    </w:p>
    <w:p w14:paraId="1DDA1FB2">
      <w:pPr>
        <w:spacing w:line="251" w:lineRule="auto"/>
        <w:rPr>
          <w:rFonts w:ascii="Arial"/>
          <w:sz w:val="21"/>
        </w:rPr>
      </w:pPr>
    </w:p>
    <w:p w14:paraId="6E8FE83C">
      <w:pPr>
        <w:spacing w:line="252" w:lineRule="auto"/>
        <w:rPr>
          <w:rFonts w:ascii="Arial"/>
          <w:sz w:val="21"/>
        </w:rPr>
      </w:pPr>
    </w:p>
    <w:p w14:paraId="183FA736">
      <w:pPr>
        <w:spacing w:line="252" w:lineRule="auto"/>
        <w:rPr>
          <w:rFonts w:ascii="Arial"/>
          <w:sz w:val="21"/>
        </w:rPr>
        <w:sectPr>
          <w:footerReference r:id="rId5" w:type="default"/>
          <w:pgSz w:w="11900" w:h="16830"/>
          <w:pgMar w:top="1266" w:right="1785" w:bottom="1375" w:left="1730" w:header="1134" w:footer="850" w:gutter="0"/>
          <w:pgNumType w:fmt="decimal"/>
          <w:cols w:space="720" w:num="1"/>
        </w:sectPr>
      </w:pPr>
    </w:p>
    <w:p w14:paraId="69C5DFED">
      <w:pPr>
        <w:spacing w:line="252" w:lineRule="auto"/>
        <w:rPr>
          <w:rFonts w:ascii="Arial"/>
          <w:sz w:val="21"/>
        </w:rPr>
      </w:pPr>
    </w:p>
    <w:p w14:paraId="4579EEA9">
      <w:pPr>
        <w:spacing w:line="252" w:lineRule="auto"/>
        <w:rPr>
          <w:rFonts w:ascii="Arial"/>
          <w:sz w:val="21"/>
        </w:rPr>
      </w:pPr>
    </w:p>
    <w:p w14:paraId="3681F8C1">
      <w:pPr>
        <w:spacing w:line="252" w:lineRule="auto"/>
        <w:rPr>
          <w:rFonts w:ascii="Arial"/>
          <w:sz w:val="21"/>
        </w:rPr>
      </w:pPr>
    </w:p>
    <w:p w14:paraId="15EF433A">
      <w:pPr>
        <w:spacing w:line="252" w:lineRule="auto"/>
        <w:rPr>
          <w:rFonts w:ascii="Arial"/>
          <w:sz w:val="21"/>
        </w:rPr>
      </w:pPr>
    </w:p>
    <w:p w14:paraId="38E7CEFA">
      <w:pPr>
        <w:spacing w:line="252" w:lineRule="auto"/>
        <w:rPr>
          <w:rFonts w:ascii="Arial"/>
          <w:sz w:val="21"/>
        </w:rPr>
      </w:pPr>
    </w:p>
    <w:p w14:paraId="1589AB1A">
      <w:pPr>
        <w:spacing w:line="252" w:lineRule="auto"/>
        <w:rPr>
          <w:rFonts w:ascii="Arial"/>
          <w:sz w:val="21"/>
        </w:rPr>
      </w:pPr>
    </w:p>
    <w:p w14:paraId="2BAF80B8">
      <w:pPr>
        <w:spacing w:line="252" w:lineRule="auto"/>
        <w:rPr>
          <w:rFonts w:ascii="Arial"/>
          <w:sz w:val="21"/>
        </w:rPr>
      </w:pPr>
    </w:p>
    <w:p w14:paraId="5FD0B4D3">
      <w:pPr>
        <w:spacing w:line="252" w:lineRule="auto"/>
        <w:rPr>
          <w:rFonts w:ascii="Arial"/>
          <w:sz w:val="21"/>
        </w:rPr>
      </w:pPr>
    </w:p>
    <w:p w14:paraId="4E220264">
      <w:pPr>
        <w:spacing w:line="252" w:lineRule="auto"/>
        <w:rPr>
          <w:rFonts w:ascii="Arial"/>
          <w:sz w:val="21"/>
        </w:rPr>
      </w:pPr>
    </w:p>
    <w:p w14:paraId="7A615719">
      <w:pPr>
        <w:spacing w:line="252" w:lineRule="auto"/>
        <w:rPr>
          <w:rFonts w:ascii="Arial"/>
          <w:sz w:val="21"/>
        </w:rPr>
      </w:pPr>
    </w:p>
    <w:p w14:paraId="019139D4">
      <w:pPr>
        <w:spacing w:line="252" w:lineRule="auto"/>
        <w:rPr>
          <w:rFonts w:ascii="Arial"/>
          <w:sz w:val="21"/>
        </w:rPr>
      </w:pPr>
    </w:p>
    <w:p w14:paraId="4743DF49">
      <w:pPr>
        <w:spacing w:line="252" w:lineRule="auto"/>
        <w:rPr>
          <w:rFonts w:ascii="Arial"/>
          <w:sz w:val="21"/>
        </w:rPr>
      </w:pPr>
    </w:p>
    <w:p w14:paraId="4041BFD3">
      <w:pPr>
        <w:spacing w:line="252" w:lineRule="auto"/>
        <w:rPr>
          <w:rFonts w:ascii="Arial"/>
          <w:sz w:val="21"/>
        </w:rPr>
      </w:pPr>
    </w:p>
    <w:p w14:paraId="4242216E">
      <w:pPr>
        <w:spacing w:line="252" w:lineRule="auto"/>
        <w:rPr>
          <w:rFonts w:ascii="Arial"/>
          <w:sz w:val="21"/>
        </w:rPr>
      </w:pPr>
    </w:p>
    <w:p w14:paraId="4081FFD9">
      <w:pPr>
        <w:spacing w:line="252" w:lineRule="auto"/>
        <w:rPr>
          <w:rFonts w:ascii="Arial"/>
          <w:sz w:val="21"/>
        </w:rPr>
      </w:pPr>
    </w:p>
    <w:p w14:paraId="4AD6E8B4">
      <w:pPr>
        <w:spacing w:line="252" w:lineRule="auto"/>
        <w:rPr>
          <w:rFonts w:ascii="Arial"/>
          <w:sz w:val="21"/>
        </w:rPr>
      </w:pPr>
    </w:p>
    <w:p w14:paraId="52BAB7C5">
      <w:pPr>
        <w:spacing w:line="252" w:lineRule="auto"/>
        <w:rPr>
          <w:rFonts w:ascii="Arial"/>
          <w:sz w:val="21"/>
        </w:rPr>
      </w:pPr>
    </w:p>
    <w:p w14:paraId="412F6BC8">
      <w:pPr>
        <w:spacing w:line="252" w:lineRule="auto"/>
        <w:rPr>
          <w:rFonts w:ascii="Arial"/>
          <w:sz w:val="21"/>
        </w:rPr>
      </w:pPr>
    </w:p>
    <w:p w14:paraId="5F507142">
      <w:pPr>
        <w:spacing w:line="252" w:lineRule="auto"/>
        <w:rPr>
          <w:rFonts w:ascii="Arial"/>
          <w:sz w:val="21"/>
        </w:rPr>
      </w:pPr>
    </w:p>
    <w:p w14:paraId="0E6F12A6">
      <w:pPr>
        <w:spacing w:line="252" w:lineRule="auto"/>
        <w:rPr>
          <w:rFonts w:ascii="Arial"/>
          <w:sz w:val="21"/>
        </w:rPr>
      </w:pPr>
    </w:p>
    <w:p w14:paraId="4CCC1EC9">
      <w:pPr>
        <w:spacing w:line="252" w:lineRule="auto"/>
        <w:rPr>
          <w:rFonts w:ascii="Arial"/>
          <w:sz w:val="21"/>
        </w:rPr>
      </w:pPr>
    </w:p>
    <w:p w14:paraId="33321009">
      <w:pPr>
        <w:spacing w:line="252" w:lineRule="auto"/>
        <w:rPr>
          <w:rFonts w:ascii="Arial"/>
          <w:sz w:val="21"/>
        </w:rPr>
      </w:pPr>
    </w:p>
    <w:p w14:paraId="074A30C9">
      <w:pPr>
        <w:spacing w:line="252" w:lineRule="auto"/>
        <w:rPr>
          <w:rFonts w:ascii="Arial"/>
          <w:sz w:val="21"/>
        </w:rPr>
      </w:pPr>
    </w:p>
    <w:p w14:paraId="52241042">
      <w:pPr>
        <w:spacing w:line="252" w:lineRule="auto"/>
        <w:rPr>
          <w:rFonts w:ascii="Arial"/>
          <w:sz w:val="21"/>
        </w:rPr>
      </w:pPr>
    </w:p>
    <w:p w14:paraId="6A4955C9">
      <w:pPr>
        <w:spacing w:line="252" w:lineRule="auto"/>
        <w:rPr>
          <w:rFonts w:ascii="Arial"/>
          <w:sz w:val="21"/>
        </w:rPr>
      </w:pPr>
    </w:p>
    <w:p w14:paraId="1E67A376">
      <w:pPr>
        <w:spacing w:line="252" w:lineRule="auto"/>
        <w:rPr>
          <w:rFonts w:ascii="Arial"/>
          <w:sz w:val="21"/>
        </w:rPr>
      </w:pPr>
    </w:p>
    <w:p w14:paraId="792F2178">
      <w:pPr>
        <w:spacing w:line="252" w:lineRule="auto"/>
        <w:rPr>
          <w:rFonts w:ascii="Arial"/>
          <w:sz w:val="21"/>
        </w:rPr>
      </w:pPr>
    </w:p>
    <w:p w14:paraId="75E5C925">
      <w:pPr>
        <w:spacing w:line="252" w:lineRule="auto"/>
        <w:rPr>
          <w:rFonts w:ascii="Arial"/>
          <w:sz w:val="21"/>
        </w:rPr>
      </w:pPr>
    </w:p>
    <w:p w14:paraId="0D7B450E">
      <w:pPr>
        <w:spacing w:line="252" w:lineRule="auto"/>
        <w:rPr>
          <w:rFonts w:ascii="Arial"/>
          <w:sz w:val="21"/>
        </w:rPr>
      </w:pPr>
    </w:p>
    <w:p w14:paraId="68843F4B">
      <w:pPr>
        <w:spacing w:line="252" w:lineRule="auto"/>
        <w:rPr>
          <w:rFonts w:ascii="Arial"/>
          <w:sz w:val="21"/>
        </w:rPr>
      </w:pPr>
    </w:p>
    <w:p w14:paraId="0423C440">
      <w:pPr>
        <w:spacing w:line="252" w:lineRule="auto"/>
        <w:rPr>
          <w:rFonts w:ascii="Arial"/>
          <w:sz w:val="21"/>
        </w:rPr>
      </w:pPr>
    </w:p>
    <w:p w14:paraId="101F1DD3">
      <w:pPr>
        <w:spacing w:line="252" w:lineRule="auto"/>
        <w:rPr>
          <w:rFonts w:ascii="Arial"/>
          <w:sz w:val="21"/>
        </w:rPr>
      </w:pPr>
    </w:p>
    <w:p w14:paraId="53AF1B42">
      <w:pPr>
        <w:spacing w:line="252" w:lineRule="auto"/>
        <w:rPr>
          <w:rFonts w:ascii="Arial"/>
          <w:sz w:val="21"/>
        </w:rPr>
      </w:pPr>
    </w:p>
    <w:p w14:paraId="08C9FB15">
      <w:pPr>
        <w:spacing w:line="252" w:lineRule="auto"/>
        <w:rPr>
          <w:rFonts w:ascii="Arial"/>
          <w:sz w:val="21"/>
        </w:rPr>
      </w:pPr>
    </w:p>
    <w:p w14:paraId="2AAC987E">
      <w:pPr>
        <w:spacing w:line="252" w:lineRule="auto"/>
        <w:rPr>
          <w:rFonts w:ascii="Arial"/>
          <w:sz w:val="21"/>
        </w:rPr>
      </w:pPr>
    </w:p>
    <w:p w14:paraId="179A1FF3">
      <w:pPr>
        <w:spacing w:line="252" w:lineRule="auto"/>
        <w:rPr>
          <w:rFonts w:ascii="Arial"/>
          <w:sz w:val="21"/>
        </w:rPr>
      </w:pPr>
    </w:p>
    <w:p w14:paraId="61A8652C">
      <w:pPr>
        <w:spacing w:line="252" w:lineRule="auto"/>
        <w:rPr>
          <w:rFonts w:ascii="Arial"/>
          <w:sz w:val="21"/>
        </w:rPr>
      </w:pPr>
    </w:p>
    <w:p w14:paraId="52BECC1F">
      <w:pPr>
        <w:spacing w:line="252" w:lineRule="auto"/>
        <w:rPr>
          <w:rFonts w:ascii="Arial"/>
          <w:sz w:val="21"/>
        </w:rPr>
      </w:pPr>
    </w:p>
    <w:p w14:paraId="37573724">
      <w:pPr>
        <w:spacing w:line="252" w:lineRule="auto"/>
        <w:rPr>
          <w:rFonts w:ascii="Arial"/>
          <w:sz w:val="21"/>
        </w:rPr>
      </w:pPr>
    </w:p>
    <w:p w14:paraId="03A55D9E">
      <w:pPr>
        <w:spacing w:line="252" w:lineRule="auto"/>
        <w:rPr>
          <w:rFonts w:ascii="Arial"/>
          <w:sz w:val="21"/>
        </w:rPr>
      </w:pPr>
    </w:p>
    <w:p w14:paraId="6D5DE730">
      <w:pPr>
        <w:spacing w:line="252" w:lineRule="auto"/>
        <w:rPr>
          <w:rFonts w:ascii="Arial"/>
          <w:sz w:val="21"/>
        </w:rPr>
      </w:pPr>
    </w:p>
    <w:p w14:paraId="260CD574">
      <w:pPr>
        <w:spacing w:line="252" w:lineRule="auto"/>
        <w:rPr>
          <w:rFonts w:ascii="Arial"/>
          <w:sz w:val="21"/>
        </w:rPr>
      </w:pPr>
    </w:p>
    <w:p w14:paraId="6A1AA5B0">
      <w:pPr>
        <w:spacing w:line="252" w:lineRule="auto"/>
        <w:rPr>
          <w:rFonts w:ascii="Arial"/>
          <w:sz w:val="21"/>
        </w:rPr>
      </w:pPr>
    </w:p>
    <w:p w14:paraId="7EDB62A0">
      <w:pPr>
        <w:spacing w:line="252" w:lineRule="auto"/>
        <w:rPr>
          <w:rFonts w:ascii="Arial"/>
          <w:sz w:val="21"/>
        </w:rPr>
      </w:pPr>
    </w:p>
    <w:p w14:paraId="4A0A9825">
      <w:pPr>
        <w:spacing w:line="252" w:lineRule="auto"/>
        <w:rPr>
          <w:rFonts w:ascii="Arial"/>
          <w:sz w:val="21"/>
        </w:rPr>
      </w:pPr>
    </w:p>
    <w:p w14:paraId="785FCB3E">
      <w:pPr>
        <w:spacing w:line="252" w:lineRule="auto"/>
        <w:rPr>
          <w:rFonts w:ascii="Arial"/>
          <w:sz w:val="21"/>
        </w:rPr>
      </w:pPr>
    </w:p>
    <w:p w14:paraId="59F816A2">
      <w:pPr>
        <w:spacing w:line="252" w:lineRule="auto"/>
        <w:rPr>
          <w:rFonts w:ascii="Arial"/>
          <w:sz w:val="21"/>
        </w:rPr>
      </w:pPr>
    </w:p>
    <w:p w14:paraId="0DEE56A6">
      <w:pPr>
        <w:spacing w:line="252" w:lineRule="auto"/>
        <w:rPr>
          <w:rFonts w:ascii="Arial"/>
          <w:sz w:val="21"/>
        </w:rPr>
      </w:pPr>
    </w:p>
    <w:p w14:paraId="51D64D31">
      <w:pPr>
        <w:spacing w:line="252" w:lineRule="auto"/>
        <w:rPr>
          <w:rFonts w:ascii="Arial"/>
          <w:sz w:val="21"/>
        </w:rPr>
      </w:pPr>
    </w:p>
    <w:p w14:paraId="325BE033">
      <w:pPr>
        <w:spacing w:line="252" w:lineRule="auto"/>
        <w:rPr>
          <w:rFonts w:ascii="Arial"/>
          <w:sz w:val="21"/>
        </w:rPr>
      </w:pPr>
    </w:p>
    <w:p w14:paraId="12B92473">
      <w:pPr>
        <w:spacing w:line="252" w:lineRule="auto"/>
        <w:rPr>
          <w:rFonts w:ascii="Arial"/>
          <w:sz w:val="21"/>
        </w:rPr>
      </w:pPr>
    </w:p>
    <w:p w14:paraId="6D2742D2">
      <w:pPr>
        <w:spacing w:line="252" w:lineRule="auto"/>
        <w:rPr>
          <w:rFonts w:ascii="Arial"/>
          <w:sz w:val="21"/>
        </w:rPr>
      </w:pPr>
    </w:p>
    <w:p w14:paraId="4B3CE481">
      <w:pPr>
        <w:spacing w:line="252" w:lineRule="auto"/>
        <w:rPr>
          <w:rFonts w:ascii="Arial"/>
          <w:sz w:val="21"/>
        </w:rPr>
      </w:pPr>
    </w:p>
    <w:p w14:paraId="4E115094">
      <w:pPr>
        <w:spacing w:line="252" w:lineRule="auto"/>
        <w:rPr>
          <w:rFonts w:ascii="Arial"/>
          <w:sz w:val="21"/>
        </w:rPr>
      </w:pPr>
    </w:p>
    <w:p w14:paraId="3985A92E">
      <w:pPr>
        <w:spacing w:line="252" w:lineRule="auto"/>
        <w:rPr>
          <w:rFonts w:ascii="Arial"/>
          <w:sz w:val="21"/>
        </w:rPr>
      </w:pPr>
    </w:p>
    <w:p w14:paraId="7FE14F8C">
      <w:pPr>
        <w:spacing w:line="252" w:lineRule="auto"/>
        <w:rPr>
          <w:rFonts w:ascii="Arial"/>
          <w:sz w:val="21"/>
        </w:rPr>
        <w:sectPr>
          <w:footerReference r:id="rId6" w:type="default"/>
          <w:pgSz w:w="11900" w:h="16830"/>
          <w:pgMar w:top="1266" w:right="1785" w:bottom="1375" w:left="1730" w:header="1134" w:footer="850" w:gutter="0"/>
          <w:pgNumType w:fmt="decimal" w:start="1"/>
          <w:cols w:space="720" w:num="1"/>
        </w:sectPr>
      </w:pPr>
    </w:p>
    <w:p w14:paraId="307E4C1A">
      <w:pPr>
        <w:spacing w:line="252" w:lineRule="auto"/>
        <w:rPr>
          <w:rFonts w:ascii="Arial"/>
          <w:sz w:val="21"/>
        </w:rPr>
      </w:pPr>
    </w:p>
    <w:p w14:paraId="2315059A">
      <w:pPr>
        <w:spacing w:line="252" w:lineRule="auto"/>
        <w:rPr>
          <w:rFonts w:ascii="Arial"/>
          <w:sz w:val="21"/>
        </w:rPr>
      </w:pPr>
    </w:p>
    <w:p w14:paraId="4ED546FB">
      <w:pPr>
        <w:spacing w:line="252" w:lineRule="auto"/>
        <w:rPr>
          <w:rFonts w:ascii="Arial"/>
          <w:sz w:val="21"/>
        </w:rPr>
      </w:pPr>
    </w:p>
    <w:p w14:paraId="6458EAA6">
      <w:pPr>
        <w:ind w:left="0" w:leftChars="0" w:firstLine="0" w:firstLineChars="0"/>
        <w:jc w:val="center"/>
        <w:rPr>
          <w:rFonts w:hint="eastAsia" w:ascii="仿宋" w:hAnsi="仿宋" w:eastAsia="宋体" w:cs="仿宋"/>
          <w:b/>
          <w:bCs/>
          <w:sz w:val="32"/>
          <w:szCs w:val="32"/>
          <w:lang w:eastAsia="zh-CN"/>
        </w:rPr>
      </w:pPr>
    </w:p>
    <w:p w14:paraId="26B27586">
      <w:pPr>
        <w:ind w:left="0" w:leftChars="0" w:firstLine="0" w:firstLineChars="0"/>
        <w:jc w:val="center"/>
        <w:rPr>
          <w:rFonts w:hint="eastAsia" w:ascii="仿宋" w:hAnsi="仿宋" w:eastAsia="宋体" w:cs="仿宋"/>
          <w:b/>
          <w:bCs/>
          <w:sz w:val="32"/>
          <w:szCs w:val="32"/>
          <w:lang w:eastAsia="zh-CN"/>
        </w:rPr>
      </w:pPr>
    </w:p>
    <w:p w14:paraId="4E81797E">
      <w:pPr>
        <w:ind w:left="0" w:leftChars="0" w:firstLine="0" w:firstLineChars="0"/>
        <w:jc w:val="center"/>
        <w:rPr>
          <w:rFonts w:hint="eastAsia" w:ascii="仿宋" w:hAnsi="仿宋" w:eastAsia="宋体" w:cs="仿宋"/>
          <w:b/>
          <w:bCs/>
          <w:sz w:val="32"/>
          <w:szCs w:val="32"/>
          <w:lang w:eastAsia="zh-CN"/>
        </w:rPr>
      </w:pPr>
      <w:r>
        <w:rPr>
          <w:rFonts w:hint="eastAsia" w:ascii="仿宋" w:hAnsi="仿宋" w:eastAsia="宋体" w:cs="仿宋"/>
          <w:b/>
          <w:bCs/>
          <w:sz w:val="32"/>
          <w:szCs w:val="32"/>
          <w:lang w:eastAsia="zh-CN"/>
        </w:rPr>
        <w:t>浙江交工集团股份有限公司浙北运输通道嘉兴港区二标段项目</w:t>
      </w:r>
    </w:p>
    <w:p w14:paraId="24510ABE">
      <w:pPr>
        <w:ind w:left="0" w:leftChars="0" w:firstLine="0" w:firstLineChars="0"/>
        <w:jc w:val="center"/>
        <w:rPr>
          <w:rFonts w:ascii="仿宋" w:hAnsi="仿宋"/>
          <w:sz w:val="28"/>
          <w:szCs w:val="28"/>
        </w:rPr>
      </w:pPr>
      <w:r>
        <w:rPr>
          <w:rFonts w:hint="eastAsia" w:ascii="仿宋" w:hAnsi="仿宋" w:cs="仿宋"/>
          <w:b/>
          <w:bCs/>
          <w:sz w:val="32"/>
          <w:szCs w:val="32"/>
          <w:lang w:eastAsia="zh-CN"/>
        </w:rPr>
        <w:t>塔式起重机安装方案</w:t>
      </w:r>
    </w:p>
    <w:p w14:paraId="04B64193">
      <w:pPr>
        <w:ind w:firstLine="563" w:firstLineChars="201"/>
        <w:jc w:val="left"/>
        <w:rPr>
          <w:rFonts w:ascii="仿宋" w:hAnsi="仿宋"/>
          <w:b/>
          <w:sz w:val="28"/>
          <w:szCs w:val="28"/>
        </w:rPr>
      </w:pPr>
    </w:p>
    <w:p w14:paraId="1B514F09">
      <w:pPr>
        <w:ind w:firstLine="563" w:firstLineChars="201"/>
        <w:jc w:val="left"/>
        <w:rPr>
          <w:rFonts w:ascii="仿宋" w:hAnsi="仿宋"/>
          <w:b/>
          <w:sz w:val="28"/>
          <w:szCs w:val="28"/>
        </w:rPr>
      </w:pPr>
    </w:p>
    <w:p w14:paraId="6AB5D7F4">
      <w:pPr>
        <w:pStyle w:val="13"/>
        <w:rPr>
          <w:rFonts w:ascii="仿宋" w:hAnsi="仿宋"/>
          <w:b/>
          <w:sz w:val="28"/>
          <w:szCs w:val="28"/>
        </w:rPr>
      </w:pPr>
    </w:p>
    <w:p w14:paraId="30B36321">
      <w:pPr>
        <w:rPr>
          <w:rFonts w:ascii="仿宋" w:hAnsi="仿宋"/>
          <w:b/>
          <w:sz w:val="28"/>
          <w:szCs w:val="28"/>
        </w:rPr>
      </w:pPr>
    </w:p>
    <w:p w14:paraId="11774678">
      <w:pPr>
        <w:pStyle w:val="13"/>
        <w:rPr>
          <w:rFonts w:ascii="仿宋" w:hAnsi="仿宋"/>
          <w:b/>
          <w:sz w:val="28"/>
          <w:szCs w:val="28"/>
        </w:rPr>
      </w:pPr>
    </w:p>
    <w:p w14:paraId="707B75B4">
      <w:pPr>
        <w:pStyle w:val="13"/>
        <w:rPr>
          <w:rFonts w:ascii="仿宋" w:hAnsi="仿宋"/>
          <w:b/>
          <w:sz w:val="28"/>
          <w:szCs w:val="28"/>
        </w:rPr>
      </w:pPr>
    </w:p>
    <w:p w14:paraId="37057560"/>
    <w:p w14:paraId="1C1E9378">
      <w:pPr>
        <w:ind w:firstLine="562"/>
        <w:jc w:val="left"/>
        <w:rPr>
          <w:rFonts w:ascii="仿宋" w:hAnsi="仿宋"/>
          <w:b/>
          <w:sz w:val="28"/>
          <w:szCs w:val="28"/>
        </w:rPr>
      </w:pPr>
    </w:p>
    <w:p w14:paraId="231E7024">
      <w:pPr>
        <w:ind w:firstLine="3082" w:firstLineChars="1400"/>
        <w:rPr>
          <w:b/>
          <w:bCs/>
          <w:sz w:val="22"/>
          <w:szCs w:val="24"/>
        </w:rPr>
      </w:pPr>
    </w:p>
    <w:p w14:paraId="3303EEB2">
      <w:pPr>
        <w:ind w:firstLine="3082" w:firstLineChars="1400"/>
        <w:rPr>
          <w:rFonts w:hint="eastAsia"/>
          <w:b/>
          <w:bCs/>
          <w:sz w:val="22"/>
          <w:szCs w:val="24"/>
          <w:u w:val="single"/>
          <w:lang w:val="en-US" w:eastAsia="zh-CN"/>
        </w:rPr>
      </w:pPr>
      <w:r>
        <w:rPr>
          <w:b/>
          <w:bCs/>
          <w:sz w:val="22"/>
          <w:szCs w:val="24"/>
        </w:rPr>
        <w:t>编制</w:t>
      </w:r>
      <w:r>
        <w:rPr>
          <w:rFonts w:hint="eastAsia"/>
          <w:b/>
          <w:bCs/>
          <w:sz w:val="22"/>
          <w:szCs w:val="24"/>
          <w:lang w:eastAsia="zh-CN"/>
        </w:rPr>
        <w:t>：</w:t>
      </w:r>
      <w:r>
        <w:rPr>
          <w:rFonts w:hint="eastAsia"/>
          <w:b/>
          <w:bCs/>
          <w:sz w:val="22"/>
          <w:szCs w:val="24"/>
          <w:u w:val="single"/>
          <w:lang w:val="en-US" w:eastAsia="zh-CN"/>
        </w:rPr>
        <w:t xml:space="preserve">                        </w:t>
      </w:r>
    </w:p>
    <w:p w14:paraId="4AFA7C4E">
      <w:pPr>
        <w:pStyle w:val="13"/>
        <w:rPr>
          <w:rFonts w:hint="eastAsia"/>
          <w:lang w:val="en-US" w:eastAsia="zh-CN"/>
        </w:rPr>
      </w:pPr>
    </w:p>
    <w:p w14:paraId="64CB2F74">
      <w:pPr>
        <w:ind w:firstLine="3082" w:firstLineChars="1400"/>
        <w:rPr>
          <w:rFonts w:hint="default"/>
          <w:b/>
          <w:bCs/>
          <w:sz w:val="22"/>
          <w:szCs w:val="24"/>
          <w:u w:val="single"/>
          <w:lang w:val="en-US" w:eastAsia="zh-CN"/>
        </w:rPr>
      </w:pPr>
    </w:p>
    <w:p w14:paraId="117EC23B">
      <w:pPr>
        <w:ind w:firstLine="3082" w:firstLineChars="1400"/>
        <w:rPr>
          <w:rFonts w:hint="eastAsia"/>
          <w:b/>
          <w:bCs/>
          <w:sz w:val="22"/>
          <w:szCs w:val="24"/>
          <w:u w:val="single"/>
          <w:lang w:val="en-US" w:eastAsia="zh-CN"/>
        </w:rPr>
      </w:pPr>
      <w:r>
        <w:rPr>
          <w:b/>
          <w:bCs/>
          <w:sz w:val="22"/>
          <w:szCs w:val="24"/>
        </w:rPr>
        <w:t>校核：</w:t>
      </w:r>
      <w:r>
        <w:rPr>
          <w:rFonts w:hint="eastAsia"/>
          <w:b/>
          <w:bCs/>
          <w:sz w:val="22"/>
          <w:szCs w:val="24"/>
          <w:u w:val="single"/>
          <w:lang w:val="en-US" w:eastAsia="zh-CN"/>
        </w:rPr>
        <w:t xml:space="preserve">                        </w:t>
      </w:r>
    </w:p>
    <w:p w14:paraId="1048E27E">
      <w:pPr>
        <w:pStyle w:val="13"/>
        <w:rPr>
          <w:rFonts w:hint="eastAsia"/>
          <w:lang w:val="en-US" w:eastAsia="zh-CN"/>
        </w:rPr>
      </w:pPr>
    </w:p>
    <w:p w14:paraId="4667CEA2">
      <w:pPr>
        <w:ind w:firstLine="3082" w:firstLineChars="1400"/>
        <w:rPr>
          <w:rFonts w:hint="default"/>
          <w:b/>
          <w:bCs/>
          <w:sz w:val="22"/>
          <w:szCs w:val="24"/>
          <w:u w:val="single"/>
          <w:lang w:val="en-US" w:eastAsia="zh-CN"/>
        </w:rPr>
      </w:pPr>
    </w:p>
    <w:p w14:paraId="567C20FB">
      <w:pPr>
        <w:ind w:firstLine="3082" w:firstLineChars="1400"/>
        <w:rPr>
          <w:rFonts w:hint="default" w:eastAsia="宋体"/>
          <w:b/>
          <w:bCs/>
          <w:sz w:val="22"/>
          <w:szCs w:val="24"/>
          <w:lang w:val="en-US" w:eastAsia="zh-CN"/>
        </w:rPr>
      </w:pPr>
      <w:r>
        <w:rPr>
          <w:b/>
          <w:bCs/>
          <w:sz w:val="22"/>
          <w:szCs w:val="24"/>
        </w:rPr>
        <w:t>审批：</w:t>
      </w:r>
      <w:r>
        <w:rPr>
          <w:rFonts w:hint="eastAsia"/>
          <w:b/>
          <w:bCs/>
          <w:sz w:val="22"/>
          <w:szCs w:val="24"/>
          <w:u w:val="single"/>
          <w:lang w:val="en-US" w:eastAsia="zh-CN"/>
        </w:rPr>
        <w:t xml:space="preserve">                        </w:t>
      </w:r>
    </w:p>
    <w:p w14:paraId="585ED3BB">
      <w:pPr>
        <w:ind w:firstLine="563" w:firstLineChars="201"/>
        <w:jc w:val="left"/>
        <w:rPr>
          <w:rFonts w:ascii="仿宋" w:hAnsi="仿宋"/>
          <w:b/>
          <w:sz w:val="28"/>
          <w:szCs w:val="28"/>
        </w:rPr>
      </w:pPr>
    </w:p>
    <w:p w14:paraId="11056AFF">
      <w:pPr>
        <w:pStyle w:val="13"/>
      </w:pPr>
    </w:p>
    <w:p w14:paraId="270B06DA">
      <w:pPr>
        <w:pStyle w:val="11"/>
        <w:rPr>
          <w:rFonts w:ascii="仿宋" w:hAnsi="仿宋"/>
          <w:sz w:val="28"/>
          <w:szCs w:val="28"/>
        </w:rPr>
      </w:pPr>
    </w:p>
    <w:p w14:paraId="0107CDEF">
      <w:pPr>
        <w:pStyle w:val="12"/>
      </w:pPr>
    </w:p>
    <w:p w14:paraId="516CBB82">
      <w:pPr>
        <w:pStyle w:val="12"/>
      </w:pPr>
    </w:p>
    <w:p w14:paraId="65635D61">
      <w:pPr>
        <w:pStyle w:val="12"/>
      </w:pPr>
    </w:p>
    <w:p w14:paraId="7320EA9C">
      <w:pPr>
        <w:widowControl/>
        <w:spacing w:line="240" w:lineRule="auto"/>
        <w:ind w:firstLine="0" w:firstLineChars="0"/>
        <w:jc w:val="center"/>
        <w:rPr>
          <w:rFonts w:hint="eastAsia" w:ascii="仿宋" w:hAnsi="仿宋" w:eastAsia="宋体" w:cs="Times New Roman"/>
          <w:b/>
          <w:sz w:val="28"/>
          <w:szCs w:val="28"/>
          <w:lang w:val="en-US" w:eastAsia="zh-CN"/>
        </w:rPr>
      </w:pPr>
    </w:p>
    <w:p w14:paraId="7A9E3705">
      <w:pPr>
        <w:widowControl/>
        <w:spacing w:line="240" w:lineRule="auto"/>
        <w:ind w:firstLine="0" w:firstLineChars="0"/>
        <w:jc w:val="center"/>
        <w:rPr>
          <w:rFonts w:hint="eastAsia" w:ascii="仿宋" w:hAnsi="仿宋"/>
          <w:sz w:val="28"/>
          <w:szCs w:val="28"/>
          <w:lang w:val="en-US" w:eastAsia="zh-CN"/>
        </w:rPr>
      </w:pPr>
      <w:r>
        <w:rPr>
          <w:rFonts w:hint="eastAsia" w:ascii="仿宋" w:hAnsi="仿宋" w:eastAsia="宋体" w:cs="Times New Roman"/>
          <w:b/>
          <w:sz w:val="28"/>
          <w:szCs w:val="28"/>
          <w:lang w:val="en-US" w:eastAsia="zh-CN"/>
        </w:rPr>
        <w:t>重庆桥渝工程机械租赁有限公司</w:t>
      </w:r>
    </w:p>
    <w:p w14:paraId="2F1ABEDB">
      <w:pPr>
        <w:widowControl/>
        <w:spacing w:line="240" w:lineRule="auto"/>
        <w:ind w:firstLine="0" w:firstLineChars="0"/>
        <w:jc w:val="center"/>
        <w:rPr>
          <w:rFonts w:hint="eastAsia" w:ascii="仿宋" w:hAnsi="仿宋"/>
          <w:sz w:val="28"/>
          <w:szCs w:val="28"/>
          <w:lang w:val="en-US" w:eastAsia="zh-CN"/>
        </w:rPr>
      </w:pPr>
    </w:p>
    <w:p w14:paraId="532508C0">
      <w:pPr>
        <w:ind w:left="0" w:leftChars="0" w:firstLine="0" w:firstLineChars="0"/>
        <w:jc w:val="center"/>
        <w:rPr>
          <w:rFonts w:hint="eastAsia" w:ascii="仿宋" w:hAnsi="仿宋"/>
          <w:b/>
          <w:sz w:val="28"/>
          <w:szCs w:val="28"/>
        </w:rPr>
      </w:pPr>
      <w:r>
        <w:rPr>
          <w:rFonts w:hint="eastAsia" w:ascii="仿宋" w:hAnsi="仿宋"/>
          <w:b/>
          <w:sz w:val="28"/>
          <w:szCs w:val="28"/>
        </w:rPr>
        <w:t>二零二</w:t>
      </w:r>
      <w:r>
        <w:rPr>
          <w:rFonts w:hint="eastAsia" w:ascii="仿宋" w:hAnsi="仿宋"/>
          <w:b/>
          <w:sz w:val="28"/>
          <w:szCs w:val="28"/>
          <w:lang w:val="en-US" w:eastAsia="zh-CN"/>
        </w:rPr>
        <w:t>四</w:t>
      </w:r>
      <w:r>
        <w:rPr>
          <w:rFonts w:hint="eastAsia" w:ascii="仿宋" w:hAnsi="仿宋"/>
          <w:b/>
          <w:sz w:val="28"/>
          <w:szCs w:val="28"/>
        </w:rPr>
        <w:t>年</w:t>
      </w:r>
      <w:r>
        <w:rPr>
          <w:rFonts w:hint="eastAsia" w:ascii="仿宋" w:hAnsi="仿宋"/>
          <w:b/>
          <w:sz w:val="28"/>
          <w:szCs w:val="28"/>
          <w:lang w:val="en-US" w:eastAsia="zh-CN"/>
        </w:rPr>
        <w:t>八</w:t>
      </w:r>
      <w:r>
        <w:rPr>
          <w:rFonts w:hint="eastAsia" w:ascii="仿宋" w:hAnsi="仿宋"/>
          <w:b/>
          <w:sz w:val="28"/>
          <w:szCs w:val="28"/>
        </w:rPr>
        <w:t>月</w:t>
      </w:r>
    </w:p>
    <w:p w14:paraId="0B839DB6">
      <w:pPr>
        <w:ind w:left="0" w:leftChars="0" w:firstLine="0" w:firstLineChars="0"/>
        <w:jc w:val="center"/>
        <w:rPr>
          <w:rFonts w:hint="eastAsia" w:ascii="仿宋" w:hAnsi="仿宋"/>
          <w:b/>
          <w:sz w:val="28"/>
          <w:szCs w:val="28"/>
        </w:rPr>
      </w:pPr>
    </w:p>
    <w:p w14:paraId="7C70B949">
      <w:pPr>
        <w:ind w:left="0" w:leftChars="0" w:firstLine="0" w:firstLineChars="0"/>
        <w:jc w:val="center"/>
        <w:rPr>
          <w:rFonts w:hint="eastAsia" w:ascii="仿宋" w:hAnsi="仿宋"/>
          <w:b/>
          <w:sz w:val="28"/>
          <w:szCs w:val="28"/>
        </w:rPr>
      </w:pPr>
    </w:p>
    <w:p w14:paraId="112EB890">
      <w:pPr>
        <w:ind w:left="0" w:leftChars="0" w:firstLine="0" w:firstLineChars="0"/>
        <w:jc w:val="center"/>
        <w:rPr>
          <w:rFonts w:hint="eastAsia" w:ascii="仿宋" w:hAnsi="仿宋"/>
          <w:b/>
          <w:sz w:val="28"/>
          <w:szCs w:val="28"/>
        </w:rPr>
      </w:pPr>
    </w:p>
    <w:p w14:paraId="2985160B">
      <w:pPr>
        <w:ind w:left="0" w:leftChars="0" w:firstLine="0" w:firstLineChars="0"/>
        <w:jc w:val="center"/>
        <w:rPr>
          <w:rFonts w:hint="eastAsia" w:ascii="仿宋" w:hAnsi="仿宋"/>
          <w:b/>
          <w:sz w:val="28"/>
          <w:szCs w:val="28"/>
        </w:rPr>
      </w:pPr>
    </w:p>
    <w:p w14:paraId="43E31280">
      <w:pPr>
        <w:ind w:left="0" w:leftChars="0" w:firstLine="0" w:firstLineChars="0"/>
        <w:jc w:val="center"/>
        <w:rPr>
          <w:rFonts w:hint="eastAsia" w:ascii="仿宋" w:hAnsi="仿宋"/>
          <w:b/>
          <w:sz w:val="28"/>
          <w:szCs w:val="28"/>
        </w:rPr>
      </w:pPr>
    </w:p>
    <w:p w14:paraId="37272D55">
      <w:pPr>
        <w:ind w:left="0" w:leftChars="0" w:firstLine="0" w:firstLineChars="0"/>
        <w:jc w:val="center"/>
        <w:rPr>
          <w:rFonts w:hint="eastAsia" w:ascii="仿宋" w:hAnsi="仿宋"/>
          <w:b/>
          <w:sz w:val="28"/>
          <w:szCs w:val="28"/>
        </w:rPr>
      </w:pPr>
    </w:p>
    <w:p w14:paraId="1725874C">
      <w:pPr>
        <w:ind w:left="0" w:leftChars="0" w:firstLine="0" w:firstLineChars="0"/>
        <w:jc w:val="center"/>
        <w:rPr>
          <w:rFonts w:hint="eastAsia" w:ascii="仿宋" w:hAnsi="仿宋"/>
          <w:b/>
          <w:sz w:val="28"/>
          <w:szCs w:val="28"/>
        </w:rPr>
        <w:sectPr>
          <w:footerReference r:id="rId7" w:type="default"/>
          <w:pgSz w:w="11900" w:h="16830"/>
          <w:pgMar w:top="1266" w:right="1785" w:bottom="1375" w:left="1730" w:header="1134" w:footer="850" w:gutter="0"/>
          <w:pgNumType w:fmt="decimal"/>
          <w:cols w:space="720" w:num="1"/>
        </w:sectPr>
      </w:pPr>
    </w:p>
    <w:p w14:paraId="3B05AF94">
      <w:pPr>
        <w:ind w:left="0" w:leftChars="0" w:firstLine="0" w:firstLineChars="0"/>
        <w:jc w:val="center"/>
        <w:rPr>
          <w:rFonts w:hint="eastAsia" w:ascii="仿宋" w:hAnsi="仿宋"/>
          <w:b/>
          <w:sz w:val="28"/>
          <w:szCs w:val="28"/>
        </w:rPr>
      </w:pPr>
    </w:p>
    <w:sdt>
      <w:sdtPr>
        <w:rPr>
          <w:rFonts w:hint="eastAsia" w:ascii="宋体" w:hAnsi="宋体" w:eastAsia="宋体" w:cs="宋体"/>
          <w:snapToGrid w:val="0"/>
          <w:color w:val="000000"/>
          <w:kern w:val="0"/>
          <w:sz w:val="28"/>
          <w:szCs w:val="28"/>
          <w:lang w:val="en-US" w:eastAsia="en-US" w:bidi="ar-SA"/>
        </w:rPr>
        <w:id w:val="147478823"/>
        <w15:color w:val="DBDBDB"/>
        <w:docPartObj>
          <w:docPartGallery w:val="Table of Contents"/>
          <w:docPartUnique/>
        </w:docPartObj>
      </w:sdtPr>
      <w:sdtEndPr>
        <w:rPr>
          <w:rFonts w:hint="eastAsia" w:ascii="仿宋" w:hAnsi="仿宋" w:eastAsia="Arial" w:cs="Arial"/>
          <w:snapToGrid w:val="0"/>
          <w:color w:val="000000"/>
          <w:kern w:val="0"/>
          <w:sz w:val="21"/>
          <w:szCs w:val="28"/>
          <w:lang w:val="en-US" w:eastAsia="en-US" w:bidi="ar-SA"/>
        </w:rPr>
      </w:sdtEndPr>
      <w:sdtContent>
        <w:p w14:paraId="04F60C78">
          <w:pPr>
            <w:spacing w:before="0" w:beforeLines="0" w:after="0" w:afterLines="0" w:line="240" w:lineRule="auto"/>
            <w:ind w:left="0" w:leftChars="0" w:right="0" w:rightChars="0" w:firstLine="0" w:firstLineChars="0"/>
            <w:jc w:val="center"/>
            <w:rPr>
              <w:rFonts w:hint="eastAsia" w:ascii="宋体" w:hAnsi="宋体" w:eastAsia="宋体" w:cs="宋体"/>
              <w:b/>
              <w:sz w:val="28"/>
              <w:szCs w:val="28"/>
              <w:lang w:eastAsia="zh-CN"/>
            </w:rPr>
          </w:pPr>
          <w:r>
            <w:rPr>
              <w:rFonts w:hint="eastAsia" w:ascii="宋体" w:hAnsi="宋体" w:eastAsia="宋体" w:cs="宋体"/>
              <w:b/>
              <w:sz w:val="28"/>
              <w:szCs w:val="28"/>
              <w:lang w:eastAsia="zh-CN"/>
            </w:rPr>
            <w:t>目录</w:t>
          </w:r>
        </w:p>
        <w:p w14:paraId="4695E552">
          <w:pPr>
            <w:pStyle w:val="18"/>
            <w:tabs>
              <w:tab w:val="right" w:leader="dot" w:pos="8385"/>
            </w:tabs>
            <w:ind w:left="0" w:leftChars="0" w:firstLine="0" w:firstLineChars="0"/>
            <w:rPr>
              <w:rFonts w:hint="eastAsia" w:ascii="宋体" w:hAnsi="宋体" w:eastAsia="宋体" w:cs="宋体"/>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TOC \o "1-3" \h \u </w:instrText>
          </w:r>
          <w:r>
            <w:rPr>
              <w:rFonts w:hint="eastAsia" w:ascii="宋体" w:hAnsi="宋体" w:eastAsia="宋体" w:cs="宋体"/>
              <w:b/>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_Toc23207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1. 编制说明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_Toc23207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B173727">
          <w:pPr>
            <w:pStyle w:val="14"/>
            <w:tabs>
              <w:tab w:val="right" w:leader="dot" w:pos="8385"/>
            </w:tabs>
            <w:ind w:left="0" w:leftChars="0"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_Toc13350 </w:instrText>
          </w:r>
          <w:r>
            <w:rPr>
              <w:rFonts w:hint="eastAsia" w:ascii="宋体" w:hAnsi="宋体" w:eastAsia="宋体" w:cs="宋体"/>
              <w:sz w:val="28"/>
              <w:szCs w:val="28"/>
            </w:rPr>
            <w:fldChar w:fldCharType="separate"/>
          </w:r>
          <w:r>
            <w:rPr>
              <w:rFonts w:hint="eastAsia" w:ascii="宋体" w:hAnsi="宋体" w:eastAsia="宋体" w:cs="宋体"/>
              <w:sz w:val="28"/>
              <w:szCs w:val="28"/>
            </w:rPr>
            <w:t>1.1. 编制依据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_Toc13350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F8A954">
          <w:pPr>
            <w:pStyle w:val="14"/>
            <w:tabs>
              <w:tab w:val="right" w:leader="dot" w:pos="8385"/>
            </w:tabs>
            <w:ind w:left="0" w:leftChars="0"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_Toc5681 </w:instrText>
          </w:r>
          <w:r>
            <w:rPr>
              <w:rFonts w:hint="eastAsia" w:ascii="宋体" w:hAnsi="宋体" w:eastAsia="宋体" w:cs="宋体"/>
              <w:sz w:val="28"/>
              <w:szCs w:val="28"/>
            </w:rPr>
            <w:fldChar w:fldCharType="separate"/>
          </w:r>
          <w:r>
            <w:rPr>
              <w:rFonts w:hint="eastAsia" w:ascii="宋体" w:hAnsi="宋体" w:eastAsia="宋体" w:cs="宋体"/>
              <w:sz w:val="28"/>
              <w:szCs w:val="28"/>
            </w:rPr>
            <w:t>1.2. 编制目的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_Toc5681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64AEEF">
          <w:pPr>
            <w:pStyle w:val="14"/>
            <w:tabs>
              <w:tab w:val="right" w:leader="dot" w:pos="8385"/>
            </w:tabs>
            <w:ind w:left="0" w:leftChars="0"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_Toc20200 </w:instrText>
          </w:r>
          <w:r>
            <w:rPr>
              <w:rFonts w:hint="eastAsia" w:ascii="宋体" w:hAnsi="宋体" w:eastAsia="宋体" w:cs="宋体"/>
              <w:sz w:val="28"/>
              <w:szCs w:val="28"/>
            </w:rPr>
            <w:fldChar w:fldCharType="separate"/>
          </w:r>
          <w:r>
            <w:rPr>
              <w:rFonts w:hint="eastAsia" w:ascii="宋体" w:hAnsi="宋体" w:eastAsia="宋体" w:cs="宋体"/>
              <w:sz w:val="28"/>
              <w:szCs w:val="28"/>
            </w:rPr>
            <w:t>1.3. 适用范围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_Toc20200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DC3B3AE">
          <w:pPr>
            <w:pStyle w:val="17"/>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_Toc18666 </w:instrText>
          </w:r>
          <w:r>
            <w:rPr>
              <w:rFonts w:hint="eastAsia" w:ascii="宋体" w:hAnsi="宋体" w:eastAsia="宋体" w:cs="宋体"/>
              <w:sz w:val="28"/>
              <w:szCs w:val="28"/>
            </w:rPr>
            <w:fldChar w:fldCharType="separate"/>
          </w:r>
          <w:r>
            <w:rPr>
              <w:rFonts w:hint="eastAsia" w:ascii="宋体" w:hAnsi="宋体" w:eastAsia="宋体" w:cs="宋体"/>
              <w:sz w:val="28"/>
              <w:szCs w:val="28"/>
            </w:rPr>
            <w:t>2. 工程概况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_Toc18666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26E8FAD">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_Toc27745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2.1. 工程概况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_Toc27745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6F219DF">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_Toc5049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2.1.1. 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_Toc5049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8B3681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_Toc21994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2.1.2. 主塔概况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_Toc21994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24A91FB">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_Toc24154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2.1.3. 施工升降机概况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_Toc24154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A28695F">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_Toc12533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2.2. 建设条件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_Toc12533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80DAB8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_Toc10896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2.2.1. 气象条件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_Toc10896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91A3A1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_Toc2535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2.2.2. 水文条件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_Toc2535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A521D91">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_Toc26140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2.2.3. 地质条件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_Toc26140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8467C78">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_Toc1732 </w:instrText>
          </w:r>
          <w:r>
            <w:rPr>
              <w:rFonts w:hint="eastAsia" w:ascii="宋体" w:hAnsi="宋体" w:eastAsia="宋体" w:cs="宋体"/>
              <w:sz w:val="28"/>
              <w:szCs w:val="28"/>
            </w:rPr>
            <w:fldChar w:fldCharType="separate"/>
          </w:r>
          <w:r>
            <w:rPr>
              <w:rFonts w:hint="eastAsia" w:ascii="宋体" w:hAnsi="宋体" w:eastAsia="宋体" w:cs="宋体"/>
              <w:bCs/>
              <w:kern w:val="2"/>
              <w:sz w:val="28"/>
              <w:szCs w:val="28"/>
              <w:lang w:val="en-US" w:eastAsia="zh-CN"/>
            </w:rPr>
            <w:t>2.3. 周边环境条件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_Toc1732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DE0CCF2">
          <w:pPr>
            <w:pStyle w:val="17"/>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_Toc22823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 施工工艺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_Toc22823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3194D93">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_Toc2143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3.1. 总体施工思路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_Toc2143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328113D">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_Toc32064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3.1.1. </w:t>
          </w:r>
          <w:r>
            <w:rPr>
              <w:rFonts w:hint="eastAsia" w:ascii="宋体" w:hAnsi="宋体" w:eastAsia="宋体" w:cs="宋体"/>
              <w:sz w:val="28"/>
              <w:szCs w:val="28"/>
              <w:lang w:val="en-US" w:eastAsia="zh-CN"/>
            </w:rPr>
            <w:t>升降机布置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_Toc32064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BB5DF6C">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_Toc10536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3.2. 升降机安拆起重吊装施工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_Toc10536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BD3DBF6">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_Toc3615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3.2.1. </w:t>
          </w:r>
          <w:r>
            <w:rPr>
              <w:rFonts w:hint="eastAsia" w:ascii="宋体" w:hAnsi="宋体" w:eastAsia="宋体" w:cs="宋体"/>
              <w:sz w:val="28"/>
              <w:szCs w:val="28"/>
              <w:lang w:val="en-US" w:eastAsia="zh-CN"/>
            </w:rPr>
            <w:t>辅助起重设备选型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_Toc3615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199C386">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_Toc8180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3.3. 安拆基本要求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_Toc8180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5051A3E">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_Toc12857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3.4. 安拆前的准备工作及交底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_Toc12857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0A119CE">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_Toc18001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3.5. 技术参数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_Toc18001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88B2E21">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_Toc705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3.6. 工艺流程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_Toc705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A9A8411">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_Toc5879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 施工方法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_Toc5879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3278D3D">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_Toc8886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3.7.1. </w:t>
          </w:r>
          <w:r>
            <w:rPr>
              <w:rFonts w:hint="eastAsia" w:ascii="宋体" w:hAnsi="宋体" w:eastAsia="宋体" w:cs="宋体"/>
              <w:sz w:val="28"/>
              <w:szCs w:val="28"/>
              <w:highlight w:val="none"/>
              <w:lang w:val="en-US" w:eastAsia="zh-CN"/>
            </w:rPr>
            <w:t>施工升降机附墙安装</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_Toc8886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3DF53F9">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_Toc30595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3.7.2. 安装底架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_Toc30595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CD80C5B">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_Toc23922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3.7.3. 在底架上安装两个标准节及缓冲器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_Toc23922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8A23F82">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_Toc22865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3.7.4. 安装吊笼</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_Toc22865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0C0C58F">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_Toc3233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3.7.5. 安装传动小车组合体</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_Toc3233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344B16">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_Toc11798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3.7.6. 安装吊笼附件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_Toc11798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993D5F8">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_Toc18168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3.7.7. 粗调吊笼导向滚轮间隙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_Toc18168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9B111E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_Toc13890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3.7.8. 安装地面围栏门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_Toc13890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B18DD9F">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_Toc25993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3.7.9. 传动体与吊笼连接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_Toc25993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F7044D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_Toc8048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3.7.10. 继续接高4节标准节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_Toc8048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25000E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_Toc7411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3.7.11. 继续接高标准节至安装高度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_Toc7411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F242F41">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_Toc23416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3.7.12. 安装电缆滑车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_Toc23416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0117630">
          <w:pPr>
            <w:pStyle w:val="18"/>
            <w:tabs>
              <w:tab w:val="right" w:leader="dot" w:pos="8385"/>
            </w:tabs>
            <w:rPr>
              <w:rFonts w:hint="eastAsia" w:ascii="宋体" w:hAnsi="宋体" w:eastAsia="宋体" w:cs="宋体"/>
              <w:sz w:val="28"/>
              <w:szCs w:val="28"/>
            </w:rPr>
            <w:sectPr>
              <w:footerReference r:id="rId8" w:type="default"/>
              <w:pgSz w:w="11900" w:h="16830"/>
              <w:pgMar w:top="1266" w:right="1785" w:bottom="1375" w:left="1730" w:header="1134" w:footer="850" w:gutter="0"/>
              <w:pgNumType w:fmt="decimal"/>
              <w:cols w:space="720" w:num="1"/>
            </w:sectPr>
          </w:pPr>
        </w:p>
        <w:p w14:paraId="6D363683">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_Toc4274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3.8. 坠落试验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_Toc4274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CFE7BCA">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_Toc7382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3.8.1. 需做坠落试验情况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_Toc7382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747725D">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_Toc14946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3.8.2. 安全器的检测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_Toc14946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7E0439A">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_Toc2948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3.8.3. 坠落试验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_Toc2948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CECEAE3">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3.8.4. 安全器的复位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_Toc3000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C8EBFE3">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_Toc7553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3.9. 升降机的拆除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_Toc7553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1380539">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_Toc10602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3.9.1. 升降机拆卸作业注意安全事项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_Toc10602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EF7C5BF">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_Toc6287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3.9.2. 升降机的拆卸作业前的准备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_Toc6287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5861838">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_Toc20084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3.9.3. 施工升降机的拆卸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_Toc20084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1DBDEC1">
          <w:pPr>
            <w:pStyle w:val="17"/>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_Toc12021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 施工计划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_Toc12021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59576D7">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_Toc8787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4.1. 施工进度计划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_Toc8787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0201545">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_Toc30537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4.2. 材料与设备计划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_Toc30537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DD63F4C">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_Toc25123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4.3. 劳动力计划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_Toc25123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023AB28">
          <w:pPr>
            <w:pStyle w:val="17"/>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_Toc16270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5. 危险因素分析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_Toc16270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FB207FA">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_Toc31700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5.1. 危险源辨识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_Toc31700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108528E">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_Toc32291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5.2. 危险因素评估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_Toc32291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241001C">
          <w:pPr>
            <w:pStyle w:val="17"/>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_Toc29637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 施工安全保障措施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_Toc29637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46C1826">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_Toc30556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6.1. 组织保障措施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_Toc30556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F613E1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_Toc28816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6.1.1. 成立安全生产组织机构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_Toc28816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01ED88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_Toc9406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6.1.2. 安全小组领导成员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_Toc9406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B30DE1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_Toc26052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6.1.3. 安全生产职责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_Toc26052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BCFD882">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_Toc4913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6.2. 施工安全保证措施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_Toc4913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B995750">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_Toc24032 </w:instrText>
          </w:r>
          <w:r>
            <w:rPr>
              <w:rFonts w:hint="eastAsia" w:ascii="宋体" w:hAnsi="宋体" w:eastAsia="宋体" w:cs="宋体"/>
              <w:sz w:val="28"/>
              <w:szCs w:val="28"/>
            </w:rPr>
            <w:fldChar w:fldCharType="separate"/>
          </w:r>
          <w:r>
            <w:rPr>
              <w:rFonts w:hint="eastAsia" w:ascii="宋体" w:hAnsi="宋体" w:eastAsia="宋体" w:cs="宋体"/>
              <w:snapToGrid w:val="0"/>
              <w:kern w:val="0"/>
              <w:sz w:val="28"/>
              <w:szCs w:val="28"/>
              <w:lang w:val="en-US" w:eastAsia="zh-CN" w:bidi="ar"/>
            </w:rPr>
            <w:t>6.2.1. 安装前的安全技术交底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_Toc24032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621B541">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_Toc22435 </w:instrText>
          </w:r>
          <w:r>
            <w:rPr>
              <w:rFonts w:hint="eastAsia" w:ascii="宋体" w:hAnsi="宋体" w:eastAsia="宋体" w:cs="宋体"/>
              <w:sz w:val="28"/>
              <w:szCs w:val="28"/>
            </w:rPr>
            <w:fldChar w:fldCharType="separate"/>
          </w:r>
          <w:r>
            <w:rPr>
              <w:rFonts w:hint="eastAsia" w:ascii="宋体" w:hAnsi="宋体" w:eastAsia="宋体" w:cs="宋体"/>
              <w:snapToGrid w:val="0"/>
              <w:kern w:val="0"/>
              <w:sz w:val="28"/>
              <w:szCs w:val="28"/>
              <w:lang w:val="en-US" w:eastAsia="zh-CN" w:bidi="ar"/>
            </w:rPr>
            <w:t>6.2.2. 起重作业安全保证措施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_Toc22435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EFB2A3E">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_Toc9430 </w:instrText>
          </w:r>
          <w:r>
            <w:rPr>
              <w:rFonts w:hint="eastAsia" w:ascii="宋体" w:hAnsi="宋体" w:eastAsia="宋体" w:cs="宋体"/>
              <w:sz w:val="28"/>
              <w:szCs w:val="28"/>
            </w:rPr>
            <w:fldChar w:fldCharType="separate"/>
          </w:r>
          <w:r>
            <w:rPr>
              <w:rFonts w:hint="eastAsia" w:ascii="宋体" w:hAnsi="宋体" w:eastAsia="宋体" w:cs="宋体"/>
              <w:sz w:val="28"/>
              <w:szCs w:val="28"/>
            </w:rPr>
            <w:t>6.2.3. 构件定位及连接安全保证措施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_Toc9430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4EEB7E0">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_Toc30199 </w:instrText>
          </w:r>
          <w:r>
            <w:rPr>
              <w:rFonts w:hint="eastAsia" w:ascii="宋体" w:hAnsi="宋体" w:eastAsia="宋体" w:cs="宋体"/>
              <w:sz w:val="28"/>
              <w:szCs w:val="28"/>
            </w:rPr>
            <w:fldChar w:fldCharType="separate"/>
          </w:r>
          <w:r>
            <w:rPr>
              <w:rFonts w:hint="eastAsia" w:ascii="宋体" w:hAnsi="宋体" w:eastAsia="宋体" w:cs="宋体"/>
              <w:sz w:val="28"/>
              <w:szCs w:val="28"/>
            </w:rPr>
            <w:t>6.2.4. 结构组装安全保证措施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_Toc30199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4847B1B">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_Toc24531 </w:instrText>
          </w:r>
          <w:r>
            <w:rPr>
              <w:rFonts w:hint="eastAsia" w:ascii="宋体" w:hAnsi="宋体" w:eastAsia="宋体" w:cs="宋体"/>
              <w:sz w:val="28"/>
              <w:szCs w:val="28"/>
            </w:rPr>
            <w:fldChar w:fldCharType="separate"/>
          </w:r>
          <w:r>
            <w:rPr>
              <w:rFonts w:hint="eastAsia" w:ascii="宋体" w:hAnsi="宋体" w:eastAsia="宋体" w:cs="宋体"/>
              <w:sz w:val="28"/>
              <w:szCs w:val="28"/>
            </w:rPr>
            <w:t>6.2.5. 机电设备安装安全保证措施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_Toc24531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B1C624D">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_Toc13364 </w:instrText>
          </w:r>
          <w:r>
            <w:rPr>
              <w:rFonts w:hint="eastAsia" w:ascii="宋体" w:hAnsi="宋体" w:eastAsia="宋体" w:cs="宋体"/>
              <w:sz w:val="28"/>
              <w:szCs w:val="28"/>
            </w:rPr>
            <w:fldChar w:fldCharType="separate"/>
          </w:r>
          <w:r>
            <w:rPr>
              <w:rFonts w:hint="eastAsia" w:ascii="宋体" w:hAnsi="宋体" w:eastAsia="宋体" w:cs="宋体"/>
              <w:sz w:val="28"/>
              <w:szCs w:val="28"/>
            </w:rPr>
            <w:t>6.2.6. 高空作业安全保证措施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_Toc13364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480788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_Toc17444 </w:instrText>
          </w:r>
          <w:r>
            <w:rPr>
              <w:rFonts w:hint="eastAsia" w:ascii="宋体" w:hAnsi="宋体" w:eastAsia="宋体" w:cs="宋体"/>
              <w:sz w:val="28"/>
              <w:szCs w:val="28"/>
            </w:rPr>
            <w:fldChar w:fldCharType="separate"/>
          </w:r>
          <w:r>
            <w:rPr>
              <w:rFonts w:hint="eastAsia" w:ascii="宋体" w:hAnsi="宋体" w:eastAsia="宋体" w:cs="宋体"/>
              <w:sz w:val="28"/>
              <w:szCs w:val="28"/>
            </w:rPr>
            <w:t>6.2.7. 防触电措施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_Toc17444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35E20D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_Toc25671 </w:instrText>
          </w:r>
          <w:r>
            <w:rPr>
              <w:rFonts w:hint="eastAsia" w:ascii="宋体" w:hAnsi="宋体" w:eastAsia="宋体" w:cs="宋体"/>
              <w:sz w:val="28"/>
              <w:szCs w:val="28"/>
            </w:rPr>
            <w:fldChar w:fldCharType="separate"/>
          </w:r>
          <w:r>
            <w:rPr>
              <w:rFonts w:hint="eastAsia" w:ascii="宋体" w:hAnsi="宋体" w:eastAsia="宋体" w:cs="宋体"/>
              <w:sz w:val="28"/>
              <w:szCs w:val="28"/>
            </w:rPr>
            <w:t>6.2.8. 物体打击预防措施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_Toc25671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2CF1171">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_Toc28275 </w:instrText>
          </w:r>
          <w:r>
            <w:rPr>
              <w:rFonts w:hint="eastAsia" w:ascii="宋体" w:hAnsi="宋体" w:eastAsia="宋体" w:cs="宋体"/>
              <w:sz w:val="28"/>
              <w:szCs w:val="28"/>
            </w:rPr>
            <w:fldChar w:fldCharType="separate"/>
          </w:r>
          <w:r>
            <w:rPr>
              <w:rFonts w:hint="eastAsia" w:ascii="宋体" w:hAnsi="宋体" w:eastAsia="宋体" w:cs="宋体"/>
              <w:sz w:val="28"/>
              <w:szCs w:val="28"/>
            </w:rPr>
            <w:t>6.2.9. 施工升降机安装(拆除)安全注意事项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_Toc28275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ED799C6">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_Toc16611 </w:instrText>
          </w:r>
          <w:r>
            <w:rPr>
              <w:rFonts w:hint="eastAsia" w:ascii="宋体" w:hAnsi="宋体" w:eastAsia="宋体" w:cs="宋体"/>
              <w:sz w:val="28"/>
              <w:szCs w:val="28"/>
            </w:rPr>
            <w:fldChar w:fldCharType="separate"/>
          </w:r>
          <w:r>
            <w:rPr>
              <w:rFonts w:hint="eastAsia" w:ascii="宋体" w:hAnsi="宋体" w:eastAsia="宋体" w:cs="宋体"/>
              <w:sz w:val="28"/>
              <w:szCs w:val="28"/>
            </w:rPr>
            <w:t>6.2.10. 车辆伤害预防措施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_Toc16611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9BBF11D">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_Toc9388 </w:instrText>
          </w:r>
          <w:r>
            <w:rPr>
              <w:rFonts w:hint="eastAsia" w:ascii="宋体" w:hAnsi="宋体" w:eastAsia="宋体" w:cs="宋体"/>
              <w:sz w:val="28"/>
              <w:szCs w:val="28"/>
            </w:rPr>
            <w:fldChar w:fldCharType="separate"/>
          </w:r>
          <w:r>
            <w:rPr>
              <w:rFonts w:hint="eastAsia" w:ascii="宋体" w:hAnsi="宋体" w:eastAsia="宋体" w:cs="宋体"/>
              <w:sz w:val="28"/>
              <w:szCs w:val="28"/>
            </w:rPr>
            <w:t>6.3. 应急救援预案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_Toc9388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AE4D47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_Toc7736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lang w:val="en-US" w:eastAsia="zh-CN"/>
            </w:rPr>
            <w:t>6.3.1. 应急救援组织机构及职责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_Toc7736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46E7666">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_Toc24650 </w:instrText>
          </w:r>
          <w:r>
            <w:rPr>
              <w:rFonts w:hint="eastAsia" w:ascii="宋体" w:hAnsi="宋体" w:eastAsia="宋体" w:cs="宋体"/>
              <w:sz w:val="28"/>
              <w:szCs w:val="28"/>
            </w:rPr>
            <w:fldChar w:fldCharType="separate"/>
          </w:r>
          <w:r>
            <w:rPr>
              <w:rFonts w:hint="eastAsia" w:ascii="宋体" w:hAnsi="宋体" w:eastAsia="宋体" w:cs="宋体"/>
              <w:spacing w:val="-11"/>
              <w:sz w:val="28"/>
              <w:szCs w:val="28"/>
              <w:lang w:val="en-US" w:eastAsia="zh-CN"/>
            </w:rPr>
            <w:t>6.3.2. 应急救援体系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_Toc24650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D71D0E1">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_Toc30113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6.3.3. 事故报告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_Toc30113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13686F8">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_Toc11236 </w:instrText>
          </w:r>
          <w:r>
            <w:rPr>
              <w:rFonts w:hint="eastAsia" w:ascii="宋体" w:hAnsi="宋体" w:eastAsia="宋体" w:cs="宋体"/>
              <w:sz w:val="28"/>
              <w:szCs w:val="28"/>
            </w:rPr>
            <w:fldChar w:fldCharType="separate"/>
          </w:r>
          <w:r>
            <w:rPr>
              <w:rFonts w:hint="eastAsia" w:ascii="宋体" w:hAnsi="宋体" w:eastAsia="宋体" w:cs="宋体"/>
              <w:sz w:val="28"/>
              <w:szCs w:val="28"/>
            </w:rPr>
            <w:t>6.4. 安全应急预案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_Toc11236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EAA277D">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_Toc19317 </w:instrText>
          </w:r>
          <w:r>
            <w:rPr>
              <w:rFonts w:hint="eastAsia" w:ascii="宋体" w:hAnsi="宋体" w:eastAsia="宋体" w:cs="宋体"/>
              <w:sz w:val="28"/>
              <w:szCs w:val="28"/>
            </w:rPr>
            <w:fldChar w:fldCharType="separate"/>
          </w:r>
          <w:r>
            <w:rPr>
              <w:rFonts w:hint="eastAsia" w:ascii="宋体" w:hAnsi="宋体" w:eastAsia="宋体" w:cs="宋体"/>
              <w:sz w:val="28"/>
              <w:szCs w:val="28"/>
            </w:rPr>
            <w:t>6.4.1. 淹溺事故预案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_Toc19317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EFC8DFC">
          <w:pPr>
            <w:pStyle w:val="14"/>
            <w:tabs>
              <w:tab w:val="right" w:leader="dot" w:pos="8385"/>
            </w:tabs>
            <w:rPr>
              <w:rFonts w:hint="eastAsia" w:ascii="宋体" w:hAnsi="宋体" w:eastAsia="宋体" w:cs="宋体"/>
              <w:sz w:val="28"/>
              <w:szCs w:val="28"/>
            </w:rPr>
            <w:sectPr>
              <w:footerReference r:id="rId9" w:type="default"/>
              <w:pgSz w:w="11900" w:h="16830"/>
              <w:pgMar w:top="1266" w:right="1785" w:bottom="1375" w:left="1730" w:header="1134" w:footer="850" w:gutter="0"/>
              <w:pgNumType w:fmt="decimal"/>
              <w:cols w:space="720" w:num="1"/>
            </w:sectPr>
          </w:pPr>
        </w:p>
        <w:p w14:paraId="6823E890">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_Toc30245 </w:instrText>
          </w:r>
          <w:r>
            <w:rPr>
              <w:rFonts w:hint="eastAsia" w:ascii="宋体" w:hAnsi="宋体" w:eastAsia="宋体" w:cs="宋体"/>
              <w:sz w:val="28"/>
              <w:szCs w:val="28"/>
            </w:rPr>
            <w:fldChar w:fldCharType="separate"/>
          </w:r>
          <w:r>
            <w:rPr>
              <w:rFonts w:hint="eastAsia" w:ascii="宋体" w:hAnsi="宋体" w:eastAsia="宋体" w:cs="宋体"/>
              <w:sz w:val="28"/>
              <w:szCs w:val="28"/>
            </w:rPr>
            <w:t>6.4.2. 高处坠落事故预案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_Toc30245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bookmarkStart w:id="138" w:name="_GoBack"/>
          <w:bookmarkEnd w:id="138"/>
        </w:p>
        <w:p w14:paraId="16CA97C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_Toc10393 </w:instrText>
          </w:r>
          <w:r>
            <w:rPr>
              <w:rFonts w:hint="eastAsia" w:ascii="宋体" w:hAnsi="宋体" w:eastAsia="宋体" w:cs="宋体"/>
              <w:sz w:val="28"/>
              <w:szCs w:val="28"/>
            </w:rPr>
            <w:fldChar w:fldCharType="separate"/>
          </w:r>
          <w:r>
            <w:rPr>
              <w:rFonts w:hint="eastAsia" w:ascii="宋体" w:hAnsi="宋体" w:eastAsia="宋体" w:cs="宋体"/>
              <w:sz w:val="28"/>
              <w:szCs w:val="28"/>
            </w:rPr>
            <w:t>6.4.3. 触电事故预案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_Toc10393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E0CBFE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_Toc19872 </w:instrText>
          </w:r>
          <w:r>
            <w:rPr>
              <w:rFonts w:hint="eastAsia" w:ascii="宋体" w:hAnsi="宋体" w:eastAsia="宋体" w:cs="宋体"/>
              <w:sz w:val="28"/>
              <w:szCs w:val="28"/>
            </w:rPr>
            <w:fldChar w:fldCharType="separate"/>
          </w:r>
          <w:r>
            <w:rPr>
              <w:rFonts w:hint="eastAsia" w:ascii="宋体" w:hAnsi="宋体" w:eastAsia="宋体" w:cs="宋体"/>
              <w:sz w:val="28"/>
              <w:szCs w:val="28"/>
            </w:rPr>
            <w:t>6.4.4. 起重伤害应急处置措施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_Toc19872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FD44AF7">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_Toc28051 </w:instrText>
          </w:r>
          <w:r>
            <w:rPr>
              <w:rFonts w:hint="eastAsia" w:ascii="宋体" w:hAnsi="宋体" w:eastAsia="宋体" w:cs="宋体"/>
              <w:sz w:val="28"/>
              <w:szCs w:val="28"/>
            </w:rPr>
            <w:fldChar w:fldCharType="separate"/>
          </w:r>
          <w:r>
            <w:rPr>
              <w:rFonts w:hint="eastAsia" w:ascii="宋体" w:hAnsi="宋体" w:eastAsia="宋体" w:cs="宋体"/>
              <w:sz w:val="28"/>
              <w:szCs w:val="28"/>
            </w:rPr>
            <w:t>6.4.5. 物体打击应急处置措施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_Toc28051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7034894">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_Toc21528 </w:instrText>
          </w:r>
          <w:r>
            <w:rPr>
              <w:rFonts w:hint="eastAsia" w:ascii="宋体" w:hAnsi="宋体" w:eastAsia="宋体" w:cs="宋体"/>
              <w:sz w:val="28"/>
              <w:szCs w:val="28"/>
            </w:rPr>
            <w:fldChar w:fldCharType="separate"/>
          </w:r>
          <w:r>
            <w:rPr>
              <w:rFonts w:hint="eastAsia" w:ascii="宋体" w:hAnsi="宋体" w:eastAsia="宋体" w:cs="宋体"/>
              <w:sz w:val="28"/>
              <w:szCs w:val="28"/>
            </w:rPr>
            <w:t>6.4.6. 坍塌事故应急处置措施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_Toc21528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E5E7E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_Toc13087 </w:instrText>
          </w:r>
          <w:r>
            <w:rPr>
              <w:rFonts w:hint="eastAsia" w:ascii="宋体" w:hAnsi="宋体" w:eastAsia="宋体" w:cs="宋体"/>
              <w:sz w:val="28"/>
              <w:szCs w:val="28"/>
            </w:rPr>
            <w:fldChar w:fldCharType="separate"/>
          </w:r>
          <w:r>
            <w:rPr>
              <w:rFonts w:hint="eastAsia" w:ascii="宋体" w:hAnsi="宋体" w:eastAsia="宋体" w:cs="宋体"/>
              <w:sz w:val="28"/>
              <w:szCs w:val="28"/>
            </w:rPr>
            <w:t>6.4.7. 防台、防汛应急预案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_Toc13087 \h </w:instrText>
          </w:r>
          <w:r>
            <w:rPr>
              <w:rFonts w:hint="eastAsia" w:ascii="宋体" w:hAnsi="宋体" w:eastAsia="宋体" w:cs="宋体"/>
              <w:sz w:val="28"/>
              <w:szCs w:val="28"/>
            </w:rPr>
            <w:fldChar w:fldCharType="separate"/>
          </w:r>
          <w:r>
            <w:rPr>
              <w:rFonts w:hint="eastAsia" w:ascii="宋体" w:hAnsi="宋体" w:eastAsia="宋体" w:cs="宋体"/>
              <w:sz w:val="28"/>
              <w:szCs w:val="28"/>
            </w:rPr>
            <w:t>46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21E14C1">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_Toc27957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6.5. 应急救援保障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_Toc27957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AA5F4AD">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_Toc19617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6.5.1. 外部应急救援联系方式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_Toc19617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3B4FDBE">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_Toc3010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6.5.2. 应急救援路线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_Toc3010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3C43D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_Toc25315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6.5.3. 事故善后及恢复生产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_Toc25315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533D3B5">
          <w:pPr>
            <w:pStyle w:val="17"/>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_Toc23007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 安全检查与验收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_Toc23007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3A2400C">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_Toc4608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7.1. 检查方法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_Toc4608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EA0647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_Toc7122 </w:instrText>
          </w:r>
          <w:r>
            <w:rPr>
              <w:rFonts w:hint="eastAsia" w:ascii="宋体" w:hAnsi="宋体" w:eastAsia="宋体" w:cs="宋体"/>
              <w:sz w:val="28"/>
              <w:szCs w:val="28"/>
            </w:rPr>
            <w:fldChar w:fldCharType="separate"/>
          </w:r>
          <w:r>
            <w:rPr>
              <w:rFonts w:hint="eastAsia" w:ascii="宋体" w:hAnsi="宋体" w:eastAsia="宋体" w:cs="宋体"/>
              <w:snapToGrid w:val="0"/>
              <w:kern w:val="0"/>
              <w:sz w:val="28"/>
              <w:szCs w:val="28"/>
              <w:lang w:val="en-US" w:eastAsia="zh-CN" w:bidi="ar"/>
            </w:rPr>
            <w:t>(1)定期安全施工检查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_Toc7122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EFF5E2C">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_Toc2923 </w:instrText>
          </w:r>
          <w:r>
            <w:rPr>
              <w:rFonts w:hint="eastAsia" w:ascii="宋体" w:hAnsi="宋体" w:eastAsia="宋体" w:cs="宋体"/>
              <w:sz w:val="28"/>
              <w:szCs w:val="28"/>
            </w:rPr>
            <w:fldChar w:fldCharType="separate"/>
          </w:r>
          <w:r>
            <w:rPr>
              <w:rFonts w:hint="eastAsia" w:ascii="宋体" w:hAnsi="宋体" w:eastAsia="宋体" w:cs="宋体"/>
              <w:snapToGrid w:val="0"/>
              <w:kern w:val="0"/>
              <w:sz w:val="28"/>
              <w:szCs w:val="28"/>
              <w:lang w:val="en-US" w:eastAsia="zh-CN" w:bidi="ar"/>
            </w:rPr>
            <w:t>(2)经常性安全施工检查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_Toc2923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5283F4E">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_Toc27232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7.2. 检查内容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_Toc27232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6F49789">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_Toc1397 </w:instrText>
          </w:r>
          <w:r>
            <w:rPr>
              <w:rFonts w:hint="eastAsia" w:ascii="宋体" w:hAnsi="宋体" w:eastAsia="宋体" w:cs="宋体"/>
              <w:sz w:val="28"/>
              <w:szCs w:val="28"/>
            </w:rPr>
            <w:fldChar w:fldCharType="separate"/>
          </w:r>
          <w:r>
            <w:rPr>
              <w:rFonts w:hint="eastAsia" w:ascii="宋体" w:hAnsi="宋体" w:eastAsia="宋体" w:cs="宋体"/>
              <w:sz w:val="28"/>
              <w:szCs w:val="28"/>
            </w:rPr>
            <w:t>7.2.1. 特种作业人员检查和审查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_Toc1397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98F166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_Toc2250 </w:instrText>
          </w:r>
          <w:r>
            <w:rPr>
              <w:rFonts w:hint="eastAsia" w:ascii="宋体" w:hAnsi="宋体" w:eastAsia="宋体" w:cs="宋体"/>
              <w:sz w:val="28"/>
              <w:szCs w:val="28"/>
            </w:rPr>
            <w:fldChar w:fldCharType="separate"/>
          </w:r>
          <w:r>
            <w:rPr>
              <w:rFonts w:hint="eastAsia" w:ascii="宋体" w:hAnsi="宋体" w:eastAsia="宋体" w:cs="宋体"/>
              <w:sz w:val="28"/>
              <w:szCs w:val="28"/>
            </w:rPr>
            <w:t>7.2.2. 特种设备检查和审查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_Toc2250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5FF992F">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_Toc19392 </w:instrText>
          </w:r>
          <w:r>
            <w:rPr>
              <w:rFonts w:hint="eastAsia" w:ascii="宋体" w:hAnsi="宋体" w:eastAsia="宋体" w:cs="宋体"/>
              <w:sz w:val="28"/>
              <w:szCs w:val="28"/>
            </w:rPr>
            <w:fldChar w:fldCharType="separate"/>
          </w:r>
          <w:r>
            <w:rPr>
              <w:rFonts w:hint="eastAsia" w:ascii="宋体" w:hAnsi="宋体" w:eastAsia="宋体" w:cs="宋体"/>
              <w:sz w:val="28"/>
              <w:szCs w:val="28"/>
            </w:rPr>
            <w:t>7.2.3. 安全费用的提取、使用检查和审查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_Toc19392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14AF1A9">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_Toc31722 </w:instrText>
          </w:r>
          <w:r>
            <w:rPr>
              <w:rFonts w:hint="eastAsia" w:ascii="宋体" w:hAnsi="宋体" w:eastAsia="宋体" w:cs="宋体"/>
              <w:sz w:val="28"/>
              <w:szCs w:val="28"/>
            </w:rPr>
            <w:fldChar w:fldCharType="separate"/>
          </w:r>
          <w:r>
            <w:rPr>
              <w:rFonts w:hint="eastAsia" w:ascii="宋体" w:hAnsi="宋体" w:eastAsia="宋体" w:cs="宋体"/>
              <w:sz w:val="28"/>
              <w:szCs w:val="28"/>
            </w:rPr>
            <w:t>7.2.4. 安全技术工序检查和审查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_Toc31722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63095F8">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_Toc8316 </w:instrText>
          </w:r>
          <w:r>
            <w:rPr>
              <w:rFonts w:hint="eastAsia" w:ascii="宋体" w:hAnsi="宋体" w:eastAsia="宋体" w:cs="宋体"/>
              <w:sz w:val="28"/>
              <w:szCs w:val="28"/>
            </w:rPr>
            <w:fldChar w:fldCharType="separate"/>
          </w:r>
          <w:r>
            <w:rPr>
              <w:rFonts w:hint="eastAsia" w:ascii="宋体" w:hAnsi="宋体" w:eastAsia="宋体" w:cs="宋体"/>
              <w:sz w:val="28"/>
              <w:szCs w:val="28"/>
            </w:rPr>
            <w:t>7.2.5. 劳动防护用品检查和审查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_Toc8316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6B81F3">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_Toc29444 </w:instrText>
          </w:r>
          <w:r>
            <w:rPr>
              <w:rFonts w:hint="eastAsia" w:ascii="宋体" w:hAnsi="宋体" w:eastAsia="宋体" w:cs="宋体"/>
              <w:sz w:val="28"/>
              <w:szCs w:val="28"/>
            </w:rPr>
            <w:fldChar w:fldCharType="separate"/>
          </w:r>
          <w:r>
            <w:rPr>
              <w:rFonts w:hint="eastAsia" w:ascii="宋体" w:hAnsi="宋体" w:eastAsia="宋体" w:cs="宋体"/>
              <w:sz w:val="28"/>
              <w:szCs w:val="28"/>
            </w:rPr>
            <w:t>7.2.6. 施工现场安全管理检查和审查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_Toc29444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42F61C9">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_Toc23655 </w:instrText>
          </w:r>
          <w:r>
            <w:rPr>
              <w:rFonts w:hint="eastAsia" w:ascii="宋体" w:hAnsi="宋体" w:eastAsia="宋体" w:cs="宋体"/>
              <w:sz w:val="28"/>
              <w:szCs w:val="28"/>
            </w:rPr>
            <w:fldChar w:fldCharType="separate"/>
          </w:r>
          <w:r>
            <w:rPr>
              <w:rFonts w:hint="eastAsia" w:ascii="宋体" w:hAnsi="宋体" w:eastAsia="宋体" w:cs="宋体"/>
              <w:sz w:val="28"/>
              <w:szCs w:val="28"/>
            </w:rPr>
            <w:t>7.2.7. 台帐管理检查和审查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_Toc23655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1B2FAB4">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_Toc22591 </w:instrText>
          </w:r>
          <w:r>
            <w:rPr>
              <w:rFonts w:hint="eastAsia" w:ascii="宋体" w:hAnsi="宋体" w:eastAsia="宋体" w:cs="宋体"/>
              <w:sz w:val="28"/>
              <w:szCs w:val="28"/>
            </w:rPr>
            <w:fldChar w:fldCharType="separate"/>
          </w:r>
          <w:r>
            <w:rPr>
              <w:rFonts w:hint="eastAsia" w:ascii="宋体" w:hAnsi="宋体" w:eastAsia="宋体" w:cs="宋体"/>
              <w:sz w:val="28"/>
              <w:szCs w:val="28"/>
            </w:rPr>
            <w:t>7.3. 程序验收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_Toc22591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2565CA0">
          <w:pPr>
            <w:pStyle w:val="18"/>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_Toc27615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 安全检查表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_Toc27615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0875190">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_Toc19954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7.4.1. 升降机安全验收表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_Toc19954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BD365E2">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_Toc31122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7.4.2. 机械设备保养维修记录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_Toc31122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F0F2880">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_Toc18199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7.4.3. 施工升降机每月检查表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_Toc18199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46D1145">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_Toc23432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7.4.4. 施工升降机进场验收表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_Toc23432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AF6523A">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_Toc7337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7.4.5. 施工升降机基础验收表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_Toc7337 \h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7FC732F">
          <w:pPr>
            <w:pStyle w:val="14"/>
            <w:tabs>
              <w:tab w:val="right" w:leader="dot" w:pos="8385"/>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_Toc15768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7.4.6. 高处作业通道设施验收表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_Toc15768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799C551">
          <w:pPr>
            <w:rPr>
              <w:rFonts w:hint="eastAsia" w:ascii="宋体" w:hAnsi="宋体" w:eastAsia="宋体" w:cs="宋体"/>
              <w:sz w:val="28"/>
              <w:szCs w:val="28"/>
            </w:rPr>
          </w:pPr>
        </w:p>
        <w:p w14:paraId="6E4A8713">
          <w:pPr>
            <w:rPr>
              <w:rFonts w:hint="eastAsia" w:ascii="宋体" w:hAnsi="宋体" w:eastAsia="宋体" w:cs="宋体"/>
              <w:sz w:val="28"/>
              <w:szCs w:val="28"/>
            </w:rPr>
          </w:pPr>
        </w:p>
        <w:p w14:paraId="726861B2">
          <w:pPr>
            <w:rPr>
              <w:rFonts w:hint="eastAsia" w:ascii="宋体" w:hAnsi="宋体" w:eastAsia="宋体" w:cs="宋体"/>
              <w:sz w:val="28"/>
              <w:szCs w:val="28"/>
            </w:rPr>
          </w:pPr>
        </w:p>
        <w:p w14:paraId="6DED473B">
          <w:pPr>
            <w:rPr>
              <w:rFonts w:hint="eastAsia" w:ascii="宋体" w:hAnsi="宋体" w:eastAsia="宋体" w:cs="宋体"/>
              <w:sz w:val="28"/>
              <w:szCs w:val="28"/>
            </w:rPr>
          </w:pPr>
        </w:p>
        <w:p w14:paraId="5C691E77">
          <w:pPr>
            <w:rPr>
              <w:rFonts w:hint="eastAsia" w:ascii="宋体" w:hAnsi="宋体" w:eastAsia="宋体" w:cs="宋体"/>
              <w:sz w:val="28"/>
              <w:szCs w:val="28"/>
            </w:rPr>
          </w:pPr>
        </w:p>
        <w:p w14:paraId="06437310">
          <w:pPr>
            <w:rPr>
              <w:rFonts w:hint="eastAsia" w:ascii="宋体" w:hAnsi="宋体" w:eastAsia="宋体" w:cs="宋体"/>
              <w:sz w:val="28"/>
              <w:szCs w:val="28"/>
            </w:rPr>
          </w:pPr>
        </w:p>
        <w:p w14:paraId="1D6C04A0">
          <w:pPr>
            <w:rPr>
              <w:rFonts w:hint="eastAsia" w:ascii="宋体" w:hAnsi="宋体" w:eastAsia="宋体" w:cs="宋体"/>
              <w:sz w:val="28"/>
              <w:szCs w:val="28"/>
            </w:rPr>
          </w:pPr>
        </w:p>
        <w:p w14:paraId="1231C038">
          <w:pPr>
            <w:ind w:left="0" w:leftChars="0" w:firstLine="0" w:firstLineChars="0"/>
            <w:jc w:val="both"/>
            <w:rPr>
              <w:rFonts w:hint="eastAsia" w:ascii="仿宋" w:hAnsi="仿宋" w:eastAsia="Arial" w:cs="Arial"/>
              <w:snapToGrid w:val="0"/>
              <w:color w:val="000000"/>
              <w:kern w:val="0"/>
              <w:sz w:val="21"/>
              <w:szCs w:val="28"/>
              <w:lang w:val="en-US" w:eastAsia="en-US" w:bidi="ar-SA"/>
            </w:rPr>
          </w:pPr>
          <w:r>
            <w:rPr>
              <w:rFonts w:hint="eastAsia" w:ascii="宋体" w:hAnsi="宋体" w:eastAsia="宋体" w:cs="宋体"/>
              <w:sz w:val="28"/>
              <w:szCs w:val="28"/>
            </w:rPr>
            <w:fldChar w:fldCharType="end"/>
          </w:r>
        </w:p>
      </w:sdtContent>
    </w:sdt>
    <w:p w14:paraId="3B01CAB1">
      <w:pPr>
        <w:pStyle w:val="2"/>
        <w:bidi w:val="0"/>
        <w:ind w:left="432" w:leftChars="0" w:hanging="432" w:firstLineChars="0"/>
        <w:outlineLvl w:val="1"/>
        <w:rPr>
          <w:rFonts w:hint="default"/>
          <w:lang w:val="en-US" w:eastAsia="zh-CN"/>
        </w:rPr>
        <w:sectPr>
          <w:footerReference r:id="rId10" w:type="default"/>
          <w:pgSz w:w="11900" w:h="16830"/>
          <w:pgMar w:top="1266" w:right="1785" w:bottom="1375" w:left="1730" w:header="1134" w:footer="850" w:gutter="0"/>
          <w:pgNumType w:fmt="decimal"/>
          <w:cols w:space="720" w:num="1"/>
        </w:sectPr>
      </w:pPr>
      <w:bookmarkStart w:id="4" w:name="_Toc23207"/>
    </w:p>
    <w:p w14:paraId="38CAA1BC">
      <w:pPr>
        <w:pStyle w:val="2"/>
        <w:bidi w:val="0"/>
        <w:ind w:left="432" w:leftChars="0" w:hanging="432" w:firstLineChars="0"/>
        <w:outlineLvl w:val="1"/>
        <w:rPr>
          <w:rFonts w:hint="default"/>
          <w:lang w:val="en-US" w:eastAsia="zh-CN"/>
        </w:rPr>
      </w:pPr>
      <w:r>
        <w:rPr>
          <w:rFonts w:hint="eastAsia"/>
          <w:lang w:val="en-US" w:eastAsia="zh-CN"/>
        </w:rPr>
        <w:t>编制说明</w:t>
      </w:r>
      <w:bookmarkEnd w:id="4"/>
    </w:p>
    <w:p w14:paraId="3CEA7CCB">
      <w:pPr>
        <w:pStyle w:val="3"/>
        <w:bidi w:val="0"/>
        <w:ind w:left="575" w:leftChars="0" w:hanging="575" w:firstLineChars="0"/>
        <w:outlineLvl w:val="2"/>
      </w:pPr>
      <w:bookmarkStart w:id="5" w:name="_Toc13350"/>
      <w:r>
        <w:t>编制依据</w:t>
      </w:r>
      <w:bookmarkEnd w:id="5"/>
    </w:p>
    <w:p w14:paraId="3BDD6F34">
      <w:pPr>
        <w:pStyle w:val="4"/>
        <w:bidi w:val="0"/>
        <w:ind w:left="720" w:leftChars="0" w:hanging="720" w:firstLineChars="0"/>
        <w:outlineLvl w:val="3"/>
      </w:pPr>
      <w:bookmarkStart w:id="6" w:name="bookmark4"/>
      <w:bookmarkEnd w:id="6"/>
      <w:r>
        <w:t>法律法规</w:t>
      </w:r>
    </w:p>
    <w:p w14:paraId="12C06E75">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(1)《中华人民共和国安全生产法》(主席令[2021]第88号);</w:t>
      </w:r>
    </w:p>
    <w:p w14:paraId="29F8EF07">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(2)《中华人民共和国突发事件应对法》(主席令[2007]第69号);</w:t>
      </w:r>
    </w:p>
    <w:p w14:paraId="3CE52EA9">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(3)《中华人民共和国特种设备安全法》(中华人民共和国主席令第四号);</w:t>
      </w:r>
    </w:p>
    <w:p w14:paraId="4DCD47F4">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(4)《建设工程安全生产管理条例》(国务院令[2003]第393号);</w:t>
      </w:r>
    </w:p>
    <w:p w14:paraId="2A050A5C">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(5)《安全生产许可证条例》(国务院令[2014]第397号);</w:t>
      </w:r>
    </w:p>
    <w:p w14:paraId="15DA3E5D">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(6)《公路安全保护条例》(国务院令[2011]第593号);</w:t>
      </w:r>
    </w:p>
    <w:p w14:paraId="7F27A2EE">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(7)《公路水运工程安全生产监督管理办法》(交通运输部令[2017]第25号);</w:t>
      </w:r>
    </w:p>
    <w:p w14:paraId="4212B01D">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(8)《生产安全事故应急预案管理办法》(应急管理部令[2019]第2号);</w:t>
      </w:r>
    </w:p>
    <w:p w14:paraId="73BAA1F4">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(9)《特种设备安全监察条例》(国务院373号)</w:t>
      </w:r>
    </w:p>
    <w:p w14:paraId="6701BB9E">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(10)《建设工程质量管理条例》(国务院令[2004]第279号)</w:t>
      </w:r>
    </w:p>
    <w:p w14:paraId="3AC2C1B9">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(11)《浙江省交通建设工程质量和安全生产管理条例》</w:t>
      </w:r>
    </w:p>
    <w:p w14:paraId="67982EE0">
      <w:pPr>
        <w:pStyle w:val="4"/>
        <w:bidi w:val="0"/>
        <w:ind w:left="720" w:leftChars="0" w:hanging="720" w:firstLineChars="0"/>
        <w:outlineLvl w:val="3"/>
      </w:pPr>
      <w:bookmarkStart w:id="7" w:name="bookmark5"/>
      <w:bookmarkEnd w:id="7"/>
      <w:r>
        <w:t>标准规范</w:t>
      </w:r>
    </w:p>
    <w:p w14:paraId="6D8AA4B8">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(1)《公路工程施工安全技术规范》 (JTG    F90-2015);</w:t>
      </w:r>
    </w:p>
    <w:p w14:paraId="7594D581">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(2)《施工现场临时用电安全技术规范》 (JGJ46-2005);</w:t>
      </w:r>
    </w:p>
    <w:p w14:paraId="70F0DE00">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(3)《公路工程技术标准》 (JTG B01-2014);</w:t>
      </w:r>
    </w:p>
    <w:p w14:paraId="734A687E">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(4)《公路工程质量检验评定标准(第一册土建工程)》(JTG F80/1-2017)。</w:t>
      </w:r>
    </w:p>
    <w:p w14:paraId="0D8FD8B0">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(5)《公路桥涵施工技术规范》 (JTG/T   3650-2020)。</w:t>
      </w:r>
    </w:p>
    <w:p w14:paraId="2A8F513E">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(6)《特种设备安全监察条例》(国务院373号)</w:t>
      </w:r>
    </w:p>
    <w:p w14:paraId="4747BA9D">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(7)《建设工程质量管理条例》(国务院令[2004]第279号)</w:t>
      </w:r>
    </w:p>
    <w:p w14:paraId="7BCBC79C">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(8)《建筑结构荷载规范》 (GB50009-2012)</w:t>
      </w:r>
    </w:p>
    <w:p w14:paraId="626824C0">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(9)《吊笼有垂直导向的人货两用施工升降机》GB 26557-2011</w:t>
      </w:r>
    </w:p>
    <w:p w14:paraId="0507D0EF">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(10)《建筑施工升降设备设施检验标准》JGJ305-2013</w:t>
      </w:r>
    </w:p>
    <w:p w14:paraId="5286CC97">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(11)《建筑施工升降机安装、使用、拆卸安全技术规程》JGJ215-2010</w:t>
      </w:r>
    </w:p>
    <w:p w14:paraId="521078BB">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(12)《建筑施工高处作业安全技术规范》JGJ 80-2016</w:t>
      </w:r>
    </w:p>
    <w:p w14:paraId="0200ACF1">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(13)《施工升降机》 (GB/T 10054-2014)</w:t>
      </w:r>
    </w:p>
    <w:p w14:paraId="70D57CA8">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(14)《施工现场机械设备检查技术规程》 (JGJ160——2016)</w:t>
      </w:r>
    </w:p>
    <w:p w14:paraId="347784EC">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(15)《起重机械安装监督检验规则》 (TSG7016-2016)</w:t>
      </w:r>
    </w:p>
    <w:p w14:paraId="6C743D15">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(16)《货用施工升降机第1 部分：运载装置可进人的升降机》 GB/T10054.1-2021</w:t>
      </w:r>
    </w:p>
    <w:p w14:paraId="01B1C012">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(17)《施工升降机安全使用规程》GB34023-2017</w:t>
      </w:r>
    </w:p>
    <w:p w14:paraId="6732E5E1">
      <w:pPr>
        <w:pStyle w:val="4"/>
        <w:bidi w:val="0"/>
        <w:ind w:left="720" w:leftChars="0" w:hanging="720" w:firstLineChars="0"/>
        <w:outlineLvl w:val="3"/>
      </w:pPr>
      <w:bookmarkStart w:id="8" w:name="bookmark6"/>
      <w:bookmarkEnd w:id="8"/>
      <w:r>
        <w:t>规范性文件</w:t>
      </w:r>
    </w:p>
    <w:p w14:paraId="10337E54">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(1)《浙江省交通建设危险性较大的分部分项工程专项施工方案管理办法》</w:t>
      </w:r>
    </w:p>
    <w:p w14:paraId="03D2D21B">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14450" cy="291465"/>
            <wp:effectExtent l="0" t="0" r="0" b="1397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7"/>
                    <a:stretch>
                      <a:fillRect/>
                    </a:stretch>
                  </pic:blipFill>
                  <pic:spPr>
                    <a:xfrm>
                      <a:off x="0" y="0"/>
                      <a:ext cx="1314453" cy="292076"/>
                    </a:xfrm>
                    <a:prstGeom prst="rect">
                      <a:avLst/>
                    </a:prstGeom>
                  </pic:spPr>
                </pic:pic>
              </a:graphicData>
            </a:graphic>
          </wp:inline>
        </w:drawing>
      </w:r>
    </w:p>
    <w:p w14:paraId="0C34EF94">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(2)《浙江省交通建设工程施工安全风险管理办法》(浙交[2021]16号);</w:t>
      </w:r>
    </w:p>
    <w:p w14:paraId="42F62D57">
      <w:pPr>
        <w:pStyle w:val="4"/>
        <w:bidi w:val="0"/>
        <w:ind w:left="720" w:leftChars="0" w:hanging="720" w:firstLineChars="0"/>
        <w:outlineLvl w:val="3"/>
      </w:pPr>
      <w:bookmarkStart w:id="9" w:name="bookmark7"/>
      <w:bookmarkEnd w:id="9"/>
      <w:r>
        <w:t>项目相关文件</w:t>
      </w:r>
    </w:p>
    <w:p w14:paraId="46EDEEF2">
      <w:pPr>
        <w:pStyle w:val="13"/>
        <w:spacing w:before="137" w:line="212" w:lineRule="auto"/>
        <w:rPr>
          <w:rFonts w:hint="eastAsia" w:ascii="宋体" w:hAnsi="宋体" w:eastAsia="宋体" w:cs="宋体"/>
          <w:sz w:val="24"/>
          <w:szCs w:val="24"/>
        </w:rPr>
      </w:pPr>
      <w:r>
        <w:rPr>
          <w:rFonts w:hint="eastAsia" w:ascii="宋体" w:hAnsi="宋体" w:eastAsia="宋体" w:cs="宋体"/>
          <w:sz w:val="24"/>
          <w:szCs w:val="24"/>
        </w:rPr>
        <w:t>(</w:t>
      </w:r>
      <w:r>
        <w:rPr>
          <w:rFonts w:hint="eastAsia" w:cs="宋体"/>
          <w:sz w:val="24"/>
          <w:szCs w:val="24"/>
          <w:lang w:val="en-US" w:eastAsia="zh-CN"/>
        </w:rPr>
        <w:t>1</w:t>
      </w:r>
      <w:r>
        <w:rPr>
          <w:rFonts w:hint="eastAsia" w:ascii="宋体" w:hAnsi="宋体" w:eastAsia="宋体" w:cs="宋体"/>
          <w:sz w:val="24"/>
          <w:szCs w:val="24"/>
        </w:rPr>
        <w:t>)《SC200 说明书》</w:t>
      </w:r>
    </w:p>
    <w:p w14:paraId="10A77897">
      <w:pPr>
        <w:pStyle w:val="3"/>
        <w:bidi w:val="0"/>
        <w:ind w:left="575" w:leftChars="0" w:hanging="575" w:firstLineChars="0"/>
        <w:outlineLvl w:val="2"/>
      </w:pPr>
      <w:bookmarkStart w:id="10" w:name="bookmark8"/>
      <w:bookmarkEnd w:id="10"/>
      <w:bookmarkStart w:id="11" w:name="_Toc5681"/>
      <w:r>
        <w:t>编制目的</w:t>
      </w:r>
      <w:bookmarkEnd w:id="11"/>
    </w:p>
    <w:p w14:paraId="0C86B31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为加强施工升降机安拆安全技术管理，按照危险性较大工程的方案编制、论证及审查管理体系的要求，结合项目施工现场情况，明确施工工艺流程、安全操作要点和相应的工艺标准，指导、规范施工，预防各类安全事故，保障职工的人身和财产安全。</w:t>
      </w:r>
    </w:p>
    <w:p w14:paraId="631C71D8">
      <w:pPr>
        <w:pStyle w:val="3"/>
        <w:bidi w:val="0"/>
        <w:ind w:left="575" w:leftChars="0" w:hanging="575" w:firstLineChars="0"/>
        <w:outlineLvl w:val="2"/>
      </w:pPr>
      <w:bookmarkStart w:id="12" w:name="bookmark9"/>
      <w:bookmarkEnd w:id="12"/>
      <w:bookmarkStart w:id="13" w:name="_Toc20200"/>
      <w:r>
        <w:t>适用范围</w:t>
      </w:r>
      <w:bookmarkEnd w:id="13"/>
    </w:p>
    <w:p w14:paraId="5296E007">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本方案为该工程施工升降机安装、拆除专项施工方案，本方案适用于浙北运输通道嘉兴港区二标段主塔施工升降机安装与拆卸施工编制。</w:t>
      </w:r>
    </w:p>
    <w:p w14:paraId="0376B6E1">
      <w:pPr>
        <w:spacing w:line="212" w:lineRule="auto"/>
        <w:rPr>
          <w:rFonts w:ascii="Times New Roman" w:hAnsi="Times New Roman" w:eastAsia="Times New Roman" w:cs="Times New Roman"/>
          <w:sz w:val="25"/>
          <w:szCs w:val="25"/>
        </w:rPr>
        <w:sectPr>
          <w:footerReference r:id="rId11" w:type="default"/>
          <w:pgSz w:w="11900" w:h="16830"/>
          <w:pgMar w:top="1266" w:right="1785" w:bottom="1375" w:left="1730" w:header="1134" w:footer="850" w:gutter="0"/>
          <w:pgNumType w:fmt="decimal" w:start="1"/>
          <w:cols w:space="720" w:num="1"/>
        </w:sectPr>
      </w:pPr>
    </w:p>
    <w:p w14:paraId="4D455FE3">
      <w:pPr>
        <w:pStyle w:val="2"/>
        <w:bidi w:val="0"/>
      </w:pPr>
      <w:bookmarkStart w:id="14" w:name="_Toc20836"/>
      <w:bookmarkStart w:id="15" w:name="_Toc18666"/>
      <w:r>
        <w:rPr>
          <w:rFonts w:hint="eastAsia"/>
        </w:rPr>
        <w:t>工程概况</w:t>
      </w:r>
      <w:bookmarkEnd w:id="14"/>
      <w:bookmarkEnd w:id="15"/>
    </w:p>
    <w:p w14:paraId="64B23C15">
      <w:pPr>
        <w:pStyle w:val="3"/>
        <w:bidi w:val="0"/>
        <w:rPr>
          <w:rFonts w:hint="eastAsia"/>
          <w:lang w:val="en-US" w:eastAsia="zh-CN"/>
        </w:rPr>
      </w:pPr>
      <w:bookmarkStart w:id="16" w:name="_Toc27745"/>
      <w:r>
        <w:rPr>
          <w:rFonts w:hint="eastAsia"/>
          <w:lang w:val="en-US" w:eastAsia="zh-CN"/>
        </w:rPr>
        <w:t>工程概况</w:t>
      </w:r>
      <w:bookmarkEnd w:id="16"/>
    </w:p>
    <w:p w14:paraId="140C6491">
      <w:pPr>
        <w:pStyle w:val="4"/>
        <w:bidi w:val="0"/>
        <w:ind w:left="720" w:leftChars="0" w:hanging="720" w:firstLineChars="0"/>
        <w:rPr>
          <w:rFonts w:hint="eastAsia"/>
          <w:lang w:val="en-US" w:eastAsia="zh-CN"/>
        </w:rPr>
      </w:pPr>
      <w:bookmarkStart w:id="17" w:name="_Toc5049"/>
      <w:r>
        <w:rPr>
          <w:rFonts w:hint="eastAsia"/>
          <w:lang w:val="en-US" w:eastAsia="zh-CN"/>
        </w:rPr>
        <w:t>项目概况</w:t>
      </w:r>
      <w:bookmarkEnd w:id="17"/>
    </w:p>
    <w:p w14:paraId="59FA3D01">
      <w:pPr>
        <w:pStyle w:val="13"/>
        <w:keepNext w:val="0"/>
        <w:keepLines w:val="0"/>
        <w:pageBreakBefore w:val="0"/>
        <w:widowControl/>
        <w:kinsoku w:val="0"/>
        <w:wordWrap/>
        <w:overflowPunct/>
        <w:topLinePunct w:val="0"/>
        <w:autoSpaceDE w:val="0"/>
        <w:autoSpaceDN w:val="0"/>
        <w:bidi w:val="0"/>
        <w:adjustRightInd w:val="0"/>
        <w:snapToGrid w:val="0"/>
        <w:spacing w:before="137" w:line="24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浙北高等级航道网集装箱运输通道建设工程（嘉兴段）嘉兴港区二标段外环中路桥位于乍浦镇，接线起点位于现状外环中路与乍王路交叉口处，起点桩号K1+565.267,路线由西向东行进，上跨航道后，终点位于建港路平交口，终点桩号K2+420,路线全长0.854km,桥长490m,桥梁配跨为6×25m预应力砼小箱梁+（49+91m)独塔斜拉桥+8×25m预应力砼小箱梁。基础及下部结构为哑铃型承台，4m厚，承台下布置。改建后桥下通航净空满足内河限制性Ⅲ级航道诵航标准60×7m。</w:t>
      </w:r>
    </w:p>
    <w:p w14:paraId="37E81536">
      <w:pPr>
        <w:pStyle w:val="4"/>
        <w:bidi w:val="0"/>
        <w:rPr>
          <w:rFonts w:hint="eastAsia"/>
          <w:lang w:val="en-US" w:eastAsia="zh-CN"/>
        </w:rPr>
      </w:pPr>
      <w:bookmarkStart w:id="18" w:name="_Toc21994"/>
      <w:r>
        <w:rPr>
          <w:rFonts w:hint="eastAsia"/>
          <w:lang w:val="en-US" w:eastAsia="zh-CN"/>
        </w:rPr>
        <w:t>主塔概况</w:t>
      </w:r>
      <w:bookmarkEnd w:id="18"/>
    </w:p>
    <w:p w14:paraId="24685641">
      <w:pPr>
        <w:pStyle w:val="13"/>
        <w:keepNext w:val="0"/>
        <w:keepLines w:val="0"/>
        <w:pageBreakBefore w:val="0"/>
        <w:widowControl/>
        <w:kinsoku w:val="0"/>
        <w:wordWrap/>
        <w:overflowPunct/>
        <w:topLinePunct w:val="0"/>
        <w:autoSpaceDE w:val="0"/>
        <w:autoSpaceDN w:val="0"/>
        <w:bidi w:val="0"/>
        <w:adjustRightInd w:val="0"/>
        <w:snapToGrid w:val="0"/>
        <w:spacing w:before="137" w:line="24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主桥采用49+91m 独塔斜拉桥，整幅布置断面，塔、墩、梁固结体系，空间双索面布置斜拉索，全桥共设置 26对斜拉索，塔上斜拉索垂直索距 2m，边跨斜拉索梁端索距 3m，中跨斜拉索梁端索距 6m，加劲梁采用钢混组合结构。斜拉索共射26对斜拉索，斜拉索索体采用无粘结平行钢绞线，梁端索锚结构采用桥面锚拉板型式，塔端索锚结构采用钢锚箱式，塔端张拉。</w:t>
      </w:r>
    </w:p>
    <w:p w14:paraId="625CFB44">
      <w:pPr>
        <w:ind w:firstLine="480"/>
      </w:pPr>
      <w:r>
        <w:drawing>
          <wp:inline distT="0" distB="0" distL="114300" distR="114300">
            <wp:extent cx="4671060" cy="2767965"/>
            <wp:effectExtent l="0" t="0" r="1524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8"/>
                    <a:srcRect t="5626"/>
                    <a:stretch>
                      <a:fillRect/>
                    </a:stretch>
                  </pic:blipFill>
                  <pic:spPr>
                    <a:xfrm>
                      <a:off x="0" y="0"/>
                      <a:ext cx="4671060" cy="2767965"/>
                    </a:xfrm>
                    <a:prstGeom prst="rect">
                      <a:avLst/>
                    </a:prstGeom>
                    <a:noFill/>
                    <a:ln>
                      <a:noFill/>
                    </a:ln>
                  </pic:spPr>
                </pic:pic>
              </a:graphicData>
            </a:graphic>
          </wp:inline>
        </w:drawing>
      </w:r>
    </w:p>
    <w:p w14:paraId="7357B392">
      <w:pPr>
        <w:ind w:left="0" w:leftChars="0" w:firstLine="0" w:firstLineChars="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图2.1.</w:t>
      </w: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w:t>
      </w:r>
      <w:r>
        <w:rPr>
          <w:rFonts w:hint="eastAsia" w:ascii="宋体" w:hAnsi="宋体" w:cs="宋体"/>
          <w:b/>
          <w:bCs/>
          <w:color w:val="000000"/>
          <w:sz w:val="21"/>
          <w:szCs w:val="21"/>
          <w:lang w:val="en-US" w:eastAsia="zh-CN"/>
        </w:rPr>
        <w:t>1</w:t>
      </w:r>
      <w:r>
        <w:rPr>
          <w:rFonts w:hint="eastAsia" w:ascii="宋体" w:hAnsi="宋体" w:eastAsia="宋体" w:cs="宋体"/>
          <w:b/>
          <w:bCs/>
          <w:color w:val="000000"/>
          <w:sz w:val="21"/>
          <w:szCs w:val="21"/>
          <w:lang w:val="en-US" w:eastAsia="zh-CN"/>
        </w:rPr>
        <w:t>主桥立面图</w:t>
      </w:r>
    </w:p>
    <w:p w14:paraId="4531DB22">
      <w:pPr>
        <w:pStyle w:val="13"/>
        <w:keepNext w:val="0"/>
        <w:keepLines w:val="0"/>
        <w:pageBreakBefore w:val="0"/>
        <w:widowControl/>
        <w:kinsoku w:val="0"/>
        <w:wordWrap/>
        <w:overflowPunct/>
        <w:topLinePunct w:val="0"/>
        <w:autoSpaceDE w:val="0"/>
        <w:autoSpaceDN w:val="0"/>
        <w:bidi w:val="0"/>
        <w:adjustRightInd w:val="0"/>
        <w:snapToGrid w:val="0"/>
        <w:spacing w:before="137" w:line="24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塔采用混凝土拱形塔，断面型式为箱型截面，尺寸为4（横桥向）×6 （顺桥向）m，顺桥向壁板厚度 80cm，横桥向壁板厚度90cm，桥塔轴线横桥向线型为椭圆拱形（短轴长34m，长轴半长58m），顺桥向为直线型，塔高69.86m（其中桥面顶至拱形塔塔顶垂直高度60.5m，桥面顶至承台顶高度9.36m）。塔梁固结处，塔柱轴线横桥向距离 34m。</w:t>
      </w:r>
    </w:p>
    <w:p w14:paraId="181CAFBB">
      <w:pPr>
        <w:ind w:firstLine="480"/>
        <w:jc w:val="center"/>
      </w:pPr>
      <w:r>
        <w:drawing>
          <wp:inline distT="0" distB="0" distL="114300" distR="114300">
            <wp:extent cx="4794885" cy="5899150"/>
            <wp:effectExtent l="0" t="0" r="5715" b="6350"/>
            <wp:docPr id="25"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图示, 工程绘图&#10;&#10;描述已自动生成"/>
                    <pic:cNvPicPr>
                      <a:picLocks noChangeAspect="1"/>
                    </pic:cNvPicPr>
                  </pic:nvPicPr>
                  <pic:blipFill>
                    <a:blip r:embed="rId29"/>
                    <a:srcRect t="4781" b="6436"/>
                    <a:stretch>
                      <a:fillRect/>
                    </a:stretch>
                  </pic:blipFill>
                  <pic:spPr>
                    <a:xfrm>
                      <a:off x="0" y="0"/>
                      <a:ext cx="4794885" cy="5899150"/>
                    </a:xfrm>
                    <a:prstGeom prst="rect">
                      <a:avLst/>
                    </a:prstGeom>
                    <a:noFill/>
                    <a:ln>
                      <a:noFill/>
                    </a:ln>
                  </pic:spPr>
                </pic:pic>
              </a:graphicData>
            </a:graphic>
          </wp:inline>
        </w:drawing>
      </w:r>
    </w:p>
    <w:p w14:paraId="0DD3276D">
      <w:pPr>
        <w:ind w:firstLine="480"/>
        <w:jc w:val="center"/>
        <w:rPr>
          <w:rFonts w:hint="eastAsia"/>
          <w:lang w:eastAsia="zh-CN"/>
        </w:rPr>
      </w:pPr>
      <w:r>
        <w:rPr>
          <w:rFonts w:hint="eastAsia" w:ascii="宋体" w:hAnsi="宋体" w:eastAsia="宋体" w:cs="宋体"/>
          <w:b/>
          <w:bCs/>
          <w:color w:val="000000"/>
          <w:sz w:val="21"/>
          <w:szCs w:val="21"/>
          <w:lang w:val="en-US" w:eastAsia="zh-CN"/>
        </w:rPr>
        <w:t>图2.1.</w:t>
      </w: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w:t>
      </w: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主塔横纵立面图</w:t>
      </w:r>
    </w:p>
    <w:p w14:paraId="77BECC24">
      <w:pPr>
        <w:pStyle w:val="13"/>
        <w:keepNext w:val="0"/>
        <w:keepLines w:val="0"/>
        <w:pageBreakBefore w:val="0"/>
        <w:widowControl/>
        <w:kinsoku w:val="0"/>
        <w:wordWrap/>
        <w:overflowPunct/>
        <w:topLinePunct w:val="0"/>
        <w:autoSpaceDE w:val="0"/>
        <w:autoSpaceDN w:val="0"/>
        <w:bidi w:val="0"/>
        <w:adjustRightInd w:val="0"/>
        <w:snapToGrid w:val="0"/>
        <w:spacing w:before="137" w:line="24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索塔承台为哑铃型承台，承台厚4m；主塔基础采用40根φ1.5m钻孔灌注桩，主桥过渡墩为盖梁柱式桥墩，基础采用12根φ1.5m钻孔灌注桩。</w:t>
      </w:r>
    </w:p>
    <w:p w14:paraId="4CCA9E2C">
      <w:pPr>
        <w:ind w:firstLine="480"/>
        <w:jc w:val="center"/>
        <w:rPr>
          <w:spacing w:val="-4"/>
          <w:kern w:val="0"/>
          <w:u w:val="single"/>
        </w:rPr>
      </w:pPr>
      <w:r>
        <w:drawing>
          <wp:inline distT="0" distB="0" distL="114300" distR="114300">
            <wp:extent cx="3764280" cy="5279390"/>
            <wp:effectExtent l="0" t="0" r="7620" b="165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0"/>
                    <a:stretch>
                      <a:fillRect/>
                    </a:stretch>
                  </pic:blipFill>
                  <pic:spPr>
                    <a:xfrm>
                      <a:off x="0" y="0"/>
                      <a:ext cx="3764280" cy="5279390"/>
                    </a:xfrm>
                    <a:prstGeom prst="rect">
                      <a:avLst/>
                    </a:prstGeom>
                    <a:noFill/>
                    <a:ln>
                      <a:noFill/>
                    </a:ln>
                  </pic:spPr>
                </pic:pic>
              </a:graphicData>
            </a:graphic>
          </wp:inline>
        </w:drawing>
      </w:r>
    </w:p>
    <w:p w14:paraId="028961E9">
      <w:pPr>
        <w:jc w:val="center"/>
        <w:rPr>
          <w:rFonts w:hint="eastAsia"/>
          <w:lang w:val="en-US" w:eastAsia="zh-CN"/>
        </w:rPr>
      </w:pPr>
      <w:r>
        <w:rPr>
          <w:rFonts w:hint="eastAsia" w:ascii="宋体" w:hAnsi="宋体" w:eastAsia="宋体" w:cs="宋体"/>
          <w:b/>
          <w:bCs/>
          <w:color w:val="000000"/>
          <w:sz w:val="21"/>
          <w:szCs w:val="21"/>
          <w:lang w:val="en-US" w:eastAsia="zh-CN"/>
        </w:rPr>
        <w:t>图2.1.</w:t>
      </w: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w:t>
      </w:r>
      <w:r>
        <w:rPr>
          <w:rFonts w:hint="eastAsia" w:ascii="宋体" w:hAnsi="宋体" w:cs="宋体"/>
          <w:b/>
          <w:bCs/>
          <w:color w:val="000000"/>
          <w:sz w:val="21"/>
          <w:szCs w:val="21"/>
          <w:lang w:val="en-US" w:eastAsia="zh-CN"/>
        </w:rPr>
        <w:t>3</w:t>
      </w:r>
      <w:r>
        <w:rPr>
          <w:rFonts w:hint="eastAsia" w:ascii="宋体" w:hAnsi="宋体" w:eastAsia="宋体" w:cs="宋体"/>
          <w:b/>
          <w:bCs/>
          <w:color w:val="000000"/>
          <w:sz w:val="21"/>
          <w:szCs w:val="21"/>
          <w:lang w:val="en-US" w:eastAsia="zh-CN"/>
        </w:rPr>
        <w:t>主塔基础平面图</w:t>
      </w:r>
    </w:p>
    <w:p w14:paraId="1485117C">
      <w:pPr>
        <w:pStyle w:val="4"/>
        <w:bidi w:val="0"/>
        <w:rPr>
          <w:rFonts w:hint="eastAsia"/>
          <w:lang w:val="en-US" w:eastAsia="zh-CN"/>
        </w:rPr>
      </w:pPr>
      <w:bookmarkStart w:id="19" w:name="_Toc24154"/>
      <w:r>
        <w:rPr>
          <w:rFonts w:hint="eastAsia"/>
          <w:lang w:val="en-US" w:eastAsia="zh-CN"/>
        </w:rPr>
        <w:t>施工升降机概况</w:t>
      </w:r>
      <w:bookmarkEnd w:id="19"/>
    </w:p>
    <w:p w14:paraId="30F1765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 xml:space="preserve">SCQ160 </w:t>
      </w:r>
      <w:r>
        <w:rPr>
          <w:rFonts w:hint="eastAsia" w:ascii="宋体" w:hAnsi="宋体" w:eastAsia="宋体" w:cs="宋体"/>
          <w:snapToGrid w:val="0"/>
          <w:color w:val="000000"/>
          <w:kern w:val="0"/>
          <w:sz w:val="24"/>
          <w:szCs w:val="24"/>
          <w:lang w:val="en-US" w:eastAsia="zh-CN" w:bidi="ar-SA"/>
        </w:rPr>
        <w:t xml:space="preserve">施工升降机齿轮齿条式传动，标准节规格为 </w:t>
      </w:r>
      <w:r>
        <w:rPr>
          <w:rFonts w:hint="default" w:ascii="宋体" w:hAnsi="宋体" w:eastAsia="宋体" w:cs="宋体"/>
          <w:snapToGrid w:val="0"/>
          <w:color w:val="000000"/>
          <w:kern w:val="0"/>
          <w:sz w:val="24"/>
          <w:szCs w:val="24"/>
          <w:lang w:val="en-US" w:eastAsia="zh-CN" w:bidi="ar-SA"/>
        </w:rPr>
        <w:t>650</w:t>
      </w:r>
      <w:r>
        <w:rPr>
          <w:rFonts w:hint="eastAsia" w:ascii="宋体" w:hAnsi="宋体" w:eastAsia="宋体" w:cs="宋体"/>
          <w:snapToGrid w:val="0"/>
          <w:color w:val="000000"/>
          <w:kern w:val="0"/>
          <w:sz w:val="24"/>
          <w:szCs w:val="24"/>
          <w:lang w:val="en-US" w:eastAsia="zh-CN" w:bidi="ar-SA"/>
        </w:rPr>
        <w:t>×</w:t>
      </w:r>
      <w:r>
        <w:rPr>
          <w:rFonts w:hint="default" w:ascii="宋体" w:hAnsi="宋体" w:eastAsia="宋体" w:cs="宋体"/>
          <w:snapToGrid w:val="0"/>
          <w:color w:val="000000"/>
          <w:kern w:val="0"/>
          <w:sz w:val="24"/>
          <w:szCs w:val="24"/>
          <w:lang w:val="en-US" w:eastAsia="zh-CN" w:bidi="ar-SA"/>
        </w:rPr>
        <w:t>650</w:t>
      </w:r>
      <w:r>
        <w:rPr>
          <w:rFonts w:hint="eastAsia" w:ascii="宋体" w:hAnsi="宋体" w:eastAsia="宋体" w:cs="宋体"/>
          <w:snapToGrid w:val="0"/>
          <w:color w:val="000000"/>
          <w:kern w:val="0"/>
          <w:sz w:val="24"/>
          <w:szCs w:val="24"/>
          <w:lang w:val="en-US" w:eastAsia="zh-CN" w:bidi="ar-SA"/>
        </w:rPr>
        <w:t xml:space="preserve">×1508，结构形式为 </w:t>
      </w:r>
      <w:r>
        <w:rPr>
          <w:rFonts w:hint="default" w:ascii="宋体" w:hAnsi="宋体" w:eastAsia="宋体" w:cs="宋体"/>
          <w:snapToGrid w:val="0"/>
          <w:color w:val="000000"/>
          <w:kern w:val="0"/>
          <w:sz w:val="24"/>
          <w:szCs w:val="24"/>
          <w:lang w:val="en-US" w:eastAsia="zh-CN" w:bidi="ar-SA"/>
        </w:rPr>
        <w:t xml:space="preserve">SCQ160 </w:t>
      </w:r>
      <w:r>
        <w:rPr>
          <w:rFonts w:hint="eastAsia" w:ascii="宋体" w:hAnsi="宋体" w:eastAsia="宋体" w:cs="宋体"/>
          <w:snapToGrid w:val="0"/>
          <w:color w:val="000000"/>
          <w:kern w:val="0"/>
          <w:sz w:val="24"/>
          <w:szCs w:val="24"/>
          <w:lang w:val="en-US" w:eastAsia="zh-CN" w:bidi="ar-SA"/>
        </w:rPr>
        <w:t>两传动上置式规格。工期内使用正常标准节8节，特殊标准节40节，附墙15道。</w:t>
      </w:r>
    </w:p>
    <w:p w14:paraId="4CD3B09A">
      <w:pPr>
        <w:keepNext w:val="0"/>
        <w:keepLines w:val="0"/>
        <w:widowControl/>
        <w:suppressLineNumbers w:val="0"/>
        <w:jc w:val="left"/>
      </w:pPr>
      <w:r>
        <w:drawing>
          <wp:inline distT="0" distB="0" distL="114300" distR="114300">
            <wp:extent cx="5271770" cy="4402455"/>
            <wp:effectExtent l="0" t="0" r="508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5271770" cy="4402455"/>
                    </a:xfrm>
                    <a:prstGeom prst="rect">
                      <a:avLst/>
                    </a:prstGeom>
                    <a:noFill/>
                    <a:ln>
                      <a:noFill/>
                    </a:ln>
                  </pic:spPr>
                </pic:pic>
              </a:graphicData>
            </a:graphic>
          </wp:inline>
        </w:drawing>
      </w:r>
    </w:p>
    <w:p w14:paraId="736722CE">
      <w:pPr>
        <w:pStyle w:val="22"/>
        <w:bidi w:val="0"/>
        <w:rPr>
          <w:rFonts w:hint="default"/>
          <w:lang w:val="en-US" w:eastAsia="zh-CN"/>
        </w:rPr>
      </w:pPr>
      <w:r>
        <w:rPr>
          <w:rFonts w:hint="eastAsia"/>
          <w:lang w:val="en-US" w:eastAsia="zh-CN"/>
        </w:rPr>
        <w:t>图2.1.3-1施工升降机性能参数表</w:t>
      </w:r>
    </w:p>
    <w:p w14:paraId="5FA141DF">
      <w:pPr>
        <w:pStyle w:val="3"/>
        <w:bidi w:val="0"/>
        <w:ind w:left="575" w:leftChars="0" w:hanging="575" w:firstLineChars="0"/>
        <w:rPr>
          <w:rFonts w:hint="eastAsia"/>
          <w:lang w:val="en-US" w:eastAsia="zh-CN"/>
        </w:rPr>
      </w:pPr>
      <w:bookmarkStart w:id="20" w:name="_Toc12533"/>
      <w:r>
        <w:rPr>
          <w:rFonts w:hint="eastAsia"/>
          <w:lang w:val="en-US" w:eastAsia="zh-CN"/>
        </w:rPr>
        <w:t>建设条件</w:t>
      </w:r>
      <w:bookmarkEnd w:id="20"/>
    </w:p>
    <w:p w14:paraId="393EDFAE">
      <w:pPr>
        <w:pStyle w:val="4"/>
        <w:bidi w:val="0"/>
        <w:ind w:left="720" w:leftChars="0" w:hanging="720" w:firstLineChars="0"/>
        <w:rPr>
          <w:rFonts w:hint="eastAsia"/>
          <w:lang w:val="en-US" w:eastAsia="zh-CN"/>
        </w:rPr>
      </w:pPr>
      <w:bookmarkStart w:id="21" w:name="_Toc10896"/>
      <w:r>
        <w:rPr>
          <w:rFonts w:hint="eastAsia"/>
          <w:lang w:val="en-US" w:eastAsia="zh-CN"/>
        </w:rPr>
        <w:t>气象条件</w:t>
      </w:r>
      <w:bookmarkEnd w:id="21"/>
    </w:p>
    <w:p w14:paraId="6FFFBD66">
      <w:pPr>
        <w:pStyle w:val="13"/>
        <w:keepNext w:val="0"/>
        <w:keepLines w:val="0"/>
        <w:pageBreakBefore w:val="0"/>
        <w:widowControl/>
        <w:kinsoku w:val="0"/>
        <w:wordWrap/>
        <w:overflowPunct/>
        <w:topLinePunct w:val="0"/>
        <w:autoSpaceDE w:val="0"/>
        <w:autoSpaceDN w:val="0"/>
        <w:bidi w:val="0"/>
        <w:adjustRightInd w:val="0"/>
        <w:snapToGrid w:val="0"/>
        <w:spacing w:before="137" w:line="24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本工程属亚热带季风气候区，气候温和湿润，日光充足，雨量充沛，四季分明。春季温暖多雨，夏季炎热湿润，盛行东南风。各年平均气温 15.7℃，极端最高气温 39.5℃，极端最低气温-11.0℃。 </w:t>
      </w:r>
    </w:p>
    <w:p w14:paraId="194D7773">
      <w:pPr>
        <w:pStyle w:val="4"/>
        <w:bidi w:val="0"/>
        <w:rPr>
          <w:rFonts w:hint="eastAsia"/>
          <w:lang w:val="en-US" w:eastAsia="zh-CN"/>
        </w:rPr>
      </w:pPr>
      <w:bookmarkStart w:id="22" w:name="_Toc2535"/>
      <w:bookmarkStart w:id="23" w:name="_Toc7414"/>
      <w:bookmarkStart w:id="24" w:name="_Toc19972"/>
      <w:r>
        <w:rPr>
          <w:rFonts w:hint="eastAsia"/>
          <w:lang w:val="en-US" w:eastAsia="zh-CN"/>
        </w:rPr>
        <w:t>水文条件</w:t>
      </w:r>
      <w:bookmarkEnd w:id="22"/>
    </w:p>
    <w:p w14:paraId="3972167E">
      <w:pPr>
        <w:pStyle w:val="13"/>
        <w:keepNext w:val="0"/>
        <w:keepLines w:val="0"/>
        <w:pageBreakBefore w:val="0"/>
        <w:widowControl/>
        <w:kinsoku w:val="0"/>
        <w:wordWrap/>
        <w:overflowPunct/>
        <w:topLinePunct w:val="0"/>
        <w:autoSpaceDE w:val="0"/>
        <w:autoSpaceDN w:val="0"/>
        <w:bidi w:val="0"/>
        <w:adjustRightInd w:val="0"/>
        <w:snapToGrid w:val="0"/>
        <w:spacing w:before="137" w:line="24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嘉兴站多年平均降水量 1178.6mm；历年一日最大降水量 289.8mm（1962 年9 月 6 日）；年均降水日数 140.2 天，其中日降水量≥10.0mm 的天数为 37.1 天，最长连续降水日数 16 天；年均降雪 6.8 天，最大积雪深度 20cm。因受季风气候影响，全年有两个方向相反的盛行风向，夏季以东南风为主（SE 和 ESE），风频率为 20.8%，冬季以西北风为主（NW 和 NNW），风频率为 15.4%，全年静风频率仅 8%，年平均风速 3.4m/s。多年平均雾日数 34.5 天，1980 年发生雾日最多，为 54 天，1975 年最少，为 2 天。发雾期多在冬春两季 11 月至翌年 1 月间。</w:t>
      </w:r>
    </w:p>
    <w:p w14:paraId="0917A432">
      <w:pPr>
        <w:pStyle w:val="4"/>
        <w:bidi w:val="0"/>
        <w:rPr>
          <w:rFonts w:hint="eastAsia"/>
          <w:lang w:val="en-US" w:eastAsia="zh-CN"/>
        </w:rPr>
      </w:pPr>
      <w:bookmarkStart w:id="25" w:name="_Toc26140"/>
      <w:r>
        <w:rPr>
          <w:rFonts w:hint="eastAsia"/>
          <w:lang w:val="en-US" w:eastAsia="zh-CN"/>
        </w:rPr>
        <w:t>地质条件</w:t>
      </w:r>
      <w:bookmarkEnd w:id="25"/>
    </w:p>
    <w:p w14:paraId="63BE8590">
      <w:pPr>
        <w:ind w:firstLine="480"/>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项目地处杭嘉湖冲湖积平原，平坦开阔，地势较低，自然地面高程在2.5-3.5m之间（1985国家高程）。根据地勘资料显示主塔位置处土层结构信息为表层4.3m厚填筑土、1.3m厚粉质黏土、4.2m厚黏土、20.2m厚粉砂层，地质条件相对较好。</w:t>
      </w:r>
    </w:p>
    <w:p w14:paraId="57759559">
      <w:pPr>
        <w:pStyle w:val="12"/>
        <w:spacing w:before="0" w:after="0" w:line="240" w:lineRule="auto"/>
        <w:ind w:left="0" w:firstLine="0" w:firstLineChars="0"/>
      </w:pPr>
      <w:r>
        <w:drawing>
          <wp:inline distT="0" distB="0" distL="114300" distR="114300">
            <wp:extent cx="5259705" cy="2878455"/>
            <wp:effectExtent l="0" t="0" r="17145" b="1714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2"/>
                    <a:stretch>
                      <a:fillRect/>
                    </a:stretch>
                  </pic:blipFill>
                  <pic:spPr>
                    <a:xfrm>
                      <a:off x="0" y="0"/>
                      <a:ext cx="5259705" cy="2878455"/>
                    </a:xfrm>
                    <a:prstGeom prst="rect">
                      <a:avLst/>
                    </a:prstGeom>
                    <a:noFill/>
                    <a:ln>
                      <a:noFill/>
                    </a:ln>
                  </pic:spPr>
                </pic:pic>
              </a:graphicData>
            </a:graphic>
          </wp:inline>
        </w:drawing>
      </w:r>
    </w:p>
    <w:p w14:paraId="0FB7DF86">
      <w:pPr>
        <w:jc w:val="center"/>
        <w:rPr>
          <w:rFonts w:hint="eastAsia"/>
          <w:lang w:val="en-US" w:eastAsia="zh-CN"/>
        </w:rPr>
      </w:pPr>
      <w:r>
        <w:rPr>
          <w:rStyle w:val="23"/>
          <w:rFonts w:hint="eastAsia"/>
          <w:lang w:val="en-US" w:eastAsia="zh-CN"/>
        </w:rPr>
        <w:t>图2.2.3-1地址勘测图</w:t>
      </w:r>
    </w:p>
    <w:p w14:paraId="4E63E003">
      <w:pPr>
        <w:pStyle w:val="3"/>
        <w:bidi w:val="0"/>
        <w:ind w:left="575" w:leftChars="0" w:hanging="575" w:firstLineChars="0"/>
        <w:rPr>
          <w:rFonts w:hint="eastAsia" w:ascii="Arial" w:hAnsi="Arial" w:eastAsia="宋体" w:cs="Times New Roman"/>
          <w:b/>
          <w:bCs/>
          <w:kern w:val="2"/>
          <w:sz w:val="28"/>
          <w:szCs w:val="32"/>
          <w:lang w:val="en-US" w:eastAsia="zh-CN"/>
        </w:rPr>
      </w:pPr>
      <w:r>
        <w:rPr>
          <w:rFonts w:hint="eastAsia" w:cs="Times New Roman"/>
          <w:b/>
          <w:bCs/>
          <w:kern w:val="2"/>
          <w:sz w:val="28"/>
          <w:szCs w:val="32"/>
          <w:lang w:val="en-US" w:eastAsia="zh-CN"/>
        </w:rPr>
        <w:t xml:space="preserve">  </w:t>
      </w:r>
      <w:bookmarkStart w:id="26" w:name="_Toc1732"/>
      <w:r>
        <w:rPr>
          <w:rFonts w:hint="eastAsia" w:cs="Times New Roman"/>
          <w:b/>
          <w:bCs/>
          <w:kern w:val="2"/>
          <w:sz w:val="28"/>
          <w:szCs w:val="32"/>
          <w:lang w:val="en-US" w:eastAsia="zh-CN"/>
        </w:rPr>
        <w:t>周边环境条件</w:t>
      </w:r>
      <w:bookmarkEnd w:id="26"/>
    </w:p>
    <w:p w14:paraId="241F0DC8">
      <w:pPr>
        <w:ind w:firstLine="480"/>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外环中路桥起点位于现状外环中路与乍王路交叉口处，起点桩号K1+565.267，终点位于建港路交叉口，沿线陆路、水路交通均较为发达，运输条件总体较好。沿线相关道路有杭州湾环线高速、杭浦高速、G228国道、乍王路等，相关航道主要为乍浦塘及杭平申线。</w:t>
      </w:r>
    </w:p>
    <w:bookmarkEnd w:id="23"/>
    <w:bookmarkEnd w:id="24"/>
    <w:p w14:paraId="238A6A08">
      <w:pPr>
        <w:rPr>
          <w:rFonts w:hint="default"/>
          <w:lang w:val="en-US" w:eastAsia="zh-CN"/>
        </w:rPr>
      </w:pPr>
    </w:p>
    <w:p w14:paraId="3E9DA938">
      <w:pPr>
        <w:rPr>
          <w:rFonts w:hint="eastAsia" w:ascii="Arial" w:hAnsi="Arial" w:eastAsia="宋体" w:cs="Times New Roman"/>
          <w:b/>
          <w:bCs/>
          <w:snapToGrid w:val="0"/>
          <w:color w:val="000000"/>
          <w:kern w:val="2"/>
          <w:sz w:val="28"/>
          <w:szCs w:val="32"/>
          <w:lang w:val="en-US" w:eastAsia="zh-CN" w:bidi="ar-SA"/>
        </w:rPr>
      </w:pPr>
      <w:r>
        <w:rPr>
          <w:rFonts w:hint="eastAsia"/>
          <w:lang w:val="en-US" w:eastAsia="zh-CN"/>
        </w:rPr>
        <w:br w:type="page"/>
      </w:r>
    </w:p>
    <w:p w14:paraId="2A8AE85B">
      <w:pPr>
        <w:pStyle w:val="2"/>
        <w:bidi w:val="0"/>
        <w:ind w:left="432" w:leftChars="0" w:hanging="432" w:firstLineChars="0"/>
        <w:rPr>
          <w:rFonts w:hint="default"/>
          <w:lang w:val="en-US" w:eastAsia="zh-CN"/>
        </w:rPr>
      </w:pPr>
      <w:bookmarkStart w:id="27" w:name="_Toc22823"/>
      <w:r>
        <w:rPr>
          <w:rFonts w:hint="eastAsia"/>
          <w:lang w:val="en-US" w:eastAsia="zh-CN"/>
        </w:rPr>
        <w:t>施工工艺</w:t>
      </w:r>
      <w:bookmarkEnd w:id="27"/>
    </w:p>
    <w:p w14:paraId="20922059">
      <w:pPr>
        <w:pStyle w:val="3"/>
        <w:bidi w:val="0"/>
        <w:ind w:left="575" w:leftChars="0" w:hanging="575" w:firstLineChars="0"/>
        <w:rPr>
          <w:rFonts w:hint="default"/>
          <w:lang w:val="en-US" w:eastAsia="zh-CN"/>
        </w:rPr>
      </w:pPr>
      <w:bookmarkStart w:id="28" w:name="_Toc2143"/>
      <w:r>
        <w:rPr>
          <w:rFonts w:hint="eastAsia"/>
          <w:lang w:val="en-US" w:eastAsia="zh-CN"/>
        </w:rPr>
        <w:t>总体施工思路</w:t>
      </w:r>
      <w:bookmarkEnd w:id="28"/>
    </w:p>
    <w:p w14:paraId="55E64FCF">
      <w:pPr>
        <w:ind w:firstLine="480" w:firstLineChars="200"/>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根据本工程及周边环境情况，综合考虑施工效率、现场材料吊重要求、施工合同要求等，我公司现场在主塔区域拟定安装1台SCQ160施工升降机。</w:t>
      </w:r>
    </w:p>
    <w:p w14:paraId="50F587AE">
      <w:pPr>
        <w:pStyle w:val="4"/>
        <w:spacing w:line="240" w:lineRule="auto"/>
      </w:pPr>
      <w:bookmarkStart w:id="29" w:name="_Toc32064"/>
      <w:r>
        <w:rPr>
          <w:rFonts w:hint="eastAsia"/>
          <w:lang w:val="en-US" w:eastAsia="zh-CN"/>
        </w:rPr>
        <w:t>升降机布置</w:t>
      </w:r>
      <w:bookmarkEnd w:id="29"/>
    </w:p>
    <w:p w14:paraId="0F3289B2">
      <w:pPr>
        <w:rPr>
          <w:rFonts w:hint="eastAsia" w:ascii="宋体" w:hAnsi="宋体" w:eastAsia="宋体" w:cs="宋体"/>
          <w:snapToGrid w:val="0"/>
          <w:color w:val="000000"/>
          <w:kern w:val="0"/>
          <w:sz w:val="24"/>
          <w:szCs w:val="24"/>
          <w:lang w:val="en-US" w:eastAsia="zh-CN" w:bidi="ar-SA"/>
        </w:rPr>
      </w:pPr>
      <w:r>
        <w:drawing>
          <wp:inline distT="0" distB="0" distL="114300" distR="114300">
            <wp:extent cx="5535295" cy="6409690"/>
            <wp:effectExtent l="0" t="0" r="8255"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3"/>
                    <a:stretch>
                      <a:fillRect/>
                    </a:stretch>
                  </pic:blipFill>
                  <pic:spPr>
                    <a:xfrm>
                      <a:off x="0" y="0"/>
                      <a:ext cx="5535295" cy="6409690"/>
                    </a:xfrm>
                    <a:prstGeom prst="rect">
                      <a:avLst/>
                    </a:prstGeom>
                    <a:noFill/>
                    <a:ln>
                      <a:noFill/>
                    </a:ln>
                  </pic:spPr>
                </pic:pic>
              </a:graphicData>
            </a:graphic>
          </wp:inline>
        </w:drawing>
      </w:r>
    </w:p>
    <w:p w14:paraId="78E7F08C">
      <w:pPr>
        <w:pStyle w:val="4"/>
        <w:numPr>
          <w:numId w:val="0"/>
        </w:numPr>
        <w:spacing w:line="240" w:lineRule="auto"/>
        <w:ind w:leftChars="0"/>
        <w:jc w:val="center"/>
      </w:pPr>
      <w:bookmarkStart w:id="30" w:name="_Toc30189"/>
      <w:r>
        <w:drawing>
          <wp:inline distT="0" distB="0" distL="114300" distR="114300">
            <wp:extent cx="3728085" cy="3673475"/>
            <wp:effectExtent l="0" t="0" r="5715"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4"/>
                    <a:stretch>
                      <a:fillRect/>
                    </a:stretch>
                  </pic:blipFill>
                  <pic:spPr>
                    <a:xfrm>
                      <a:off x="0" y="0"/>
                      <a:ext cx="3728085" cy="3673475"/>
                    </a:xfrm>
                    <a:prstGeom prst="rect">
                      <a:avLst/>
                    </a:prstGeom>
                    <a:noFill/>
                    <a:ln>
                      <a:noFill/>
                    </a:ln>
                  </pic:spPr>
                </pic:pic>
              </a:graphicData>
            </a:graphic>
          </wp:inline>
        </w:drawing>
      </w:r>
      <w:bookmarkEnd w:id="30"/>
    </w:p>
    <w:p w14:paraId="372654A5">
      <w:pPr>
        <w:pStyle w:val="22"/>
        <w:bidi w:val="0"/>
        <w:rPr>
          <w:rFonts w:hint="default"/>
          <w:lang w:val="en-US" w:eastAsia="zh-CN"/>
        </w:rPr>
      </w:pPr>
      <w:r>
        <w:rPr>
          <w:rFonts w:hint="eastAsia"/>
          <w:lang w:val="en-US" w:eastAsia="zh-CN"/>
        </w:rPr>
        <w:t>图3.1.1-1施工升降机布置图</w:t>
      </w:r>
    </w:p>
    <w:p w14:paraId="6AD47AA6">
      <w:pPr>
        <w:pStyle w:val="3"/>
        <w:bidi w:val="0"/>
        <w:ind w:left="575" w:leftChars="0" w:hanging="575" w:firstLineChars="0"/>
        <w:rPr>
          <w:rFonts w:hint="default"/>
          <w:lang w:val="en-US" w:eastAsia="zh-CN"/>
        </w:rPr>
      </w:pPr>
      <w:bookmarkStart w:id="31" w:name="_Toc10536"/>
      <w:r>
        <w:rPr>
          <w:rFonts w:hint="default"/>
          <w:lang w:val="en-US" w:eastAsia="zh-CN"/>
        </w:rPr>
        <w:t>升降机安拆起重吊装施工</w:t>
      </w:r>
      <w:bookmarkEnd w:id="31"/>
    </w:p>
    <w:p w14:paraId="4B7E76AE">
      <w:pPr>
        <w:ind w:firstLine="480"/>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升降机安拆作业采用塔吊进行起重吊装作业</w:t>
      </w:r>
      <w:r>
        <w:rPr>
          <w:rFonts w:hint="eastAsia" w:ascii="宋体" w:hAnsi="宋体" w:eastAsia="宋体" w:cs="宋体"/>
          <w:snapToGrid w:val="0"/>
          <w:color w:val="000000"/>
          <w:kern w:val="0"/>
          <w:sz w:val="24"/>
          <w:szCs w:val="24"/>
          <w:lang w:val="en-US" w:eastAsia="zh-CN" w:bidi="ar-SA"/>
        </w:rPr>
        <w:t>。</w:t>
      </w:r>
    </w:p>
    <w:p w14:paraId="014DF722">
      <w:pPr>
        <w:pStyle w:val="4"/>
      </w:pPr>
      <w:bookmarkStart w:id="32" w:name="_Toc3615"/>
      <w:r>
        <w:rPr>
          <w:rFonts w:hint="eastAsia"/>
          <w:lang w:val="en-US" w:eastAsia="zh-CN"/>
        </w:rPr>
        <w:t>辅助起重设备选型</w:t>
      </w:r>
      <w:bookmarkEnd w:id="32"/>
    </w:p>
    <w:p w14:paraId="30849210">
      <w:pPr>
        <w:ind w:firstLine="480"/>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根据现场塔吊机型，两台升降机分别使用T7527-18型</w:t>
      </w:r>
      <w:r>
        <w:rPr>
          <w:rFonts w:hint="default" w:ascii="宋体" w:hAnsi="宋体" w:eastAsia="宋体" w:cs="宋体"/>
          <w:snapToGrid w:val="0"/>
          <w:color w:val="000000"/>
          <w:kern w:val="0"/>
          <w:sz w:val="24"/>
          <w:szCs w:val="24"/>
          <w:lang w:val="en-US" w:eastAsia="zh-CN" w:bidi="ar-SA"/>
        </w:rPr>
        <w:t>塔吊</w:t>
      </w:r>
      <w:r>
        <w:rPr>
          <w:rFonts w:hint="eastAsia" w:ascii="宋体" w:hAnsi="宋体" w:eastAsia="宋体" w:cs="宋体"/>
          <w:snapToGrid w:val="0"/>
          <w:color w:val="000000"/>
          <w:kern w:val="0"/>
          <w:sz w:val="24"/>
          <w:szCs w:val="24"/>
          <w:lang w:val="en-US" w:eastAsia="zh-CN" w:bidi="ar-SA"/>
        </w:rPr>
        <w:t>、XGT7530-18型塔吊</w:t>
      </w:r>
      <w:r>
        <w:rPr>
          <w:rFonts w:hint="default" w:ascii="宋体" w:hAnsi="宋体" w:eastAsia="宋体" w:cs="宋体"/>
          <w:snapToGrid w:val="0"/>
          <w:color w:val="000000"/>
          <w:kern w:val="0"/>
          <w:sz w:val="24"/>
          <w:szCs w:val="24"/>
          <w:lang w:val="en-US" w:eastAsia="zh-CN" w:bidi="ar-SA"/>
        </w:rPr>
        <w:t>负责升降梯安装</w:t>
      </w:r>
      <w:r>
        <w:rPr>
          <w:rFonts w:hint="eastAsia" w:ascii="宋体" w:hAnsi="宋体" w:eastAsia="宋体" w:cs="宋体"/>
          <w:snapToGrid w:val="0"/>
          <w:color w:val="000000"/>
          <w:kern w:val="0"/>
          <w:sz w:val="24"/>
          <w:szCs w:val="24"/>
          <w:lang w:val="en-US" w:eastAsia="zh-CN" w:bidi="ar-SA"/>
        </w:rPr>
        <w:t>，验算如下（以T7527-18为例）：</w:t>
      </w:r>
    </w:p>
    <w:p w14:paraId="6E95E190">
      <w:r>
        <w:drawing>
          <wp:inline distT="0" distB="0" distL="114300" distR="114300">
            <wp:extent cx="4800600" cy="1743075"/>
            <wp:effectExtent l="0" t="0" r="0"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5"/>
                    <a:stretch>
                      <a:fillRect/>
                    </a:stretch>
                  </pic:blipFill>
                  <pic:spPr>
                    <a:xfrm>
                      <a:off x="0" y="0"/>
                      <a:ext cx="4800600" cy="1743075"/>
                    </a:xfrm>
                    <a:prstGeom prst="rect">
                      <a:avLst/>
                    </a:prstGeom>
                    <a:noFill/>
                    <a:ln>
                      <a:noFill/>
                    </a:ln>
                  </pic:spPr>
                </pic:pic>
              </a:graphicData>
            </a:graphic>
          </wp:inline>
        </w:drawing>
      </w:r>
    </w:p>
    <w:p w14:paraId="0A2C381A">
      <w:pPr>
        <w:pStyle w:val="3"/>
        <w:bidi w:val="0"/>
        <w:ind w:left="575" w:leftChars="0" w:hanging="575" w:firstLineChars="0"/>
        <w:rPr>
          <w:rFonts w:hint="default"/>
          <w:lang w:val="en-US" w:eastAsia="zh-CN"/>
        </w:rPr>
      </w:pPr>
      <w:bookmarkStart w:id="33" w:name="_Toc8180"/>
      <w:r>
        <w:rPr>
          <w:rFonts w:hint="eastAsia"/>
          <w:lang w:val="en-US" w:eastAsia="zh-CN"/>
        </w:rPr>
        <w:t>安拆基本要求</w:t>
      </w:r>
      <w:bookmarkEnd w:id="33"/>
    </w:p>
    <w:p w14:paraId="67FF8183">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(1)参加安拆人员必须经过专门培训，必须熟悉施工升降机的性</w:t>
      </w:r>
      <w:r>
        <w:rPr>
          <w:rFonts w:hint="eastAsia" w:cs="宋体"/>
          <w:snapToGrid w:val="0"/>
          <w:color w:val="000000"/>
          <w:kern w:val="0"/>
          <w:sz w:val="24"/>
          <w:szCs w:val="24"/>
          <w:lang w:val="en-US" w:eastAsia="zh-CN" w:bidi="ar-SA"/>
        </w:rPr>
        <w:t>能，</w:t>
      </w:r>
      <w:r>
        <w:rPr>
          <w:rFonts w:hint="default" w:ascii="宋体" w:hAnsi="宋体" w:eastAsia="宋体" w:cs="宋体"/>
          <w:snapToGrid w:val="0"/>
          <w:color w:val="000000"/>
          <w:kern w:val="0"/>
          <w:sz w:val="24"/>
          <w:szCs w:val="24"/>
          <w:lang w:val="en-US" w:eastAsia="zh-CN" w:bidi="ar-SA"/>
        </w:rPr>
        <w:t>结构特点，并有熟练的操作技术和排除故障的能力。</w:t>
      </w:r>
    </w:p>
    <w:p w14:paraId="23003EB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(2)安拆过程中，必须有专人统一指挥。</w:t>
      </w:r>
    </w:p>
    <w:p w14:paraId="29F79875">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(3)施工现场，从变压器(或配电房)到施工升降机电源箱，必须有专线 供电。</w:t>
      </w:r>
    </w:p>
    <w:p w14:paraId="0FC035D9">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(4)遇有雨、雷、雾或风速超过13m/s的恶劣天气不得进行安拆作业，且吊笼须降至最底部。</w:t>
      </w:r>
    </w:p>
    <w:p w14:paraId="7A7C7700">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(5)施工升降机的安拆作业范围应设置警戒线及明显的警示标志。非作业人员不得进入警戒范围。任何人不得在悬吊物下方行走或停留。</w:t>
      </w:r>
    </w:p>
    <w:p w14:paraId="520B61C9">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(6)安拆人员需身体健康，无高血压，心脏病等疾病，且具有一定的文化程度。</w:t>
      </w:r>
    </w:p>
    <w:p w14:paraId="4FC52E1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(7)安拆人员必须配戴必要的安全保护设备，如安全帽，安全带等，严禁酒后安装及操作。</w:t>
      </w:r>
    </w:p>
    <w:p w14:paraId="058293F9">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(8)安拆过程应听指挥，不得各行其是。</w:t>
      </w:r>
    </w:p>
    <w:p w14:paraId="55838688">
      <w:pPr>
        <w:keepNext w:val="0"/>
        <w:keepLines w:val="0"/>
        <w:pageBreakBefore w:val="0"/>
        <w:widowControl/>
        <w:kinsoku w:val="0"/>
        <w:wordWrap/>
        <w:overflowPunct/>
        <w:topLinePunct w:val="0"/>
        <w:autoSpaceDE w:val="0"/>
        <w:autoSpaceDN w:val="0"/>
        <w:bidi w:val="0"/>
        <w:adjustRightInd w:val="0"/>
        <w:snapToGrid w:val="0"/>
        <w:spacing w:line="240" w:lineRule="auto"/>
        <w:ind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(9)安拆人员应在指定的岗位上工作，不得擅自离开或互相调换岗位。</w:t>
      </w:r>
    </w:p>
    <w:p w14:paraId="3B8DC7C8">
      <w:pPr>
        <w:pStyle w:val="3"/>
        <w:bidi w:val="0"/>
        <w:ind w:left="575" w:leftChars="0" w:hanging="575" w:firstLineChars="0"/>
        <w:rPr>
          <w:rFonts w:hint="default"/>
          <w:lang w:val="en-US" w:eastAsia="zh-CN"/>
        </w:rPr>
      </w:pPr>
      <w:bookmarkStart w:id="34" w:name="_Toc12857"/>
      <w:r>
        <w:rPr>
          <w:rFonts w:hint="default"/>
          <w:lang w:val="en-US" w:eastAsia="zh-CN"/>
        </w:rPr>
        <w:t>安拆前的准备工作及交底</w:t>
      </w:r>
      <w:bookmarkEnd w:id="34"/>
    </w:p>
    <w:p w14:paraId="2F481BF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(1)为确保速捷、安全地做好施工升降机的安装全过程的作业，在安装前必须做好下列准备工作：</w:t>
      </w:r>
    </w:p>
    <w:p w14:paraId="6D5B8418">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①确保所选施工升降机的施工安装地点满足相关安全标准、规范所规定的要求，且已经相关机构检测，并获得检测合格许可证。</w:t>
      </w:r>
    </w:p>
    <w:p w14:paraId="3C981086">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②确保施工升降机的施工安装现场有供电、照明、起重设备和其它必须的工器具；道路和场地具有运输周转和停放施工升降机各部件的需求范围。</w:t>
      </w:r>
    </w:p>
    <w:p w14:paraId="3FAE5BE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③按有关规定要求，设置保护接地装置，接地电阻≤40.</w:t>
      </w:r>
    </w:p>
    <w:p w14:paraId="29629A1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④现场供电箱应与施工升降机底架护栏上电源箱的距离应尽可能缩短，一般不应超过20米。</w:t>
      </w:r>
    </w:p>
    <w:p w14:paraId="4CFDCBEF">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⑤对已重复使用的施工升降机，再次启用时，应根据说明书的要求进行转场维护保养处理，确保将被安装的零部件性能良好。</w:t>
      </w:r>
    </w:p>
    <w:p w14:paraId="1CE8840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⑥安装前应备置2~3套附墙装置、滑槽取电装置。附墙装置用的各种连接件和标准件应备置齐全。</w:t>
      </w:r>
    </w:p>
    <w:p w14:paraId="0426E6FF">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⑦始终要确保所有使用的起重设备适合于要起吊的载荷。</w:t>
      </w:r>
    </w:p>
    <w:p w14:paraId="683F28F2">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⑧始终要确保拆卸开始前，应检查各机构的正常运行情况，确认正常后方能施工。</w:t>
      </w:r>
    </w:p>
    <w:p w14:paraId="0A7C266F">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⑨拆卸前，应检查拆卸升降机的基础部位及附着装置，确认正常后方能施工 。</w:t>
      </w:r>
    </w:p>
    <w:p w14:paraId="5AB91812">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⑩ 考虑到安全，施工升降机拆卸前应先做防坠落试验，试验合格后才能进行下面的拆卸工作。</w:t>
      </w:r>
    </w:p>
    <w:p w14:paraId="17048071">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⑪拆卸前首先要阅读说明书中有关拆卸安全说明的内容。</w:t>
      </w:r>
    </w:p>
    <w:p w14:paraId="6C5BF8DC">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⑫ 拆卸的顺序基本上与安装的顺序相反。</w:t>
      </w:r>
    </w:p>
    <w:p w14:paraId="0EBE05B1">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⑬ 在拆卸过程中绝不能马虎大意，应严格按照说明书中的要求，进行拆卸工作。</w:t>
      </w:r>
    </w:p>
    <w:p w14:paraId="7E7B2599">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⑭施工升降机安装之前，应根据施工图纸和现场踏勘得到的数据和资料与现场有关各方共同选择正确的安装位置，保证施工升降机能最大限度地发挥其运送能力又满足现场施工需要。</w:t>
      </w:r>
    </w:p>
    <w:p w14:paraId="73779A8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⑮施工升降机的布置图。选定施工升降机的安装位置时，不但要保证施工升降机安全运行，也要利于整机的稳定，另外要保证施工升降机的运动部件与建筑物和固定施工设备(如爬架等)之间的最小安全距离不得小于200mm, 该距离能确保施工升降机的安全运行。</w:t>
      </w:r>
    </w:p>
    <w:p w14:paraId="62B1EB3A">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⑯安装工地必须配有电源、照明、起重设备和安装所需工具。</w:t>
      </w:r>
    </w:p>
    <w:p w14:paraId="65081C7F">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⑰附墙装置预埋件预先埋入建筑物能承力的构件内，用M24螺栓(8.8级)、 螺母及弹性垫圈将附墙座固定在建筑物上，螺母必须拧紧直到将弹性垫圈得开口处压平。</w:t>
      </w:r>
    </w:p>
    <w:p w14:paraId="1012B778">
      <w:pPr>
        <w:pStyle w:val="13"/>
        <w:keepNext w:val="0"/>
        <w:keepLines w:val="0"/>
        <w:pageBreakBefore w:val="0"/>
        <w:widowControl/>
        <w:kinsoku w:val="0"/>
        <w:wordWrap/>
        <w:overflowPunct/>
        <w:topLinePunct w:val="0"/>
        <w:autoSpaceDE w:val="0"/>
        <w:autoSpaceDN w:val="0"/>
        <w:bidi w:val="0"/>
        <w:adjustRightInd w:val="0"/>
        <w:snapToGrid w:val="0"/>
        <w:spacing w:line="240" w:lineRule="auto"/>
        <w:ind w:right="0" w:firstLine="480" w:firstLineChars="200"/>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⑱安拆场地应清理干净，并有标志杆围起来，禁止非工作人员入内。</w:t>
      </w:r>
    </w:p>
    <w:p w14:paraId="094E7914">
      <w:pPr>
        <w:pStyle w:val="13"/>
        <w:keepNext w:val="0"/>
        <w:keepLines w:val="0"/>
        <w:pageBreakBefore w:val="0"/>
        <w:widowControl/>
        <w:kinsoku w:val="0"/>
        <w:wordWrap/>
        <w:overflowPunct/>
        <w:topLinePunct w:val="0"/>
        <w:autoSpaceDE w:val="0"/>
        <w:autoSpaceDN w:val="0"/>
        <w:bidi w:val="0"/>
        <w:adjustRightInd w:val="0"/>
        <w:snapToGrid w:val="0"/>
        <w:spacing w:before="174" w:line="219" w:lineRule="auto"/>
        <w:ind w:firstLine="500" w:firstLineChars="200"/>
        <w:textAlignment w:val="baseline"/>
        <w:rPr>
          <w:sz w:val="25"/>
          <w:szCs w:val="25"/>
        </w:rPr>
      </w:pPr>
      <w:r>
        <w:rPr>
          <w:rFonts w:hint="eastAsia"/>
          <w:sz w:val="25"/>
          <w:szCs w:val="25"/>
        </w:rPr>
        <w:t>⑲</w:t>
      </w:r>
      <w:r>
        <w:rPr>
          <w:spacing w:val="-4"/>
          <w:sz w:val="25"/>
          <w:szCs w:val="25"/>
        </w:rPr>
        <w:t>施工升降机安拆时的警戒范围20米*10米。</w:t>
      </w:r>
    </w:p>
    <w:p w14:paraId="0B76F774">
      <w:pPr>
        <w:spacing w:line="240" w:lineRule="auto"/>
        <w:ind w:left="0" w:right="0" w:firstLine="0"/>
        <w:rPr>
          <w:sz w:val="25"/>
          <w:szCs w:val="25"/>
        </w:rPr>
        <w:sectPr>
          <w:headerReference r:id="rId12" w:type="default"/>
          <w:footerReference r:id="rId13" w:type="default"/>
          <w:pgSz w:w="11900" w:h="16830"/>
          <w:pgMar w:top="1386" w:right="1692" w:bottom="1275" w:left="1785" w:header="1179" w:footer="1149" w:gutter="0"/>
          <w:pgNumType w:fmt="decimal"/>
          <w:cols w:space="720" w:num="1"/>
        </w:sectPr>
      </w:pPr>
    </w:p>
    <w:p w14:paraId="3900B46A">
      <w:pPr>
        <w:spacing w:line="240" w:lineRule="auto"/>
        <w:ind w:left="0" w:right="0" w:firstLine="0"/>
        <w:rPr>
          <w:rFonts w:ascii="Arial"/>
          <w:sz w:val="21"/>
        </w:rPr>
      </w:pPr>
    </w:p>
    <w:p w14:paraId="2259D126">
      <w:pPr>
        <w:spacing w:line="240" w:lineRule="auto"/>
        <w:ind w:left="0" w:right="0" w:firstLine="0"/>
        <w:rPr>
          <w:rFonts w:ascii="Arial"/>
          <w:sz w:val="21"/>
        </w:rPr>
      </w:pPr>
    </w:p>
    <w:p w14:paraId="34615B82">
      <w:pPr>
        <w:rPr>
          <w:rFonts w:hint="default"/>
          <w:lang w:val="en-US" w:eastAsia="zh-CN"/>
        </w:rPr>
      </w:pPr>
    </w:p>
    <w:p w14:paraId="1E5C0C5C">
      <w:pPr>
        <w:pStyle w:val="3"/>
        <w:bidi w:val="0"/>
        <w:ind w:left="575" w:leftChars="0" w:hanging="575" w:firstLineChars="0"/>
        <w:rPr>
          <w:rFonts w:hint="default"/>
          <w:lang w:val="en-US" w:eastAsia="zh-CN"/>
        </w:rPr>
      </w:pPr>
      <w:bookmarkStart w:id="35" w:name="_Toc18001"/>
      <w:r>
        <w:rPr>
          <w:rFonts w:hint="eastAsia"/>
          <w:lang w:val="en-US" w:eastAsia="zh-CN"/>
        </w:rPr>
        <w:t>技术参数</w:t>
      </w:r>
      <w:bookmarkEnd w:id="35"/>
    </w:p>
    <w:p w14:paraId="19430D8D">
      <w:r>
        <w:drawing>
          <wp:inline distT="0" distB="0" distL="114300" distR="114300">
            <wp:extent cx="5270500" cy="436118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270500" cy="4361180"/>
                    </a:xfrm>
                    <a:prstGeom prst="rect">
                      <a:avLst/>
                    </a:prstGeom>
                    <a:noFill/>
                    <a:ln>
                      <a:noFill/>
                    </a:ln>
                  </pic:spPr>
                </pic:pic>
              </a:graphicData>
            </a:graphic>
          </wp:inline>
        </w:drawing>
      </w:r>
    </w:p>
    <w:p w14:paraId="204FC236">
      <w:pPr>
        <w:pStyle w:val="22"/>
        <w:bidi w:val="0"/>
        <w:rPr>
          <w:rFonts w:hint="eastAsia"/>
          <w:lang w:val="en-US" w:eastAsia="zh-CN"/>
        </w:rPr>
      </w:pPr>
      <w:r>
        <w:rPr>
          <w:rFonts w:hint="eastAsia"/>
          <w:lang w:val="en-US" w:eastAsia="zh-CN"/>
        </w:rPr>
        <w:t>图3.6-1 施工升降机工作参数表</w:t>
      </w:r>
    </w:p>
    <w:p w14:paraId="33D52BDB">
      <w:pPr>
        <w:pStyle w:val="3"/>
        <w:bidi w:val="0"/>
        <w:ind w:left="575" w:leftChars="0" w:hanging="575" w:firstLineChars="0"/>
        <w:rPr>
          <w:rFonts w:hint="default"/>
          <w:lang w:val="en-US" w:eastAsia="zh-CN"/>
        </w:rPr>
      </w:pPr>
      <w:bookmarkStart w:id="36" w:name="_Toc705"/>
      <w:r>
        <w:rPr>
          <w:rFonts w:hint="eastAsia"/>
          <w:lang w:val="en-US" w:eastAsia="zh-CN"/>
        </w:rPr>
        <w:t>工艺流程</w:t>
      </w:r>
      <w:bookmarkEnd w:id="36"/>
    </w:p>
    <w:p w14:paraId="0F0511E4">
      <w:pPr>
        <w:jc w:val="center"/>
        <w:rPr>
          <w:rFonts w:hint="default"/>
          <w:lang w:val="en-US" w:eastAsia="zh-CN"/>
        </w:rPr>
      </w:pPr>
      <w:r>
        <w:rPr>
          <w:rFonts w:hint="default"/>
          <w:lang w:val="en-US" w:eastAsia="zh-CN"/>
        </w:rPr>
        <w:drawing>
          <wp:inline distT="0" distB="0" distL="114300" distR="114300">
            <wp:extent cx="3138805" cy="4410075"/>
            <wp:effectExtent l="0" t="0" r="0" b="0"/>
            <wp:docPr id="3" name="ECB019B1-382A-4266-B25C-5B523AA43C14-1" descr="C:/Users/Administrator/AppData/Local/Temp/wps.pyiSa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pyiSamwps"/>
                    <pic:cNvPicPr>
                      <a:picLocks noChangeAspect="1"/>
                    </pic:cNvPicPr>
                  </pic:nvPicPr>
                  <pic:blipFill>
                    <a:blip r:embed="rId37"/>
                    <a:stretch>
                      <a:fillRect/>
                    </a:stretch>
                  </pic:blipFill>
                  <pic:spPr>
                    <a:xfrm>
                      <a:off x="0" y="0"/>
                      <a:ext cx="3138805" cy="4410075"/>
                    </a:xfrm>
                    <a:prstGeom prst="rect">
                      <a:avLst/>
                    </a:prstGeom>
                  </pic:spPr>
                </pic:pic>
              </a:graphicData>
            </a:graphic>
          </wp:inline>
        </w:drawing>
      </w:r>
    </w:p>
    <w:p w14:paraId="701D3BF2">
      <w:pPr>
        <w:pStyle w:val="22"/>
        <w:bidi w:val="0"/>
        <w:rPr>
          <w:rFonts w:hint="eastAsia"/>
          <w:lang w:val="en-US" w:eastAsia="zh-CN"/>
        </w:rPr>
      </w:pPr>
      <w:r>
        <w:rPr>
          <w:rFonts w:hint="eastAsia"/>
          <w:lang w:val="en-US" w:eastAsia="zh-CN"/>
        </w:rPr>
        <w:t>图3.7-1 工艺流程图</w:t>
      </w:r>
    </w:p>
    <w:p w14:paraId="3943B500">
      <w:pPr>
        <w:rPr>
          <w:rFonts w:hint="eastAsia"/>
          <w:lang w:val="en-US" w:eastAsia="zh-CN"/>
        </w:rPr>
      </w:pPr>
    </w:p>
    <w:p w14:paraId="0ADE252D">
      <w:pPr>
        <w:pStyle w:val="3"/>
        <w:bidi w:val="0"/>
        <w:ind w:left="575" w:leftChars="0" w:hanging="575" w:firstLineChars="0"/>
        <w:rPr>
          <w:rFonts w:hint="default"/>
          <w:lang w:val="en-US" w:eastAsia="zh-CN"/>
        </w:rPr>
      </w:pPr>
      <w:bookmarkStart w:id="37" w:name="_Toc5879"/>
      <w:r>
        <w:rPr>
          <w:rFonts w:hint="eastAsia"/>
          <w:lang w:val="en-US" w:eastAsia="zh-CN"/>
        </w:rPr>
        <w:t>施工方法</w:t>
      </w:r>
      <w:bookmarkEnd w:id="37"/>
    </w:p>
    <w:p w14:paraId="39AF855A">
      <w:pPr>
        <w:ind w:firstLine="480"/>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在安拆施工升降机时借助负责主塔施工的塔式起重机，安拆人员在吊笼上 方、爬模及附着装置上方进行施工。</w:t>
      </w:r>
    </w:p>
    <w:p w14:paraId="431C77BA">
      <w:pPr>
        <w:rPr>
          <w:rFonts w:hint="default"/>
          <w:lang w:val="en-US" w:eastAsia="zh-CN"/>
        </w:rPr>
      </w:pPr>
    </w:p>
    <w:p w14:paraId="0854AD5E">
      <w:pPr>
        <w:pStyle w:val="4"/>
        <w:rPr>
          <w:rFonts w:hint="default"/>
          <w:highlight w:val="none"/>
          <w:lang w:val="en-US" w:eastAsia="zh-CN"/>
        </w:rPr>
      </w:pPr>
      <w:bookmarkStart w:id="38" w:name="_Toc8886"/>
      <w:r>
        <w:rPr>
          <w:rFonts w:hint="eastAsia"/>
          <w:highlight w:val="none"/>
          <w:lang w:val="en-US" w:eastAsia="zh-CN"/>
        </w:rPr>
        <w:t>施工升降机附墙安装</w:t>
      </w:r>
      <w:bookmarkEnd w:id="38"/>
    </w:p>
    <w:p w14:paraId="4CC6025E">
      <w:pP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安装方法：</w:t>
      </w:r>
    </w:p>
    <w:p w14:paraId="448F0801">
      <w:pPr>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（1）砼墙内嵌入 M24 螺母式预埋件。</w:t>
      </w:r>
    </w:p>
    <w:p w14:paraId="32604C4C">
      <w:pPr>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（2）用 M24×400 穿墙螺栓加大平垫连接。</w:t>
      </w:r>
    </w:p>
    <w:p w14:paraId="6D7377B7">
      <w:pPr>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（3）建筑物墙体预埋 M24 螺栓。</w:t>
      </w:r>
    </w:p>
    <w:p w14:paraId="358A756C">
      <w:r>
        <w:rPr>
          <w:rFonts w:hint="default" w:ascii="宋体" w:hAnsi="宋体" w:eastAsia="宋体" w:cs="宋体"/>
          <w:snapToGrid w:val="0"/>
          <w:color w:val="000000"/>
          <w:kern w:val="0"/>
          <w:sz w:val="24"/>
          <w:szCs w:val="24"/>
          <w:lang w:val="en-US" w:eastAsia="zh-CN" w:bidi="ar-SA"/>
        </w:rPr>
        <w:t>（4）与钢结构连接可采用焊接方法。</w:t>
      </w:r>
      <w:r>
        <w:drawing>
          <wp:inline distT="0" distB="0" distL="114300" distR="114300">
            <wp:extent cx="5270500" cy="4664710"/>
            <wp:effectExtent l="0" t="0" r="635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8"/>
                    <a:stretch>
                      <a:fillRect/>
                    </a:stretch>
                  </pic:blipFill>
                  <pic:spPr>
                    <a:xfrm>
                      <a:off x="0" y="0"/>
                      <a:ext cx="5270500" cy="4664710"/>
                    </a:xfrm>
                    <a:prstGeom prst="rect">
                      <a:avLst/>
                    </a:prstGeom>
                    <a:noFill/>
                    <a:ln>
                      <a:noFill/>
                    </a:ln>
                  </pic:spPr>
                </pic:pic>
              </a:graphicData>
            </a:graphic>
          </wp:inline>
        </w:drawing>
      </w:r>
    </w:p>
    <w:p w14:paraId="370A44FC">
      <w:pPr>
        <w:pStyle w:val="22"/>
        <w:bidi w:val="0"/>
        <w:rPr>
          <w:rFonts w:hint="eastAsia"/>
          <w:lang w:val="en-US" w:eastAsia="zh-CN"/>
        </w:rPr>
      </w:pPr>
      <w:r>
        <w:rPr>
          <w:rFonts w:hint="eastAsia"/>
          <w:lang w:val="en-US" w:eastAsia="zh-CN"/>
        </w:rPr>
        <w:t>图3.8.1-1 附墙架连接图</w:t>
      </w:r>
    </w:p>
    <w:p w14:paraId="50BE3223">
      <w:pPr>
        <w:rPr>
          <w:rFonts w:hint="eastAsia"/>
          <w:lang w:val="en-US" w:eastAsia="zh-CN"/>
        </w:rPr>
      </w:pPr>
    </w:p>
    <w:p w14:paraId="4262473F">
      <w:pPr>
        <w:pStyle w:val="4"/>
        <w:rPr>
          <w:rFonts w:hint="default"/>
          <w:lang w:val="en-US" w:eastAsia="zh-CN"/>
        </w:rPr>
      </w:pPr>
      <w:bookmarkStart w:id="39" w:name="_Toc30595"/>
      <w:r>
        <w:rPr>
          <w:rFonts w:hint="eastAsia"/>
          <w:lang w:val="en-US" w:eastAsia="zh-CN"/>
        </w:rPr>
        <w:t>安装底架</w:t>
      </w:r>
      <w:bookmarkEnd w:id="39"/>
    </w:p>
    <w:p w14:paraId="5A7796F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底架安装前要查一下预埋螺栓的螺纹上的异物是否清理干净。将底架运至基础上的安装位置，吊起或人工抬起底架使底架上的地脚螺栓孔与 M27 地脚螺栓对正，将底架穿入 M27 地脚螺栓。在地脚螺栓上装入平垫、弹垫和 M27 螺母。用水平尺粗略找平底架，然后预拧紧 M27 螺母，将底架预压紧在基础上。 </w:t>
      </w:r>
    </w:p>
    <w:p w14:paraId="6EE14CE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安装标准节前要在标准节两端接口处及齿条销子处，涂抹润滑脂。 </w:t>
      </w:r>
    </w:p>
    <w:p w14:paraId="467F279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将第一节基础标准节，（无齿条）用 M24×230—8.8级螺栓与底架连接，第二节用M24×255—8.8 级螺栓与第一节连接。螺栓的拧紧力矩为 300N·m。</w:t>
      </w:r>
    </w:p>
    <w:p w14:paraId="06C1DDEE">
      <w:r>
        <w:drawing>
          <wp:inline distT="0" distB="0" distL="114300" distR="114300">
            <wp:extent cx="5105400" cy="439102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9"/>
                    <a:stretch>
                      <a:fillRect/>
                    </a:stretch>
                  </pic:blipFill>
                  <pic:spPr>
                    <a:xfrm>
                      <a:off x="0" y="0"/>
                      <a:ext cx="5105400" cy="4391025"/>
                    </a:xfrm>
                    <a:prstGeom prst="rect">
                      <a:avLst/>
                    </a:prstGeom>
                    <a:noFill/>
                    <a:ln>
                      <a:noFill/>
                    </a:ln>
                  </pic:spPr>
                </pic:pic>
              </a:graphicData>
            </a:graphic>
          </wp:inline>
        </w:drawing>
      </w:r>
    </w:p>
    <w:p w14:paraId="74E9460B">
      <w:pPr>
        <w:pStyle w:val="22"/>
        <w:bidi w:val="0"/>
        <w:rPr>
          <w:rFonts w:hint="eastAsia"/>
          <w:lang w:val="en-US" w:eastAsia="zh-CN"/>
        </w:rPr>
      </w:pPr>
      <w:r>
        <w:rPr>
          <w:rFonts w:hint="eastAsia"/>
          <w:lang w:val="en-US" w:eastAsia="zh-CN"/>
        </w:rPr>
        <w:t>图3.8.2-1 安装底架示意图</w:t>
      </w:r>
    </w:p>
    <w:p w14:paraId="58C944DF">
      <w:pPr>
        <w:rPr>
          <w:rFonts w:hint="eastAsia"/>
          <w:lang w:val="en-US" w:eastAsia="zh-CN"/>
        </w:rPr>
      </w:pPr>
    </w:p>
    <w:p w14:paraId="1935752E">
      <w:pPr>
        <w:pStyle w:val="4"/>
        <w:rPr>
          <w:rFonts w:hint="default"/>
          <w:lang w:val="en-US" w:eastAsia="zh-CN"/>
        </w:rPr>
      </w:pPr>
      <w:bookmarkStart w:id="40" w:name="_Toc23922"/>
      <w:r>
        <w:rPr>
          <w:rFonts w:hint="eastAsia"/>
          <w:lang w:val="en-US" w:eastAsia="zh-CN"/>
        </w:rPr>
        <w:t>在底架上安装两个标准节及缓冲器</w:t>
      </w:r>
      <w:bookmarkEnd w:id="40"/>
    </w:p>
    <w:p w14:paraId="7A9D61B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两个标准节安装完成后，需进行调整垂直度，用线坠吊线法来测量两个标准节的垂直度（测齿条两个方向）至 1/1500 即可。调整标准节垂直度时，在底架下面与基础之间加入垫板（需在多处加垫板），在底架的标准节部位的垫板要垫实。拧紧地脚螺栓的螺母，将底架压紧在基础上，拧紧力矩 300N·m。螺母拧紧后，两个标准节垂直度应在1/1500，即符合要求。最后安装好两个吊笼底部用的缓冲器弹簧及拉杆。</w:t>
      </w:r>
    </w:p>
    <w:p w14:paraId="416D5421">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drawing>
          <wp:inline distT="0" distB="0" distL="114300" distR="114300">
            <wp:extent cx="2569845" cy="2049780"/>
            <wp:effectExtent l="0" t="0" r="1905"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0"/>
                    <a:stretch>
                      <a:fillRect/>
                    </a:stretch>
                  </pic:blipFill>
                  <pic:spPr>
                    <a:xfrm>
                      <a:off x="0" y="0"/>
                      <a:ext cx="2569845" cy="2049780"/>
                    </a:xfrm>
                    <a:prstGeom prst="rect">
                      <a:avLst/>
                    </a:prstGeom>
                    <a:noFill/>
                    <a:ln>
                      <a:noFill/>
                    </a:ln>
                  </pic:spPr>
                </pic:pic>
              </a:graphicData>
            </a:graphic>
          </wp:inline>
        </w:drawing>
      </w:r>
      <w:r>
        <w:drawing>
          <wp:inline distT="0" distB="0" distL="114300" distR="114300">
            <wp:extent cx="2584450" cy="2270125"/>
            <wp:effectExtent l="0" t="0" r="6350" b="1587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1"/>
                    <a:stretch>
                      <a:fillRect/>
                    </a:stretch>
                  </pic:blipFill>
                  <pic:spPr>
                    <a:xfrm>
                      <a:off x="0" y="0"/>
                      <a:ext cx="2584450" cy="2270125"/>
                    </a:xfrm>
                    <a:prstGeom prst="rect">
                      <a:avLst/>
                    </a:prstGeom>
                    <a:noFill/>
                    <a:ln>
                      <a:noFill/>
                    </a:ln>
                  </pic:spPr>
                </pic:pic>
              </a:graphicData>
            </a:graphic>
          </wp:inline>
        </w:drawing>
      </w:r>
    </w:p>
    <w:p w14:paraId="0EB56A4E">
      <w:pPr>
        <w:pStyle w:val="22"/>
        <w:bidi w:val="0"/>
        <w:rPr>
          <w:rFonts w:hint="default"/>
          <w:lang w:val="en-US" w:eastAsia="zh-CN"/>
        </w:rPr>
      </w:pPr>
      <w:r>
        <w:rPr>
          <w:rFonts w:hint="eastAsia"/>
          <w:lang w:val="en-US" w:eastAsia="zh-CN"/>
        </w:rPr>
        <w:t>图3.7.3-1 安装示意图</w:t>
      </w:r>
    </w:p>
    <w:p w14:paraId="7FBFEBA6">
      <w:pPr>
        <w:pStyle w:val="4"/>
        <w:rPr>
          <w:rFonts w:hint="default"/>
          <w:lang w:val="en-US" w:eastAsia="zh-CN"/>
        </w:rPr>
      </w:pPr>
      <w:bookmarkStart w:id="41" w:name="_Toc22865"/>
      <w:r>
        <w:rPr>
          <w:rFonts w:hint="eastAsia"/>
          <w:lang w:val="en-US" w:eastAsia="zh-CN"/>
        </w:rPr>
        <w:t>安装吊笼</w:t>
      </w:r>
      <w:bookmarkEnd w:id="41"/>
    </w:p>
    <w:p w14:paraId="2BE1422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将吊笼从底架上的两个标准节顶部安装至标准节。首先，先安装左吊笼，用起重设 备将吊笼吊起，观察吊笼起吊是否受力平衡，若吊笼无倾斜现象，方可进行穿入吊笼工作。 </w:t>
      </w:r>
    </w:p>
    <w:p w14:paraId="3E3C234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安装左吊笼时，待吊臂将左吊笼送到位置时，吊笼底与 2 节标准节高度相平，安装人员爬上导轨架右侧用手或工具扶持吊笼使吊笼的滚轮对准标准节主管，可以轻轻摇动吊笼，使吊笼的导向滚轮顺畅安装导轨架，指挥吊车将吊钩缓缓下降，降至接近安全器齿轮位置时，改为点动下降，观察安全器齿轮与齿条啮合以后将吊笼降至地面缓冲器弹簧上。用上述同样的方法安装另一个吊笼，安装人员可以站到安好的吊笼顶上协助安装吊笼的工作。</w:t>
      </w:r>
    </w:p>
    <w:p w14:paraId="4F45EECA">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aseline"/>
      </w:pPr>
      <w:r>
        <w:drawing>
          <wp:inline distT="0" distB="0" distL="114300" distR="114300">
            <wp:extent cx="2884805" cy="2556510"/>
            <wp:effectExtent l="0" t="0" r="10795" b="152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2"/>
                    <a:stretch>
                      <a:fillRect/>
                    </a:stretch>
                  </pic:blipFill>
                  <pic:spPr>
                    <a:xfrm>
                      <a:off x="0" y="0"/>
                      <a:ext cx="2884805" cy="2556510"/>
                    </a:xfrm>
                    <a:prstGeom prst="rect">
                      <a:avLst/>
                    </a:prstGeom>
                    <a:noFill/>
                    <a:ln>
                      <a:noFill/>
                    </a:ln>
                  </pic:spPr>
                </pic:pic>
              </a:graphicData>
            </a:graphic>
          </wp:inline>
        </w:drawing>
      </w:r>
    </w:p>
    <w:p w14:paraId="656B93DB">
      <w:pPr>
        <w:pStyle w:val="22"/>
        <w:bidi w:val="0"/>
        <w:rPr>
          <w:rFonts w:hint="eastAsia"/>
          <w:lang w:val="en-US" w:eastAsia="zh-CN"/>
        </w:rPr>
      </w:pPr>
      <w:r>
        <w:rPr>
          <w:rFonts w:hint="eastAsia"/>
          <w:lang w:val="en-US" w:eastAsia="zh-CN"/>
        </w:rPr>
        <w:t>图3.7.4-1 安装示意图</w:t>
      </w:r>
    </w:p>
    <w:p w14:paraId="7C40D501">
      <w:pPr>
        <w:pStyle w:val="4"/>
        <w:rPr>
          <w:rFonts w:hint="default"/>
          <w:lang w:val="en-US" w:eastAsia="zh-CN"/>
        </w:rPr>
      </w:pPr>
      <w:bookmarkStart w:id="42" w:name="_Toc3233"/>
      <w:r>
        <w:rPr>
          <w:rFonts w:hint="eastAsia"/>
          <w:lang w:val="en-US" w:eastAsia="zh-CN"/>
        </w:rPr>
        <w:t>安装传动小车组合体</w:t>
      </w:r>
      <w:bookmarkEnd w:id="42"/>
    </w:p>
    <w:p w14:paraId="434DACA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将传动小车组合体吊起对准由两个标准节组成的导轨架。穿入 4 个标准节螺栓将传动小车组合体紧固与第二节标准节用 4 个 M24×255-8.8 级螺栓连接紧固。</w:t>
      </w:r>
    </w:p>
    <w:p w14:paraId="3BE00DD1">
      <w:pPr>
        <w:jc w:val="center"/>
      </w:pPr>
      <w:r>
        <w:drawing>
          <wp:inline distT="0" distB="0" distL="114300" distR="114300">
            <wp:extent cx="4331970" cy="3784600"/>
            <wp:effectExtent l="0" t="0" r="1143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3"/>
                    <a:stretch>
                      <a:fillRect/>
                    </a:stretch>
                  </pic:blipFill>
                  <pic:spPr>
                    <a:xfrm>
                      <a:off x="0" y="0"/>
                      <a:ext cx="4331970" cy="3784600"/>
                    </a:xfrm>
                    <a:prstGeom prst="rect">
                      <a:avLst/>
                    </a:prstGeom>
                    <a:noFill/>
                    <a:ln>
                      <a:noFill/>
                    </a:ln>
                  </pic:spPr>
                </pic:pic>
              </a:graphicData>
            </a:graphic>
          </wp:inline>
        </w:drawing>
      </w:r>
    </w:p>
    <w:p w14:paraId="15BBFB8C">
      <w:pPr>
        <w:jc w:val="center"/>
      </w:pPr>
      <w:r>
        <w:drawing>
          <wp:inline distT="0" distB="0" distL="114300" distR="114300">
            <wp:extent cx="2783840" cy="2541905"/>
            <wp:effectExtent l="0" t="0" r="16510" b="1079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4"/>
                    <a:stretch>
                      <a:fillRect/>
                    </a:stretch>
                  </pic:blipFill>
                  <pic:spPr>
                    <a:xfrm>
                      <a:off x="0" y="0"/>
                      <a:ext cx="2783840" cy="2541905"/>
                    </a:xfrm>
                    <a:prstGeom prst="rect">
                      <a:avLst/>
                    </a:prstGeom>
                    <a:noFill/>
                    <a:ln>
                      <a:noFill/>
                    </a:ln>
                  </pic:spPr>
                </pic:pic>
              </a:graphicData>
            </a:graphic>
          </wp:inline>
        </w:drawing>
      </w:r>
    </w:p>
    <w:p w14:paraId="12FF6C31">
      <w:pPr>
        <w:pStyle w:val="22"/>
        <w:bidi w:val="0"/>
        <w:rPr>
          <w:rFonts w:hint="default"/>
          <w:lang w:val="en-US" w:eastAsia="zh-CN"/>
        </w:rPr>
      </w:pPr>
      <w:r>
        <w:rPr>
          <w:rFonts w:hint="eastAsia"/>
          <w:lang w:val="en-US" w:eastAsia="zh-CN"/>
        </w:rPr>
        <w:t>图3.7.5-1安装示意图</w:t>
      </w:r>
    </w:p>
    <w:p w14:paraId="7C096099">
      <w:pPr>
        <w:jc w:val="center"/>
      </w:pPr>
    </w:p>
    <w:p w14:paraId="1AC637E8">
      <w:pPr>
        <w:pStyle w:val="4"/>
        <w:jc w:val="left"/>
        <w:rPr>
          <w:rFonts w:hint="default"/>
          <w:lang w:val="en-US" w:eastAsia="zh-CN"/>
        </w:rPr>
      </w:pPr>
      <w:bookmarkStart w:id="43" w:name="_Toc11798"/>
      <w:r>
        <w:rPr>
          <w:rFonts w:hint="eastAsia"/>
          <w:lang w:val="en-US" w:eastAsia="zh-CN"/>
        </w:rPr>
        <w:t>安装吊笼附件</w:t>
      </w:r>
      <w:bookmarkEnd w:id="43"/>
    </w:p>
    <w:p w14:paraId="7356BE8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起吊驾驶室安装在吊笼的一侧；安装吊笼上的电缆臂架。吊笼上的电缆臂架有两种型式，一种是电缆卷筒式电缆臂架，另一种是电缆滑车式电缆臂架。电缆臂架安装完成后，安装吊笼顶部周边防护栏。</w:t>
      </w:r>
    </w:p>
    <w:p w14:paraId="23BA2EC5">
      <w:pPr>
        <w:jc w:val="center"/>
      </w:pPr>
      <w:r>
        <w:drawing>
          <wp:inline distT="0" distB="0" distL="114300" distR="114300">
            <wp:extent cx="1323975" cy="19716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5"/>
                    <a:stretch>
                      <a:fillRect/>
                    </a:stretch>
                  </pic:blipFill>
                  <pic:spPr>
                    <a:xfrm>
                      <a:off x="0" y="0"/>
                      <a:ext cx="1323975" cy="1971675"/>
                    </a:xfrm>
                    <a:prstGeom prst="rect">
                      <a:avLst/>
                    </a:prstGeom>
                    <a:noFill/>
                    <a:ln>
                      <a:noFill/>
                    </a:ln>
                  </pic:spPr>
                </pic:pic>
              </a:graphicData>
            </a:graphic>
          </wp:inline>
        </w:drawing>
      </w:r>
    </w:p>
    <w:p w14:paraId="5376BFBC">
      <w:pPr>
        <w:pStyle w:val="22"/>
        <w:bidi w:val="0"/>
        <w:rPr>
          <w:rFonts w:hint="eastAsia"/>
          <w:lang w:val="en-US" w:eastAsia="zh-CN"/>
        </w:rPr>
      </w:pPr>
      <w:r>
        <w:rPr>
          <w:rFonts w:hint="eastAsia"/>
          <w:lang w:val="en-US" w:eastAsia="zh-CN"/>
        </w:rPr>
        <w:t>图3.8.6-1 电缆滑车式电缆臂架</w:t>
      </w:r>
    </w:p>
    <w:p w14:paraId="24D2250A">
      <w:pPr>
        <w:jc w:val="center"/>
      </w:pPr>
      <w:r>
        <w:drawing>
          <wp:inline distT="0" distB="0" distL="114300" distR="114300">
            <wp:extent cx="4535805" cy="5349240"/>
            <wp:effectExtent l="0" t="0" r="17145"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6"/>
                    <a:stretch>
                      <a:fillRect/>
                    </a:stretch>
                  </pic:blipFill>
                  <pic:spPr>
                    <a:xfrm>
                      <a:off x="0" y="0"/>
                      <a:ext cx="4535805" cy="5349240"/>
                    </a:xfrm>
                    <a:prstGeom prst="rect">
                      <a:avLst/>
                    </a:prstGeom>
                    <a:noFill/>
                    <a:ln>
                      <a:noFill/>
                    </a:ln>
                  </pic:spPr>
                </pic:pic>
              </a:graphicData>
            </a:graphic>
          </wp:inline>
        </w:drawing>
      </w:r>
    </w:p>
    <w:p w14:paraId="1B21E44D">
      <w:pPr>
        <w:pStyle w:val="22"/>
        <w:bidi w:val="0"/>
        <w:rPr>
          <w:rFonts w:hint="eastAsia"/>
          <w:lang w:val="en-US" w:eastAsia="zh-CN"/>
        </w:rPr>
      </w:pPr>
      <w:r>
        <w:rPr>
          <w:rFonts w:hint="eastAsia"/>
          <w:lang w:val="en-US" w:eastAsia="zh-CN"/>
        </w:rPr>
        <w:t>图3.8.6-2吊笼顶部防护栏组合</w:t>
      </w:r>
    </w:p>
    <w:p w14:paraId="0221B6BD">
      <w:pPr>
        <w:jc w:val="center"/>
      </w:pPr>
      <w:r>
        <w:drawing>
          <wp:inline distT="0" distB="0" distL="114300" distR="114300">
            <wp:extent cx="3770630" cy="2851150"/>
            <wp:effectExtent l="0" t="0" r="1270" b="635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47"/>
                    <a:stretch>
                      <a:fillRect/>
                    </a:stretch>
                  </pic:blipFill>
                  <pic:spPr>
                    <a:xfrm>
                      <a:off x="0" y="0"/>
                      <a:ext cx="3770630" cy="2851150"/>
                    </a:xfrm>
                    <a:prstGeom prst="rect">
                      <a:avLst/>
                    </a:prstGeom>
                    <a:noFill/>
                    <a:ln>
                      <a:noFill/>
                    </a:ln>
                  </pic:spPr>
                </pic:pic>
              </a:graphicData>
            </a:graphic>
          </wp:inline>
        </w:drawing>
      </w:r>
    </w:p>
    <w:p w14:paraId="58DDFA38">
      <w:pPr>
        <w:pStyle w:val="22"/>
        <w:bidi w:val="0"/>
        <w:rPr>
          <w:rFonts w:hint="eastAsia"/>
          <w:lang w:val="en-US" w:eastAsia="zh-CN"/>
        </w:rPr>
      </w:pPr>
      <w:r>
        <w:rPr>
          <w:rFonts w:hint="eastAsia"/>
          <w:lang w:val="en-US" w:eastAsia="zh-CN"/>
        </w:rPr>
        <w:t>图3.7.6-3安装示意图</w:t>
      </w:r>
    </w:p>
    <w:p w14:paraId="39038940">
      <w:pPr>
        <w:pStyle w:val="4"/>
        <w:jc w:val="left"/>
        <w:rPr>
          <w:rFonts w:hint="default"/>
          <w:lang w:val="en-US" w:eastAsia="zh-CN"/>
        </w:rPr>
      </w:pPr>
      <w:bookmarkStart w:id="44" w:name="_Toc18168"/>
      <w:r>
        <w:rPr>
          <w:rFonts w:hint="eastAsia"/>
          <w:lang w:val="en-US" w:eastAsia="zh-CN"/>
        </w:rPr>
        <w:t>粗调吊笼导向滚轮间隙</w:t>
      </w:r>
      <w:bookmarkEnd w:id="44"/>
    </w:p>
    <w:p w14:paraId="25C86C5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观察吊笼滚轮与导轨间隙都应在 1mm 左右，超差太大应加以调整。</w:t>
      </w:r>
    </w:p>
    <w:p w14:paraId="37B98D3D">
      <w:pPr>
        <w:rPr>
          <w:rFonts w:hint="default"/>
          <w:lang w:val="en-US" w:eastAsia="zh-CN"/>
        </w:rPr>
      </w:pPr>
    </w:p>
    <w:p w14:paraId="2BF51B1D">
      <w:pPr>
        <w:pStyle w:val="4"/>
        <w:jc w:val="left"/>
        <w:rPr>
          <w:rFonts w:hint="default"/>
          <w:lang w:val="en-US" w:eastAsia="zh-CN"/>
        </w:rPr>
      </w:pPr>
      <w:bookmarkStart w:id="45" w:name="_Toc13890"/>
      <w:r>
        <w:rPr>
          <w:rFonts w:hint="eastAsia"/>
          <w:lang w:val="en-US" w:eastAsia="zh-CN"/>
        </w:rPr>
        <w:t>安装地面围栏门</w:t>
      </w:r>
      <w:bookmarkEnd w:id="45"/>
    </w:p>
    <w:p w14:paraId="6FEFABAB">
      <w:pPr>
        <w:jc w:val="center"/>
      </w:pPr>
      <w:r>
        <w:drawing>
          <wp:inline distT="0" distB="0" distL="114300" distR="114300">
            <wp:extent cx="2495550" cy="31813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8"/>
                    <a:stretch>
                      <a:fillRect/>
                    </a:stretch>
                  </pic:blipFill>
                  <pic:spPr>
                    <a:xfrm>
                      <a:off x="0" y="0"/>
                      <a:ext cx="2495550" cy="3181350"/>
                    </a:xfrm>
                    <a:prstGeom prst="rect">
                      <a:avLst/>
                    </a:prstGeom>
                    <a:noFill/>
                    <a:ln>
                      <a:noFill/>
                    </a:ln>
                  </pic:spPr>
                </pic:pic>
              </a:graphicData>
            </a:graphic>
          </wp:inline>
        </w:drawing>
      </w:r>
    </w:p>
    <w:p w14:paraId="2F9FBCC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在安装地面围栏门之前，先安装两门中间的防护板。防护板上安装有两个电源箱分别是控制左笼的电源箱和控制右笼的电源箱。防护板上部用两根调节拉杆与导轨架连接定位，调节拉杆还能够调整防护板与地面的垂直度。防护板下部由底架定位。（吊笼底部有电缆滑车式机型要加垫高板）</w:t>
      </w:r>
    </w:p>
    <w:p w14:paraId="56BD965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 安装两个地面防护门，门的下部与中间防护板相平，门的侧面靠中间的防护板定位。地面围栏的其它防护网稍后再进行安装。（吊笼底部有电缆滑车式机型防护门的下部要安装垫高板）</w:t>
      </w:r>
    </w:p>
    <w:p w14:paraId="5AB20044">
      <w:pPr>
        <w:keepNext w:val="0"/>
        <w:keepLines w:val="0"/>
        <w:pageBreakBefore w:val="0"/>
        <w:widowControl/>
        <w:suppressLineNumbers w:val="0"/>
        <w:kinsoku w:val="0"/>
        <w:wordWrap/>
        <w:overflowPunct/>
        <w:topLinePunct w:val="0"/>
        <w:autoSpaceDE w:val="0"/>
        <w:autoSpaceDN w:val="0"/>
        <w:bidi w:val="0"/>
        <w:adjustRightInd w:val="0"/>
        <w:snapToGrid w:val="0"/>
        <w:ind w:firstLine="420" w:firstLineChars="200"/>
        <w:jc w:val="center"/>
        <w:textAlignment w:val="baseline"/>
      </w:pPr>
      <w:r>
        <w:drawing>
          <wp:inline distT="0" distB="0" distL="114300" distR="114300">
            <wp:extent cx="3650615" cy="2801620"/>
            <wp:effectExtent l="0" t="0" r="6985" b="1778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9"/>
                    <a:stretch>
                      <a:fillRect/>
                    </a:stretch>
                  </pic:blipFill>
                  <pic:spPr>
                    <a:xfrm>
                      <a:off x="0" y="0"/>
                      <a:ext cx="3650615" cy="2801620"/>
                    </a:xfrm>
                    <a:prstGeom prst="rect">
                      <a:avLst/>
                    </a:prstGeom>
                    <a:noFill/>
                    <a:ln>
                      <a:noFill/>
                    </a:ln>
                  </pic:spPr>
                </pic:pic>
              </a:graphicData>
            </a:graphic>
          </wp:inline>
        </w:drawing>
      </w:r>
    </w:p>
    <w:p w14:paraId="4FECD445">
      <w:pPr>
        <w:pStyle w:val="22"/>
        <w:bidi w:val="0"/>
        <w:rPr>
          <w:rFonts w:hint="default" w:eastAsia="宋体"/>
          <w:lang w:val="en-US" w:eastAsia="zh-CN"/>
        </w:rPr>
      </w:pPr>
      <w:r>
        <w:rPr>
          <w:rFonts w:hint="eastAsia"/>
          <w:lang w:val="en-US" w:eastAsia="zh-CN"/>
        </w:rPr>
        <w:t>图3.7.8-1安装示意图</w:t>
      </w:r>
    </w:p>
    <w:p w14:paraId="11552B56">
      <w:pPr>
        <w:keepNext w:val="0"/>
        <w:keepLines w:val="0"/>
        <w:widowControl/>
        <w:suppressLineNumbers w:val="0"/>
        <w:jc w:val="left"/>
        <w:rPr>
          <w:rFonts w:hint="default"/>
          <w:lang w:val="en-US" w:eastAsia="zh-CN"/>
        </w:rPr>
      </w:pPr>
    </w:p>
    <w:p w14:paraId="0991041C">
      <w:pPr>
        <w:pStyle w:val="4"/>
        <w:keepNext w:val="0"/>
        <w:keepLines w:val="0"/>
        <w:widowControl/>
        <w:suppressLineNumbers w:val="0"/>
        <w:jc w:val="left"/>
        <w:rPr>
          <w:rFonts w:hint="default"/>
          <w:lang w:val="en-US" w:eastAsia="zh-CN"/>
        </w:rPr>
      </w:pPr>
      <w:bookmarkStart w:id="46" w:name="_Toc25993"/>
      <w:r>
        <w:rPr>
          <w:rFonts w:hint="eastAsia"/>
          <w:lang w:val="en-US" w:eastAsia="zh-CN"/>
        </w:rPr>
        <w:t>传动体与吊笼连接</w:t>
      </w:r>
      <w:bookmarkEnd w:id="46"/>
    </w:p>
    <w:p w14:paraId="4DCD1CD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对于普通三传动的升降机，将每个吊笼 3 台电动机的电缆线（2 传动为 2 台电机）接入笼内电控箱。在笼顶操纵点动传动小车下降，直到吊笼耳板孔与传动耳板孔对中，穿入称重销轴式传感器，装好防脱卡板。</w:t>
      </w:r>
    </w:p>
    <w:p w14:paraId="30691373">
      <w:pPr>
        <w:pStyle w:val="4"/>
        <w:keepNext w:val="0"/>
        <w:keepLines w:val="0"/>
        <w:widowControl/>
        <w:suppressLineNumbers w:val="0"/>
        <w:jc w:val="left"/>
        <w:rPr>
          <w:rFonts w:hint="default"/>
          <w:lang w:val="en-US" w:eastAsia="zh-CN"/>
        </w:rPr>
      </w:pPr>
      <w:bookmarkStart w:id="47" w:name="_Toc8048"/>
      <w:r>
        <w:rPr>
          <w:rFonts w:hint="eastAsia"/>
          <w:lang w:val="en-US" w:eastAsia="zh-CN"/>
        </w:rPr>
        <w:t>继续接高4节标准节</w:t>
      </w:r>
      <w:bookmarkEnd w:id="47"/>
    </w:p>
    <w:p w14:paraId="6F4B1F5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default" w:ascii="宋体" w:hAnsi="宋体" w:eastAsia="宋体" w:cs="宋体"/>
          <w:snapToGrid w:val="0"/>
          <w:color w:val="000000"/>
          <w:kern w:val="0"/>
          <w:sz w:val="24"/>
          <w:szCs w:val="24"/>
          <w:lang w:val="en-US" w:eastAsia="zh-CN" w:bidi="ar"/>
        </w:rPr>
        <w:t>安装第一个附墙架，将地面围栏全部安装到位。安装好下限位和下极限碰铁。</w:t>
      </w:r>
      <w:r>
        <w:drawing>
          <wp:inline distT="0" distB="0" distL="114300" distR="114300">
            <wp:extent cx="5269230" cy="5354955"/>
            <wp:effectExtent l="0" t="0" r="7620" b="171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50"/>
                    <a:stretch>
                      <a:fillRect/>
                    </a:stretch>
                  </pic:blipFill>
                  <pic:spPr>
                    <a:xfrm>
                      <a:off x="0" y="0"/>
                      <a:ext cx="5269230" cy="5354955"/>
                    </a:xfrm>
                    <a:prstGeom prst="rect">
                      <a:avLst/>
                    </a:prstGeom>
                    <a:noFill/>
                    <a:ln>
                      <a:noFill/>
                    </a:ln>
                  </pic:spPr>
                </pic:pic>
              </a:graphicData>
            </a:graphic>
          </wp:inline>
        </w:drawing>
      </w:r>
      <w:r>
        <w:rPr>
          <w:rFonts w:hint="eastAsia" w:eastAsia="宋体"/>
          <w:lang w:val="en-US" w:eastAsia="zh-CN"/>
        </w:rPr>
        <w:t xml:space="preserve">     </w:t>
      </w:r>
      <w:r>
        <w:rPr>
          <w:rFonts w:hint="eastAsia" w:ascii="宋体" w:hAnsi="宋体" w:eastAsia="宋体" w:cs="宋体"/>
          <w:snapToGrid w:val="0"/>
          <w:color w:val="000000"/>
          <w:kern w:val="0"/>
          <w:sz w:val="24"/>
          <w:szCs w:val="24"/>
          <w:lang w:val="en-US" w:eastAsia="zh-CN" w:bidi="ar"/>
        </w:rPr>
        <w:t xml:space="preserve">（1）可将 4 个标准节连为一体，按照上限位和上极限安装距离与位置、安装 2 套碰铁。起吊接高4个标准节。此时，导轨架安装高度约 10.5m。 </w:t>
      </w:r>
    </w:p>
    <w:p w14:paraId="02E1C45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（2）开动左吊笼，（无特殊情况下先开动左吊笼）升高至附墙架安装位置。在小于3-4.5m 高度处，安装第一道附墙架。 </w:t>
      </w:r>
    </w:p>
    <w:p w14:paraId="0600DF0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（3）安装地面围栏，将吊笼停靠在地面 2.5m 以上，安装补齐全部围栏。 </w:t>
      </w:r>
    </w:p>
    <w:p w14:paraId="10C58B6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（4）按要求位置、距离安装下限位组件。</w:t>
      </w:r>
    </w:p>
    <w:p w14:paraId="200310C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default" w:ascii="宋体" w:hAnsi="宋体" w:eastAsia="宋体" w:cs="宋体"/>
          <w:snapToGrid w:val="0"/>
          <w:color w:val="000000"/>
          <w:kern w:val="0"/>
          <w:sz w:val="24"/>
          <w:szCs w:val="24"/>
          <w:lang w:val="en-US" w:eastAsia="zh-CN" w:bidi="ar"/>
        </w:rPr>
      </w:pPr>
    </w:p>
    <w:p w14:paraId="67243188">
      <w:pPr>
        <w:pStyle w:val="4"/>
        <w:bidi w:val="0"/>
        <w:rPr>
          <w:rFonts w:hint="default"/>
          <w:lang w:val="en-US" w:eastAsia="zh-CN"/>
        </w:rPr>
      </w:pPr>
      <w:bookmarkStart w:id="48" w:name="_Toc7411"/>
      <w:r>
        <w:rPr>
          <w:rFonts w:hint="eastAsia"/>
          <w:lang w:val="en-US" w:eastAsia="zh-CN"/>
        </w:rPr>
        <w:t>继续接高标准节至安装高度</w:t>
      </w:r>
      <w:bookmarkEnd w:id="48"/>
    </w:p>
    <w:p w14:paraId="3AC1BF3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依次按间距小于 4.5m 安装附墙架。最高处顶部要求:必须安装一节无齿条顶部专用标准节。每次接高时，都要求吊笼下降时，拆下上限位和上极限组件，重新安装在待接高的标准节上。这样，依次倒换，可使接高过程的安全控制更加合理有效。</w:t>
      </w:r>
    </w:p>
    <w:p w14:paraId="39B38290">
      <w:pPr>
        <w:rPr>
          <w:rFonts w:hint="default"/>
          <w:lang w:val="en-US" w:eastAsia="zh-CN"/>
        </w:rPr>
      </w:pPr>
    </w:p>
    <w:p w14:paraId="2D1F9B2C">
      <w:pPr>
        <w:pStyle w:val="4"/>
        <w:bidi w:val="0"/>
        <w:rPr>
          <w:rFonts w:hint="default"/>
          <w:lang w:val="en-US" w:eastAsia="zh-CN"/>
        </w:rPr>
      </w:pPr>
      <w:bookmarkStart w:id="49" w:name="_Toc23416"/>
      <w:r>
        <w:rPr>
          <w:rFonts w:hint="eastAsia"/>
          <w:lang w:val="en-US" w:eastAsia="zh-CN"/>
        </w:rPr>
        <w:t>安装电缆滑车</w:t>
      </w:r>
      <w:bookmarkEnd w:id="49"/>
    </w:p>
    <w:p w14:paraId="52A2072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电缆滑车系统包括电缆滑车、电缆挑线架、护线圈及电缆臂架（安装在吊笼上等附属部分。如果一开始安装时，电缆滑车没安装在标准节上，就需要将电缆滑车的一侧取下两个滚轮，同时电缆滑车架上部的安全防脱钩也需要拆下，并将电缆滑车安装在吊笼下面。重装导向轮，只要用手拧紧螺丝即可。试推动小车，待无卡阻现象时，再将各部导向轮螺丝全部拧紧。在电缆滑车下垫起 300～400mm块，取下电缆滑车轮，将电缆线的一端绕过滑轮，从电缆滑车防护架内穿过，再穿入吊笼上的电缆臂架与笼内的终端接线盒接线端子接好，装上电缆滑车轮，将电缆线的另一端接入外围栏上的电气箱内，多余电缆线放在现场合适位置，准备好中段电缆挑线架和联接螺栓，放置在吊笼顶上面，站在吊笼顶上，用操作手柄向上开动吊笼，上升至导轨架顶端，吊笼边上升边释放电缆，同时要有一个人站在地面上，确保电缆拉直、无卷曲。在导轨架顶端安装电缆挑线架向下开动吊笼，每隔 9m 安装一道电缆护圈导线架，调整好位置，使吊笼上的电缆臂架及滑车正好从电缆护圈导线架的橡胶护板中间穿过，将吊笼降至最低处，调整电缆长度，取下电缆滑车下的垫块（此时电缆线应该绷紧），将固定电缆（下电箱至中段电缆托架之间的电缆）固定在导轨架上,每 1.5m 安装一个固定点，一侧电缆滑车系统安装完毕，开车慢速上下运行几次，确保电缆滑车工作可靠，并且无刮损电缆现象后润滑轨道。</w:t>
      </w:r>
    </w:p>
    <w:p w14:paraId="771D25D7">
      <w:pPr>
        <w:jc w:val="center"/>
      </w:pPr>
      <w:r>
        <w:drawing>
          <wp:inline distT="0" distB="0" distL="114300" distR="114300">
            <wp:extent cx="2800350" cy="280987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1"/>
                    <a:stretch>
                      <a:fillRect/>
                    </a:stretch>
                  </pic:blipFill>
                  <pic:spPr>
                    <a:xfrm>
                      <a:off x="0" y="0"/>
                      <a:ext cx="2800350" cy="2809875"/>
                    </a:xfrm>
                    <a:prstGeom prst="rect">
                      <a:avLst/>
                    </a:prstGeom>
                    <a:noFill/>
                    <a:ln>
                      <a:noFill/>
                    </a:ln>
                  </pic:spPr>
                </pic:pic>
              </a:graphicData>
            </a:graphic>
          </wp:inline>
        </w:drawing>
      </w:r>
    </w:p>
    <w:p w14:paraId="21E08D6F">
      <w:pPr>
        <w:pStyle w:val="22"/>
        <w:bidi w:val="0"/>
        <w:rPr>
          <w:rFonts w:hint="eastAsia"/>
          <w:lang w:val="en-US" w:eastAsia="zh-CN"/>
        </w:rPr>
      </w:pPr>
      <w:r>
        <w:rPr>
          <w:rFonts w:hint="eastAsia"/>
          <w:lang w:val="en-US" w:eastAsia="zh-CN"/>
        </w:rPr>
        <w:t>图3.8.12-1 电轨滑车示意图</w:t>
      </w:r>
    </w:p>
    <w:p w14:paraId="7A737C12">
      <w:pPr>
        <w:rPr>
          <w:rFonts w:hint="eastAsia"/>
          <w:lang w:val="en-US" w:eastAsia="zh-CN"/>
        </w:rPr>
      </w:pPr>
    </w:p>
    <w:p w14:paraId="60426F86">
      <w:pPr>
        <w:pStyle w:val="3"/>
        <w:bidi w:val="0"/>
        <w:ind w:left="575" w:leftChars="0" w:hanging="575" w:firstLineChars="0"/>
        <w:rPr>
          <w:rFonts w:hint="default"/>
          <w:lang w:val="en-US" w:eastAsia="zh-CN"/>
        </w:rPr>
      </w:pPr>
      <w:bookmarkStart w:id="50" w:name="_Toc4274"/>
      <w:r>
        <w:rPr>
          <w:rFonts w:hint="eastAsia"/>
          <w:lang w:val="en-US" w:eastAsia="zh-CN"/>
        </w:rPr>
        <w:t>坠落试验</w:t>
      </w:r>
      <w:bookmarkEnd w:id="50"/>
    </w:p>
    <w:p w14:paraId="4371CFC2">
      <w:pPr>
        <w:rPr>
          <w:rFonts w:hint="eastAsia"/>
          <w:lang w:val="en-US" w:eastAsia="zh-CN"/>
        </w:rPr>
      </w:pPr>
    </w:p>
    <w:p w14:paraId="35A352CF">
      <w:pPr>
        <w:pStyle w:val="4"/>
        <w:rPr>
          <w:rFonts w:hint="default"/>
          <w:lang w:val="en-US" w:eastAsia="zh-CN"/>
        </w:rPr>
      </w:pPr>
      <w:bookmarkStart w:id="51" w:name="_Toc7382"/>
      <w:r>
        <w:rPr>
          <w:rFonts w:hint="eastAsia"/>
          <w:lang w:val="en-US" w:eastAsia="zh-CN"/>
        </w:rPr>
        <w:t>需做坠落试验情况</w:t>
      </w:r>
      <w:bookmarkEnd w:id="51"/>
    </w:p>
    <w:p w14:paraId="50E5433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每次进入安装或拆卸工况时的升降机，必须进行一次坠落试验，包括首次使用的升降机和转移工地后重新安装及大修后的升降机。升降机带额定载荷正常运行时，每隔六个月定期进行一次坠落试验或按当地有关规定执行。</w:t>
      </w:r>
    </w:p>
    <w:p w14:paraId="51481398">
      <w:pPr>
        <w:rPr>
          <w:rFonts w:hint="default"/>
          <w:lang w:val="en-US" w:eastAsia="zh-CN"/>
        </w:rPr>
      </w:pPr>
    </w:p>
    <w:p w14:paraId="45AC3123">
      <w:pPr>
        <w:pStyle w:val="4"/>
        <w:rPr>
          <w:rFonts w:hint="default"/>
          <w:lang w:val="en-US" w:eastAsia="zh-CN"/>
        </w:rPr>
      </w:pPr>
      <w:bookmarkStart w:id="52" w:name="_Toc14946"/>
      <w:r>
        <w:rPr>
          <w:rFonts w:hint="eastAsia"/>
          <w:lang w:val="en-US" w:eastAsia="zh-CN"/>
        </w:rPr>
        <w:t>安全器的检测</w:t>
      </w:r>
      <w:bookmarkEnd w:id="52"/>
    </w:p>
    <w:p w14:paraId="4463A50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安全器必须在标定的有效期内使用，根据中国国家标准安全器在出厂一年后（按标牌或实验报告上的日期）必须送有资质检测单位进行检测，检测合格后的安全器方可继续使用。</w:t>
      </w:r>
    </w:p>
    <w:p w14:paraId="5C647EB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在使用过程中，必须注意防水，以免影响正常使用；用户绝不允许打开安全器铅封，否则出现任何事故自负；每月一次向安全器内加注少许钙基脂 </w:t>
      </w:r>
      <w:r>
        <w:rPr>
          <w:rFonts w:hint="default" w:ascii="宋体" w:hAnsi="宋体" w:eastAsia="宋体" w:cs="宋体"/>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 xml:space="preserve">润滑油；在升降机正常工作时，安全器自发制停或发出噪声时，应立即停止操作，并通知生产厂家；安全器的使用寿命为 </w:t>
      </w:r>
      <w:r>
        <w:rPr>
          <w:rFonts w:hint="default" w:ascii="宋体" w:hAnsi="宋体" w:eastAsia="宋体" w:cs="宋体"/>
          <w:snapToGrid w:val="0"/>
          <w:color w:val="000000"/>
          <w:kern w:val="0"/>
          <w:sz w:val="24"/>
          <w:szCs w:val="24"/>
          <w:lang w:val="en-US" w:eastAsia="zh-CN" w:bidi="ar"/>
        </w:rPr>
        <w:t xml:space="preserve">5 </w:t>
      </w:r>
      <w:r>
        <w:rPr>
          <w:rFonts w:hint="eastAsia" w:ascii="宋体" w:hAnsi="宋体" w:eastAsia="宋体" w:cs="宋体"/>
          <w:snapToGrid w:val="0"/>
          <w:color w:val="000000"/>
          <w:kern w:val="0"/>
          <w:sz w:val="24"/>
          <w:szCs w:val="24"/>
          <w:lang w:val="en-US" w:eastAsia="zh-CN" w:bidi="ar"/>
        </w:rPr>
        <w:t>年。</w:t>
      </w:r>
    </w:p>
    <w:p w14:paraId="739A9D06">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p>
    <w:p w14:paraId="54D2DC74">
      <w:pPr>
        <w:pStyle w:val="4"/>
        <w:keepNext w:val="0"/>
        <w:keepLines w:val="0"/>
        <w:widowControl/>
        <w:suppressLineNumbers w:val="0"/>
        <w:jc w:val="left"/>
        <w:rPr>
          <w:rFonts w:hint="default"/>
          <w:lang w:val="en-US" w:eastAsia="zh-CN"/>
        </w:rPr>
      </w:pPr>
      <w:bookmarkStart w:id="53" w:name="_Toc2948"/>
      <w:r>
        <w:rPr>
          <w:rFonts w:hint="eastAsia"/>
          <w:lang w:val="en-US" w:eastAsia="zh-CN"/>
        </w:rPr>
        <w:t>坠落试验</w:t>
      </w:r>
      <w:bookmarkEnd w:id="53"/>
    </w:p>
    <w:p w14:paraId="7F71A7C3">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 xml:space="preserve">）加载 </w:t>
      </w:r>
    </w:p>
    <w:p w14:paraId="456489F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吊笼内装载额定载重量 </w:t>
      </w:r>
    </w:p>
    <w:p w14:paraId="46AB831A">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 xml:space="preserve">）坠落试验接线 </w:t>
      </w:r>
    </w:p>
    <w:p w14:paraId="3D486E5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切断主电源，按附图将坠落试验按钮盒的操纵线（满足试验所需长度），接入吊笼电控箱内航空插座上，经检查无误后锁紧航空插头。 </w:t>
      </w:r>
    </w:p>
    <w:p w14:paraId="410058D1">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 xml:space="preserve">）取出按钮盒 </w:t>
      </w:r>
    </w:p>
    <w:p w14:paraId="5B89D7E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将坠落试验按钮盒通过门（吊笼门和外围栏门）放到地面上，要确保坠落试验时，操纵线不会被卡住，并关闭所有门。 </w:t>
      </w:r>
    </w:p>
    <w:p w14:paraId="5ECC328D">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 xml:space="preserve">）升起吊笼 </w:t>
      </w:r>
    </w:p>
    <w:p w14:paraId="6D149C6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合上主电源开关，按“坠落试验按钮盒”上的“上升”按钮，使吊笼升高至距地面 </w:t>
      </w:r>
      <w:r>
        <w:rPr>
          <w:rFonts w:hint="default" w:ascii="Times New Roman" w:hAnsi="Times New Roman" w:eastAsia="宋体" w:cs="Times New Roman"/>
          <w:snapToGrid w:val="0"/>
          <w:color w:val="000000"/>
          <w:kern w:val="0"/>
          <w:sz w:val="24"/>
          <w:szCs w:val="24"/>
          <w:lang w:val="en-US" w:eastAsia="zh-CN" w:bidi="ar"/>
        </w:rPr>
        <w:t xml:space="preserve">10m </w:t>
      </w:r>
      <w:r>
        <w:rPr>
          <w:rFonts w:hint="eastAsia" w:ascii="宋体" w:hAnsi="宋体" w:eastAsia="宋体" w:cs="宋体"/>
          <w:snapToGrid w:val="0"/>
          <w:color w:val="000000"/>
          <w:kern w:val="0"/>
          <w:sz w:val="24"/>
          <w:szCs w:val="24"/>
          <w:lang w:val="en-US" w:eastAsia="zh-CN" w:bidi="ar"/>
        </w:rPr>
        <w:t xml:space="preserve">左右。 </w:t>
      </w:r>
    </w:p>
    <w:p w14:paraId="45626504">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5</w:t>
      </w:r>
      <w:r>
        <w:rPr>
          <w:rFonts w:hint="eastAsia" w:ascii="宋体" w:hAnsi="宋体" w:eastAsia="宋体" w:cs="宋体"/>
          <w:snapToGrid w:val="0"/>
          <w:color w:val="000000"/>
          <w:kern w:val="0"/>
          <w:sz w:val="24"/>
          <w:szCs w:val="24"/>
          <w:lang w:val="en-US" w:eastAsia="zh-CN" w:bidi="ar"/>
        </w:rPr>
        <w:t xml:space="preserve">）吊笼坠落制动 </w:t>
      </w:r>
    </w:p>
    <w:p w14:paraId="022534F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按住“试验”按钮不松开，按钮内触点接通的瞬间即可听到电动机刹车吸合打开的清脆声音。电机制动刹车打开，吊笼开始自由坠落加速，待吊笼坠落速度达到安全器内限速装置调定的速度时，安全器动作将吊笼制动在导轨架上。 </w:t>
      </w:r>
    </w:p>
    <w:p w14:paraId="4F98EBE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正常情况下，普通速升降机吊笼制动距离为 </w:t>
      </w:r>
      <w:r>
        <w:rPr>
          <w:rFonts w:hint="default" w:ascii="Times New Roman" w:hAnsi="Times New Roman" w:eastAsia="宋体" w:cs="Times New Roman"/>
          <w:snapToGrid w:val="0"/>
          <w:color w:val="000000"/>
          <w:kern w:val="0"/>
          <w:sz w:val="24"/>
          <w:szCs w:val="24"/>
          <w:lang w:val="en-US" w:eastAsia="zh-CN" w:bidi="ar"/>
        </w:rPr>
        <w:t>0.1</w:t>
      </w:r>
      <w:r>
        <w:rPr>
          <w:rFonts w:hint="eastAsia" w:ascii="宋体" w:hAnsi="宋体" w:eastAsia="宋体" w:cs="宋体"/>
          <w:snapToGrid w:val="0"/>
          <w:color w:val="000000"/>
          <w:kern w:val="0"/>
          <w:sz w:val="24"/>
          <w:szCs w:val="24"/>
          <w:lang w:val="en-US" w:eastAsia="zh-CN" w:bidi="ar"/>
        </w:rPr>
        <w:t xml:space="preserve">5～1.4m，测定制动距离应用深度尺，测量安全器尾部定距销的移动距离。 </w:t>
      </w:r>
    </w:p>
    <w:p w14:paraId="62A8CD9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即L=L</w:t>
      </w:r>
      <w:r>
        <w:rPr>
          <w:rFonts w:hint="eastAsia" w:ascii="宋体" w:hAnsi="宋体" w:eastAsia="宋体" w:cs="宋体"/>
          <w:snapToGrid w:val="0"/>
          <w:color w:val="000000"/>
          <w:kern w:val="0"/>
          <w:sz w:val="12"/>
          <w:szCs w:val="12"/>
          <w:lang w:val="en-US" w:eastAsia="zh-CN" w:bidi="ar"/>
        </w:rPr>
        <w:t>1</w:t>
      </w:r>
      <w:r>
        <w:rPr>
          <w:rFonts w:hint="eastAsia" w:ascii="宋体" w:hAnsi="宋体" w:eastAsia="宋体" w:cs="宋体"/>
          <w:snapToGrid w:val="0"/>
          <w:color w:val="000000"/>
          <w:kern w:val="0"/>
          <w:sz w:val="24"/>
          <w:szCs w:val="24"/>
          <w:lang w:val="en-US" w:eastAsia="zh-CN" w:bidi="ar"/>
        </w:rPr>
        <w:t>/P×L</w:t>
      </w:r>
      <w:r>
        <w:rPr>
          <w:rFonts w:hint="eastAsia" w:ascii="宋体" w:hAnsi="宋体" w:eastAsia="宋体" w:cs="宋体"/>
          <w:snapToGrid w:val="0"/>
          <w:color w:val="000000"/>
          <w:kern w:val="0"/>
          <w:sz w:val="12"/>
          <w:szCs w:val="12"/>
          <w:lang w:val="en-US" w:eastAsia="zh-CN" w:bidi="ar"/>
        </w:rPr>
        <w:t xml:space="preserve">2 </w:t>
      </w:r>
    </w:p>
    <w:p w14:paraId="40FDDCC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 xml:space="preserve">L : 制动距离 </w:t>
      </w:r>
    </w:p>
    <w:p w14:paraId="3B5BE20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L</w:t>
      </w:r>
      <w:r>
        <w:rPr>
          <w:rFonts w:hint="eastAsia" w:ascii="宋体" w:hAnsi="宋体" w:eastAsia="宋体" w:cs="宋体"/>
          <w:snapToGrid w:val="0"/>
          <w:color w:val="000000"/>
          <w:kern w:val="0"/>
          <w:sz w:val="12"/>
          <w:szCs w:val="12"/>
          <w:lang w:val="en-US" w:eastAsia="zh-CN" w:bidi="ar"/>
        </w:rPr>
        <w:t xml:space="preserve">1 </w:t>
      </w:r>
      <w:r>
        <w:rPr>
          <w:rFonts w:hint="eastAsia" w:ascii="宋体" w:hAnsi="宋体" w:eastAsia="宋体" w:cs="宋体"/>
          <w:snapToGrid w:val="0"/>
          <w:color w:val="000000"/>
          <w:kern w:val="0"/>
          <w:sz w:val="24"/>
          <w:szCs w:val="24"/>
          <w:lang w:val="en-US" w:eastAsia="zh-CN" w:bidi="ar"/>
        </w:rPr>
        <w:t xml:space="preserve">: 定距销移动距离 </w:t>
      </w:r>
    </w:p>
    <w:p w14:paraId="144EB7F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P : 制动毂螺纹螺距 P=2</w:t>
      </w:r>
    </w:p>
    <w:p w14:paraId="78012B8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L2 ：齿轮周长 L2=0.377m</w:t>
      </w:r>
    </w:p>
    <w:p w14:paraId="7289F2A7">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6</w:t>
      </w:r>
      <w:r>
        <w:rPr>
          <w:rFonts w:hint="eastAsia" w:ascii="宋体" w:hAnsi="宋体" w:eastAsia="宋体" w:cs="宋体"/>
          <w:snapToGrid w:val="0"/>
          <w:color w:val="000000"/>
          <w:kern w:val="0"/>
          <w:sz w:val="24"/>
          <w:szCs w:val="24"/>
          <w:lang w:val="en-US" w:eastAsia="zh-CN" w:bidi="ar"/>
        </w:rPr>
        <w:t xml:space="preserve">）吊笼被安全器制动停止后，按“上升”按钮使吊笼上升运行 </w:t>
      </w:r>
      <w:r>
        <w:rPr>
          <w:rFonts w:hint="default" w:ascii="宋体" w:hAnsi="宋体" w:eastAsia="宋体" w:cs="宋体"/>
          <w:snapToGrid w:val="0"/>
          <w:color w:val="000000"/>
          <w:kern w:val="0"/>
          <w:sz w:val="24"/>
          <w:szCs w:val="24"/>
          <w:lang w:val="en-US" w:eastAsia="zh-CN" w:bidi="ar"/>
        </w:rPr>
        <w:t xml:space="preserve">0.2 </w:t>
      </w:r>
      <w:r>
        <w:rPr>
          <w:rFonts w:hint="eastAsia" w:ascii="宋体" w:hAnsi="宋体" w:eastAsia="宋体" w:cs="宋体"/>
          <w:snapToGrid w:val="0"/>
          <w:color w:val="000000"/>
          <w:kern w:val="0"/>
          <w:sz w:val="24"/>
          <w:szCs w:val="24"/>
          <w:lang w:val="en-US" w:eastAsia="zh-CN" w:bidi="ar"/>
        </w:rPr>
        <w:t xml:space="preserve">米左右。从而使安全器内限速器的离心块复位。 </w:t>
      </w:r>
    </w:p>
    <w:p w14:paraId="6530A297">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7</w:t>
      </w:r>
      <w:r>
        <w:rPr>
          <w:rFonts w:hint="eastAsia" w:ascii="宋体" w:hAnsi="宋体" w:eastAsia="宋体" w:cs="宋体"/>
          <w:snapToGrid w:val="0"/>
          <w:color w:val="000000"/>
          <w:kern w:val="0"/>
          <w:sz w:val="24"/>
          <w:szCs w:val="24"/>
          <w:lang w:val="en-US" w:eastAsia="zh-CN" w:bidi="ar"/>
        </w:rPr>
        <w:t xml:space="preserve">）点动“试验”按钮，使吊笼缓缓落至地面。每次点动时间要短，使吊笼下滑距离不得超过 </w:t>
      </w:r>
      <w:r>
        <w:rPr>
          <w:rFonts w:hint="default" w:ascii="宋体" w:hAnsi="宋体" w:eastAsia="宋体" w:cs="宋体"/>
          <w:snapToGrid w:val="0"/>
          <w:color w:val="000000"/>
          <w:kern w:val="0"/>
          <w:sz w:val="24"/>
          <w:szCs w:val="24"/>
          <w:lang w:val="en-US" w:eastAsia="zh-CN" w:bidi="ar"/>
        </w:rPr>
        <w:t>0.2m</w:t>
      </w:r>
      <w:r>
        <w:rPr>
          <w:rFonts w:hint="eastAsia" w:ascii="宋体" w:hAnsi="宋体" w:eastAsia="宋体" w:cs="宋体"/>
          <w:snapToGrid w:val="0"/>
          <w:color w:val="000000"/>
          <w:kern w:val="0"/>
          <w:sz w:val="24"/>
          <w:szCs w:val="24"/>
          <w:lang w:val="en-US" w:eastAsia="zh-CN" w:bidi="ar"/>
        </w:rPr>
        <w:t>，否则安全器将再次制动。坠落试验结束后，切勿忘记拆下按钮盒的接线。</w:t>
      </w:r>
    </w:p>
    <w:p w14:paraId="79A71577">
      <w:pPr>
        <w:rPr>
          <w:rFonts w:hint="default"/>
          <w:lang w:val="en-US" w:eastAsia="zh-CN"/>
        </w:rPr>
      </w:pPr>
    </w:p>
    <w:p w14:paraId="6B4B7A5E">
      <w:pPr>
        <w:pStyle w:val="4"/>
        <w:keepNext w:val="0"/>
        <w:keepLines w:val="0"/>
        <w:widowControl/>
        <w:suppressLineNumbers w:val="0"/>
        <w:jc w:val="left"/>
        <w:rPr>
          <w:rFonts w:hint="default"/>
          <w:lang w:val="en-US" w:eastAsia="zh-CN"/>
        </w:rPr>
      </w:pPr>
      <w:bookmarkStart w:id="54" w:name="_Toc3000"/>
      <w:r>
        <w:rPr>
          <w:rFonts w:hint="eastAsia"/>
          <w:lang w:val="en-US" w:eastAsia="zh-CN"/>
        </w:rPr>
        <w:t>安全器的复位</w:t>
      </w:r>
      <w:bookmarkEnd w:id="54"/>
    </w:p>
    <w:p w14:paraId="0EAF192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安全器制动后，必须对安全器进行调整，使安全器内部的限速离心块恢复原位。在安全器内部限速离心块没有复位之前，禁止继续操作吊笼工作。</w:t>
      </w:r>
    </w:p>
    <w:p w14:paraId="0DE0164C">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）除坠落试验外，安全器在高处制动以后，一定要查明安全器制动原因，由专业维护人员确认排除故障以后，方可进行安全器复位工作，复位操作要在升降机切断电源后进行。</w:t>
      </w:r>
    </w:p>
    <w:p w14:paraId="763D5B55">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）复位操作</w:t>
      </w:r>
    </w:p>
    <w:p w14:paraId="282823C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①拆下序号 </w:t>
      </w:r>
      <w:r>
        <w:rPr>
          <w:rFonts w:hint="default" w:ascii="宋体" w:hAnsi="宋体" w:eastAsia="宋体"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 xml:space="preserve">4 </w:t>
      </w:r>
      <w:r>
        <w:rPr>
          <w:rFonts w:hint="eastAsia" w:ascii="宋体" w:hAnsi="宋体" w:eastAsia="宋体" w:cs="宋体"/>
          <w:snapToGrid w:val="0"/>
          <w:color w:val="000000"/>
          <w:kern w:val="0"/>
          <w:sz w:val="24"/>
          <w:szCs w:val="24"/>
          <w:lang w:val="en-US" w:eastAsia="zh-CN" w:bidi="ar"/>
        </w:rPr>
        <w:t xml:space="preserve">个后盖螺钉 </w:t>
      </w:r>
    </w:p>
    <w:p w14:paraId="063B3CB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②拆下序号 </w:t>
      </w:r>
      <w:r>
        <w:rPr>
          <w:rFonts w:hint="default" w:ascii="宋体" w:hAnsi="宋体" w:eastAsia="宋体" w:cs="宋体"/>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，后盖部件总成</w:t>
      </w:r>
      <w:r>
        <w:rPr>
          <w:rFonts w:hint="default" w:ascii="宋体" w:hAnsi="宋体" w:eastAsia="宋体" w:cs="宋体"/>
          <w:snapToGrid w:val="0"/>
          <w:color w:val="000000"/>
          <w:kern w:val="0"/>
          <w:sz w:val="24"/>
          <w:szCs w:val="24"/>
          <w:lang w:val="en-US" w:eastAsia="zh-CN" w:bidi="ar"/>
        </w:rPr>
        <w:t xml:space="preserve">; </w:t>
      </w:r>
    </w:p>
    <w:p w14:paraId="1E3278A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③拆下序号 </w:t>
      </w:r>
      <w:r>
        <w:rPr>
          <w:rFonts w:hint="default" w:ascii="宋体" w:hAnsi="宋体" w:eastAsia="宋体" w:cs="宋体"/>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，两个螺钉，这两个螺钉是用来定位铜螺母的</w:t>
      </w:r>
      <w:r>
        <w:rPr>
          <w:rFonts w:hint="default" w:ascii="宋体" w:hAnsi="宋体" w:eastAsia="宋体" w:cs="宋体"/>
          <w:snapToGrid w:val="0"/>
          <w:color w:val="000000"/>
          <w:kern w:val="0"/>
          <w:sz w:val="24"/>
          <w:szCs w:val="24"/>
          <w:lang w:val="en-US" w:eastAsia="zh-CN" w:bidi="ar"/>
        </w:rPr>
        <w:t xml:space="preserve">; </w:t>
      </w:r>
    </w:p>
    <w:p w14:paraId="3E41E05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④用专用搬手序号 </w:t>
      </w:r>
      <w:r>
        <w:rPr>
          <w:rFonts w:hint="default" w:ascii="宋体" w:hAnsi="宋体" w:eastAsia="宋体" w:cs="宋体"/>
          <w:snapToGrid w:val="0"/>
          <w:color w:val="000000"/>
          <w:kern w:val="0"/>
          <w:sz w:val="24"/>
          <w:szCs w:val="24"/>
          <w:lang w:val="en-US" w:eastAsia="zh-CN" w:bidi="ar"/>
        </w:rPr>
        <w:t xml:space="preserve">5 </w:t>
      </w:r>
      <w:r>
        <w:rPr>
          <w:rFonts w:hint="eastAsia" w:ascii="宋体" w:hAnsi="宋体" w:eastAsia="宋体" w:cs="宋体"/>
          <w:snapToGrid w:val="0"/>
          <w:color w:val="000000"/>
          <w:kern w:val="0"/>
          <w:sz w:val="24"/>
          <w:szCs w:val="24"/>
          <w:lang w:val="en-US" w:eastAsia="zh-CN" w:bidi="ar"/>
        </w:rPr>
        <w:t xml:space="preserve">和助力杆序号 </w:t>
      </w:r>
      <w:r>
        <w:rPr>
          <w:rFonts w:hint="default" w:ascii="宋体" w:hAnsi="宋体" w:eastAsia="宋体"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 xml:space="preserve">，逆时针转动，退出铜螺母序号 </w:t>
      </w:r>
      <w:r>
        <w:rPr>
          <w:rFonts w:hint="default" w:ascii="宋体" w:hAnsi="宋体" w:eastAsia="宋体" w:cs="宋体"/>
          <w:snapToGrid w:val="0"/>
          <w:color w:val="000000"/>
          <w:kern w:val="0"/>
          <w:sz w:val="24"/>
          <w:szCs w:val="24"/>
          <w:lang w:val="en-US" w:eastAsia="zh-CN" w:bidi="ar"/>
        </w:rPr>
        <w:t xml:space="preserve">7 </w:t>
      </w:r>
      <w:r>
        <w:rPr>
          <w:rFonts w:hint="eastAsia" w:ascii="宋体" w:hAnsi="宋体" w:eastAsia="宋体" w:cs="宋体"/>
          <w:snapToGrid w:val="0"/>
          <w:color w:val="000000"/>
          <w:kern w:val="0"/>
          <w:sz w:val="24"/>
          <w:szCs w:val="24"/>
          <w:lang w:val="en-US" w:eastAsia="zh-CN" w:bidi="ar"/>
        </w:rPr>
        <w:t>一般为 1～</w:t>
      </w:r>
      <w:r>
        <w:rPr>
          <w:rFonts w:hint="default" w:ascii="宋体" w:hAnsi="宋体" w:eastAsia="宋体" w:cs="宋体"/>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 xml:space="preserve">圈。以序号 </w:t>
      </w:r>
      <w:r>
        <w:rPr>
          <w:rFonts w:hint="default" w:ascii="宋体" w:hAnsi="宋体" w:eastAsia="宋体" w:cs="宋体"/>
          <w:snapToGrid w:val="0"/>
          <w:color w:val="000000"/>
          <w:kern w:val="0"/>
          <w:sz w:val="24"/>
          <w:szCs w:val="24"/>
          <w:lang w:val="en-US" w:eastAsia="zh-CN" w:bidi="ar"/>
        </w:rPr>
        <w:t xml:space="preserve">6 </w:t>
      </w:r>
      <w:r>
        <w:rPr>
          <w:rFonts w:hint="eastAsia" w:ascii="宋体" w:hAnsi="宋体" w:eastAsia="宋体" w:cs="宋体"/>
          <w:snapToGrid w:val="0"/>
          <w:color w:val="000000"/>
          <w:kern w:val="0"/>
          <w:sz w:val="24"/>
          <w:szCs w:val="24"/>
          <w:lang w:val="en-US" w:eastAsia="zh-CN" w:bidi="ar"/>
        </w:rPr>
        <w:t>标定销的端头部与安全器外壳端部平面相平为止。此时，安全器上的联锁微动开关电路接通。</w:t>
      </w:r>
    </w:p>
    <w:p w14:paraId="7F24941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⑤安装拧紧铜螺母上的 </w:t>
      </w:r>
      <w:r>
        <w:rPr>
          <w:rFonts w:hint="default" w:ascii="宋体" w:hAnsi="宋体" w:eastAsia="宋体" w:cs="宋体"/>
          <w:snapToGrid w:val="0"/>
          <w:color w:val="000000"/>
          <w:kern w:val="0"/>
          <w:sz w:val="24"/>
          <w:szCs w:val="24"/>
          <w:lang w:val="en-US" w:eastAsia="zh-CN" w:bidi="ar"/>
        </w:rPr>
        <w:t xml:space="preserve">2 </w:t>
      </w:r>
      <w:r>
        <w:rPr>
          <w:rFonts w:hint="eastAsia" w:ascii="宋体" w:hAnsi="宋体" w:eastAsia="宋体" w:cs="宋体"/>
          <w:snapToGrid w:val="0"/>
          <w:color w:val="000000"/>
          <w:kern w:val="0"/>
          <w:sz w:val="24"/>
          <w:szCs w:val="24"/>
          <w:lang w:val="en-US" w:eastAsia="zh-CN" w:bidi="ar"/>
        </w:rPr>
        <w:t xml:space="preserve">个螺钉（序号 </w:t>
      </w:r>
      <w:r>
        <w:rPr>
          <w:rFonts w:hint="default" w:ascii="宋体" w:hAnsi="宋体" w:eastAsia="宋体" w:cs="宋体"/>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 xml:space="preserve">），序号 </w:t>
      </w:r>
      <w:r>
        <w:rPr>
          <w:rFonts w:hint="default" w:ascii="宋体" w:hAnsi="宋体" w:eastAsia="宋体" w:cs="宋体"/>
          <w:snapToGrid w:val="0"/>
          <w:color w:val="000000"/>
          <w:kern w:val="0"/>
          <w:sz w:val="24"/>
          <w:szCs w:val="24"/>
          <w:lang w:val="en-US" w:eastAsia="zh-CN" w:bidi="ar"/>
        </w:rPr>
        <w:t xml:space="preserve">3 </w:t>
      </w:r>
      <w:r>
        <w:rPr>
          <w:rFonts w:hint="eastAsia" w:ascii="宋体" w:hAnsi="宋体" w:eastAsia="宋体" w:cs="宋体"/>
          <w:snapToGrid w:val="0"/>
          <w:color w:val="000000"/>
          <w:kern w:val="0"/>
          <w:sz w:val="24"/>
          <w:szCs w:val="24"/>
          <w:lang w:val="en-US" w:eastAsia="zh-CN" w:bidi="ar"/>
        </w:rPr>
        <w:t xml:space="preserve">螺钉拧紧时，可能出现螺孔不对中现象。此时，还要用序号 </w:t>
      </w:r>
      <w:r>
        <w:rPr>
          <w:rFonts w:hint="default" w:ascii="宋体" w:hAnsi="宋体" w:eastAsia="宋体" w:cs="宋体"/>
          <w:snapToGrid w:val="0"/>
          <w:color w:val="000000"/>
          <w:kern w:val="0"/>
          <w:sz w:val="24"/>
          <w:szCs w:val="24"/>
          <w:lang w:val="en-US" w:eastAsia="zh-CN" w:bidi="ar"/>
        </w:rPr>
        <w:t xml:space="preserve">5 </w:t>
      </w:r>
      <w:r>
        <w:rPr>
          <w:rFonts w:hint="eastAsia" w:ascii="宋体" w:hAnsi="宋体" w:eastAsia="宋体" w:cs="宋体"/>
          <w:snapToGrid w:val="0"/>
          <w:color w:val="000000"/>
          <w:kern w:val="0"/>
          <w:sz w:val="24"/>
          <w:szCs w:val="24"/>
          <w:lang w:val="en-US" w:eastAsia="zh-CN" w:bidi="ar"/>
        </w:rPr>
        <w:t>专用搬手顺时针或逆时针拧动铜螺母，使铜螺母上的两个孔对正后面螺纹丝孔，再拧紧两个螺钉。</w:t>
      </w:r>
    </w:p>
    <w:p w14:paraId="392EA3A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⑥装上序号 </w:t>
      </w:r>
      <w:r>
        <w:rPr>
          <w:rFonts w:hint="default" w:ascii="宋体" w:hAnsi="宋体" w:eastAsia="宋体" w:cs="宋体"/>
          <w:snapToGrid w:val="0"/>
          <w:color w:val="000000"/>
          <w:kern w:val="0"/>
          <w:sz w:val="24"/>
          <w:szCs w:val="24"/>
          <w:lang w:val="en-US" w:eastAsia="zh-CN" w:bidi="ar"/>
        </w:rPr>
        <w:t xml:space="preserve">2 </w:t>
      </w:r>
      <w:r>
        <w:rPr>
          <w:rFonts w:hint="eastAsia" w:ascii="宋体" w:hAnsi="宋体" w:eastAsia="宋体" w:cs="宋体"/>
          <w:snapToGrid w:val="0"/>
          <w:color w:val="000000"/>
          <w:kern w:val="0"/>
          <w:sz w:val="24"/>
          <w:szCs w:val="24"/>
          <w:lang w:val="en-US" w:eastAsia="zh-CN" w:bidi="ar"/>
        </w:rPr>
        <w:t xml:space="preserve">后盖，拧紧序号 </w:t>
      </w:r>
      <w:r>
        <w:rPr>
          <w:rFonts w:hint="default" w:ascii="宋体" w:hAnsi="宋体" w:eastAsia="宋体"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 xml:space="preserve">个螺钉 </w:t>
      </w:r>
    </w:p>
    <w:p w14:paraId="5020838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⑦用手逆时针转动序号 </w:t>
      </w:r>
      <w:r>
        <w:rPr>
          <w:rFonts w:hint="default" w:ascii="宋体" w:hAnsi="宋体" w:eastAsia="宋体" w:cs="宋体"/>
          <w:snapToGrid w:val="0"/>
          <w:color w:val="000000"/>
          <w:kern w:val="0"/>
          <w:sz w:val="24"/>
          <w:szCs w:val="24"/>
          <w:lang w:val="en-US" w:eastAsia="zh-CN" w:bidi="ar"/>
        </w:rPr>
        <w:t xml:space="preserve">9 </w:t>
      </w:r>
      <w:r>
        <w:rPr>
          <w:rFonts w:hint="eastAsia" w:ascii="宋体" w:hAnsi="宋体" w:eastAsia="宋体" w:cs="宋体"/>
          <w:snapToGrid w:val="0"/>
          <w:color w:val="000000"/>
          <w:kern w:val="0"/>
          <w:sz w:val="24"/>
          <w:szCs w:val="24"/>
          <w:lang w:val="en-US" w:eastAsia="zh-CN" w:bidi="ar"/>
        </w:rPr>
        <w:t xml:space="preserve">尾部防护盖，拆下尾部防护盖 </w:t>
      </w:r>
      <w:r>
        <w:rPr>
          <w:rFonts w:hint="default" w:ascii="宋体" w:hAnsi="宋体" w:eastAsia="宋体" w:cs="宋体"/>
          <w:snapToGrid w:val="0"/>
          <w:color w:val="000000"/>
          <w:kern w:val="0"/>
          <w:sz w:val="24"/>
          <w:szCs w:val="24"/>
          <w:lang w:val="en-US" w:eastAsia="zh-CN" w:bidi="ar"/>
        </w:rPr>
        <w:t>9</w:t>
      </w:r>
      <w:r>
        <w:rPr>
          <w:rFonts w:hint="eastAsia" w:ascii="宋体" w:hAnsi="宋体" w:eastAsia="宋体" w:cs="宋体"/>
          <w:snapToGrid w:val="0"/>
          <w:color w:val="000000"/>
          <w:kern w:val="0"/>
          <w:sz w:val="24"/>
          <w:szCs w:val="24"/>
          <w:lang w:val="en-US" w:eastAsia="zh-CN" w:bidi="ar"/>
        </w:rPr>
        <w:t xml:space="preserve">。 </w:t>
      </w:r>
    </w:p>
    <w:p w14:paraId="71BC0B4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⑧用手尽量拧紧大螺距螺柱 </w:t>
      </w:r>
      <w:r>
        <w:rPr>
          <w:rFonts w:hint="default" w:ascii="宋体" w:hAnsi="宋体" w:eastAsia="宋体" w:cs="宋体"/>
          <w:snapToGrid w:val="0"/>
          <w:color w:val="000000"/>
          <w:kern w:val="0"/>
          <w:sz w:val="24"/>
          <w:szCs w:val="24"/>
          <w:lang w:val="en-US" w:eastAsia="zh-CN" w:bidi="ar"/>
        </w:rPr>
        <w:t>8</w:t>
      </w:r>
      <w:r>
        <w:rPr>
          <w:rFonts w:hint="eastAsia" w:ascii="宋体" w:hAnsi="宋体" w:eastAsia="宋体" w:cs="宋体"/>
          <w:snapToGrid w:val="0"/>
          <w:color w:val="000000"/>
          <w:kern w:val="0"/>
          <w:sz w:val="24"/>
          <w:szCs w:val="24"/>
          <w:lang w:val="en-US" w:eastAsia="zh-CN" w:bidi="ar"/>
        </w:rPr>
        <w:t xml:space="preserve">，然后、用工具（扳手）继续将螺柱 </w:t>
      </w:r>
      <w:r>
        <w:rPr>
          <w:rFonts w:hint="default" w:ascii="宋体" w:hAnsi="宋体" w:eastAsia="宋体" w:cs="宋体"/>
          <w:snapToGrid w:val="0"/>
          <w:color w:val="000000"/>
          <w:kern w:val="0"/>
          <w:sz w:val="24"/>
          <w:szCs w:val="24"/>
          <w:lang w:val="en-US" w:eastAsia="zh-CN" w:bidi="ar"/>
        </w:rPr>
        <w:t xml:space="preserve">8 </w:t>
      </w:r>
      <w:r>
        <w:rPr>
          <w:rFonts w:hint="eastAsia" w:ascii="宋体" w:hAnsi="宋体" w:eastAsia="宋体" w:cs="宋体"/>
          <w:snapToGrid w:val="0"/>
          <w:color w:val="000000"/>
          <w:kern w:val="0"/>
          <w:sz w:val="24"/>
          <w:szCs w:val="24"/>
          <w:lang w:val="en-US" w:eastAsia="zh-CN" w:bidi="ar"/>
        </w:rPr>
        <w:t>再顺时针旋转</w:t>
      </w:r>
      <w:r>
        <w:rPr>
          <w:rFonts w:hint="default" w:ascii="宋体" w:hAnsi="宋体" w:eastAsia="宋体" w:cs="宋体"/>
          <w:snapToGrid w:val="0"/>
          <w:color w:val="000000"/>
          <w:kern w:val="0"/>
          <w:sz w:val="24"/>
          <w:szCs w:val="24"/>
          <w:lang w:val="en-US" w:eastAsia="zh-CN" w:bidi="ar"/>
        </w:rPr>
        <w:t>30</w:t>
      </w:r>
      <w:r>
        <w:rPr>
          <w:rFonts w:hint="eastAsia" w:ascii="宋体" w:hAnsi="宋体" w:eastAsia="宋体" w:cs="宋体"/>
          <w:snapToGrid w:val="0"/>
          <w:color w:val="000000"/>
          <w:kern w:val="0"/>
          <w:sz w:val="24"/>
          <w:szCs w:val="24"/>
          <w:lang w:val="en-US" w:eastAsia="zh-CN" w:bidi="ar"/>
        </w:rPr>
        <w:t xml:space="preserve">°后松开，使螺柱 </w:t>
      </w:r>
      <w:r>
        <w:rPr>
          <w:rFonts w:hint="default" w:ascii="宋体" w:hAnsi="宋体" w:eastAsia="宋体" w:cs="宋体"/>
          <w:snapToGrid w:val="0"/>
          <w:color w:val="000000"/>
          <w:kern w:val="0"/>
          <w:sz w:val="24"/>
          <w:szCs w:val="24"/>
          <w:lang w:val="en-US" w:eastAsia="zh-CN" w:bidi="ar"/>
        </w:rPr>
        <w:t xml:space="preserve">8 </w:t>
      </w:r>
      <w:r>
        <w:rPr>
          <w:rFonts w:hint="eastAsia" w:ascii="宋体" w:hAnsi="宋体" w:eastAsia="宋体" w:cs="宋体"/>
          <w:snapToGrid w:val="0"/>
          <w:color w:val="000000"/>
          <w:kern w:val="0"/>
          <w:sz w:val="24"/>
          <w:szCs w:val="24"/>
          <w:lang w:val="en-US" w:eastAsia="zh-CN" w:bidi="ar"/>
        </w:rPr>
        <w:t xml:space="preserve">处于不受力状态，装好尾部防护盖 </w:t>
      </w:r>
      <w:r>
        <w:rPr>
          <w:rFonts w:hint="default" w:ascii="宋体" w:hAnsi="宋体" w:eastAsia="宋体" w:cs="宋体"/>
          <w:snapToGrid w:val="0"/>
          <w:color w:val="000000"/>
          <w:kern w:val="0"/>
          <w:sz w:val="24"/>
          <w:szCs w:val="24"/>
          <w:lang w:val="en-US" w:eastAsia="zh-CN" w:bidi="ar"/>
        </w:rPr>
        <w:t>9</w:t>
      </w:r>
      <w:r>
        <w:rPr>
          <w:rFonts w:hint="eastAsia" w:ascii="宋体" w:hAnsi="宋体" w:eastAsia="宋体" w:cs="宋体"/>
          <w:snapToGrid w:val="0"/>
          <w:color w:val="000000"/>
          <w:kern w:val="0"/>
          <w:sz w:val="24"/>
          <w:szCs w:val="24"/>
          <w:lang w:val="en-US" w:eastAsia="zh-CN" w:bidi="ar"/>
        </w:rPr>
        <w:t xml:space="preserve">。 </w:t>
      </w:r>
    </w:p>
    <w:p w14:paraId="7E4264F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⑨接通电源，操纵吊笼上升 </w:t>
      </w:r>
      <w:r>
        <w:rPr>
          <w:rFonts w:hint="default" w:ascii="宋体" w:hAnsi="宋体" w:eastAsia="宋体" w:cs="宋体"/>
          <w:snapToGrid w:val="0"/>
          <w:color w:val="000000"/>
          <w:kern w:val="0"/>
          <w:sz w:val="24"/>
          <w:szCs w:val="24"/>
          <w:lang w:val="en-US" w:eastAsia="zh-CN" w:bidi="ar"/>
        </w:rPr>
        <w:t xml:space="preserve">0.2m </w:t>
      </w:r>
      <w:r>
        <w:rPr>
          <w:rFonts w:hint="eastAsia" w:ascii="宋体" w:hAnsi="宋体" w:eastAsia="宋体" w:cs="宋体"/>
          <w:snapToGrid w:val="0"/>
          <w:color w:val="000000"/>
          <w:kern w:val="0"/>
          <w:sz w:val="24"/>
          <w:szCs w:val="24"/>
          <w:lang w:val="en-US" w:eastAsia="zh-CN" w:bidi="ar"/>
        </w:rPr>
        <w:t>以上，使安全器内离心块复位，吊笼即可正常运行。</w:t>
      </w:r>
    </w:p>
    <w:p w14:paraId="3E86610C">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drawing>
          <wp:inline distT="0" distB="0" distL="114300" distR="114300">
            <wp:extent cx="2559050" cy="1736725"/>
            <wp:effectExtent l="0" t="0" r="12700" b="1587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2"/>
                    <a:stretch>
                      <a:fillRect/>
                    </a:stretch>
                  </pic:blipFill>
                  <pic:spPr>
                    <a:xfrm>
                      <a:off x="0" y="0"/>
                      <a:ext cx="2559050" cy="1736725"/>
                    </a:xfrm>
                    <a:prstGeom prst="rect">
                      <a:avLst/>
                    </a:prstGeom>
                    <a:noFill/>
                    <a:ln>
                      <a:noFill/>
                    </a:ln>
                  </pic:spPr>
                </pic:pic>
              </a:graphicData>
            </a:graphic>
          </wp:inline>
        </w:drawing>
      </w:r>
      <w:r>
        <w:drawing>
          <wp:inline distT="0" distB="0" distL="114300" distR="114300">
            <wp:extent cx="2574925" cy="2013585"/>
            <wp:effectExtent l="0" t="0" r="15875"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53"/>
                    <a:stretch>
                      <a:fillRect/>
                    </a:stretch>
                  </pic:blipFill>
                  <pic:spPr>
                    <a:xfrm>
                      <a:off x="0" y="0"/>
                      <a:ext cx="2574925" cy="2013585"/>
                    </a:xfrm>
                    <a:prstGeom prst="rect">
                      <a:avLst/>
                    </a:prstGeom>
                    <a:noFill/>
                    <a:ln>
                      <a:noFill/>
                    </a:ln>
                  </pic:spPr>
                </pic:pic>
              </a:graphicData>
            </a:graphic>
          </wp:inline>
        </w:drawing>
      </w:r>
    </w:p>
    <w:p w14:paraId="6888A97A">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drawing>
          <wp:inline distT="0" distB="0" distL="114300" distR="114300">
            <wp:extent cx="2748915" cy="2040255"/>
            <wp:effectExtent l="0" t="0" r="13335" b="1714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54"/>
                    <a:stretch>
                      <a:fillRect/>
                    </a:stretch>
                  </pic:blipFill>
                  <pic:spPr>
                    <a:xfrm>
                      <a:off x="0" y="0"/>
                      <a:ext cx="2748915" cy="2040255"/>
                    </a:xfrm>
                    <a:prstGeom prst="rect">
                      <a:avLst/>
                    </a:prstGeom>
                    <a:noFill/>
                    <a:ln>
                      <a:noFill/>
                    </a:ln>
                  </pic:spPr>
                </pic:pic>
              </a:graphicData>
            </a:graphic>
          </wp:inline>
        </w:drawing>
      </w:r>
    </w:p>
    <w:p w14:paraId="6CD26C27">
      <w:pPr>
        <w:keepNext w:val="0"/>
        <w:keepLines w:val="0"/>
        <w:widowControl/>
        <w:suppressLineNumbers w:val="0"/>
        <w:jc w:val="left"/>
      </w:pPr>
    </w:p>
    <w:p w14:paraId="7A8D510A">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p>
    <w:p w14:paraId="4B0015A7">
      <w:pPr>
        <w:rPr>
          <w:rFonts w:hint="default"/>
          <w:lang w:val="en-US" w:eastAsia="zh-CN"/>
        </w:rPr>
      </w:pPr>
    </w:p>
    <w:p w14:paraId="0815F3BD">
      <w:pPr>
        <w:pStyle w:val="3"/>
        <w:bidi w:val="0"/>
        <w:ind w:left="575" w:leftChars="0" w:hanging="575" w:firstLineChars="0"/>
        <w:rPr>
          <w:rFonts w:hint="default"/>
          <w:lang w:val="en-US" w:eastAsia="zh-CN"/>
        </w:rPr>
      </w:pPr>
      <w:bookmarkStart w:id="55" w:name="_Toc7553"/>
      <w:r>
        <w:rPr>
          <w:rFonts w:hint="eastAsia"/>
          <w:lang w:val="en-US" w:eastAsia="zh-CN"/>
        </w:rPr>
        <w:t>升降机的拆除</w:t>
      </w:r>
      <w:bookmarkEnd w:id="55"/>
    </w:p>
    <w:p w14:paraId="4C0AB028">
      <w:pPr>
        <w:pStyle w:val="4"/>
        <w:bidi w:val="0"/>
        <w:ind w:left="720" w:leftChars="0" w:hanging="720" w:firstLineChars="0"/>
        <w:rPr>
          <w:rFonts w:hint="default"/>
          <w:lang w:val="en-US" w:eastAsia="zh-CN"/>
        </w:rPr>
      </w:pPr>
      <w:bookmarkStart w:id="56" w:name="_Toc10602"/>
      <w:r>
        <w:rPr>
          <w:rFonts w:hint="eastAsia"/>
          <w:lang w:val="en-US" w:eastAsia="zh-CN"/>
        </w:rPr>
        <w:t>升降机拆卸作业注意安全事项</w:t>
      </w:r>
      <w:bookmarkEnd w:id="56"/>
      <w:r>
        <w:rPr>
          <w:rFonts w:hint="eastAsia"/>
          <w:lang w:val="en-US" w:eastAsia="zh-CN"/>
        </w:rPr>
        <w:t xml:space="preserve"> </w:t>
      </w:r>
    </w:p>
    <w:p w14:paraId="22B13AC2">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（1）拆卸作业人员不准穿硬底鞋、高跟鞋；衣着紧身、灵便；配带安全带。 </w:t>
      </w:r>
    </w:p>
    <w:p w14:paraId="3A8163B8">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（2）施工升降机在风速超过 12.5m/s 或雷雨天、雪天等恶劣气象条件下不能进行拆卸作业。 </w:t>
      </w:r>
    </w:p>
    <w:p w14:paraId="1CE4EB41">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（3）严禁夜间进行拆卸作业。 </w:t>
      </w:r>
    </w:p>
    <w:p w14:paraId="0BF94B66">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（4）应设置安全警戒区域，设标志杆围护起来，严禁非工作人员入内并有专人监护。</w:t>
      </w:r>
    </w:p>
    <w:p w14:paraId="2663AAC4">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default" w:ascii="宋体" w:hAnsi="宋体" w:eastAsia="宋体" w:cs="宋体"/>
          <w:snapToGrid w:val="0"/>
          <w:color w:val="000000"/>
          <w:kern w:val="0"/>
          <w:sz w:val="24"/>
          <w:szCs w:val="24"/>
          <w:lang w:val="en-US" w:eastAsia="zh-CN" w:bidi="ar"/>
        </w:rPr>
        <w:t xml:space="preserve">（5）防止拆卸区域上方掉落物体，必要时在拆卸区域上方架装安全网。 </w:t>
      </w:r>
    </w:p>
    <w:p w14:paraId="646EB0D2">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default" w:ascii="宋体" w:hAnsi="宋体" w:eastAsia="宋体" w:cs="宋体"/>
          <w:snapToGrid w:val="0"/>
          <w:color w:val="000000"/>
          <w:kern w:val="0"/>
          <w:sz w:val="24"/>
          <w:szCs w:val="24"/>
          <w:lang w:val="en-US" w:eastAsia="zh-CN" w:bidi="ar"/>
        </w:rPr>
        <w:t xml:space="preserve">（6）拆卸作业过程中，必须由专业人员负责统一指挥作业。 </w:t>
      </w:r>
    </w:p>
    <w:p w14:paraId="184C89A8">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default" w:ascii="宋体" w:hAnsi="宋体" w:eastAsia="宋体" w:cs="宋体"/>
          <w:snapToGrid w:val="0"/>
          <w:color w:val="000000"/>
          <w:kern w:val="0"/>
          <w:sz w:val="24"/>
          <w:szCs w:val="24"/>
          <w:lang w:val="en-US" w:eastAsia="zh-CN" w:bidi="ar"/>
        </w:rPr>
        <w:t xml:space="preserve">（7）拆卸作业时，电源箱、电控箱应有专业人员负责控制操纵。 </w:t>
      </w:r>
    </w:p>
    <w:p w14:paraId="3C9DB880">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
        </w:rPr>
      </w:pPr>
      <w:r>
        <w:rPr>
          <w:rFonts w:hint="default" w:ascii="宋体" w:hAnsi="宋体" w:eastAsia="宋体" w:cs="宋体"/>
          <w:snapToGrid w:val="0"/>
          <w:color w:val="000000"/>
          <w:kern w:val="0"/>
          <w:sz w:val="24"/>
          <w:szCs w:val="24"/>
          <w:lang w:val="en-US" w:eastAsia="zh-CN" w:bidi="ar"/>
        </w:rPr>
        <w:t>（8）施工升降机在降节过程中，严禁进行上下垂直运输作业。</w:t>
      </w:r>
    </w:p>
    <w:p w14:paraId="647D2EEA">
      <w:pPr>
        <w:pStyle w:val="4"/>
        <w:bidi w:val="0"/>
        <w:ind w:left="720" w:leftChars="0" w:hanging="720" w:firstLineChars="0"/>
      </w:pPr>
      <w:bookmarkStart w:id="57" w:name="_Toc6287"/>
      <w:r>
        <w:rPr>
          <w:rFonts w:hint="eastAsia"/>
          <w:lang w:val="en-US" w:eastAsia="zh-CN"/>
        </w:rPr>
        <w:t>升降机的拆卸作业前的准备</w:t>
      </w:r>
      <w:bookmarkEnd w:id="57"/>
      <w:r>
        <w:rPr>
          <w:rFonts w:hint="eastAsia"/>
          <w:lang w:val="en-US" w:eastAsia="zh-CN"/>
        </w:rPr>
        <w:t xml:space="preserve"> </w:t>
      </w:r>
    </w:p>
    <w:p w14:paraId="7F060025">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（1）施工升降机拆卸前，应检查各机构正常的运行情况。确认正常后方可进行拆卸施工。 </w:t>
      </w:r>
    </w:p>
    <w:p w14:paraId="701C38EA">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（2）施工升降机拆卸前，应检查拆卸施工升降机的基础部位及附着装置。确认正常后方可进行拆卸施工。 </w:t>
      </w:r>
    </w:p>
    <w:p w14:paraId="5CCA74E9">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（3）按现场施工条件，遵守施工升降机降节的操作规定，将施工升降机降节到指定高度，同时拆卸相关的附着装置。 </w:t>
      </w:r>
    </w:p>
    <w:p w14:paraId="16A463D7">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（4）根据施工升降机的拆卸程序，逐一按部就班进行施工升降机拆卸的安全作业。 </w:t>
      </w:r>
    </w:p>
    <w:p w14:paraId="2C3BC967">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（5）施工升降机的拆卸过程中，应认真检查各部件的连接与紧固情况，发现问题及时整改，确保拆卸时，施工升降机工作安全可靠。 </w:t>
      </w:r>
    </w:p>
    <w:p w14:paraId="12B0709D">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（6）施工升降机拆卸完成后，应及时清理打包、运输转移。并做好转移使用或入库保养等工作。</w:t>
      </w:r>
    </w:p>
    <w:p w14:paraId="04399AC3">
      <w:pPr>
        <w:pStyle w:val="4"/>
        <w:bidi w:val="0"/>
        <w:ind w:left="720" w:leftChars="0" w:hanging="720" w:firstLineChars="0"/>
      </w:pPr>
      <w:bookmarkStart w:id="58" w:name="_Toc20084"/>
      <w:r>
        <w:rPr>
          <w:rFonts w:hint="eastAsia"/>
          <w:lang w:val="en-US" w:eastAsia="zh-CN"/>
        </w:rPr>
        <w:t>施工升降机的拆卸</w:t>
      </w:r>
      <w:bookmarkEnd w:id="58"/>
      <w:r>
        <w:rPr>
          <w:rFonts w:hint="eastAsia"/>
          <w:lang w:val="en-US" w:eastAsia="zh-CN"/>
        </w:rPr>
        <w:t xml:space="preserve"> </w:t>
      </w:r>
    </w:p>
    <w:p w14:paraId="021285F8">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（1）把备用操作手柄拿到吊笼顶部进行拆卸作业； </w:t>
      </w:r>
    </w:p>
    <w:p w14:paraId="5E2795DE">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（2）在吊笼顶部安装吊杆； </w:t>
      </w:r>
    </w:p>
    <w:p w14:paraId="53395D79">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（3）将吊笼驱动到上限位碰铁处，拆下上限位碰铁和上极限碰铁； </w:t>
      </w:r>
    </w:p>
    <w:p w14:paraId="1641AFE1">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（4）拆卸标准节、附墙架，同时拆卸电缆防护装置； </w:t>
      </w:r>
    </w:p>
    <w:p w14:paraId="2C73DF0C">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（5）拆卸标准节时，要确保升降机最高导向滚轮的位置始终处于被拆的标准节接头之下，且吊具与被拆标准节连接已到位，然后才能卸去连接螺栓； </w:t>
      </w:r>
    </w:p>
    <w:p w14:paraId="34BC47E9">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（6）保留三节标准节组成的最下部导轨架，然后拆除安装吊杆，拆除底部的下限位碰铁和下极限碰铁； </w:t>
      </w:r>
    </w:p>
    <w:p w14:paraId="19F34913">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（7）拉起电机制动器的松闸把手，让吊笼缓缓的滑到缓冲弹簧上停稳； </w:t>
      </w:r>
    </w:p>
    <w:p w14:paraId="487C1DEB">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（8）切断地面电源箱的总电源，拆卸连接至吊笼的电缆和电机至吊笼的电缆； </w:t>
      </w:r>
    </w:p>
    <w:p w14:paraId="6344117B">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（9）把传动系统调离导轨架； </w:t>
      </w:r>
    </w:p>
    <w:p w14:paraId="439DE95A">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（10）把吊笼调离导轨架，拆除缓冲弹簧；</w:t>
      </w:r>
    </w:p>
    <w:p w14:paraId="0B49A710">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（11）拆卸围栏和剩余的三节标准节； </w:t>
      </w:r>
    </w:p>
    <w:p w14:paraId="666AD453">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（12）拆卸底架及其连接件，清理现场，完成拆卸工作。</w:t>
      </w:r>
    </w:p>
    <w:p w14:paraId="1DDE1352">
      <w:pPr>
        <w:rPr>
          <w:rFonts w:hint="default"/>
          <w:lang w:val="en-US" w:eastAsia="zh-CN"/>
        </w:rPr>
      </w:pPr>
    </w:p>
    <w:p w14:paraId="20CAFF10">
      <w:pPr>
        <w:pStyle w:val="2"/>
        <w:bidi w:val="0"/>
        <w:ind w:left="432" w:leftChars="0" w:hanging="432" w:firstLineChars="0"/>
        <w:rPr>
          <w:rFonts w:hint="default"/>
          <w:lang w:val="en-US" w:eastAsia="zh-CN"/>
        </w:rPr>
      </w:pPr>
      <w:bookmarkStart w:id="59" w:name="_Toc12021"/>
      <w:r>
        <w:rPr>
          <w:rFonts w:hint="eastAsia"/>
          <w:lang w:val="en-US" w:eastAsia="zh-CN"/>
        </w:rPr>
        <w:t>施工计划</w:t>
      </w:r>
      <w:bookmarkEnd w:id="59"/>
    </w:p>
    <w:p w14:paraId="4FBFD033">
      <w:pPr>
        <w:rPr>
          <w:rFonts w:hint="eastAsia"/>
          <w:lang w:val="en-US" w:eastAsia="zh-CN"/>
        </w:rPr>
      </w:pPr>
    </w:p>
    <w:p w14:paraId="39D349D1">
      <w:pPr>
        <w:pStyle w:val="3"/>
        <w:rPr>
          <w:rFonts w:hint="default"/>
          <w:lang w:val="en-US" w:eastAsia="zh-CN"/>
        </w:rPr>
      </w:pPr>
      <w:bookmarkStart w:id="60" w:name="_Toc8787"/>
      <w:r>
        <w:rPr>
          <w:rFonts w:hint="eastAsia"/>
          <w:lang w:val="en-US" w:eastAsia="zh-CN"/>
        </w:rPr>
        <w:t>施工进度计划</w:t>
      </w:r>
      <w:bookmarkEnd w:id="60"/>
    </w:p>
    <w:p w14:paraId="1B24D13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highlight w:val="lightGray"/>
          <w:lang w:val="en-US" w:eastAsia="zh-CN" w:bidi="ar"/>
        </w:rPr>
      </w:pPr>
      <w:r>
        <w:rPr>
          <w:rFonts w:hint="eastAsia" w:ascii="宋体" w:hAnsi="宋体" w:eastAsia="宋体" w:cs="宋体"/>
          <w:snapToGrid w:val="0"/>
          <w:color w:val="000000"/>
          <w:kern w:val="0"/>
          <w:sz w:val="24"/>
          <w:szCs w:val="24"/>
          <w:highlight w:val="lightGray"/>
          <w:lang w:val="en-US" w:eastAsia="zh-CN" w:bidi="ar"/>
        </w:rPr>
        <w:t>升降机从开始拼装至安装、调试完毕，设备安装计划工期为天。开始时间为：2024年月日，结束时间为2024年月日。</w:t>
      </w:r>
    </w:p>
    <w:p w14:paraId="1768DCD5">
      <w:pPr>
        <w:pStyle w:val="22"/>
        <w:bidi w:val="0"/>
        <w:rPr>
          <w:rFonts w:hint="eastAsia"/>
          <w:lang w:val="en-US" w:eastAsia="zh-CN"/>
        </w:rPr>
      </w:pPr>
      <w:r>
        <w:rPr>
          <w:rFonts w:hint="eastAsia"/>
          <w:lang w:val="en-US" w:eastAsia="zh-CN"/>
        </w:rPr>
        <w:t>表4.1-1施工进度计划表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4781"/>
        <w:gridCol w:w="3090"/>
      </w:tblGrid>
      <w:tr w14:paraId="5573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15A6ED84">
            <w:pPr>
              <w:widowControl w:val="0"/>
              <w:rPr>
                <w:rFonts w:hint="default"/>
                <w:vertAlign w:val="baseline"/>
                <w:lang w:val="en-US" w:eastAsia="zh-CN"/>
              </w:rPr>
            </w:pPr>
            <w:r>
              <w:rPr>
                <w:rFonts w:hint="eastAsia"/>
                <w:vertAlign w:val="baseline"/>
                <w:lang w:val="en-US" w:eastAsia="zh-CN"/>
              </w:rPr>
              <w:t>序号</w:t>
            </w:r>
          </w:p>
        </w:tc>
        <w:tc>
          <w:tcPr>
            <w:tcW w:w="4781" w:type="dxa"/>
          </w:tcPr>
          <w:p w14:paraId="7CA48445">
            <w:pPr>
              <w:widowControl w:val="0"/>
              <w:jc w:val="center"/>
              <w:rPr>
                <w:rFonts w:hint="default"/>
                <w:vertAlign w:val="baseline"/>
                <w:lang w:val="en-US" w:eastAsia="zh-CN"/>
              </w:rPr>
            </w:pPr>
            <w:r>
              <w:rPr>
                <w:rFonts w:hint="eastAsia"/>
                <w:vertAlign w:val="baseline"/>
                <w:lang w:val="en-US" w:eastAsia="zh-CN"/>
              </w:rPr>
              <w:t>施工项目</w:t>
            </w:r>
          </w:p>
        </w:tc>
        <w:tc>
          <w:tcPr>
            <w:tcW w:w="3090" w:type="dxa"/>
          </w:tcPr>
          <w:p w14:paraId="04D9F1FE">
            <w:pPr>
              <w:widowControl w:val="0"/>
              <w:rPr>
                <w:rFonts w:hint="default"/>
                <w:vertAlign w:val="baseline"/>
                <w:lang w:val="en-US" w:eastAsia="zh-CN"/>
              </w:rPr>
            </w:pPr>
            <w:r>
              <w:rPr>
                <w:rFonts w:hint="eastAsia"/>
                <w:vertAlign w:val="baseline"/>
                <w:lang w:val="en-US" w:eastAsia="zh-CN"/>
              </w:rPr>
              <w:t>施工时间（天）</w:t>
            </w:r>
          </w:p>
        </w:tc>
      </w:tr>
      <w:tr w14:paraId="453B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3353E626">
            <w:pPr>
              <w:widowControl w:val="0"/>
              <w:rPr>
                <w:rFonts w:hint="default"/>
                <w:vertAlign w:val="baseline"/>
                <w:lang w:val="en-US" w:eastAsia="zh-CN"/>
              </w:rPr>
            </w:pPr>
            <w:r>
              <w:rPr>
                <w:rFonts w:hint="eastAsia"/>
                <w:vertAlign w:val="baseline"/>
                <w:lang w:val="en-US" w:eastAsia="zh-CN"/>
              </w:rPr>
              <w:t>1</w:t>
            </w:r>
          </w:p>
        </w:tc>
        <w:tc>
          <w:tcPr>
            <w:tcW w:w="4781" w:type="dxa"/>
          </w:tcPr>
          <w:p w14:paraId="1C76968E">
            <w:pPr>
              <w:widowControl w:val="0"/>
              <w:rPr>
                <w:rFonts w:hint="default"/>
                <w:vertAlign w:val="baseline"/>
                <w:lang w:val="en-US" w:eastAsia="zh-CN"/>
              </w:rPr>
            </w:pPr>
          </w:p>
        </w:tc>
        <w:tc>
          <w:tcPr>
            <w:tcW w:w="3090" w:type="dxa"/>
          </w:tcPr>
          <w:p w14:paraId="1C550E89">
            <w:pPr>
              <w:widowControl w:val="0"/>
              <w:rPr>
                <w:rFonts w:hint="default"/>
                <w:vertAlign w:val="baseline"/>
                <w:lang w:val="en-US" w:eastAsia="zh-CN"/>
              </w:rPr>
            </w:pPr>
          </w:p>
        </w:tc>
      </w:tr>
      <w:tr w14:paraId="6990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5CC2BC21">
            <w:pPr>
              <w:widowControl w:val="0"/>
              <w:rPr>
                <w:rFonts w:hint="default"/>
                <w:vertAlign w:val="baseline"/>
                <w:lang w:val="en-US" w:eastAsia="zh-CN"/>
              </w:rPr>
            </w:pPr>
            <w:r>
              <w:rPr>
                <w:rFonts w:hint="eastAsia"/>
                <w:vertAlign w:val="baseline"/>
                <w:lang w:val="en-US" w:eastAsia="zh-CN"/>
              </w:rPr>
              <w:t>2</w:t>
            </w:r>
          </w:p>
        </w:tc>
        <w:tc>
          <w:tcPr>
            <w:tcW w:w="4781" w:type="dxa"/>
          </w:tcPr>
          <w:p w14:paraId="072201B9">
            <w:pPr>
              <w:widowControl w:val="0"/>
              <w:rPr>
                <w:rFonts w:hint="default"/>
                <w:vertAlign w:val="baseline"/>
                <w:lang w:val="en-US" w:eastAsia="zh-CN"/>
              </w:rPr>
            </w:pPr>
          </w:p>
        </w:tc>
        <w:tc>
          <w:tcPr>
            <w:tcW w:w="3090" w:type="dxa"/>
          </w:tcPr>
          <w:p w14:paraId="06C94EF7">
            <w:pPr>
              <w:widowControl w:val="0"/>
              <w:rPr>
                <w:rFonts w:hint="default"/>
                <w:vertAlign w:val="baseline"/>
                <w:lang w:val="en-US" w:eastAsia="zh-CN"/>
              </w:rPr>
            </w:pPr>
          </w:p>
        </w:tc>
      </w:tr>
      <w:tr w14:paraId="17BF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033B6D8A">
            <w:pPr>
              <w:widowControl w:val="0"/>
              <w:rPr>
                <w:rFonts w:hint="default"/>
                <w:vertAlign w:val="baseline"/>
                <w:lang w:val="en-US" w:eastAsia="zh-CN"/>
              </w:rPr>
            </w:pPr>
            <w:r>
              <w:rPr>
                <w:rFonts w:hint="eastAsia"/>
                <w:vertAlign w:val="baseline"/>
                <w:lang w:val="en-US" w:eastAsia="zh-CN"/>
              </w:rPr>
              <w:t>3</w:t>
            </w:r>
          </w:p>
        </w:tc>
        <w:tc>
          <w:tcPr>
            <w:tcW w:w="4781" w:type="dxa"/>
          </w:tcPr>
          <w:p w14:paraId="1097F840">
            <w:pPr>
              <w:widowControl w:val="0"/>
              <w:rPr>
                <w:rFonts w:hint="default"/>
                <w:vertAlign w:val="baseline"/>
                <w:lang w:val="en-US" w:eastAsia="zh-CN"/>
              </w:rPr>
            </w:pPr>
          </w:p>
        </w:tc>
        <w:tc>
          <w:tcPr>
            <w:tcW w:w="3090" w:type="dxa"/>
          </w:tcPr>
          <w:p w14:paraId="5B94EBF8">
            <w:pPr>
              <w:widowControl w:val="0"/>
              <w:rPr>
                <w:rFonts w:hint="default"/>
                <w:vertAlign w:val="baseline"/>
                <w:lang w:val="en-US" w:eastAsia="zh-CN"/>
              </w:rPr>
            </w:pPr>
          </w:p>
        </w:tc>
      </w:tr>
      <w:tr w14:paraId="0152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14ED8D75">
            <w:pPr>
              <w:widowControl w:val="0"/>
              <w:rPr>
                <w:rFonts w:hint="default"/>
                <w:vertAlign w:val="baseline"/>
                <w:lang w:val="en-US" w:eastAsia="zh-CN"/>
              </w:rPr>
            </w:pPr>
            <w:r>
              <w:rPr>
                <w:rFonts w:hint="eastAsia"/>
                <w:vertAlign w:val="baseline"/>
                <w:lang w:val="en-US" w:eastAsia="zh-CN"/>
              </w:rPr>
              <w:t>4</w:t>
            </w:r>
          </w:p>
        </w:tc>
        <w:tc>
          <w:tcPr>
            <w:tcW w:w="4781" w:type="dxa"/>
          </w:tcPr>
          <w:p w14:paraId="2DB069D5">
            <w:pPr>
              <w:widowControl w:val="0"/>
              <w:rPr>
                <w:rFonts w:hint="default"/>
                <w:vertAlign w:val="baseline"/>
                <w:lang w:val="en-US" w:eastAsia="zh-CN"/>
              </w:rPr>
            </w:pPr>
          </w:p>
        </w:tc>
        <w:tc>
          <w:tcPr>
            <w:tcW w:w="3090" w:type="dxa"/>
          </w:tcPr>
          <w:p w14:paraId="015DFCA0">
            <w:pPr>
              <w:widowControl w:val="0"/>
              <w:rPr>
                <w:rFonts w:hint="default"/>
                <w:vertAlign w:val="baseline"/>
                <w:lang w:val="en-US" w:eastAsia="zh-CN"/>
              </w:rPr>
            </w:pPr>
          </w:p>
        </w:tc>
      </w:tr>
      <w:tr w14:paraId="6801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6426AEFC">
            <w:pPr>
              <w:widowControl w:val="0"/>
              <w:rPr>
                <w:rFonts w:hint="default"/>
                <w:vertAlign w:val="baseline"/>
                <w:lang w:val="en-US" w:eastAsia="zh-CN"/>
              </w:rPr>
            </w:pPr>
            <w:r>
              <w:rPr>
                <w:rFonts w:hint="eastAsia"/>
                <w:vertAlign w:val="baseline"/>
                <w:lang w:val="en-US" w:eastAsia="zh-CN"/>
              </w:rPr>
              <w:t>5</w:t>
            </w:r>
          </w:p>
        </w:tc>
        <w:tc>
          <w:tcPr>
            <w:tcW w:w="4781" w:type="dxa"/>
          </w:tcPr>
          <w:p w14:paraId="4C5665F0">
            <w:pPr>
              <w:widowControl w:val="0"/>
              <w:rPr>
                <w:rFonts w:hint="default"/>
                <w:vertAlign w:val="baseline"/>
                <w:lang w:val="en-US" w:eastAsia="zh-CN"/>
              </w:rPr>
            </w:pPr>
          </w:p>
        </w:tc>
        <w:tc>
          <w:tcPr>
            <w:tcW w:w="3090" w:type="dxa"/>
          </w:tcPr>
          <w:p w14:paraId="4F36664B">
            <w:pPr>
              <w:widowControl w:val="0"/>
              <w:rPr>
                <w:rFonts w:hint="default"/>
                <w:vertAlign w:val="baseline"/>
                <w:lang w:val="en-US" w:eastAsia="zh-CN"/>
              </w:rPr>
            </w:pPr>
          </w:p>
        </w:tc>
      </w:tr>
      <w:tr w14:paraId="6D60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25C61DEE">
            <w:pPr>
              <w:widowControl w:val="0"/>
              <w:rPr>
                <w:rFonts w:hint="default"/>
                <w:vertAlign w:val="baseline"/>
                <w:lang w:val="en-US" w:eastAsia="zh-CN"/>
              </w:rPr>
            </w:pPr>
            <w:r>
              <w:rPr>
                <w:rFonts w:hint="eastAsia"/>
                <w:vertAlign w:val="baseline"/>
                <w:lang w:val="en-US" w:eastAsia="zh-CN"/>
              </w:rPr>
              <w:t>6</w:t>
            </w:r>
          </w:p>
        </w:tc>
        <w:tc>
          <w:tcPr>
            <w:tcW w:w="4781" w:type="dxa"/>
          </w:tcPr>
          <w:p w14:paraId="00838A5B">
            <w:pPr>
              <w:widowControl w:val="0"/>
              <w:rPr>
                <w:rFonts w:hint="default"/>
                <w:vertAlign w:val="baseline"/>
                <w:lang w:val="en-US" w:eastAsia="zh-CN"/>
              </w:rPr>
            </w:pPr>
          </w:p>
        </w:tc>
        <w:tc>
          <w:tcPr>
            <w:tcW w:w="3090" w:type="dxa"/>
          </w:tcPr>
          <w:p w14:paraId="7C11B1CB">
            <w:pPr>
              <w:widowControl w:val="0"/>
              <w:rPr>
                <w:rFonts w:hint="default"/>
                <w:vertAlign w:val="baseline"/>
                <w:lang w:val="en-US" w:eastAsia="zh-CN"/>
              </w:rPr>
            </w:pPr>
          </w:p>
        </w:tc>
      </w:tr>
      <w:tr w14:paraId="5F94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14:paraId="0F6C1B9F">
            <w:pPr>
              <w:widowControl w:val="0"/>
              <w:rPr>
                <w:rFonts w:hint="default"/>
                <w:vertAlign w:val="baseline"/>
                <w:lang w:val="en-US" w:eastAsia="zh-CN"/>
              </w:rPr>
            </w:pPr>
            <w:r>
              <w:rPr>
                <w:rFonts w:hint="eastAsia"/>
                <w:vertAlign w:val="baseline"/>
                <w:lang w:val="en-US" w:eastAsia="zh-CN"/>
              </w:rPr>
              <w:t>7</w:t>
            </w:r>
          </w:p>
        </w:tc>
        <w:tc>
          <w:tcPr>
            <w:tcW w:w="4781" w:type="dxa"/>
          </w:tcPr>
          <w:p w14:paraId="138D716C">
            <w:pPr>
              <w:widowControl w:val="0"/>
              <w:rPr>
                <w:rFonts w:hint="default"/>
                <w:vertAlign w:val="baseline"/>
                <w:lang w:val="en-US" w:eastAsia="zh-CN"/>
              </w:rPr>
            </w:pPr>
          </w:p>
        </w:tc>
        <w:tc>
          <w:tcPr>
            <w:tcW w:w="3090" w:type="dxa"/>
          </w:tcPr>
          <w:p w14:paraId="1A03F387">
            <w:pPr>
              <w:widowControl w:val="0"/>
              <w:rPr>
                <w:rFonts w:hint="default"/>
                <w:vertAlign w:val="baseline"/>
                <w:lang w:val="en-US" w:eastAsia="zh-CN"/>
              </w:rPr>
            </w:pPr>
          </w:p>
        </w:tc>
      </w:tr>
    </w:tbl>
    <w:p w14:paraId="1985EA8E">
      <w:pPr>
        <w:rPr>
          <w:rFonts w:hint="default"/>
          <w:lang w:val="en-US" w:eastAsia="zh-CN"/>
        </w:rPr>
      </w:pPr>
    </w:p>
    <w:p w14:paraId="5634F36F">
      <w:pPr>
        <w:pStyle w:val="3"/>
        <w:rPr>
          <w:rFonts w:hint="default"/>
          <w:lang w:val="en-US" w:eastAsia="zh-CN"/>
        </w:rPr>
      </w:pPr>
      <w:bookmarkStart w:id="61" w:name="_Toc30537"/>
      <w:r>
        <w:rPr>
          <w:rFonts w:hint="eastAsia"/>
          <w:lang w:val="en-US" w:eastAsia="zh-CN"/>
        </w:rPr>
        <w:t>材料与设备计划</w:t>
      </w:r>
      <w:bookmarkEnd w:id="61"/>
    </w:p>
    <w:tbl>
      <w:tblPr>
        <w:tblStyle w:val="26"/>
        <w:tblW w:w="871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3"/>
        <w:gridCol w:w="3706"/>
        <w:gridCol w:w="1418"/>
        <w:gridCol w:w="2312"/>
      </w:tblGrid>
      <w:tr w14:paraId="05EA7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113" w:type="dxa"/>
            <w:vAlign w:val="top"/>
          </w:tcPr>
          <w:p w14:paraId="74736C61">
            <w:pPr>
              <w:pStyle w:val="25"/>
              <w:spacing w:before="154" w:line="221" w:lineRule="auto"/>
              <w:ind w:left="334"/>
              <w:rPr>
                <w:sz w:val="21"/>
                <w:szCs w:val="21"/>
              </w:rPr>
            </w:pPr>
            <w:r>
              <w:rPr>
                <w:spacing w:val="6"/>
                <w:sz w:val="21"/>
                <w:szCs w:val="21"/>
              </w:rPr>
              <w:t>序号</w:t>
            </w:r>
          </w:p>
        </w:tc>
        <w:tc>
          <w:tcPr>
            <w:tcW w:w="3706" w:type="dxa"/>
            <w:vAlign w:val="top"/>
          </w:tcPr>
          <w:p w14:paraId="7CC30A9D">
            <w:pPr>
              <w:pStyle w:val="25"/>
              <w:spacing w:before="152" w:line="219" w:lineRule="auto"/>
              <w:ind w:left="1421"/>
              <w:rPr>
                <w:sz w:val="21"/>
                <w:szCs w:val="21"/>
              </w:rPr>
            </w:pPr>
            <w:r>
              <w:rPr>
                <w:spacing w:val="-2"/>
                <w:sz w:val="21"/>
                <w:szCs w:val="21"/>
              </w:rPr>
              <w:t>机具名称</w:t>
            </w:r>
          </w:p>
        </w:tc>
        <w:tc>
          <w:tcPr>
            <w:tcW w:w="1418" w:type="dxa"/>
            <w:vAlign w:val="top"/>
          </w:tcPr>
          <w:p w14:paraId="174FF901">
            <w:pPr>
              <w:pStyle w:val="25"/>
              <w:spacing w:before="153" w:line="219" w:lineRule="auto"/>
              <w:ind w:left="495"/>
              <w:rPr>
                <w:sz w:val="21"/>
                <w:szCs w:val="21"/>
              </w:rPr>
            </w:pPr>
            <w:r>
              <w:rPr>
                <w:spacing w:val="-3"/>
                <w:sz w:val="21"/>
                <w:szCs w:val="21"/>
              </w:rPr>
              <w:t>数量</w:t>
            </w:r>
          </w:p>
        </w:tc>
        <w:tc>
          <w:tcPr>
            <w:tcW w:w="2312" w:type="dxa"/>
            <w:vAlign w:val="top"/>
          </w:tcPr>
          <w:p w14:paraId="21392594">
            <w:pPr>
              <w:pStyle w:val="25"/>
              <w:spacing w:before="154" w:line="221" w:lineRule="auto"/>
              <w:ind w:left="957"/>
              <w:rPr>
                <w:sz w:val="21"/>
                <w:szCs w:val="21"/>
              </w:rPr>
            </w:pPr>
            <w:r>
              <w:rPr>
                <w:spacing w:val="5"/>
                <w:sz w:val="21"/>
                <w:szCs w:val="21"/>
              </w:rPr>
              <w:t>备注</w:t>
            </w:r>
          </w:p>
        </w:tc>
      </w:tr>
      <w:tr w14:paraId="7995C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13" w:type="dxa"/>
            <w:vAlign w:val="top"/>
          </w:tcPr>
          <w:p w14:paraId="3608DD39">
            <w:pPr>
              <w:pStyle w:val="25"/>
              <w:spacing w:before="162" w:line="184" w:lineRule="auto"/>
              <w:ind w:left="494"/>
              <w:rPr>
                <w:sz w:val="21"/>
                <w:szCs w:val="21"/>
              </w:rPr>
            </w:pPr>
            <w:r>
              <w:rPr>
                <w:sz w:val="21"/>
                <w:szCs w:val="21"/>
              </w:rPr>
              <w:t>1</w:t>
            </w:r>
          </w:p>
        </w:tc>
        <w:tc>
          <w:tcPr>
            <w:tcW w:w="3706" w:type="dxa"/>
            <w:vAlign w:val="top"/>
          </w:tcPr>
          <w:p w14:paraId="128C45EA">
            <w:pPr>
              <w:pStyle w:val="25"/>
              <w:spacing w:before="108" w:line="219" w:lineRule="auto"/>
              <w:ind w:left="1321"/>
              <w:rPr>
                <w:sz w:val="21"/>
                <w:szCs w:val="21"/>
              </w:rPr>
            </w:pPr>
            <w:r>
              <w:rPr>
                <w:spacing w:val="-2"/>
                <w:sz w:val="21"/>
                <w:szCs w:val="21"/>
              </w:rPr>
              <w:t>塔式起重机</w:t>
            </w:r>
          </w:p>
        </w:tc>
        <w:tc>
          <w:tcPr>
            <w:tcW w:w="1418" w:type="dxa"/>
            <w:vAlign w:val="top"/>
          </w:tcPr>
          <w:p w14:paraId="40FB8899">
            <w:pPr>
              <w:pStyle w:val="25"/>
              <w:spacing w:before="112" w:line="221" w:lineRule="auto"/>
              <w:ind w:left="545"/>
              <w:rPr>
                <w:sz w:val="21"/>
                <w:szCs w:val="21"/>
              </w:rPr>
            </w:pPr>
            <w:r>
              <w:rPr>
                <w:rFonts w:hint="eastAsia"/>
                <w:spacing w:val="8"/>
                <w:sz w:val="21"/>
                <w:szCs w:val="21"/>
                <w:lang w:val="en-US" w:eastAsia="zh-CN"/>
              </w:rPr>
              <w:t>1</w:t>
            </w:r>
            <w:r>
              <w:rPr>
                <w:spacing w:val="8"/>
                <w:sz w:val="21"/>
                <w:szCs w:val="21"/>
              </w:rPr>
              <w:t>台</w:t>
            </w:r>
          </w:p>
        </w:tc>
        <w:tc>
          <w:tcPr>
            <w:tcW w:w="2312" w:type="dxa"/>
            <w:vAlign w:val="top"/>
          </w:tcPr>
          <w:p w14:paraId="17B4DE32">
            <w:pPr>
              <w:rPr>
                <w:rFonts w:ascii="Arial"/>
                <w:sz w:val="21"/>
              </w:rPr>
            </w:pPr>
          </w:p>
        </w:tc>
      </w:tr>
      <w:tr w14:paraId="3387D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0869C8C6">
            <w:pPr>
              <w:pStyle w:val="25"/>
              <w:spacing w:before="164" w:line="183" w:lineRule="auto"/>
              <w:ind w:left="494"/>
              <w:rPr>
                <w:sz w:val="21"/>
                <w:szCs w:val="21"/>
              </w:rPr>
            </w:pPr>
            <w:r>
              <w:rPr>
                <w:sz w:val="21"/>
                <w:szCs w:val="21"/>
              </w:rPr>
              <w:t>2</w:t>
            </w:r>
          </w:p>
        </w:tc>
        <w:tc>
          <w:tcPr>
            <w:tcW w:w="3706" w:type="dxa"/>
            <w:vAlign w:val="top"/>
          </w:tcPr>
          <w:p w14:paraId="731FF3C6">
            <w:pPr>
              <w:pStyle w:val="25"/>
              <w:spacing w:before="109" w:line="219" w:lineRule="auto"/>
              <w:ind w:left="1111"/>
              <w:rPr>
                <w:sz w:val="21"/>
                <w:szCs w:val="21"/>
              </w:rPr>
            </w:pPr>
            <w:r>
              <w:rPr>
                <w:spacing w:val="-2"/>
                <w:sz w:val="21"/>
                <w:szCs w:val="21"/>
              </w:rPr>
              <w:t>氧气瓶、乙炔瓶</w:t>
            </w:r>
          </w:p>
        </w:tc>
        <w:tc>
          <w:tcPr>
            <w:tcW w:w="1418" w:type="dxa"/>
            <w:vAlign w:val="top"/>
          </w:tcPr>
          <w:p w14:paraId="2A0EF96D">
            <w:pPr>
              <w:pStyle w:val="25"/>
              <w:spacing w:before="111" w:line="220" w:lineRule="auto"/>
              <w:ind w:left="545"/>
              <w:rPr>
                <w:sz w:val="21"/>
                <w:szCs w:val="21"/>
              </w:rPr>
            </w:pPr>
            <w:r>
              <w:rPr>
                <w:spacing w:val="2"/>
                <w:sz w:val="21"/>
                <w:szCs w:val="21"/>
              </w:rPr>
              <w:t>1套</w:t>
            </w:r>
          </w:p>
        </w:tc>
        <w:tc>
          <w:tcPr>
            <w:tcW w:w="2312" w:type="dxa"/>
            <w:vAlign w:val="top"/>
          </w:tcPr>
          <w:p w14:paraId="2E561E6D">
            <w:pPr>
              <w:rPr>
                <w:rFonts w:ascii="Arial"/>
                <w:sz w:val="21"/>
              </w:rPr>
            </w:pPr>
          </w:p>
        </w:tc>
      </w:tr>
      <w:tr w14:paraId="6DE76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0A3D16F4">
            <w:pPr>
              <w:pStyle w:val="25"/>
              <w:spacing w:before="165" w:line="183" w:lineRule="auto"/>
              <w:ind w:left="494"/>
              <w:rPr>
                <w:sz w:val="21"/>
                <w:szCs w:val="21"/>
              </w:rPr>
            </w:pPr>
            <w:r>
              <w:rPr>
                <w:sz w:val="21"/>
                <w:szCs w:val="21"/>
              </w:rPr>
              <w:t>3</w:t>
            </w:r>
          </w:p>
        </w:tc>
        <w:tc>
          <w:tcPr>
            <w:tcW w:w="3706" w:type="dxa"/>
            <w:vAlign w:val="top"/>
          </w:tcPr>
          <w:p w14:paraId="24061C05">
            <w:pPr>
              <w:pStyle w:val="25"/>
              <w:spacing w:before="110" w:line="219" w:lineRule="auto"/>
              <w:ind w:left="1631"/>
              <w:rPr>
                <w:sz w:val="21"/>
                <w:szCs w:val="21"/>
              </w:rPr>
            </w:pPr>
            <w:r>
              <w:rPr>
                <w:spacing w:val="-3"/>
                <w:sz w:val="21"/>
                <w:szCs w:val="21"/>
              </w:rPr>
              <w:t>焊机</w:t>
            </w:r>
          </w:p>
        </w:tc>
        <w:tc>
          <w:tcPr>
            <w:tcW w:w="1418" w:type="dxa"/>
            <w:vAlign w:val="top"/>
          </w:tcPr>
          <w:p w14:paraId="2B706758">
            <w:pPr>
              <w:pStyle w:val="25"/>
              <w:spacing w:before="114" w:line="221" w:lineRule="auto"/>
              <w:ind w:left="545"/>
              <w:rPr>
                <w:sz w:val="21"/>
                <w:szCs w:val="21"/>
              </w:rPr>
            </w:pPr>
            <w:r>
              <w:rPr>
                <w:spacing w:val="8"/>
                <w:sz w:val="21"/>
                <w:szCs w:val="21"/>
              </w:rPr>
              <w:t>1台</w:t>
            </w:r>
          </w:p>
        </w:tc>
        <w:tc>
          <w:tcPr>
            <w:tcW w:w="2312" w:type="dxa"/>
            <w:vAlign w:val="top"/>
          </w:tcPr>
          <w:p w14:paraId="6CB298BC">
            <w:pPr>
              <w:rPr>
                <w:rFonts w:ascii="Arial"/>
                <w:sz w:val="21"/>
              </w:rPr>
            </w:pPr>
          </w:p>
        </w:tc>
      </w:tr>
      <w:tr w14:paraId="6ADF6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2748D6AD">
            <w:pPr>
              <w:pStyle w:val="25"/>
              <w:spacing w:before="166" w:line="183" w:lineRule="auto"/>
              <w:ind w:left="494"/>
              <w:rPr>
                <w:sz w:val="21"/>
                <w:szCs w:val="21"/>
              </w:rPr>
            </w:pPr>
            <w:r>
              <w:rPr>
                <w:sz w:val="21"/>
                <w:szCs w:val="21"/>
              </w:rPr>
              <w:t>4</w:t>
            </w:r>
          </w:p>
        </w:tc>
        <w:tc>
          <w:tcPr>
            <w:tcW w:w="3706" w:type="dxa"/>
            <w:vAlign w:val="top"/>
          </w:tcPr>
          <w:p w14:paraId="261F19D0">
            <w:pPr>
              <w:pStyle w:val="25"/>
              <w:spacing w:before="111" w:line="219" w:lineRule="auto"/>
              <w:ind w:left="1111"/>
              <w:rPr>
                <w:sz w:val="21"/>
                <w:szCs w:val="21"/>
              </w:rPr>
            </w:pPr>
            <w:r>
              <w:rPr>
                <w:spacing w:val="-2"/>
                <w:sz w:val="21"/>
                <w:szCs w:val="21"/>
              </w:rPr>
              <w:t>通讯联络对讲机</w:t>
            </w:r>
          </w:p>
        </w:tc>
        <w:tc>
          <w:tcPr>
            <w:tcW w:w="1418" w:type="dxa"/>
            <w:vAlign w:val="top"/>
          </w:tcPr>
          <w:p w14:paraId="720D3D30">
            <w:pPr>
              <w:pStyle w:val="25"/>
              <w:spacing w:before="124" w:line="230" w:lineRule="auto"/>
              <w:ind w:left="545"/>
              <w:rPr>
                <w:sz w:val="21"/>
                <w:szCs w:val="21"/>
              </w:rPr>
            </w:pPr>
            <w:r>
              <w:rPr>
                <w:spacing w:val="1"/>
                <w:sz w:val="21"/>
                <w:szCs w:val="21"/>
              </w:rPr>
              <w:t>1组</w:t>
            </w:r>
          </w:p>
        </w:tc>
        <w:tc>
          <w:tcPr>
            <w:tcW w:w="2312" w:type="dxa"/>
            <w:vAlign w:val="top"/>
          </w:tcPr>
          <w:p w14:paraId="2B211C27">
            <w:pPr>
              <w:rPr>
                <w:rFonts w:ascii="Arial"/>
                <w:sz w:val="21"/>
              </w:rPr>
            </w:pPr>
          </w:p>
        </w:tc>
      </w:tr>
      <w:tr w14:paraId="2D352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5C370A25">
            <w:pPr>
              <w:pStyle w:val="25"/>
              <w:spacing w:before="168" w:line="182" w:lineRule="auto"/>
              <w:ind w:left="494"/>
              <w:rPr>
                <w:sz w:val="21"/>
                <w:szCs w:val="21"/>
              </w:rPr>
            </w:pPr>
            <w:r>
              <w:rPr>
                <w:sz w:val="21"/>
                <w:szCs w:val="21"/>
              </w:rPr>
              <w:t>5</w:t>
            </w:r>
          </w:p>
        </w:tc>
        <w:tc>
          <w:tcPr>
            <w:tcW w:w="3706" w:type="dxa"/>
            <w:vAlign w:val="top"/>
          </w:tcPr>
          <w:p w14:paraId="07C31B16">
            <w:pPr>
              <w:pStyle w:val="25"/>
              <w:spacing w:before="114" w:line="220" w:lineRule="auto"/>
              <w:ind w:left="1321"/>
              <w:rPr>
                <w:sz w:val="21"/>
                <w:szCs w:val="21"/>
              </w:rPr>
            </w:pPr>
            <w:r>
              <w:rPr>
                <w:spacing w:val="2"/>
                <w:sz w:val="21"/>
                <w:szCs w:val="21"/>
              </w:rPr>
              <w:t>电源配电箱</w:t>
            </w:r>
          </w:p>
        </w:tc>
        <w:tc>
          <w:tcPr>
            <w:tcW w:w="1418" w:type="dxa"/>
            <w:vAlign w:val="top"/>
          </w:tcPr>
          <w:p w14:paraId="251B3DE4">
            <w:pPr>
              <w:pStyle w:val="25"/>
              <w:spacing w:before="114" w:line="220" w:lineRule="auto"/>
              <w:ind w:left="545"/>
              <w:rPr>
                <w:sz w:val="21"/>
                <w:szCs w:val="21"/>
              </w:rPr>
            </w:pPr>
            <w:r>
              <w:rPr>
                <w:spacing w:val="2"/>
                <w:sz w:val="21"/>
                <w:szCs w:val="21"/>
              </w:rPr>
              <w:t>1套</w:t>
            </w:r>
          </w:p>
        </w:tc>
        <w:tc>
          <w:tcPr>
            <w:tcW w:w="2312" w:type="dxa"/>
            <w:vAlign w:val="top"/>
          </w:tcPr>
          <w:p w14:paraId="6DA842E0">
            <w:pPr>
              <w:rPr>
                <w:rFonts w:ascii="Arial"/>
                <w:sz w:val="21"/>
              </w:rPr>
            </w:pPr>
          </w:p>
        </w:tc>
      </w:tr>
      <w:tr w14:paraId="1A464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74B81EA3">
            <w:pPr>
              <w:pStyle w:val="25"/>
              <w:spacing w:before="168" w:line="183" w:lineRule="auto"/>
              <w:ind w:left="494"/>
              <w:rPr>
                <w:sz w:val="21"/>
                <w:szCs w:val="21"/>
              </w:rPr>
            </w:pPr>
            <w:r>
              <w:rPr>
                <w:sz w:val="21"/>
                <w:szCs w:val="21"/>
              </w:rPr>
              <w:t>6</w:t>
            </w:r>
          </w:p>
        </w:tc>
        <w:tc>
          <w:tcPr>
            <w:tcW w:w="3706" w:type="dxa"/>
            <w:vAlign w:val="top"/>
          </w:tcPr>
          <w:p w14:paraId="26D981FA">
            <w:pPr>
              <w:pStyle w:val="25"/>
              <w:spacing w:before="114" w:line="219" w:lineRule="auto"/>
              <w:ind w:left="1531"/>
              <w:rPr>
                <w:sz w:val="21"/>
                <w:szCs w:val="21"/>
              </w:rPr>
            </w:pPr>
            <w:r>
              <w:rPr>
                <w:spacing w:val="-2"/>
                <w:sz w:val="21"/>
                <w:szCs w:val="21"/>
              </w:rPr>
              <w:t>全站仪</w:t>
            </w:r>
          </w:p>
        </w:tc>
        <w:tc>
          <w:tcPr>
            <w:tcW w:w="1418" w:type="dxa"/>
            <w:vAlign w:val="top"/>
          </w:tcPr>
          <w:p w14:paraId="2FC77649">
            <w:pPr>
              <w:pStyle w:val="25"/>
              <w:spacing w:before="117" w:line="221" w:lineRule="auto"/>
              <w:ind w:left="545"/>
              <w:rPr>
                <w:sz w:val="21"/>
                <w:szCs w:val="21"/>
              </w:rPr>
            </w:pPr>
            <w:r>
              <w:rPr>
                <w:spacing w:val="8"/>
                <w:sz w:val="21"/>
                <w:szCs w:val="21"/>
              </w:rPr>
              <w:t>1台</w:t>
            </w:r>
          </w:p>
        </w:tc>
        <w:tc>
          <w:tcPr>
            <w:tcW w:w="2312" w:type="dxa"/>
            <w:vAlign w:val="top"/>
          </w:tcPr>
          <w:p w14:paraId="73C66DD2">
            <w:pPr>
              <w:rPr>
                <w:rFonts w:ascii="Arial"/>
                <w:sz w:val="21"/>
              </w:rPr>
            </w:pPr>
          </w:p>
        </w:tc>
      </w:tr>
      <w:tr w14:paraId="4723F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1BA2889D">
            <w:pPr>
              <w:pStyle w:val="25"/>
              <w:spacing w:before="170" w:line="182" w:lineRule="auto"/>
              <w:ind w:left="494"/>
              <w:rPr>
                <w:sz w:val="21"/>
                <w:szCs w:val="21"/>
              </w:rPr>
            </w:pPr>
            <w:r>
              <w:rPr>
                <w:sz w:val="21"/>
                <w:szCs w:val="21"/>
              </w:rPr>
              <w:t>7</w:t>
            </w:r>
          </w:p>
        </w:tc>
        <w:tc>
          <w:tcPr>
            <w:tcW w:w="3706" w:type="dxa"/>
            <w:vAlign w:val="top"/>
          </w:tcPr>
          <w:p w14:paraId="51075F16">
            <w:pPr>
              <w:pStyle w:val="25"/>
              <w:spacing w:before="115" w:line="219" w:lineRule="auto"/>
              <w:ind w:left="1531"/>
              <w:rPr>
                <w:sz w:val="21"/>
                <w:szCs w:val="21"/>
              </w:rPr>
            </w:pPr>
            <w:r>
              <w:rPr>
                <w:spacing w:val="3"/>
                <w:sz w:val="21"/>
                <w:szCs w:val="21"/>
              </w:rPr>
              <w:t>水准仪</w:t>
            </w:r>
          </w:p>
        </w:tc>
        <w:tc>
          <w:tcPr>
            <w:tcW w:w="1418" w:type="dxa"/>
            <w:vAlign w:val="top"/>
          </w:tcPr>
          <w:p w14:paraId="6F628722">
            <w:pPr>
              <w:pStyle w:val="25"/>
              <w:spacing w:before="118" w:line="221" w:lineRule="auto"/>
              <w:ind w:left="545"/>
              <w:rPr>
                <w:sz w:val="21"/>
                <w:szCs w:val="21"/>
              </w:rPr>
            </w:pPr>
            <w:r>
              <w:rPr>
                <w:spacing w:val="8"/>
                <w:sz w:val="21"/>
                <w:szCs w:val="21"/>
              </w:rPr>
              <w:t>1台</w:t>
            </w:r>
          </w:p>
        </w:tc>
        <w:tc>
          <w:tcPr>
            <w:tcW w:w="2312" w:type="dxa"/>
            <w:vAlign w:val="top"/>
          </w:tcPr>
          <w:p w14:paraId="52DCF7BF">
            <w:pPr>
              <w:rPr>
                <w:rFonts w:ascii="Arial"/>
                <w:sz w:val="21"/>
              </w:rPr>
            </w:pPr>
          </w:p>
        </w:tc>
      </w:tr>
      <w:tr w14:paraId="3FED9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32EBF3C9">
            <w:pPr>
              <w:pStyle w:val="25"/>
              <w:spacing w:before="170" w:line="183" w:lineRule="auto"/>
              <w:ind w:left="494"/>
              <w:rPr>
                <w:sz w:val="21"/>
                <w:szCs w:val="21"/>
              </w:rPr>
            </w:pPr>
            <w:r>
              <w:rPr>
                <w:sz w:val="21"/>
                <w:szCs w:val="21"/>
              </w:rPr>
              <w:t>8</w:t>
            </w:r>
          </w:p>
        </w:tc>
        <w:tc>
          <w:tcPr>
            <w:tcW w:w="3706" w:type="dxa"/>
            <w:vAlign w:val="top"/>
          </w:tcPr>
          <w:p w14:paraId="7BBF512F">
            <w:pPr>
              <w:pStyle w:val="25"/>
              <w:spacing w:before="117" w:line="221" w:lineRule="auto"/>
              <w:ind w:left="1321"/>
              <w:rPr>
                <w:sz w:val="21"/>
                <w:szCs w:val="21"/>
              </w:rPr>
            </w:pPr>
            <w:r>
              <w:rPr>
                <w:spacing w:val="1"/>
                <w:sz w:val="21"/>
                <w:szCs w:val="21"/>
              </w:rPr>
              <w:t>500V兆欧表</w:t>
            </w:r>
          </w:p>
        </w:tc>
        <w:tc>
          <w:tcPr>
            <w:tcW w:w="1418" w:type="dxa"/>
            <w:vAlign w:val="top"/>
          </w:tcPr>
          <w:p w14:paraId="21B4031C">
            <w:pPr>
              <w:pStyle w:val="25"/>
              <w:spacing w:before="119" w:line="221" w:lineRule="auto"/>
              <w:ind w:left="545"/>
              <w:rPr>
                <w:sz w:val="21"/>
                <w:szCs w:val="21"/>
              </w:rPr>
            </w:pPr>
            <w:r>
              <w:rPr>
                <w:spacing w:val="8"/>
                <w:sz w:val="21"/>
                <w:szCs w:val="21"/>
              </w:rPr>
              <w:t>1台</w:t>
            </w:r>
          </w:p>
        </w:tc>
        <w:tc>
          <w:tcPr>
            <w:tcW w:w="2312" w:type="dxa"/>
            <w:vAlign w:val="top"/>
          </w:tcPr>
          <w:p w14:paraId="7CD56CFB">
            <w:pPr>
              <w:rPr>
                <w:rFonts w:ascii="Arial"/>
                <w:sz w:val="21"/>
              </w:rPr>
            </w:pPr>
          </w:p>
        </w:tc>
      </w:tr>
      <w:tr w14:paraId="12C6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113" w:type="dxa"/>
            <w:vAlign w:val="top"/>
          </w:tcPr>
          <w:p w14:paraId="135494E5">
            <w:pPr>
              <w:pStyle w:val="25"/>
              <w:spacing w:before="171" w:line="183" w:lineRule="auto"/>
              <w:ind w:left="494"/>
              <w:rPr>
                <w:sz w:val="21"/>
                <w:szCs w:val="21"/>
              </w:rPr>
            </w:pPr>
            <w:r>
              <w:rPr>
                <w:sz w:val="21"/>
                <w:szCs w:val="21"/>
              </w:rPr>
              <w:t>9</w:t>
            </w:r>
          </w:p>
        </w:tc>
        <w:tc>
          <w:tcPr>
            <w:tcW w:w="3706" w:type="dxa"/>
            <w:vAlign w:val="top"/>
          </w:tcPr>
          <w:p w14:paraId="4FA25EBB">
            <w:pPr>
              <w:pStyle w:val="25"/>
              <w:spacing w:before="118" w:line="220" w:lineRule="auto"/>
              <w:ind w:left="1421"/>
              <w:rPr>
                <w:sz w:val="21"/>
                <w:szCs w:val="21"/>
              </w:rPr>
            </w:pPr>
            <w:r>
              <w:rPr>
                <w:spacing w:val="2"/>
                <w:sz w:val="21"/>
                <w:szCs w:val="21"/>
              </w:rPr>
              <w:t>万用电表</w:t>
            </w:r>
          </w:p>
        </w:tc>
        <w:tc>
          <w:tcPr>
            <w:tcW w:w="1418" w:type="dxa"/>
            <w:vAlign w:val="top"/>
          </w:tcPr>
          <w:p w14:paraId="62D34CAE">
            <w:pPr>
              <w:pStyle w:val="25"/>
              <w:spacing w:before="120" w:line="221" w:lineRule="auto"/>
              <w:ind w:left="545"/>
              <w:rPr>
                <w:sz w:val="21"/>
                <w:szCs w:val="21"/>
              </w:rPr>
            </w:pPr>
            <w:r>
              <w:rPr>
                <w:spacing w:val="8"/>
                <w:sz w:val="21"/>
                <w:szCs w:val="21"/>
              </w:rPr>
              <w:t>1台</w:t>
            </w:r>
          </w:p>
        </w:tc>
        <w:tc>
          <w:tcPr>
            <w:tcW w:w="2312" w:type="dxa"/>
            <w:vAlign w:val="top"/>
          </w:tcPr>
          <w:p w14:paraId="5B1C28C2">
            <w:pPr>
              <w:rPr>
                <w:rFonts w:ascii="Arial"/>
                <w:sz w:val="21"/>
              </w:rPr>
            </w:pPr>
          </w:p>
        </w:tc>
      </w:tr>
      <w:tr w14:paraId="7E12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113" w:type="dxa"/>
            <w:vAlign w:val="top"/>
          </w:tcPr>
          <w:p w14:paraId="791BDC2F">
            <w:pPr>
              <w:pStyle w:val="25"/>
              <w:spacing w:before="169" w:line="184" w:lineRule="auto"/>
              <w:ind w:left="424"/>
              <w:rPr>
                <w:sz w:val="21"/>
                <w:szCs w:val="21"/>
              </w:rPr>
            </w:pPr>
            <w:r>
              <w:rPr>
                <w:spacing w:val="-7"/>
                <w:sz w:val="21"/>
                <w:szCs w:val="21"/>
              </w:rPr>
              <w:t>10</w:t>
            </w:r>
          </w:p>
        </w:tc>
        <w:tc>
          <w:tcPr>
            <w:tcW w:w="3706" w:type="dxa"/>
            <w:vAlign w:val="top"/>
          </w:tcPr>
          <w:p w14:paraId="5F29B0BE">
            <w:pPr>
              <w:pStyle w:val="25"/>
              <w:spacing w:before="114" w:line="219" w:lineRule="auto"/>
              <w:ind w:left="1511"/>
              <w:rPr>
                <w:sz w:val="21"/>
                <w:szCs w:val="21"/>
              </w:rPr>
            </w:pPr>
            <w:r>
              <w:rPr>
                <w:spacing w:val="2"/>
                <w:sz w:val="21"/>
                <w:szCs w:val="21"/>
              </w:rPr>
              <w:t>16磅锤</w:t>
            </w:r>
          </w:p>
        </w:tc>
        <w:tc>
          <w:tcPr>
            <w:tcW w:w="1418" w:type="dxa"/>
            <w:vAlign w:val="top"/>
          </w:tcPr>
          <w:p w14:paraId="7B977FE6">
            <w:pPr>
              <w:pStyle w:val="25"/>
              <w:spacing w:before="117" w:line="221" w:lineRule="auto"/>
              <w:ind w:left="536"/>
              <w:rPr>
                <w:sz w:val="21"/>
                <w:szCs w:val="21"/>
              </w:rPr>
            </w:pPr>
            <w:r>
              <w:rPr>
                <w:spacing w:val="-2"/>
                <w:sz w:val="21"/>
                <w:szCs w:val="21"/>
              </w:rPr>
              <w:t>2把</w:t>
            </w:r>
          </w:p>
        </w:tc>
        <w:tc>
          <w:tcPr>
            <w:tcW w:w="2312" w:type="dxa"/>
            <w:vAlign w:val="top"/>
          </w:tcPr>
          <w:p w14:paraId="01F2DD5F">
            <w:pPr>
              <w:rPr>
                <w:rFonts w:ascii="Arial"/>
                <w:sz w:val="21"/>
              </w:rPr>
            </w:pPr>
          </w:p>
        </w:tc>
      </w:tr>
      <w:tr w14:paraId="1AB0A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7165726A">
            <w:pPr>
              <w:pStyle w:val="25"/>
              <w:spacing w:before="165" w:line="184" w:lineRule="auto"/>
              <w:ind w:left="424"/>
              <w:rPr>
                <w:sz w:val="21"/>
                <w:szCs w:val="21"/>
              </w:rPr>
            </w:pPr>
            <w:r>
              <w:rPr>
                <w:spacing w:val="-7"/>
                <w:sz w:val="21"/>
                <w:szCs w:val="21"/>
              </w:rPr>
              <w:t>11</w:t>
            </w:r>
          </w:p>
        </w:tc>
        <w:tc>
          <w:tcPr>
            <w:tcW w:w="3706" w:type="dxa"/>
            <w:vAlign w:val="top"/>
          </w:tcPr>
          <w:p w14:paraId="3DF9A14C">
            <w:pPr>
              <w:pStyle w:val="25"/>
              <w:spacing w:before="110" w:line="219" w:lineRule="auto"/>
              <w:ind w:left="1571"/>
              <w:rPr>
                <w:sz w:val="21"/>
                <w:szCs w:val="21"/>
              </w:rPr>
            </w:pPr>
            <w:r>
              <w:rPr>
                <w:spacing w:val="3"/>
                <w:sz w:val="21"/>
                <w:szCs w:val="21"/>
              </w:rPr>
              <w:t>2磅锤</w:t>
            </w:r>
          </w:p>
        </w:tc>
        <w:tc>
          <w:tcPr>
            <w:tcW w:w="1418" w:type="dxa"/>
            <w:vAlign w:val="top"/>
          </w:tcPr>
          <w:p w14:paraId="3139A4BB">
            <w:pPr>
              <w:pStyle w:val="25"/>
              <w:spacing w:before="113" w:line="221" w:lineRule="auto"/>
              <w:ind w:left="536"/>
              <w:rPr>
                <w:sz w:val="21"/>
                <w:szCs w:val="21"/>
              </w:rPr>
            </w:pPr>
            <w:r>
              <w:rPr>
                <w:spacing w:val="-2"/>
                <w:sz w:val="21"/>
                <w:szCs w:val="21"/>
              </w:rPr>
              <w:t>4把</w:t>
            </w:r>
          </w:p>
        </w:tc>
        <w:tc>
          <w:tcPr>
            <w:tcW w:w="2312" w:type="dxa"/>
            <w:vAlign w:val="top"/>
          </w:tcPr>
          <w:p w14:paraId="1FA536DB">
            <w:pPr>
              <w:rPr>
                <w:rFonts w:ascii="Arial"/>
                <w:sz w:val="21"/>
              </w:rPr>
            </w:pPr>
          </w:p>
        </w:tc>
      </w:tr>
      <w:tr w14:paraId="13F9E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0B516819">
            <w:pPr>
              <w:pStyle w:val="25"/>
              <w:spacing w:before="166" w:line="184" w:lineRule="auto"/>
              <w:ind w:left="424"/>
              <w:rPr>
                <w:sz w:val="21"/>
                <w:szCs w:val="21"/>
              </w:rPr>
            </w:pPr>
            <w:r>
              <w:rPr>
                <w:spacing w:val="-7"/>
                <w:sz w:val="21"/>
                <w:szCs w:val="21"/>
              </w:rPr>
              <w:t>12</w:t>
            </w:r>
          </w:p>
        </w:tc>
        <w:tc>
          <w:tcPr>
            <w:tcW w:w="3706" w:type="dxa"/>
            <w:vAlign w:val="top"/>
          </w:tcPr>
          <w:p w14:paraId="30CCC738">
            <w:pPr>
              <w:pStyle w:val="25"/>
              <w:spacing w:before="109" w:line="219" w:lineRule="auto"/>
              <w:ind w:left="1181"/>
              <w:rPr>
                <w:sz w:val="21"/>
                <w:szCs w:val="21"/>
              </w:rPr>
            </w:pPr>
            <w:r>
              <w:rPr>
                <w:spacing w:val="1"/>
                <w:sz w:val="21"/>
                <w:szCs w:val="21"/>
              </w:rPr>
              <w:t>12寸活络板手</w:t>
            </w:r>
          </w:p>
        </w:tc>
        <w:tc>
          <w:tcPr>
            <w:tcW w:w="1418" w:type="dxa"/>
            <w:vAlign w:val="top"/>
          </w:tcPr>
          <w:p w14:paraId="1E1A406D">
            <w:pPr>
              <w:pStyle w:val="25"/>
              <w:spacing w:before="114" w:line="221" w:lineRule="auto"/>
              <w:ind w:left="536"/>
              <w:rPr>
                <w:sz w:val="21"/>
                <w:szCs w:val="21"/>
              </w:rPr>
            </w:pPr>
            <w:r>
              <w:rPr>
                <w:spacing w:val="-2"/>
                <w:sz w:val="21"/>
                <w:szCs w:val="21"/>
              </w:rPr>
              <w:t>4把</w:t>
            </w:r>
          </w:p>
        </w:tc>
        <w:tc>
          <w:tcPr>
            <w:tcW w:w="2312" w:type="dxa"/>
            <w:vAlign w:val="top"/>
          </w:tcPr>
          <w:p w14:paraId="33AAED55">
            <w:pPr>
              <w:rPr>
                <w:rFonts w:ascii="Arial"/>
                <w:sz w:val="21"/>
              </w:rPr>
            </w:pPr>
          </w:p>
        </w:tc>
      </w:tr>
      <w:tr w14:paraId="6FA6D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13" w:type="dxa"/>
            <w:vAlign w:val="top"/>
          </w:tcPr>
          <w:p w14:paraId="5796E73A">
            <w:pPr>
              <w:pStyle w:val="25"/>
              <w:spacing w:before="167" w:line="184" w:lineRule="auto"/>
              <w:ind w:left="424"/>
              <w:rPr>
                <w:sz w:val="21"/>
                <w:szCs w:val="21"/>
              </w:rPr>
            </w:pPr>
            <w:r>
              <w:rPr>
                <w:spacing w:val="-7"/>
                <w:sz w:val="21"/>
                <w:szCs w:val="21"/>
              </w:rPr>
              <w:t>13</w:t>
            </w:r>
          </w:p>
        </w:tc>
        <w:tc>
          <w:tcPr>
            <w:tcW w:w="3706" w:type="dxa"/>
            <w:vAlign w:val="top"/>
          </w:tcPr>
          <w:p w14:paraId="44485B8F">
            <w:pPr>
              <w:pStyle w:val="25"/>
              <w:spacing w:before="110" w:line="219" w:lineRule="auto"/>
              <w:ind w:left="1181"/>
              <w:rPr>
                <w:sz w:val="21"/>
                <w:szCs w:val="21"/>
              </w:rPr>
            </w:pPr>
            <w:r>
              <w:rPr>
                <w:spacing w:val="1"/>
                <w:sz w:val="21"/>
                <w:szCs w:val="21"/>
              </w:rPr>
              <w:t>10寸活络板手</w:t>
            </w:r>
          </w:p>
        </w:tc>
        <w:tc>
          <w:tcPr>
            <w:tcW w:w="1418" w:type="dxa"/>
            <w:vAlign w:val="top"/>
          </w:tcPr>
          <w:p w14:paraId="6DDE28B1">
            <w:pPr>
              <w:pStyle w:val="25"/>
              <w:spacing w:before="115" w:line="221" w:lineRule="auto"/>
              <w:ind w:left="536"/>
              <w:rPr>
                <w:sz w:val="21"/>
                <w:szCs w:val="21"/>
              </w:rPr>
            </w:pPr>
            <w:r>
              <w:rPr>
                <w:spacing w:val="-2"/>
                <w:sz w:val="21"/>
                <w:szCs w:val="21"/>
              </w:rPr>
              <w:t>4把</w:t>
            </w:r>
          </w:p>
        </w:tc>
        <w:tc>
          <w:tcPr>
            <w:tcW w:w="2312" w:type="dxa"/>
            <w:vAlign w:val="top"/>
          </w:tcPr>
          <w:p w14:paraId="67446792">
            <w:pPr>
              <w:rPr>
                <w:rFonts w:ascii="Arial"/>
                <w:sz w:val="21"/>
              </w:rPr>
            </w:pPr>
          </w:p>
        </w:tc>
      </w:tr>
      <w:tr w14:paraId="16E81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113" w:type="dxa"/>
            <w:vAlign w:val="top"/>
          </w:tcPr>
          <w:p w14:paraId="253C7CD0">
            <w:pPr>
              <w:pStyle w:val="25"/>
              <w:spacing w:before="167" w:line="184" w:lineRule="auto"/>
              <w:ind w:left="424"/>
              <w:rPr>
                <w:sz w:val="21"/>
                <w:szCs w:val="21"/>
              </w:rPr>
            </w:pPr>
            <w:r>
              <w:rPr>
                <w:spacing w:val="-7"/>
                <w:sz w:val="21"/>
                <w:szCs w:val="21"/>
              </w:rPr>
              <w:t>14</w:t>
            </w:r>
          </w:p>
        </w:tc>
        <w:tc>
          <w:tcPr>
            <w:tcW w:w="3706" w:type="dxa"/>
            <w:vAlign w:val="top"/>
          </w:tcPr>
          <w:p w14:paraId="341F9DF9">
            <w:pPr>
              <w:pStyle w:val="25"/>
              <w:spacing w:before="110" w:line="219" w:lineRule="auto"/>
              <w:ind w:left="1400"/>
              <w:rPr>
                <w:sz w:val="21"/>
                <w:szCs w:val="21"/>
              </w:rPr>
            </w:pPr>
            <w:r>
              <w:rPr>
                <w:spacing w:val="-2"/>
                <w:sz w:val="21"/>
                <w:szCs w:val="21"/>
              </w:rPr>
              <w:t>专用板手</w:t>
            </w:r>
          </w:p>
        </w:tc>
        <w:tc>
          <w:tcPr>
            <w:tcW w:w="1418" w:type="dxa"/>
            <w:vAlign w:val="top"/>
          </w:tcPr>
          <w:p w14:paraId="09AC9DC3">
            <w:pPr>
              <w:pStyle w:val="25"/>
              <w:spacing w:before="115" w:line="221" w:lineRule="auto"/>
              <w:ind w:left="536"/>
              <w:rPr>
                <w:sz w:val="21"/>
                <w:szCs w:val="21"/>
              </w:rPr>
            </w:pPr>
            <w:r>
              <w:rPr>
                <w:spacing w:val="-2"/>
                <w:sz w:val="21"/>
                <w:szCs w:val="21"/>
              </w:rPr>
              <w:t>4把</w:t>
            </w:r>
          </w:p>
        </w:tc>
        <w:tc>
          <w:tcPr>
            <w:tcW w:w="2312" w:type="dxa"/>
            <w:vAlign w:val="top"/>
          </w:tcPr>
          <w:p w14:paraId="00745E97">
            <w:pPr>
              <w:rPr>
                <w:rFonts w:ascii="Arial"/>
                <w:sz w:val="21"/>
              </w:rPr>
            </w:pPr>
          </w:p>
        </w:tc>
      </w:tr>
      <w:tr w14:paraId="45737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13" w:type="dxa"/>
            <w:vAlign w:val="top"/>
          </w:tcPr>
          <w:p w14:paraId="529C8B63">
            <w:pPr>
              <w:pStyle w:val="25"/>
              <w:spacing w:before="158" w:line="184" w:lineRule="auto"/>
              <w:ind w:left="424"/>
              <w:rPr>
                <w:sz w:val="21"/>
                <w:szCs w:val="21"/>
              </w:rPr>
            </w:pPr>
            <w:r>
              <w:rPr>
                <w:spacing w:val="-7"/>
                <w:sz w:val="21"/>
                <w:szCs w:val="21"/>
              </w:rPr>
              <w:t>15</w:t>
            </w:r>
          </w:p>
        </w:tc>
        <w:tc>
          <w:tcPr>
            <w:tcW w:w="3706" w:type="dxa"/>
            <w:vAlign w:val="top"/>
          </w:tcPr>
          <w:p w14:paraId="5DC2A935">
            <w:pPr>
              <w:pStyle w:val="25"/>
              <w:spacing w:before="103" w:line="219" w:lineRule="auto"/>
              <w:ind w:left="1350"/>
              <w:rPr>
                <w:sz w:val="21"/>
                <w:szCs w:val="21"/>
              </w:rPr>
            </w:pPr>
            <w:r>
              <w:rPr>
                <w:spacing w:val="-2"/>
                <w:sz w:val="21"/>
                <w:szCs w:val="21"/>
              </w:rPr>
              <w:t>6寸钢丝钳</w:t>
            </w:r>
          </w:p>
        </w:tc>
        <w:tc>
          <w:tcPr>
            <w:tcW w:w="1418" w:type="dxa"/>
            <w:vAlign w:val="top"/>
          </w:tcPr>
          <w:p w14:paraId="7E8645DA">
            <w:pPr>
              <w:pStyle w:val="25"/>
              <w:spacing w:before="106" w:line="221" w:lineRule="auto"/>
              <w:ind w:left="536"/>
              <w:rPr>
                <w:sz w:val="21"/>
                <w:szCs w:val="21"/>
              </w:rPr>
            </w:pPr>
            <w:r>
              <w:rPr>
                <w:spacing w:val="-2"/>
                <w:sz w:val="21"/>
                <w:szCs w:val="21"/>
              </w:rPr>
              <w:t>2把</w:t>
            </w:r>
          </w:p>
        </w:tc>
        <w:tc>
          <w:tcPr>
            <w:tcW w:w="2312" w:type="dxa"/>
            <w:vAlign w:val="top"/>
          </w:tcPr>
          <w:p w14:paraId="4AA97509">
            <w:pPr>
              <w:rPr>
                <w:rFonts w:ascii="Arial"/>
                <w:sz w:val="21"/>
              </w:rPr>
            </w:pPr>
          </w:p>
        </w:tc>
      </w:tr>
      <w:tr w14:paraId="2A2D2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113" w:type="dxa"/>
            <w:vAlign w:val="top"/>
          </w:tcPr>
          <w:p w14:paraId="156DE8D9">
            <w:pPr>
              <w:pStyle w:val="25"/>
              <w:spacing w:before="169" w:line="184" w:lineRule="auto"/>
              <w:ind w:left="424"/>
              <w:rPr>
                <w:sz w:val="21"/>
                <w:szCs w:val="21"/>
              </w:rPr>
            </w:pPr>
            <w:r>
              <w:rPr>
                <w:spacing w:val="-7"/>
                <w:sz w:val="21"/>
                <w:szCs w:val="21"/>
              </w:rPr>
              <w:t>16</w:t>
            </w:r>
          </w:p>
        </w:tc>
        <w:tc>
          <w:tcPr>
            <w:tcW w:w="3706" w:type="dxa"/>
            <w:vAlign w:val="top"/>
          </w:tcPr>
          <w:p w14:paraId="1A8B0DC7">
            <w:pPr>
              <w:pStyle w:val="25"/>
              <w:spacing w:before="114" w:line="219" w:lineRule="auto"/>
              <w:ind w:left="1130"/>
              <w:rPr>
                <w:sz w:val="21"/>
                <w:szCs w:val="21"/>
              </w:rPr>
            </w:pPr>
            <w:r>
              <w:rPr>
                <w:spacing w:val="-1"/>
                <w:sz w:val="21"/>
                <w:szCs w:val="21"/>
              </w:rPr>
              <w:t>撬棒φ25×800</w:t>
            </w:r>
          </w:p>
        </w:tc>
        <w:tc>
          <w:tcPr>
            <w:tcW w:w="1418" w:type="dxa"/>
            <w:vAlign w:val="top"/>
          </w:tcPr>
          <w:p w14:paraId="5A933BCE">
            <w:pPr>
              <w:pStyle w:val="25"/>
              <w:spacing w:before="117" w:line="221" w:lineRule="auto"/>
              <w:ind w:left="536"/>
              <w:rPr>
                <w:sz w:val="21"/>
                <w:szCs w:val="21"/>
              </w:rPr>
            </w:pPr>
            <w:r>
              <w:rPr>
                <w:spacing w:val="-2"/>
                <w:sz w:val="21"/>
                <w:szCs w:val="21"/>
              </w:rPr>
              <w:t>2把</w:t>
            </w:r>
          </w:p>
        </w:tc>
        <w:tc>
          <w:tcPr>
            <w:tcW w:w="2312" w:type="dxa"/>
            <w:vAlign w:val="top"/>
          </w:tcPr>
          <w:p w14:paraId="772A4127">
            <w:pPr>
              <w:rPr>
                <w:rFonts w:ascii="Arial"/>
                <w:sz w:val="21"/>
              </w:rPr>
            </w:pPr>
          </w:p>
        </w:tc>
      </w:tr>
      <w:tr w14:paraId="50204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13" w:type="dxa"/>
            <w:vAlign w:val="top"/>
          </w:tcPr>
          <w:p w14:paraId="05E5EF0D">
            <w:pPr>
              <w:pStyle w:val="25"/>
              <w:spacing w:before="170" w:line="184" w:lineRule="auto"/>
              <w:ind w:left="424"/>
              <w:rPr>
                <w:sz w:val="21"/>
                <w:szCs w:val="21"/>
              </w:rPr>
            </w:pPr>
            <w:r>
              <w:rPr>
                <w:spacing w:val="-7"/>
                <w:sz w:val="21"/>
                <w:szCs w:val="21"/>
              </w:rPr>
              <w:t>17</w:t>
            </w:r>
          </w:p>
        </w:tc>
        <w:tc>
          <w:tcPr>
            <w:tcW w:w="3706" w:type="dxa"/>
            <w:vAlign w:val="top"/>
          </w:tcPr>
          <w:p w14:paraId="01B0528D">
            <w:pPr>
              <w:pStyle w:val="25"/>
              <w:spacing w:before="115" w:line="220" w:lineRule="auto"/>
              <w:ind w:left="631"/>
              <w:rPr>
                <w:sz w:val="21"/>
                <w:szCs w:val="21"/>
              </w:rPr>
            </w:pPr>
            <w:r>
              <w:rPr>
                <w:sz w:val="21"/>
                <w:szCs w:val="21"/>
              </w:rPr>
              <w:t>吊索(钢丝绳)φ</w:t>
            </w:r>
            <w:r>
              <w:rPr>
                <w:rFonts w:hint="eastAsia"/>
                <w:sz w:val="21"/>
                <w:szCs w:val="21"/>
                <w:lang w:val="en-US" w:eastAsia="zh-CN"/>
              </w:rPr>
              <w:t>16</w:t>
            </w:r>
            <w:r>
              <w:rPr>
                <w:sz w:val="21"/>
                <w:szCs w:val="21"/>
              </w:rPr>
              <w:t>×8M</w:t>
            </w:r>
          </w:p>
        </w:tc>
        <w:tc>
          <w:tcPr>
            <w:tcW w:w="1418" w:type="dxa"/>
            <w:vAlign w:val="top"/>
          </w:tcPr>
          <w:p w14:paraId="659A7904">
            <w:pPr>
              <w:pStyle w:val="25"/>
              <w:spacing w:before="115" w:line="220" w:lineRule="auto"/>
              <w:ind w:left="536"/>
              <w:rPr>
                <w:sz w:val="21"/>
                <w:szCs w:val="21"/>
              </w:rPr>
            </w:pPr>
            <w:r>
              <w:rPr>
                <w:spacing w:val="-2"/>
                <w:sz w:val="21"/>
                <w:szCs w:val="21"/>
              </w:rPr>
              <w:t>2根</w:t>
            </w:r>
          </w:p>
        </w:tc>
        <w:tc>
          <w:tcPr>
            <w:tcW w:w="2312" w:type="dxa"/>
            <w:vAlign w:val="top"/>
          </w:tcPr>
          <w:p w14:paraId="4729C133">
            <w:pPr>
              <w:rPr>
                <w:rFonts w:ascii="Arial"/>
                <w:sz w:val="21"/>
              </w:rPr>
            </w:pPr>
          </w:p>
        </w:tc>
      </w:tr>
      <w:tr w14:paraId="52B15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13B828CD">
            <w:pPr>
              <w:pStyle w:val="25"/>
              <w:spacing w:before="170" w:line="184" w:lineRule="auto"/>
              <w:ind w:left="424"/>
              <w:rPr>
                <w:sz w:val="21"/>
                <w:szCs w:val="21"/>
              </w:rPr>
            </w:pPr>
            <w:r>
              <w:rPr>
                <w:spacing w:val="-7"/>
                <w:sz w:val="21"/>
                <w:szCs w:val="21"/>
              </w:rPr>
              <w:t>18</w:t>
            </w:r>
          </w:p>
        </w:tc>
        <w:tc>
          <w:tcPr>
            <w:tcW w:w="3706" w:type="dxa"/>
            <w:vAlign w:val="top"/>
          </w:tcPr>
          <w:p w14:paraId="262E13C1">
            <w:pPr>
              <w:pStyle w:val="25"/>
              <w:spacing w:before="115" w:line="220" w:lineRule="auto"/>
              <w:ind w:left="1620"/>
              <w:rPr>
                <w:sz w:val="21"/>
                <w:szCs w:val="21"/>
              </w:rPr>
            </w:pPr>
            <w:r>
              <w:rPr>
                <w:spacing w:val="9"/>
                <w:sz w:val="21"/>
                <w:szCs w:val="21"/>
              </w:rPr>
              <w:t>绳扣</w:t>
            </w:r>
          </w:p>
        </w:tc>
        <w:tc>
          <w:tcPr>
            <w:tcW w:w="1418" w:type="dxa"/>
            <w:vAlign w:val="top"/>
          </w:tcPr>
          <w:p w14:paraId="0EF63F42">
            <w:pPr>
              <w:pStyle w:val="25"/>
              <w:spacing w:before="115" w:line="220" w:lineRule="auto"/>
              <w:ind w:left="536"/>
              <w:rPr>
                <w:sz w:val="21"/>
                <w:szCs w:val="21"/>
              </w:rPr>
            </w:pPr>
            <w:r>
              <w:rPr>
                <w:spacing w:val="5"/>
                <w:sz w:val="21"/>
                <w:szCs w:val="21"/>
              </w:rPr>
              <w:t>2套</w:t>
            </w:r>
          </w:p>
        </w:tc>
        <w:tc>
          <w:tcPr>
            <w:tcW w:w="2312" w:type="dxa"/>
            <w:vAlign w:val="top"/>
          </w:tcPr>
          <w:p w14:paraId="06005664">
            <w:pPr>
              <w:rPr>
                <w:rFonts w:ascii="Arial"/>
                <w:sz w:val="21"/>
              </w:rPr>
            </w:pPr>
          </w:p>
        </w:tc>
      </w:tr>
      <w:tr w14:paraId="147B8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1B5FC346">
            <w:pPr>
              <w:pStyle w:val="25"/>
              <w:spacing w:before="171" w:line="184" w:lineRule="auto"/>
              <w:ind w:left="424"/>
              <w:rPr>
                <w:sz w:val="21"/>
                <w:szCs w:val="21"/>
              </w:rPr>
            </w:pPr>
            <w:r>
              <w:rPr>
                <w:spacing w:val="-7"/>
                <w:sz w:val="21"/>
                <w:szCs w:val="21"/>
              </w:rPr>
              <w:t>19</w:t>
            </w:r>
          </w:p>
        </w:tc>
        <w:tc>
          <w:tcPr>
            <w:tcW w:w="3706" w:type="dxa"/>
            <w:vAlign w:val="top"/>
          </w:tcPr>
          <w:p w14:paraId="1679379A">
            <w:pPr>
              <w:pStyle w:val="25"/>
              <w:spacing w:before="116" w:line="219" w:lineRule="auto"/>
              <w:ind w:left="1620"/>
              <w:rPr>
                <w:sz w:val="21"/>
                <w:szCs w:val="21"/>
              </w:rPr>
            </w:pPr>
            <w:r>
              <w:rPr>
                <w:spacing w:val="-2"/>
                <w:sz w:val="21"/>
                <w:szCs w:val="21"/>
              </w:rPr>
              <w:t>棕绳</w:t>
            </w:r>
          </w:p>
        </w:tc>
        <w:tc>
          <w:tcPr>
            <w:tcW w:w="1418" w:type="dxa"/>
            <w:vAlign w:val="top"/>
          </w:tcPr>
          <w:p w14:paraId="27174047">
            <w:pPr>
              <w:pStyle w:val="25"/>
              <w:spacing w:before="119" w:line="221" w:lineRule="auto"/>
              <w:ind w:left="536"/>
              <w:rPr>
                <w:sz w:val="21"/>
                <w:szCs w:val="21"/>
              </w:rPr>
            </w:pPr>
            <w:r>
              <w:rPr>
                <w:spacing w:val="7"/>
                <w:sz w:val="21"/>
                <w:szCs w:val="21"/>
              </w:rPr>
              <w:t>2捆</w:t>
            </w:r>
          </w:p>
        </w:tc>
        <w:tc>
          <w:tcPr>
            <w:tcW w:w="2312" w:type="dxa"/>
            <w:vAlign w:val="top"/>
          </w:tcPr>
          <w:p w14:paraId="09D4B6CE">
            <w:pPr>
              <w:rPr>
                <w:rFonts w:ascii="Arial"/>
                <w:sz w:val="21"/>
              </w:rPr>
            </w:pPr>
          </w:p>
        </w:tc>
      </w:tr>
      <w:tr w14:paraId="1FD30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13" w:type="dxa"/>
            <w:vAlign w:val="top"/>
          </w:tcPr>
          <w:p w14:paraId="6E0A69DB">
            <w:pPr>
              <w:pStyle w:val="25"/>
              <w:spacing w:before="173" w:line="183" w:lineRule="auto"/>
              <w:ind w:left="424"/>
              <w:rPr>
                <w:sz w:val="21"/>
                <w:szCs w:val="21"/>
              </w:rPr>
            </w:pPr>
            <w:r>
              <w:rPr>
                <w:spacing w:val="-3"/>
                <w:sz w:val="21"/>
                <w:szCs w:val="21"/>
              </w:rPr>
              <w:t>20</w:t>
            </w:r>
          </w:p>
        </w:tc>
        <w:tc>
          <w:tcPr>
            <w:tcW w:w="3706" w:type="dxa"/>
            <w:vAlign w:val="top"/>
          </w:tcPr>
          <w:p w14:paraId="48EB901E">
            <w:pPr>
              <w:pStyle w:val="25"/>
              <w:spacing w:before="121" w:line="224" w:lineRule="auto"/>
              <w:ind w:left="1241"/>
              <w:rPr>
                <w:sz w:val="21"/>
                <w:szCs w:val="21"/>
              </w:rPr>
            </w:pPr>
            <w:r>
              <w:rPr>
                <w:spacing w:val="1"/>
                <w:sz w:val="21"/>
                <w:szCs w:val="21"/>
              </w:rPr>
              <w:t>8#、10#铅丝</w:t>
            </w:r>
          </w:p>
        </w:tc>
        <w:tc>
          <w:tcPr>
            <w:tcW w:w="1418" w:type="dxa"/>
            <w:vAlign w:val="top"/>
          </w:tcPr>
          <w:p w14:paraId="32A196DC">
            <w:pPr>
              <w:pStyle w:val="25"/>
              <w:spacing w:before="117" w:line="219" w:lineRule="auto"/>
              <w:ind w:left="486"/>
              <w:rPr>
                <w:sz w:val="21"/>
                <w:szCs w:val="21"/>
              </w:rPr>
            </w:pPr>
            <w:r>
              <w:rPr>
                <w:spacing w:val="6"/>
                <w:sz w:val="21"/>
                <w:szCs w:val="21"/>
              </w:rPr>
              <w:t>按需</w:t>
            </w:r>
          </w:p>
        </w:tc>
        <w:tc>
          <w:tcPr>
            <w:tcW w:w="2312" w:type="dxa"/>
            <w:vAlign w:val="top"/>
          </w:tcPr>
          <w:p w14:paraId="68DE84BB">
            <w:pPr>
              <w:rPr>
                <w:rFonts w:ascii="Arial"/>
                <w:sz w:val="21"/>
              </w:rPr>
            </w:pPr>
          </w:p>
        </w:tc>
      </w:tr>
      <w:tr w14:paraId="3E88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13" w:type="dxa"/>
            <w:vAlign w:val="top"/>
          </w:tcPr>
          <w:p w14:paraId="3011C1AE">
            <w:pPr>
              <w:pStyle w:val="25"/>
              <w:spacing w:before="172" w:line="184" w:lineRule="auto"/>
              <w:ind w:left="424"/>
              <w:rPr>
                <w:sz w:val="21"/>
                <w:szCs w:val="21"/>
              </w:rPr>
            </w:pPr>
            <w:r>
              <w:rPr>
                <w:spacing w:val="-3"/>
                <w:sz w:val="21"/>
                <w:szCs w:val="21"/>
              </w:rPr>
              <w:t>21</w:t>
            </w:r>
          </w:p>
        </w:tc>
        <w:tc>
          <w:tcPr>
            <w:tcW w:w="3706" w:type="dxa"/>
            <w:vAlign w:val="top"/>
          </w:tcPr>
          <w:p w14:paraId="1DBEDA16">
            <w:pPr>
              <w:pStyle w:val="25"/>
              <w:spacing w:before="117" w:line="220" w:lineRule="auto"/>
              <w:ind w:left="1241"/>
              <w:rPr>
                <w:sz w:val="21"/>
                <w:szCs w:val="21"/>
              </w:rPr>
            </w:pPr>
            <w:r>
              <w:rPr>
                <w:spacing w:val="1"/>
                <w:sz w:val="21"/>
                <w:szCs w:val="21"/>
              </w:rPr>
              <w:t>50×100方木</w:t>
            </w:r>
          </w:p>
        </w:tc>
        <w:tc>
          <w:tcPr>
            <w:tcW w:w="1418" w:type="dxa"/>
            <w:vAlign w:val="top"/>
          </w:tcPr>
          <w:p w14:paraId="0540DCA6">
            <w:pPr>
              <w:pStyle w:val="25"/>
              <w:spacing w:before="117" w:line="219" w:lineRule="auto"/>
              <w:ind w:left="486"/>
              <w:rPr>
                <w:sz w:val="21"/>
                <w:szCs w:val="21"/>
              </w:rPr>
            </w:pPr>
            <w:r>
              <w:rPr>
                <w:spacing w:val="6"/>
                <w:sz w:val="21"/>
                <w:szCs w:val="21"/>
              </w:rPr>
              <w:t>按需</w:t>
            </w:r>
          </w:p>
        </w:tc>
        <w:tc>
          <w:tcPr>
            <w:tcW w:w="2312" w:type="dxa"/>
            <w:vAlign w:val="top"/>
          </w:tcPr>
          <w:p w14:paraId="61BD2C3D">
            <w:pPr>
              <w:rPr>
                <w:rFonts w:ascii="Arial"/>
                <w:sz w:val="21"/>
              </w:rPr>
            </w:pPr>
          </w:p>
        </w:tc>
      </w:tr>
      <w:tr w14:paraId="38F15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113" w:type="dxa"/>
            <w:vAlign w:val="top"/>
          </w:tcPr>
          <w:p w14:paraId="7B7F0CB7">
            <w:pPr>
              <w:pStyle w:val="25"/>
              <w:spacing w:before="174" w:line="183" w:lineRule="auto"/>
              <w:ind w:left="424"/>
              <w:rPr>
                <w:sz w:val="21"/>
                <w:szCs w:val="21"/>
              </w:rPr>
            </w:pPr>
            <w:r>
              <w:rPr>
                <w:spacing w:val="-3"/>
                <w:sz w:val="21"/>
                <w:szCs w:val="21"/>
              </w:rPr>
              <w:t>22</w:t>
            </w:r>
          </w:p>
        </w:tc>
        <w:tc>
          <w:tcPr>
            <w:tcW w:w="3706" w:type="dxa"/>
            <w:vAlign w:val="top"/>
          </w:tcPr>
          <w:p w14:paraId="5D363B82">
            <w:pPr>
              <w:pStyle w:val="25"/>
              <w:spacing w:before="118" w:line="219" w:lineRule="auto"/>
              <w:ind w:left="911"/>
              <w:rPr>
                <w:sz w:val="21"/>
                <w:szCs w:val="21"/>
              </w:rPr>
            </w:pPr>
            <w:r>
              <w:rPr>
                <w:spacing w:val="1"/>
                <w:sz w:val="21"/>
                <w:szCs w:val="21"/>
              </w:rPr>
              <w:t>2～12毫米的钢垫片</w:t>
            </w:r>
          </w:p>
        </w:tc>
        <w:tc>
          <w:tcPr>
            <w:tcW w:w="1418" w:type="dxa"/>
            <w:vAlign w:val="top"/>
          </w:tcPr>
          <w:p w14:paraId="1B446405">
            <w:pPr>
              <w:pStyle w:val="25"/>
              <w:spacing w:before="118" w:line="219" w:lineRule="auto"/>
              <w:ind w:left="486"/>
              <w:rPr>
                <w:sz w:val="21"/>
                <w:szCs w:val="21"/>
              </w:rPr>
            </w:pPr>
            <w:r>
              <w:rPr>
                <w:spacing w:val="6"/>
                <w:sz w:val="21"/>
                <w:szCs w:val="21"/>
              </w:rPr>
              <w:t>按需</w:t>
            </w:r>
          </w:p>
        </w:tc>
        <w:tc>
          <w:tcPr>
            <w:tcW w:w="2312" w:type="dxa"/>
            <w:vAlign w:val="top"/>
          </w:tcPr>
          <w:p w14:paraId="54B7F4A0">
            <w:pPr>
              <w:rPr>
                <w:rFonts w:ascii="Arial"/>
                <w:sz w:val="21"/>
              </w:rPr>
            </w:pPr>
          </w:p>
        </w:tc>
      </w:tr>
    </w:tbl>
    <w:p w14:paraId="5CC28F81">
      <w:pPr>
        <w:rPr>
          <w:rFonts w:hint="default"/>
          <w:lang w:val="en-US" w:eastAsia="zh-CN"/>
        </w:rPr>
      </w:pPr>
    </w:p>
    <w:p w14:paraId="318991D6">
      <w:pPr>
        <w:pStyle w:val="3"/>
        <w:rPr>
          <w:rFonts w:hint="default"/>
          <w:lang w:val="en-US" w:eastAsia="zh-CN"/>
        </w:rPr>
      </w:pPr>
      <w:bookmarkStart w:id="62" w:name="_Toc25123"/>
      <w:r>
        <w:rPr>
          <w:rFonts w:hint="eastAsia"/>
          <w:lang w:val="en-US" w:eastAsia="zh-CN"/>
        </w:rPr>
        <w:t>劳动力计划</w:t>
      </w:r>
      <w:bookmarkEnd w:id="62"/>
    </w:p>
    <w:p w14:paraId="0C4EF1D7">
      <w:pPr>
        <w:pStyle w:val="22"/>
        <w:bidi w:val="0"/>
        <w:rPr>
          <w:rFonts w:hint="default"/>
          <w:lang w:val="en-US" w:eastAsia="zh-CN"/>
        </w:rPr>
      </w:pPr>
      <w:r>
        <w:rPr>
          <w:rFonts w:hint="eastAsia"/>
          <w:lang w:val="en-US" w:eastAsia="zh-CN"/>
        </w:rPr>
        <w:t>表4.3-1 现场管理人员</w:t>
      </w:r>
    </w:p>
    <w:tbl>
      <w:tblPr>
        <w:tblStyle w:val="26"/>
        <w:tblW w:w="89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3"/>
        <w:gridCol w:w="889"/>
        <w:gridCol w:w="6287"/>
      </w:tblGrid>
      <w:tr w14:paraId="6F1A4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1753" w:type="dxa"/>
            <w:vAlign w:val="top"/>
          </w:tcPr>
          <w:p w14:paraId="75C0B17B">
            <w:pPr>
              <w:pStyle w:val="25"/>
              <w:spacing w:before="113" w:line="268" w:lineRule="auto"/>
              <w:ind w:left="654" w:right="145" w:hanging="519"/>
              <w:rPr>
                <w:sz w:val="21"/>
                <w:szCs w:val="21"/>
              </w:rPr>
            </w:pPr>
            <w:r>
              <w:rPr>
                <w:spacing w:val="-2"/>
                <w:sz w:val="21"/>
                <w:szCs w:val="21"/>
              </w:rPr>
              <w:t>施人员职责分工</w:t>
            </w:r>
            <w:r>
              <w:rPr>
                <w:spacing w:val="5"/>
                <w:sz w:val="21"/>
                <w:szCs w:val="21"/>
              </w:rPr>
              <w:t xml:space="preserve"> </w:t>
            </w:r>
            <w:r>
              <w:rPr>
                <w:spacing w:val="-3"/>
                <w:sz w:val="21"/>
                <w:szCs w:val="21"/>
              </w:rPr>
              <w:t>职务</w:t>
            </w:r>
          </w:p>
        </w:tc>
        <w:tc>
          <w:tcPr>
            <w:tcW w:w="889" w:type="dxa"/>
            <w:vAlign w:val="top"/>
          </w:tcPr>
          <w:p w14:paraId="0D23AC81">
            <w:pPr>
              <w:pStyle w:val="25"/>
              <w:spacing w:before="263" w:line="219" w:lineRule="auto"/>
              <w:ind w:left="222"/>
              <w:rPr>
                <w:sz w:val="21"/>
                <w:szCs w:val="21"/>
              </w:rPr>
            </w:pPr>
            <w:r>
              <w:rPr>
                <w:spacing w:val="13"/>
                <w:sz w:val="21"/>
                <w:szCs w:val="21"/>
              </w:rPr>
              <w:t>姓名</w:t>
            </w:r>
          </w:p>
        </w:tc>
        <w:tc>
          <w:tcPr>
            <w:tcW w:w="6287" w:type="dxa"/>
            <w:vAlign w:val="top"/>
          </w:tcPr>
          <w:p w14:paraId="0AEB2376">
            <w:pPr>
              <w:pStyle w:val="25"/>
              <w:spacing w:before="264" w:line="220" w:lineRule="auto"/>
              <w:ind w:left="2553"/>
              <w:rPr>
                <w:sz w:val="21"/>
                <w:szCs w:val="21"/>
              </w:rPr>
            </w:pPr>
            <w:r>
              <w:rPr>
                <w:spacing w:val="-8"/>
                <w:sz w:val="21"/>
                <w:szCs w:val="21"/>
              </w:rPr>
              <w:t>工</w:t>
            </w:r>
            <w:r>
              <w:rPr>
                <w:spacing w:val="21"/>
                <w:sz w:val="21"/>
                <w:szCs w:val="21"/>
              </w:rPr>
              <w:t xml:space="preserve"> </w:t>
            </w:r>
            <w:r>
              <w:rPr>
                <w:spacing w:val="-8"/>
                <w:sz w:val="21"/>
                <w:szCs w:val="21"/>
              </w:rPr>
              <w:t>作</w:t>
            </w:r>
            <w:r>
              <w:rPr>
                <w:spacing w:val="19"/>
                <w:sz w:val="21"/>
                <w:szCs w:val="21"/>
              </w:rPr>
              <w:t xml:space="preserve"> </w:t>
            </w:r>
            <w:r>
              <w:rPr>
                <w:spacing w:val="-8"/>
                <w:sz w:val="21"/>
                <w:szCs w:val="21"/>
              </w:rPr>
              <w:t>职</w:t>
            </w:r>
            <w:r>
              <w:rPr>
                <w:spacing w:val="25"/>
                <w:sz w:val="21"/>
                <w:szCs w:val="21"/>
              </w:rPr>
              <w:t xml:space="preserve"> </w:t>
            </w:r>
            <w:r>
              <w:rPr>
                <w:spacing w:val="-8"/>
                <w:sz w:val="21"/>
                <w:szCs w:val="21"/>
              </w:rPr>
              <w:t>责</w:t>
            </w:r>
          </w:p>
        </w:tc>
      </w:tr>
      <w:tr w14:paraId="5B1A4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753" w:type="dxa"/>
            <w:vAlign w:val="top"/>
          </w:tcPr>
          <w:p w14:paraId="11910FEA">
            <w:pPr>
              <w:pStyle w:val="25"/>
              <w:spacing w:before="190" w:line="219" w:lineRule="auto"/>
              <w:ind w:left="135" w:firstLine="206" w:firstLineChars="100"/>
              <w:rPr>
                <w:sz w:val="21"/>
                <w:szCs w:val="21"/>
              </w:rPr>
            </w:pPr>
            <w:r>
              <w:rPr>
                <w:spacing w:val="-2"/>
                <w:sz w:val="21"/>
                <w:szCs w:val="21"/>
              </w:rPr>
              <w:t>现场负责人</w:t>
            </w:r>
          </w:p>
        </w:tc>
        <w:tc>
          <w:tcPr>
            <w:tcW w:w="889" w:type="dxa"/>
            <w:vAlign w:val="top"/>
          </w:tcPr>
          <w:p w14:paraId="5DAFD655">
            <w:pPr>
              <w:pStyle w:val="25"/>
              <w:spacing w:before="191" w:line="220" w:lineRule="auto"/>
              <w:ind w:left="121"/>
              <w:rPr>
                <w:rFonts w:hint="eastAsia" w:eastAsia="宋体"/>
                <w:sz w:val="21"/>
                <w:szCs w:val="21"/>
                <w:lang w:eastAsia="zh-CN"/>
              </w:rPr>
            </w:pPr>
            <w:r>
              <w:rPr>
                <w:rFonts w:hint="eastAsia"/>
                <w:spacing w:val="7"/>
                <w:sz w:val="21"/>
                <w:szCs w:val="21"/>
                <w:lang w:val="en-US" w:eastAsia="zh-CN"/>
              </w:rPr>
              <w:t>吕仕昌</w:t>
            </w:r>
          </w:p>
        </w:tc>
        <w:tc>
          <w:tcPr>
            <w:tcW w:w="6287" w:type="dxa"/>
            <w:vAlign w:val="top"/>
          </w:tcPr>
          <w:p w14:paraId="1B2A38B4">
            <w:pPr>
              <w:pStyle w:val="25"/>
              <w:spacing w:before="190" w:line="219" w:lineRule="auto"/>
              <w:ind w:left="563"/>
              <w:rPr>
                <w:sz w:val="21"/>
                <w:szCs w:val="21"/>
              </w:rPr>
            </w:pPr>
            <w:r>
              <w:rPr>
                <w:sz w:val="21"/>
                <w:szCs w:val="21"/>
              </w:rPr>
              <w:t>负责施工生产，保证工期、质量安全处</w:t>
            </w:r>
            <w:r>
              <w:rPr>
                <w:spacing w:val="-1"/>
                <w:sz w:val="21"/>
                <w:szCs w:val="21"/>
              </w:rPr>
              <w:t>于受控状态。</w:t>
            </w:r>
          </w:p>
        </w:tc>
      </w:tr>
      <w:tr w14:paraId="0D5AD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753" w:type="dxa"/>
            <w:vAlign w:val="top"/>
          </w:tcPr>
          <w:p w14:paraId="71686B40">
            <w:pPr>
              <w:pStyle w:val="25"/>
              <w:spacing w:before="181" w:line="219" w:lineRule="auto"/>
              <w:ind w:left="344"/>
              <w:rPr>
                <w:sz w:val="21"/>
                <w:szCs w:val="21"/>
              </w:rPr>
            </w:pPr>
            <w:r>
              <w:rPr>
                <w:spacing w:val="-2"/>
                <w:sz w:val="21"/>
                <w:szCs w:val="21"/>
              </w:rPr>
              <w:t>技术负责人</w:t>
            </w:r>
          </w:p>
        </w:tc>
        <w:tc>
          <w:tcPr>
            <w:tcW w:w="889" w:type="dxa"/>
            <w:vAlign w:val="top"/>
          </w:tcPr>
          <w:p w14:paraId="6C1D6C11">
            <w:pPr>
              <w:pStyle w:val="25"/>
              <w:spacing w:before="181" w:line="219" w:lineRule="auto"/>
              <w:ind w:left="222"/>
              <w:rPr>
                <w:rFonts w:hint="eastAsia" w:eastAsia="宋体"/>
                <w:sz w:val="21"/>
                <w:szCs w:val="21"/>
                <w:lang w:eastAsia="zh-CN"/>
              </w:rPr>
            </w:pPr>
            <w:r>
              <w:rPr>
                <w:rFonts w:hint="eastAsia"/>
                <w:spacing w:val="6"/>
                <w:sz w:val="21"/>
                <w:szCs w:val="21"/>
                <w:lang w:val="en-US" w:eastAsia="zh-CN"/>
              </w:rPr>
              <w:t>温涛</w:t>
            </w:r>
          </w:p>
        </w:tc>
        <w:tc>
          <w:tcPr>
            <w:tcW w:w="6287" w:type="dxa"/>
            <w:vAlign w:val="top"/>
          </w:tcPr>
          <w:p w14:paraId="0D65C358">
            <w:pPr>
              <w:pStyle w:val="25"/>
              <w:spacing w:before="180" w:line="219" w:lineRule="auto"/>
              <w:ind w:left="453"/>
              <w:rPr>
                <w:sz w:val="21"/>
                <w:szCs w:val="21"/>
              </w:rPr>
            </w:pPr>
            <w:r>
              <w:rPr>
                <w:sz w:val="21"/>
                <w:szCs w:val="21"/>
              </w:rPr>
              <w:t>负责技术方案制定，确保方案的正确性，科学性和可行性。</w:t>
            </w:r>
          </w:p>
        </w:tc>
      </w:tr>
      <w:tr w14:paraId="1274D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1753" w:type="dxa"/>
            <w:vAlign w:val="top"/>
          </w:tcPr>
          <w:p w14:paraId="1C4B043A">
            <w:pPr>
              <w:pStyle w:val="25"/>
              <w:spacing w:before="303" w:line="219" w:lineRule="auto"/>
              <w:ind w:left="344"/>
              <w:rPr>
                <w:sz w:val="21"/>
                <w:szCs w:val="21"/>
              </w:rPr>
            </w:pPr>
            <w:r>
              <w:rPr>
                <w:spacing w:val="1"/>
                <w:sz w:val="21"/>
                <w:szCs w:val="21"/>
              </w:rPr>
              <w:t>安全负责人</w:t>
            </w:r>
          </w:p>
        </w:tc>
        <w:tc>
          <w:tcPr>
            <w:tcW w:w="889" w:type="dxa"/>
            <w:vAlign w:val="top"/>
          </w:tcPr>
          <w:p w14:paraId="4DE53B06">
            <w:pPr>
              <w:pStyle w:val="25"/>
              <w:spacing w:before="302" w:line="219" w:lineRule="auto"/>
              <w:ind w:left="121"/>
              <w:rPr>
                <w:sz w:val="21"/>
                <w:szCs w:val="21"/>
              </w:rPr>
            </w:pPr>
          </w:p>
        </w:tc>
        <w:tc>
          <w:tcPr>
            <w:tcW w:w="6287" w:type="dxa"/>
            <w:vAlign w:val="top"/>
          </w:tcPr>
          <w:p w14:paraId="34082943">
            <w:pPr>
              <w:pStyle w:val="25"/>
              <w:spacing w:before="152" w:line="219" w:lineRule="auto"/>
              <w:ind w:left="92"/>
              <w:rPr>
                <w:sz w:val="21"/>
                <w:szCs w:val="21"/>
              </w:rPr>
            </w:pPr>
            <w:r>
              <w:rPr>
                <w:spacing w:val="-1"/>
                <w:sz w:val="21"/>
                <w:szCs w:val="21"/>
              </w:rPr>
              <w:t>落实安全责任制度，负责检查，监督现场人、机、物安全性、可靠</w:t>
            </w:r>
          </w:p>
          <w:p w14:paraId="07ACD9EF">
            <w:pPr>
              <w:pStyle w:val="25"/>
              <w:spacing w:before="70" w:line="219" w:lineRule="auto"/>
              <w:ind w:left="982"/>
              <w:rPr>
                <w:sz w:val="21"/>
                <w:szCs w:val="21"/>
              </w:rPr>
            </w:pPr>
            <w:r>
              <w:rPr>
                <w:spacing w:val="-1"/>
                <w:sz w:val="21"/>
                <w:szCs w:val="21"/>
              </w:rPr>
              <w:t>性，制止违章作业，消除可能存在的安全隐患。</w:t>
            </w:r>
          </w:p>
        </w:tc>
      </w:tr>
      <w:tr w14:paraId="7F89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753" w:type="dxa"/>
            <w:vAlign w:val="top"/>
          </w:tcPr>
          <w:p w14:paraId="5BEF0912">
            <w:pPr>
              <w:pStyle w:val="25"/>
              <w:spacing w:before="175" w:line="219" w:lineRule="auto"/>
              <w:ind w:left="344"/>
              <w:rPr>
                <w:sz w:val="21"/>
                <w:szCs w:val="21"/>
              </w:rPr>
            </w:pPr>
            <w:r>
              <w:rPr>
                <w:spacing w:val="5"/>
                <w:sz w:val="21"/>
                <w:szCs w:val="21"/>
              </w:rPr>
              <w:t>现场技术员</w:t>
            </w:r>
          </w:p>
        </w:tc>
        <w:tc>
          <w:tcPr>
            <w:tcW w:w="889" w:type="dxa"/>
            <w:vAlign w:val="top"/>
          </w:tcPr>
          <w:p w14:paraId="3AF4DCA3">
            <w:pPr>
              <w:pStyle w:val="25"/>
              <w:spacing w:before="174" w:line="219" w:lineRule="auto"/>
              <w:ind w:left="121"/>
              <w:rPr>
                <w:sz w:val="21"/>
                <w:szCs w:val="21"/>
              </w:rPr>
            </w:pPr>
          </w:p>
        </w:tc>
        <w:tc>
          <w:tcPr>
            <w:tcW w:w="6287" w:type="dxa"/>
            <w:vAlign w:val="top"/>
          </w:tcPr>
          <w:p w14:paraId="3E22B313">
            <w:pPr>
              <w:pStyle w:val="25"/>
              <w:spacing w:before="175" w:line="219" w:lineRule="auto"/>
              <w:ind w:left="1612"/>
              <w:rPr>
                <w:sz w:val="21"/>
                <w:szCs w:val="21"/>
              </w:rPr>
            </w:pPr>
            <w:r>
              <w:rPr>
                <w:spacing w:val="-1"/>
                <w:sz w:val="21"/>
                <w:szCs w:val="21"/>
              </w:rPr>
              <w:t>负责现场的统一安排和现场指挥。</w:t>
            </w:r>
          </w:p>
        </w:tc>
      </w:tr>
      <w:tr w14:paraId="3B105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753" w:type="dxa"/>
            <w:vAlign w:val="top"/>
          </w:tcPr>
          <w:p w14:paraId="20883C18">
            <w:pPr>
              <w:spacing w:line="256" w:lineRule="auto"/>
              <w:rPr>
                <w:rFonts w:ascii="Arial"/>
                <w:sz w:val="21"/>
              </w:rPr>
            </w:pPr>
          </w:p>
          <w:p w14:paraId="436D2F58">
            <w:pPr>
              <w:pStyle w:val="25"/>
              <w:spacing w:before="69" w:line="219" w:lineRule="auto"/>
              <w:ind w:left="344"/>
              <w:rPr>
                <w:sz w:val="21"/>
                <w:szCs w:val="21"/>
              </w:rPr>
            </w:pPr>
            <w:r>
              <w:rPr>
                <w:spacing w:val="1"/>
                <w:sz w:val="21"/>
                <w:szCs w:val="21"/>
              </w:rPr>
              <w:t>安装负责人</w:t>
            </w:r>
          </w:p>
        </w:tc>
        <w:tc>
          <w:tcPr>
            <w:tcW w:w="889" w:type="dxa"/>
            <w:vAlign w:val="top"/>
          </w:tcPr>
          <w:p w14:paraId="1BA958E7">
            <w:pPr>
              <w:pStyle w:val="25"/>
              <w:spacing w:before="69" w:line="221" w:lineRule="auto"/>
              <w:ind w:left="121"/>
              <w:rPr>
                <w:sz w:val="21"/>
                <w:szCs w:val="21"/>
              </w:rPr>
            </w:pPr>
          </w:p>
        </w:tc>
        <w:tc>
          <w:tcPr>
            <w:tcW w:w="6287" w:type="dxa"/>
            <w:vAlign w:val="top"/>
          </w:tcPr>
          <w:p w14:paraId="01A6F5C5">
            <w:pPr>
              <w:pStyle w:val="25"/>
              <w:spacing w:before="174" w:line="268" w:lineRule="auto"/>
              <w:ind w:left="32" w:firstLine="59"/>
              <w:rPr>
                <w:sz w:val="21"/>
                <w:szCs w:val="21"/>
              </w:rPr>
            </w:pPr>
            <w:r>
              <w:rPr>
                <w:spacing w:val="-2"/>
                <w:sz w:val="21"/>
                <w:szCs w:val="21"/>
              </w:rPr>
              <w:t>升降机安拆专业公司人员负责现场的吊装指挥；负责每日的工作安</w:t>
            </w:r>
            <w:r>
              <w:rPr>
                <w:spacing w:val="5"/>
                <w:sz w:val="21"/>
                <w:szCs w:val="21"/>
              </w:rPr>
              <w:t xml:space="preserve">  </w:t>
            </w:r>
            <w:r>
              <w:rPr>
                <w:spacing w:val="-2"/>
                <w:sz w:val="21"/>
                <w:szCs w:val="21"/>
              </w:rPr>
              <w:t>排，安全交底、工作记录，严格执行施工方案，制止任何违章作业。</w:t>
            </w:r>
          </w:p>
        </w:tc>
      </w:tr>
    </w:tbl>
    <w:p w14:paraId="21F30393">
      <w:pPr>
        <w:pStyle w:val="22"/>
        <w:bidi w:val="0"/>
        <w:rPr>
          <w:rFonts w:hint="eastAsia"/>
          <w:lang w:val="en-US" w:eastAsia="zh-CN"/>
        </w:rPr>
      </w:pPr>
      <w:r>
        <w:rPr>
          <w:rFonts w:hint="eastAsia"/>
          <w:lang w:val="en-US" w:eastAsia="zh-CN"/>
        </w:rPr>
        <w:t>表4.3-2 安拆作业配置计划表</w:t>
      </w:r>
    </w:p>
    <w:tbl>
      <w:tblPr>
        <w:tblStyle w:val="26"/>
        <w:tblW w:w="8700"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949"/>
        <w:gridCol w:w="679"/>
        <w:gridCol w:w="2407"/>
        <w:gridCol w:w="3871"/>
      </w:tblGrid>
      <w:tr w14:paraId="2EB7F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94" w:type="dxa"/>
            <w:vAlign w:val="top"/>
          </w:tcPr>
          <w:p w14:paraId="57161ED3">
            <w:pPr>
              <w:pStyle w:val="25"/>
              <w:spacing w:before="55" w:line="218" w:lineRule="auto"/>
              <w:ind w:left="175"/>
              <w:rPr>
                <w:sz w:val="21"/>
                <w:szCs w:val="21"/>
              </w:rPr>
            </w:pPr>
            <w:r>
              <w:rPr>
                <w:spacing w:val="6"/>
                <w:sz w:val="21"/>
                <w:szCs w:val="21"/>
              </w:rPr>
              <w:t>序号</w:t>
            </w:r>
          </w:p>
        </w:tc>
        <w:tc>
          <w:tcPr>
            <w:tcW w:w="949" w:type="dxa"/>
            <w:vAlign w:val="top"/>
          </w:tcPr>
          <w:p w14:paraId="33C728BB">
            <w:pPr>
              <w:pStyle w:val="25"/>
              <w:spacing w:before="53" w:line="219" w:lineRule="auto"/>
              <w:ind w:left="251"/>
              <w:rPr>
                <w:sz w:val="21"/>
                <w:szCs w:val="21"/>
              </w:rPr>
            </w:pPr>
            <w:r>
              <w:rPr>
                <w:spacing w:val="7"/>
                <w:sz w:val="21"/>
                <w:szCs w:val="21"/>
              </w:rPr>
              <w:t>工种</w:t>
            </w:r>
          </w:p>
        </w:tc>
        <w:tc>
          <w:tcPr>
            <w:tcW w:w="679" w:type="dxa"/>
            <w:vAlign w:val="top"/>
          </w:tcPr>
          <w:p w14:paraId="2857E831">
            <w:pPr>
              <w:pStyle w:val="25"/>
              <w:spacing w:before="53" w:line="219" w:lineRule="auto"/>
              <w:ind w:left="122"/>
              <w:rPr>
                <w:sz w:val="21"/>
                <w:szCs w:val="21"/>
              </w:rPr>
            </w:pPr>
            <w:r>
              <w:rPr>
                <w:spacing w:val="-3"/>
                <w:sz w:val="21"/>
                <w:szCs w:val="21"/>
              </w:rPr>
              <w:t>名单</w:t>
            </w:r>
          </w:p>
        </w:tc>
        <w:tc>
          <w:tcPr>
            <w:tcW w:w="2407" w:type="dxa"/>
            <w:vAlign w:val="top"/>
          </w:tcPr>
          <w:p w14:paraId="686D4101">
            <w:pPr>
              <w:pStyle w:val="25"/>
              <w:spacing w:before="53" w:line="219" w:lineRule="auto"/>
              <w:ind w:left="983"/>
              <w:rPr>
                <w:sz w:val="21"/>
                <w:szCs w:val="21"/>
              </w:rPr>
            </w:pPr>
            <w:r>
              <w:rPr>
                <w:spacing w:val="4"/>
                <w:sz w:val="21"/>
                <w:szCs w:val="21"/>
              </w:rPr>
              <w:t>资格</w:t>
            </w:r>
          </w:p>
        </w:tc>
        <w:tc>
          <w:tcPr>
            <w:tcW w:w="3871" w:type="dxa"/>
            <w:vAlign w:val="top"/>
          </w:tcPr>
          <w:p w14:paraId="31F3CF8C">
            <w:pPr>
              <w:pStyle w:val="25"/>
              <w:spacing w:before="55" w:line="218" w:lineRule="auto"/>
              <w:ind w:left="1715"/>
              <w:rPr>
                <w:sz w:val="21"/>
                <w:szCs w:val="21"/>
              </w:rPr>
            </w:pPr>
            <w:r>
              <w:rPr>
                <w:spacing w:val="6"/>
                <w:sz w:val="21"/>
                <w:szCs w:val="21"/>
              </w:rPr>
              <w:t>职责</w:t>
            </w:r>
          </w:p>
        </w:tc>
      </w:tr>
      <w:tr w14:paraId="23671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3" w:hRule="atLeast"/>
        </w:trPr>
        <w:tc>
          <w:tcPr>
            <w:tcW w:w="794" w:type="dxa"/>
            <w:vAlign w:val="center"/>
          </w:tcPr>
          <w:p w14:paraId="487D23B5">
            <w:pPr>
              <w:spacing w:line="330" w:lineRule="auto"/>
              <w:jc w:val="center"/>
              <w:rPr>
                <w:rFonts w:ascii="Arial"/>
                <w:sz w:val="21"/>
              </w:rPr>
            </w:pPr>
          </w:p>
          <w:p w14:paraId="2CA07D27">
            <w:pPr>
              <w:spacing w:line="331" w:lineRule="auto"/>
              <w:jc w:val="center"/>
              <w:rPr>
                <w:rFonts w:ascii="Arial"/>
                <w:sz w:val="21"/>
              </w:rPr>
            </w:pPr>
          </w:p>
          <w:p w14:paraId="29B03E43">
            <w:pPr>
              <w:pStyle w:val="25"/>
              <w:spacing w:before="68" w:line="184" w:lineRule="auto"/>
              <w:ind w:left="335"/>
              <w:jc w:val="center"/>
              <w:rPr>
                <w:sz w:val="21"/>
                <w:szCs w:val="21"/>
              </w:rPr>
            </w:pPr>
            <w:r>
              <w:rPr>
                <w:sz w:val="21"/>
                <w:szCs w:val="21"/>
              </w:rPr>
              <w:t>1</w:t>
            </w:r>
          </w:p>
        </w:tc>
        <w:tc>
          <w:tcPr>
            <w:tcW w:w="949" w:type="dxa"/>
            <w:vAlign w:val="center"/>
          </w:tcPr>
          <w:p w14:paraId="7A4B28D8">
            <w:pPr>
              <w:spacing w:line="304" w:lineRule="auto"/>
              <w:jc w:val="center"/>
              <w:rPr>
                <w:rFonts w:ascii="Arial"/>
                <w:sz w:val="21"/>
              </w:rPr>
            </w:pPr>
          </w:p>
          <w:p w14:paraId="16FF3306">
            <w:pPr>
              <w:spacing w:line="305" w:lineRule="auto"/>
              <w:jc w:val="center"/>
              <w:rPr>
                <w:rFonts w:ascii="Arial"/>
                <w:sz w:val="21"/>
              </w:rPr>
            </w:pPr>
          </w:p>
          <w:p w14:paraId="253A8A80">
            <w:pPr>
              <w:pStyle w:val="25"/>
              <w:spacing w:before="68" w:line="221" w:lineRule="auto"/>
              <w:ind w:left="251"/>
              <w:jc w:val="center"/>
              <w:rPr>
                <w:sz w:val="21"/>
                <w:szCs w:val="21"/>
              </w:rPr>
            </w:pPr>
            <w:r>
              <w:rPr>
                <w:spacing w:val="-2"/>
                <w:sz w:val="21"/>
                <w:szCs w:val="21"/>
              </w:rPr>
              <w:t>班长</w:t>
            </w:r>
          </w:p>
        </w:tc>
        <w:tc>
          <w:tcPr>
            <w:tcW w:w="679" w:type="dxa"/>
            <w:vAlign w:val="center"/>
          </w:tcPr>
          <w:p w14:paraId="69FB481E">
            <w:pPr>
              <w:spacing w:line="330" w:lineRule="auto"/>
              <w:jc w:val="center"/>
              <w:rPr>
                <w:rFonts w:ascii="Arial"/>
                <w:sz w:val="21"/>
              </w:rPr>
            </w:pPr>
          </w:p>
          <w:p w14:paraId="3E99BCE8">
            <w:pPr>
              <w:spacing w:line="331" w:lineRule="auto"/>
              <w:jc w:val="center"/>
              <w:rPr>
                <w:rFonts w:ascii="Arial"/>
                <w:sz w:val="21"/>
              </w:rPr>
            </w:pPr>
          </w:p>
          <w:p w14:paraId="5D2D2EAA">
            <w:pPr>
              <w:pStyle w:val="25"/>
              <w:spacing w:before="68" w:line="184" w:lineRule="auto"/>
              <w:ind w:left="272"/>
              <w:jc w:val="center"/>
              <w:rPr>
                <w:sz w:val="21"/>
                <w:szCs w:val="21"/>
              </w:rPr>
            </w:pPr>
            <w:r>
              <w:rPr>
                <w:sz w:val="21"/>
                <w:szCs w:val="21"/>
              </w:rPr>
              <w:t>1</w:t>
            </w:r>
          </w:p>
        </w:tc>
        <w:tc>
          <w:tcPr>
            <w:tcW w:w="2407" w:type="dxa"/>
            <w:vAlign w:val="center"/>
          </w:tcPr>
          <w:p w14:paraId="7DF5646A">
            <w:pPr>
              <w:spacing w:line="321" w:lineRule="auto"/>
              <w:jc w:val="center"/>
              <w:rPr>
                <w:rFonts w:ascii="Arial"/>
                <w:sz w:val="21"/>
              </w:rPr>
            </w:pPr>
          </w:p>
          <w:p w14:paraId="39F45018">
            <w:pPr>
              <w:pStyle w:val="25"/>
              <w:spacing w:before="68" w:line="264" w:lineRule="auto"/>
              <w:ind w:left="43"/>
              <w:jc w:val="center"/>
              <w:rPr>
                <w:sz w:val="21"/>
                <w:szCs w:val="21"/>
              </w:rPr>
            </w:pPr>
            <w:r>
              <w:rPr>
                <w:spacing w:val="1"/>
                <w:sz w:val="21"/>
                <w:szCs w:val="21"/>
              </w:rPr>
              <w:t>具有施工组织能力、熟悉 本专业施工工艺流程，熟</w:t>
            </w:r>
            <w:r>
              <w:rPr>
                <w:sz w:val="21"/>
                <w:szCs w:val="21"/>
              </w:rPr>
              <w:t xml:space="preserve"> </w:t>
            </w:r>
            <w:r>
              <w:rPr>
                <w:spacing w:val="3"/>
                <w:sz w:val="21"/>
                <w:szCs w:val="21"/>
              </w:rPr>
              <w:t>悉施工质量和安环要求。</w:t>
            </w:r>
          </w:p>
        </w:tc>
        <w:tc>
          <w:tcPr>
            <w:tcW w:w="3871" w:type="dxa"/>
            <w:vAlign w:val="top"/>
          </w:tcPr>
          <w:p w14:paraId="1E6F5743">
            <w:pPr>
              <w:pStyle w:val="25"/>
              <w:spacing w:before="50" w:line="219" w:lineRule="auto"/>
              <w:ind w:left="146"/>
              <w:rPr>
                <w:sz w:val="21"/>
                <w:szCs w:val="21"/>
              </w:rPr>
            </w:pPr>
            <w:r>
              <w:rPr>
                <w:sz w:val="21"/>
                <w:szCs w:val="21"/>
              </w:rPr>
              <w:t>1.负责组织安排施工人力，物力。严格</w:t>
            </w:r>
          </w:p>
          <w:p w14:paraId="1CCB235B">
            <w:pPr>
              <w:pStyle w:val="25"/>
              <w:spacing w:before="60" w:line="219" w:lineRule="auto"/>
              <w:ind w:left="146"/>
              <w:rPr>
                <w:sz w:val="21"/>
                <w:szCs w:val="21"/>
              </w:rPr>
            </w:pPr>
            <w:r>
              <w:rPr>
                <w:spacing w:val="1"/>
                <w:sz w:val="21"/>
                <w:szCs w:val="21"/>
              </w:rPr>
              <w:t>按照方案的施工工艺要求，质量要求和</w:t>
            </w:r>
          </w:p>
          <w:p w14:paraId="765A513D">
            <w:pPr>
              <w:pStyle w:val="25"/>
              <w:spacing w:before="70" w:line="219" w:lineRule="auto"/>
              <w:jc w:val="right"/>
              <w:rPr>
                <w:sz w:val="21"/>
                <w:szCs w:val="21"/>
              </w:rPr>
            </w:pPr>
            <w:r>
              <w:rPr>
                <w:spacing w:val="2"/>
                <w:sz w:val="21"/>
                <w:szCs w:val="21"/>
              </w:rPr>
              <w:t>安全环境要求进行施工。全面负责质量、</w:t>
            </w:r>
          </w:p>
          <w:p w14:paraId="379C699E">
            <w:pPr>
              <w:pStyle w:val="25"/>
              <w:spacing w:before="71" w:line="220" w:lineRule="auto"/>
              <w:ind w:left="1456"/>
              <w:rPr>
                <w:sz w:val="21"/>
                <w:szCs w:val="21"/>
              </w:rPr>
            </w:pPr>
            <w:r>
              <w:rPr>
                <w:spacing w:val="-1"/>
                <w:sz w:val="21"/>
                <w:szCs w:val="21"/>
              </w:rPr>
              <w:t>安全工作。</w:t>
            </w:r>
          </w:p>
          <w:p w14:paraId="65531DC2">
            <w:pPr>
              <w:pStyle w:val="25"/>
              <w:spacing w:before="49" w:line="217" w:lineRule="auto"/>
              <w:ind w:left="356"/>
              <w:rPr>
                <w:sz w:val="21"/>
                <w:szCs w:val="21"/>
              </w:rPr>
            </w:pPr>
            <w:r>
              <w:rPr>
                <w:sz w:val="21"/>
                <w:szCs w:val="21"/>
              </w:rPr>
              <w:t>2.认真组织安装工作班前安全交底</w:t>
            </w:r>
          </w:p>
          <w:p w14:paraId="007CE08E">
            <w:pPr>
              <w:pStyle w:val="25"/>
              <w:spacing w:before="53" w:line="219" w:lineRule="auto"/>
              <w:ind w:left="244"/>
              <w:rPr>
                <w:sz w:val="21"/>
                <w:szCs w:val="21"/>
              </w:rPr>
            </w:pPr>
            <w:r>
              <w:rPr>
                <w:sz w:val="21"/>
                <w:szCs w:val="21"/>
              </w:rPr>
              <w:t>3.负责施工前的安全设施的检查与落</w:t>
            </w:r>
          </w:p>
          <w:p w14:paraId="32B687F7">
            <w:pPr>
              <w:pStyle w:val="25"/>
              <w:spacing w:before="71" w:line="220" w:lineRule="auto"/>
              <w:ind w:left="294"/>
              <w:rPr>
                <w:sz w:val="21"/>
                <w:szCs w:val="21"/>
              </w:rPr>
            </w:pPr>
            <w:r>
              <w:rPr>
                <w:spacing w:val="4"/>
                <w:sz w:val="21"/>
                <w:szCs w:val="21"/>
              </w:rPr>
              <w:t>实，对危险的地点设置安全监护人.</w:t>
            </w:r>
          </w:p>
          <w:p w14:paraId="02DFFB77">
            <w:pPr>
              <w:pStyle w:val="25"/>
              <w:spacing w:before="59" w:line="219" w:lineRule="auto"/>
              <w:ind w:left="135"/>
              <w:rPr>
                <w:sz w:val="21"/>
                <w:szCs w:val="21"/>
              </w:rPr>
            </w:pPr>
            <w:r>
              <w:rPr>
                <w:spacing w:val="-1"/>
                <w:sz w:val="21"/>
                <w:szCs w:val="21"/>
              </w:rPr>
              <w:t>4.发生质量、安全事故立即上报，同时</w:t>
            </w:r>
          </w:p>
          <w:p w14:paraId="7431D1CF">
            <w:pPr>
              <w:pStyle w:val="25"/>
              <w:spacing w:before="49" w:line="219" w:lineRule="auto"/>
              <w:ind w:left="135"/>
              <w:rPr>
                <w:sz w:val="21"/>
                <w:szCs w:val="21"/>
              </w:rPr>
            </w:pPr>
            <w:r>
              <w:rPr>
                <w:spacing w:val="1"/>
                <w:sz w:val="21"/>
                <w:szCs w:val="21"/>
              </w:rPr>
              <w:t>组织本班组职工按照“四不放过”的原</w:t>
            </w:r>
          </w:p>
          <w:p w14:paraId="7C0496E4">
            <w:pPr>
              <w:pStyle w:val="25"/>
              <w:spacing w:before="81" w:line="202" w:lineRule="auto"/>
              <w:ind w:left="1345"/>
              <w:rPr>
                <w:sz w:val="21"/>
                <w:szCs w:val="21"/>
              </w:rPr>
            </w:pPr>
            <w:r>
              <w:rPr>
                <w:spacing w:val="-1"/>
                <w:sz w:val="21"/>
                <w:szCs w:val="21"/>
              </w:rPr>
              <w:t>则认真分析。</w:t>
            </w:r>
          </w:p>
        </w:tc>
      </w:tr>
      <w:tr w14:paraId="4E68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8" w:hRule="atLeast"/>
        </w:trPr>
        <w:tc>
          <w:tcPr>
            <w:tcW w:w="794" w:type="dxa"/>
            <w:vAlign w:val="top"/>
          </w:tcPr>
          <w:p w14:paraId="72B5EE1B">
            <w:pPr>
              <w:spacing w:line="279" w:lineRule="auto"/>
              <w:rPr>
                <w:rFonts w:ascii="Arial"/>
                <w:sz w:val="21"/>
              </w:rPr>
            </w:pPr>
          </w:p>
          <w:p w14:paraId="0A03E04C">
            <w:pPr>
              <w:spacing w:line="280" w:lineRule="auto"/>
              <w:rPr>
                <w:rFonts w:ascii="Arial"/>
                <w:sz w:val="21"/>
              </w:rPr>
            </w:pPr>
          </w:p>
          <w:p w14:paraId="49538C92">
            <w:pPr>
              <w:spacing w:line="280" w:lineRule="auto"/>
              <w:rPr>
                <w:rFonts w:ascii="Arial"/>
                <w:sz w:val="21"/>
              </w:rPr>
            </w:pPr>
          </w:p>
          <w:p w14:paraId="3BD315E5">
            <w:pPr>
              <w:spacing w:line="280" w:lineRule="auto"/>
              <w:rPr>
                <w:rFonts w:ascii="Arial"/>
                <w:sz w:val="21"/>
              </w:rPr>
            </w:pPr>
          </w:p>
          <w:p w14:paraId="0A8F390C">
            <w:pPr>
              <w:pStyle w:val="25"/>
              <w:spacing w:before="68" w:line="183" w:lineRule="auto"/>
              <w:ind w:left="314"/>
              <w:rPr>
                <w:sz w:val="21"/>
                <w:szCs w:val="21"/>
              </w:rPr>
            </w:pPr>
            <w:r>
              <w:rPr>
                <w:sz w:val="21"/>
                <w:szCs w:val="21"/>
              </w:rPr>
              <w:t>2</w:t>
            </w:r>
          </w:p>
        </w:tc>
        <w:tc>
          <w:tcPr>
            <w:tcW w:w="949" w:type="dxa"/>
            <w:vAlign w:val="top"/>
          </w:tcPr>
          <w:p w14:paraId="4A26F4F2">
            <w:pPr>
              <w:spacing w:line="266" w:lineRule="auto"/>
              <w:rPr>
                <w:rFonts w:ascii="Arial"/>
                <w:sz w:val="21"/>
              </w:rPr>
            </w:pPr>
          </w:p>
          <w:p w14:paraId="4E38CD61">
            <w:pPr>
              <w:spacing w:line="266" w:lineRule="auto"/>
              <w:rPr>
                <w:rFonts w:ascii="Arial"/>
                <w:sz w:val="21"/>
              </w:rPr>
            </w:pPr>
          </w:p>
          <w:p w14:paraId="3CEA9DF7">
            <w:pPr>
              <w:spacing w:line="267" w:lineRule="auto"/>
              <w:rPr>
                <w:rFonts w:ascii="Arial"/>
                <w:sz w:val="21"/>
              </w:rPr>
            </w:pPr>
          </w:p>
          <w:p w14:paraId="2D6E44B3">
            <w:pPr>
              <w:spacing w:line="267" w:lineRule="auto"/>
              <w:rPr>
                <w:rFonts w:ascii="Arial"/>
                <w:sz w:val="21"/>
              </w:rPr>
            </w:pPr>
          </w:p>
          <w:p w14:paraId="36217C11">
            <w:pPr>
              <w:pStyle w:val="25"/>
              <w:spacing w:before="68" w:line="219" w:lineRule="auto"/>
              <w:ind w:left="150"/>
              <w:rPr>
                <w:sz w:val="21"/>
                <w:szCs w:val="21"/>
              </w:rPr>
            </w:pPr>
            <w:r>
              <w:rPr>
                <w:spacing w:val="9"/>
                <w:sz w:val="21"/>
                <w:szCs w:val="21"/>
              </w:rPr>
              <w:t>技术员</w:t>
            </w:r>
          </w:p>
        </w:tc>
        <w:tc>
          <w:tcPr>
            <w:tcW w:w="679" w:type="dxa"/>
            <w:vAlign w:val="top"/>
          </w:tcPr>
          <w:p w14:paraId="1756EEA5">
            <w:pPr>
              <w:spacing w:line="279" w:lineRule="auto"/>
              <w:rPr>
                <w:rFonts w:ascii="Arial"/>
                <w:sz w:val="21"/>
              </w:rPr>
            </w:pPr>
          </w:p>
          <w:p w14:paraId="4992BA16">
            <w:pPr>
              <w:spacing w:line="279" w:lineRule="auto"/>
              <w:rPr>
                <w:rFonts w:ascii="Arial"/>
                <w:sz w:val="21"/>
              </w:rPr>
            </w:pPr>
          </w:p>
          <w:p w14:paraId="5B44E7BB">
            <w:pPr>
              <w:spacing w:line="280" w:lineRule="auto"/>
              <w:rPr>
                <w:rFonts w:ascii="Arial"/>
                <w:sz w:val="21"/>
              </w:rPr>
            </w:pPr>
          </w:p>
          <w:p w14:paraId="4F437A7F">
            <w:pPr>
              <w:spacing w:line="280" w:lineRule="auto"/>
              <w:rPr>
                <w:rFonts w:ascii="Arial"/>
                <w:sz w:val="21"/>
              </w:rPr>
            </w:pPr>
          </w:p>
          <w:p w14:paraId="7930F2B3">
            <w:pPr>
              <w:pStyle w:val="25"/>
              <w:spacing w:before="68" w:line="184" w:lineRule="auto"/>
              <w:ind w:left="282"/>
              <w:rPr>
                <w:sz w:val="21"/>
                <w:szCs w:val="21"/>
              </w:rPr>
            </w:pPr>
            <w:r>
              <w:rPr>
                <w:sz w:val="21"/>
                <w:szCs w:val="21"/>
              </w:rPr>
              <w:t>1</w:t>
            </w:r>
          </w:p>
        </w:tc>
        <w:tc>
          <w:tcPr>
            <w:tcW w:w="2407" w:type="dxa"/>
            <w:vAlign w:val="top"/>
          </w:tcPr>
          <w:p w14:paraId="59E0783C">
            <w:pPr>
              <w:spacing w:line="266" w:lineRule="auto"/>
              <w:rPr>
                <w:rFonts w:ascii="Arial"/>
                <w:sz w:val="21"/>
              </w:rPr>
            </w:pPr>
          </w:p>
          <w:p w14:paraId="45800D83">
            <w:pPr>
              <w:spacing w:line="266" w:lineRule="auto"/>
              <w:rPr>
                <w:rFonts w:ascii="Arial"/>
                <w:sz w:val="21"/>
              </w:rPr>
            </w:pPr>
          </w:p>
          <w:p w14:paraId="53C0FCE7">
            <w:pPr>
              <w:spacing w:line="266" w:lineRule="auto"/>
              <w:rPr>
                <w:rFonts w:ascii="Arial"/>
                <w:sz w:val="21"/>
              </w:rPr>
            </w:pPr>
          </w:p>
          <w:p w14:paraId="18C6A111">
            <w:pPr>
              <w:spacing w:line="266" w:lineRule="auto"/>
              <w:rPr>
                <w:rFonts w:ascii="Arial"/>
                <w:sz w:val="21"/>
              </w:rPr>
            </w:pPr>
          </w:p>
          <w:p w14:paraId="3C2A2F2F">
            <w:pPr>
              <w:pStyle w:val="25"/>
              <w:spacing w:before="68" w:line="219" w:lineRule="auto"/>
              <w:ind w:left="203"/>
              <w:rPr>
                <w:sz w:val="21"/>
                <w:szCs w:val="21"/>
              </w:rPr>
            </w:pPr>
            <w:r>
              <w:rPr>
                <w:spacing w:val="-1"/>
                <w:sz w:val="21"/>
                <w:szCs w:val="21"/>
              </w:rPr>
              <w:t>熟悉本专业技术管理。</w:t>
            </w:r>
          </w:p>
        </w:tc>
        <w:tc>
          <w:tcPr>
            <w:tcW w:w="3871" w:type="dxa"/>
            <w:tcBorders>
              <w:right w:val="single" w:color="000000" w:sz="2" w:space="0"/>
            </w:tcBorders>
            <w:vAlign w:val="top"/>
          </w:tcPr>
          <w:p w14:paraId="5CA81A36">
            <w:pPr>
              <w:pStyle w:val="25"/>
              <w:spacing w:before="80" w:line="219" w:lineRule="auto"/>
              <w:ind w:left="554"/>
              <w:rPr>
                <w:sz w:val="21"/>
                <w:szCs w:val="21"/>
              </w:rPr>
            </w:pPr>
            <w:r>
              <w:rPr>
                <w:sz w:val="21"/>
                <w:szCs w:val="21"/>
              </w:rPr>
              <w:t>1.负责施工工作安全技术交底</w:t>
            </w:r>
          </w:p>
          <w:p w14:paraId="604FA0FA">
            <w:pPr>
              <w:pStyle w:val="25"/>
              <w:spacing w:before="50" w:line="219" w:lineRule="auto"/>
              <w:ind w:left="244"/>
              <w:rPr>
                <w:sz w:val="21"/>
                <w:szCs w:val="21"/>
              </w:rPr>
            </w:pPr>
            <w:r>
              <w:rPr>
                <w:spacing w:val="1"/>
                <w:sz w:val="21"/>
                <w:szCs w:val="21"/>
              </w:rPr>
              <w:t>2.负责施工工作安全技术措施的编制</w:t>
            </w:r>
          </w:p>
          <w:p w14:paraId="3BC4CD2E">
            <w:pPr>
              <w:pStyle w:val="25"/>
              <w:spacing w:before="71" w:line="221" w:lineRule="auto"/>
              <w:ind w:left="1085"/>
              <w:rPr>
                <w:sz w:val="21"/>
                <w:szCs w:val="21"/>
              </w:rPr>
            </w:pPr>
            <w:r>
              <w:rPr>
                <w:spacing w:val="1"/>
                <w:sz w:val="21"/>
                <w:szCs w:val="21"/>
              </w:rPr>
              <w:t>和安全施工的监督</w:t>
            </w:r>
          </w:p>
          <w:p w14:paraId="43DE4DE9">
            <w:pPr>
              <w:pStyle w:val="25"/>
              <w:spacing w:before="68" w:line="219" w:lineRule="auto"/>
              <w:ind w:left="455"/>
              <w:rPr>
                <w:sz w:val="21"/>
                <w:szCs w:val="21"/>
              </w:rPr>
            </w:pPr>
            <w:r>
              <w:rPr>
                <w:sz w:val="21"/>
                <w:szCs w:val="21"/>
              </w:rPr>
              <w:t>3.监督检查施工措施的执行情况</w:t>
            </w:r>
          </w:p>
          <w:p w14:paraId="5FE9EC52">
            <w:pPr>
              <w:pStyle w:val="25"/>
              <w:spacing w:before="31" w:line="219" w:lineRule="auto"/>
              <w:ind w:left="244"/>
              <w:rPr>
                <w:sz w:val="21"/>
                <w:szCs w:val="21"/>
              </w:rPr>
            </w:pPr>
            <w:r>
              <w:rPr>
                <w:spacing w:val="-1"/>
                <w:sz w:val="21"/>
                <w:szCs w:val="21"/>
              </w:rPr>
              <w:t>4.协助班组长进行施工现场的安全检</w:t>
            </w:r>
          </w:p>
          <w:p w14:paraId="322FEFBA">
            <w:pPr>
              <w:pStyle w:val="25"/>
              <w:spacing w:before="71" w:line="219" w:lineRule="auto"/>
              <w:ind w:left="244"/>
              <w:rPr>
                <w:sz w:val="21"/>
                <w:szCs w:val="21"/>
              </w:rPr>
            </w:pPr>
            <w:r>
              <w:rPr>
                <w:sz w:val="21"/>
                <w:szCs w:val="21"/>
              </w:rPr>
              <w:t>查，及时解决施工过程中出现的问题</w:t>
            </w:r>
          </w:p>
          <w:p w14:paraId="64414543">
            <w:pPr>
              <w:pStyle w:val="25"/>
              <w:spacing w:before="59" w:line="219" w:lineRule="auto"/>
              <w:ind w:left="135"/>
              <w:rPr>
                <w:sz w:val="21"/>
                <w:szCs w:val="21"/>
              </w:rPr>
            </w:pPr>
            <w:r>
              <w:rPr>
                <w:sz w:val="21"/>
                <w:szCs w:val="21"/>
              </w:rPr>
              <w:t>5.对违章操作，有权制止，严重者可令</w:t>
            </w:r>
          </w:p>
          <w:p w14:paraId="6E998B0E">
            <w:pPr>
              <w:pStyle w:val="25"/>
              <w:spacing w:before="72" w:line="200" w:lineRule="auto"/>
              <w:ind w:left="395"/>
              <w:rPr>
                <w:sz w:val="21"/>
                <w:szCs w:val="21"/>
              </w:rPr>
            </w:pPr>
            <w:r>
              <w:rPr>
                <w:sz w:val="21"/>
                <w:szCs w:val="21"/>
              </w:rPr>
              <w:t>其停工，并及时向有关领导汇报。</w:t>
            </w:r>
          </w:p>
        </w:tc>
      </w:tr>
      <w:tr w14:paraId="6782F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7" w:hRule="atLeast"/>
        </w:trPr>
        <w:tc>
          <w:tcPr>
            <w:tcW w:w="794" w:type="dxa"/>
            <w:vAlign w:val="top"/>
          </w:tcPr>
          <w:p w14:paraId="7C940259">
            <w:pPr>
              <w:spacing w:line="280" w:lineRule="auto"/>
              <w:rPr>
                <w:rFonts w:ascii="Arial"/>
                <w:sz w:val="21"/>
              </w:rPr>
            </w:pPr>
          </w:p>
          <w:p w14:paraId="44F685B7">
            <w:pPr>
              <w:spacing w:line="280" w:lineRule="auto"/>
              <w:rPr>
                <w:rFonts w:ascii="Arial"/>
                <w:sz w:val="21"/>
              </w:rPr>
            </w:pPr>
          </w:p>
          <w:p w14:paraId="2010D463">
            <w:pPr>
              <w:spacing w:line="280" w:lineRule="auto"/>
              <w:rPr>
                <w:rFonts w:ascii="Arial"/>
                <w:sz w:val="21"/>
              </w:rPr>
            </w:pPr>
          </w:p>
          <w:p w14:paraId="4DFAE4EF">
            <w:pPr>
              <w:spacing w:line="281" w:lineRule="auto"/>
              <w:rPr>
                <w:rFonts w:ascii="Arial"/>
                <w:sz w:val="21"/>
              </w:rPr>
            </w:pPr>
          </w:p>
          <w:p w14:paraId="187724CE">
            <w:pPr>
              <w:pStyle w:val="25"/>
              <w:spacing w:before="68" w:line="183" w:lineRule="auto"/>
              <w:ind w:left="314"/>
              <w:rPr>
                <w:sz w:val="21"/>
                <w:szCs w:val="21"/>
              </w:rPr>
            </w:pPr>
            <w:r>
              <w:rPr>
                <w:sz w:val="21"/>
                <w:szCs w:val="21"/>
              </w:rPr>
              <w:t>3</w:t>
            </w:r>
          </w:p>
        </w:tc>
        <w:tc>
          <w:tcPr>
            <w:tcW w:w="949" w:type="dxa"/>
            <w:vAlign w:val="top"/>
          </w:tcPr>
          <w:p w14:paraId="506270BA">
            <w:pPr>
              <w:spacing w:line="267" w:lineRule="auto"/>
              <w:rPr>
                <w:rFonts w:ascii="Arial"/>
                <w:sz w:val="21"/>
              </w:rPr>
            </w:pPr>
          </w:p>
          <w:p w14:paraId="6B2347E5">
            <w:pPr>
              <w:spacing w:line="267" w:lineRule="auto"/>
              <w:rPr>
                <w:rFonts w:ascii="Arial"/>
                <w:sz w:val="21"/>
              </w:rPr>
            </w:pPr>
          </w:p>
          <w:p w14:paraId="23D36737">
            <w:pPr>
              <w:spacing w:line="267" w:lineRule="auto"/>
              <w:rPr>
                <w:rFonts w:ascii="Arial"/>
                <w:sz w:val="21"/>
              </w:rPr>
            </w:pPr>
          </w:p>
          <w:p w14:paraId="32563563">
            <w:pPr>
              <w:spacing w:line="267" w:lineRule="auto"/>
              <w:rPr>
                <w:rFonts w:ascii="Arial"/>
                <w:sz w:val="21"/>
              </w:rPr>
            </w:pPr>
          </w:p>
          <w:p w14:paraId="197AE84E">
            <w:pPr>
              <w:pStyle w:val="25"/>
              <w:spacing w:before="69" w:line="221" w:lineRule="auto"/>
              <w:ind w:left="150"/>
              <w:rPr>
                <w:sz w:val="21"/>
                <w:szCs w:val="21"/>
              </w:rPr>
            </w:pPr>
            <w:r>
              <w:rPr>
                <w:spacing w:val="9"/>
                <w:sz w:val="21"/>
                <w:szCs w:val="21"/>
              </w:rPr>
              <w:t>安全员</w:t>
            </w:r>
          </w:p>
        </w:tc>
        <w:tc>
          <w:tcPr>
            <w:tcW w:w="679" w:type="dxa"/>
            <w:vAlign w:val="top"/>
          </w:tcPr>
          <w:p w14:paraId="0D160F1E">
            <w:pPr>
              <w:spacing w:line="280" w:lineRule="auto"/>
              <w:rPr>
                <w:rFonts w:ascii="Arial"/>
                <w:sz w:val="21"/>
              </w:rPr>
            </w:pPr>
          </w:p>
          <w:p w14:paraId="2CEA00AF">
            <w:pPr>
              <w:spacing w:line="280" w:lineRule="auto"/>
              <w:rPr>
                <w:rFonts w:ascii="Arial"/>
                <w:sz w:val="21"/>
              </w:rPr>
            </w:pPr>
          </w:p>
          <w:p w14:paraId="0C666F6A">
            <w:pPr>
              <w:spacing w:line="280" w:lineRule="auto"/>
              <w:rPr>
                <w:rFonts w:ascii="Arial"/>
                <w:sz w:val="21"/>
              </w:rPr>
            </w:pPr>
          </w:p>
          <w:p w14:paraId="104A504A">
            <w:pPr>
              <w:spacing w:line="280" w:lineRule="auto"/>
              <w:rPr>
                <w:rFonts w:ascii="Arial"/>
                <w:sz w:val="21"/>
              </w:rPr>
            </w:pPr>
          </w:p>
          <w:p w14:paraId="324F2B40">
            <w:pPr>
              <w:pStyle w:val="25"/>
              <w:spacing w:before="68" w:line="184" w:lineRule="auto"/>
              <w:ind w:left="282"/>
              <w:rPr>
                <w:sz w:val="21"/>
                <w:szCs w:val="21"/>
              </w:rPr>
            </w:pPr>
            <w:r>
              <w:rPr>
                <w:sz w:val="21"/>
                <w:szCs w:val="21"/>
              </w:rPr>
              <w:t>1</w:t>
            </w:r>
          </w:p>
        </w:tc>
        <w:tc>
          <w:tcPr>
            <w:tcW w:w="2407" w:type="dxa"/>
            <w:vAlign w:val="top"/>
          </w:tcPr>
          <w:p w14:paraId="0071748C">
            <w:pPr>
              <w:spacing w:line="266" w:lineRule="auto"/>
              <w:rPr>
                <w:rFonts w:ascii="Arial"/>
                <w:sz w:val="21"/>
              </w:rPr>
            </w:pPr>
          </w:p>
          <w:p w14:paraId="66C6058A">
            <w:pPr>
              <w:spacing w:line="266" w:lineRule="auto"/>
              <w:rPr>
                <w:rFonts w:ascii="Arial"/>
                <w:sz w:val="21"/>
              </w:rPr>
            </w:pPr>
          </w:p>
          <w:p w14:paraId="27700070">
            <w:pPr>
              <w:spacing w:line="267" w:lineRule="auto"/>
              <w:rPr>
                <w:rFonts w:ascii="Arial"/>
                <w:sz w:val="21"/>
              </w:rPr>
            </w:pPr>
          </w:p>
          <w:p w14:paraId="1023853B">
            <w:pPr>
              <w:spacing w:line="267" w:lineRule="auto"/>
              <w:rPr>
                <w:rFonts w:ascii="Arial"/>
                <w:sz w:val="21"/>
              </w:rPr>
            </w:pPr>
          </w:p>
          <w:p w14:paraId="30E7B582">
            <w:pPr>
              <w:pStyle w:val="25"/>
              <w:spacing w:before="68" w:line="219" w:lineRule="auto"/>
              <w:ind w:left="203"/>
              <w:rPr>
                <w:sz w:val="21"/>
                <w:szCs w:val="21"/>
              </w:rPr>
            </w:pPr>
            <w:r>
              <w:rPr>
                <w:spacing w:val="-1"/>
                <w:sz w:val="21"/>
                <w:szCs w:val="21"/>
              </w:rPr>
              <w:t>熟悉本专业技术管理。</w:t>
            </w:r>
          </w:p>
        </w:tc>
        <w:tc>
          <w:tcPr>
            <w:tcW w:w="3871" w:type="dxa"/>
            <w:tcBorders>
              <w:right w:val="single" w:color="000000" w:sz="2" w:space="0"/>
            </w:tcBorders>
            <w:vAlign w:val="top"/>
          </w:tcPr>
          <w:p w14:paraId="5C7DAB7D">
            <w:pPr>
              <w:pStyle w:val="25"/>
              <w:spacing w:before="72" w:line="219" w:lineRule="auto"/>
              <w:ind w:left="554"/>
              <w:rPr>
                <w:sz w:val="21"/>
                <w:szCs w:val="21"/>
              </w:rPr>
            </w:pPr>
            <w:r>
              <w:rPr>
                <w:sz w:val="21"/>
                <w:szCs w:val="21"/>
              </w:rPr>
              <w:t>1.负责施工工作安全技术交底</w:t>
            </w:r>
          </w:p>
          <w:p w14:paraId="25EE82C4">
            <w:pPr>
              <w:pStyle w:val="25"/>
              <w:spacing w:before="50" w:line="219" w:lineRule="auto"/>
              <w:ind w:left="244"/>
              <w:rPr>
                <w:sz w:val="21"/>
                <w:szCs w:val="21"/>
              </w:rPr>
            </w:pPr>
            <w:r>
              <w:rPr>
                <w:spacing w:val="1"/>
                <w:sz w:val="21"/>
                <w:szCs w:val="21"/>
              </w:rPr>
              <w:t>2.负责施工工作安全技术措施的编制</w:t>
            </w:r>
          </w:p>
          <w:p w14:paraId="492E232B">
            <w:pPr>
              <w:pStyle w:val="25"/>
              <w:spacing w:before="71" w:line="221" w:lineRule="auto"/>
              <w:ind w:left="1085"/>
              <w:rPr>
                <w:sz w:val="21"/>
                <w:szCs w:val="21"/>
              </w:rPr>
            </w:pPr>
            <w:r>
              <w:rPr>
                <w:spacing w:val="1"/>
                <w:sz w:val="21"/>
                <w:szCs w:val="21"/>
              </w:rPr>
              <w:t>和安全施工的监督</w:t>
            </w:r>
          </w:p>
          <w:p w14:paraId="68372FB2">
            <w:pPr>
              <w:pStyle w:val="25"/>
              <w:spacing w:before="38" w:line="219" w:lineRule="auto"/>
              <w:ind w:left="455"/>
              <w:rPr>
                <w:sz w:val="21"/>
                <w:szCs w:val="21"/>
              </w:rPr>
            </w:pPr>
            <w:r>
              <w:rPr>
                <w:sz w:val="21"/>
                <w:szCs w:val="21"/>
              </w:rPr>
              <w:t>3.监督检查施工措施的执行情况</w:t>
            </w:r>
          </w:p>
          <w:p w14:paraId="718730F7">
            <w:pPr>
              <w:pStyle w:val="25"/>
              <w:spacing w:before="71" w:line="219" w:lineRule="auto"/>
              <w:ind w:left="244"/>
              <w:rPr>
                <w:sz w:val="21"/>
                <w:szCs w:val="21"/>
              </w:rPr>
            </w:pPr>
            <w:r>
              <w:rPr>
                <w:spacing w:val="-1"/>
                <w:sz w:val="21"/>
                <w:szCs w:val="21"/>
              </w:rPr>
              <w:t>4.协助班组长进行安装现场的安全检</w:t>
            </w:r>
          </w:p>
          <w:p w14:paraId="627F6175">
            <w:pPr>
              <w:pStyle w:val="25"/>
              <w:spacing w:before="61" w:line="219" w:lineRule="auto"/>
              <w:ind w:left="244"/>
              <w:rPr>
                <w:sz w:val="21"/>
                <w:szCs w:val="21"/>
              </w:rPr>
            </w:pPr>
            <w:r>
              <w:rPr>
                <w:sz w:val="21"/>
                <w:szCs w:val="21"/>
              </w:rPr>
              <w:t>查，及时解决施工过程中出现的问题</w:t>
            </w:r>
          </w:p>
          <w:p w14:paraId="10E81047">
            <w:pPr>
              <w:pStyle w:val="25"/>
              <w:spacing w:before="59" w:line="219" w:lineRule="auto"/>
              <w:ind w:left="135"/>
              <w:rPr>
                <w:sz w:val="21"/>
                <w:szCs w:val="21"/>
              </w:rPr>
            </w:pPr>
            <w:r>
              <w:rPr>
                <w:sz w:val="21"/>
                <w:szCs w:val="21"/>
              </w:rPr>
              <w:t>5.对违章操作，有权制止，严重者可令</w:t>
            </w:r>
          </w:p>
          <w:p w14:paraId="20E05795">
            <w:pPr>
              <w:pStyle w:val="25"/>
              <w:spacing w:before="72" w:line="197" w:lineRule="auto"/>
              <w:ind w:left="395"/>
              <w:rPr>
                <w:sz w:val="21"/>
                <w:szCs w:val="21"/>
              </w:rPr>
            </w:pPr>
            <w:r>
              <w:rPr>
                <w:sz w:val="21"/>
                <w:szCs w:val="21"/>
              </w:rPr>
              <w:t>其停工，并及时向有关领导汇报。</w:t>
            </w:r>
          </w:p>
        </w:tc>
      </w:tr>
      <w:tr w14:paraId="2BEB8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94" w:type="dxa"/>
            <w:vAlign w:val="top"/>
          </w:tcPr>
          <w:p w14:paraId="7199DBB6">
            <w:pPr>
              <w:spacing w:line="349" w:lineRule="auto"/>
              <w:rPr>
                <w:rFonts w:ascii="Arial"/>
                <w:sz w:val="21"/>
              </w:rPr>
            </w:pPr>
          </w:p>
          <w:p w14:paraId="559E6B98">
            <w:pPr>
              <w:pStyle w:val="25"/>
              <w:spacing w:before="68" w:line="183" w:lineRule="auto"/>
              <w:ind w:left="314"/>
              <w:rPr>
                <w:sz w:val="21"/>
                <w:szCs w:val="21"/>
              </w:rPr>
            </w:pPr>
            <w:r>
              <w:rPr>
                <w:sz w:val="21"/>
                <w:szCs w:val="21"/>
              </w:rPr>
              <w:t>4</w:t>
            </w:r>
          </w:p>
        </w:tc>
        <w:tc>
          <w:tcPr>
            <w:tcW w:w="949" w:type="dxa"/>
            <w:vAlign w:val="top"/>
          </w:tcPr>
          <w:p w14:paraId="718EB8F6">
            <w:pPr>
              <w:spacing w:line="302" w:lineRule="auto"/>
              <w:rPr>
                <w:rFonts w:ascii="Arial"/>
                <w:sz w:val="21"/>
              </w:rPr>
            </w:pPr>
          </w:p>
          <w:p w14:paraId="6E8E5A7F">
            <w:pPr>
              <w:pStyle w:val="25"/>
              <w:spacing w:before="68" w:line="225" w:lineRule="auto"/>
              <w:ind w:left="261"/>
              <w:rPr>
                <w:sz w:val="21"/>
                <w:szCs w:val="21"/>
              </w:rPr>
            </w:pPr>
            <w:r>
              <w:rPr>
                <w:spacing w:val="5"/>
                <w:sz w:val="21"/>
                <w:szCs w:val="21"/>
              </w:rPr>
              <w:t>电工</w:t>
            </w:r>
          </w:p>
        </w:tc>
        <w:tc>
          <w:tcPr>
            <w:tcW w:w="679" w:type="dxa"/>
            <w:vAlign w:val="top"/>
          </w:tcPr>
          <w:p w14:paraId="0379309A">
            <w:pPr>
              <w:spacing w:line="348" w:lineRule="auto"/>
              <w:rPr>
                <w:rFonts w:ascii="Arial"/>
                <w:sz w:val="21"/>
              </w:rPr>
            </w:pPr>
          </w:p>
          <w:p w14:paraId="767A728E">
            <w:pPr>
              <w:pStyle w:val="25"/>
              <w:spacing w:before="68" w:line="184" w:lineRule="auto"/>
              <w:ind w:left="282"/>
              <w:rPr>
                <w:sz w:val="21"/>
                <w:szCs w:val="21"/>
              </w:rPr>
            </w:pPr>
            <w:r>
              <w:rPr>
                <w:sz w:val="21"/>
                <w:szCs w:val="21"/>
              </w:rPr>
              <w:t>1</w:t>
            </w:r>
          </w:p>
        </w:tc>
        <w:tc>
          <w:tcPr>
            <w:tcW w:w="2407" w:type="dxa"/>
            <w:vAlign w:val="top"/>
          </w:tcPr>
          <w:p w14:paraId="73873EF9">
            <w:pPr>
              <w:pStyle w:val="25"/>
              <w:spacing w:before="65" w:line="219" w:lineRule="auto"/>
              <w:ind w:left="42"/>
              <w:rPr>
                <w:sz w:val="21"/>
                <w:szCs w:val="21"/>
              </w:rPr>
            </w:pPr>
            <w:r>
              <w:rPr>
                <w:spacing w:val="1"/>
                <w:sz w:val="21"/>
                <w:szCs w:val="21"/>
              </w:rPr>
              <w:t>掌握电气技术，持有国家</w:t>
            </w:r>
          </w:p>
          <w:p w14:paraId="72C448B3">
            <w:pPr>
              <w:pStyle w:val="25"/>
              <w:spacing w:before="50" w:line="219" w:lineRule="auto"/>
              <w:ind w:left="153"/>
              <w:rPr>
                <w:sz w:val="21"/>
                <w:szCs w:val="21"/>
              </w:rPr>
            </w:pPr>
            <w:r>
              <w:rPr>
                <w:spacing w:val="-1"/>
                <w:sz w:val="21"/>
                <w:szCs w:val="21"/>
              </w:rPr>
              <w:t>相关部门颁发的上岗证</w:t>
            </w:r>
          </w:p>
          <w:p w14:paraId="30297D34">
            <w:pPr>
              <w:pStyle w:val="25"/>
              <w:spacing w:before="99" w:line="180" w:lineRule="auto"/>
              <w:ind w:left="1043"/>
              <w:rPr>
                <w:sz w:val="21"/>
                <w:szCs w:val="21"/>
              </w:rPr>
            </w:pPr>
            <w:r>
              <w:rPr>
                <w:spacing w:val="-2"/>
                <w:sz w:val="21"/>
                <w:szCs w:val="21"/>
              </w:rPr>
              <w:t>书。</w:t>
            </w:r>
          </w:p>
        </w:tc>
        <w:tc>
          <w:tcPr>
            <w:tcW w:w="3871" w:type="dxa"/>
            <w:tcBorders>
              <w:right w:val="single" w:color="000000" w:sz="2" w:space="0"/>
            </w:tcBorders>
            <w:vAlign w:val="top"/>
          </w:tcPr>
          <w:p w14:paraId="3695AB37">
            <w:pPr>
              <w:pStyle w:val="25"/>
              <w:spacing w:before="65" w:line="219" w:lineRule="auto"/>
              <w:ind w:left="604"/>
              <w:rPr>
                <w:sz w:val="21"/>
                <w:szCs w:val="21"/>
              </w:rPr>
            </w:pPr>
            <w:r>
              <w:rPr>
                <w:sz w:val="21"/>
                <w:szCs w:val="21"/>
              </w:rPr>
              <w:t>1.负责设备电气部分的作业。</w:t>
            </w:r>
          </w:p>
          <w:p w14:paraId="17233C6B">
            <w:pPr>
              <w:pStyle w:val="25"/>
              <w:spacing w:before="60" w:line="239" w:lineRule="auto"/>
              <w:ind w:left="85" w:firstLine="159"/>
              <w:rPr>
                <w:sz w:val="21"/>
                <w:szCs w:val="21"/>
              </w:rPr>
            </w:pPr>
            <w:r>
              <w:rPr>
                <w:sz w:val="21"/>
                <w:szCs w:val="21"/>
              </w:rPr>
              <w:t>2.严格按照作业指导书的施工工艺要</w:t>
            </w:r>
            <w:r>
              <w:rPr>
                <w:spacing w:val="1"/>
                <w:sz w:val="21"/>
                <w:szCs w:val="21"/>
              </w:rPr>
              <w:t xml:space="preserve">   </w:t>
            </w:r>
            <w:r>
              <w:rPr>
                <w:spacing w:val="-1"/>
                <w:sz w:val="21"/>
                <w:szCs w:val="21"/>
              </w:rPr>
              <w:t>求、质量要求和安全环境要求进行施工。</w:t>
            </w:r>
          </w:p>
        </w:tc>
      </w:tr>
      <w:tr w14:paraId="66B2A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94" w:type="dxa"/>
            <w:vAlign w:val="top"/>
          </w:tcPr>
          <w:p w14:paraId="22FE7795">
            <w:pPr>
              <w:spacing w:line="351" w:lineRule="auto"/>
              <w:rPr>
                <w:rFonts w:ascii="Arial"/>
                <w:sz w:val="21"/>
              </w:rPr>
            </w:pPr>
          </w:p>
          <w:p w14:paraId="2AA9588D">
            <w:pPr>
              <w:pStyle w:val="25"/>
              <w:spacing w:before="68" w:line="182" w:lineRule="auto"/>
              <w:ind w:left="314"/>
              <w:rPr>
                <w:sz w:val="21"/>
                <w:szCs w:val="21"/>
              </w:rPr>
            </w:pPr>
            <w:r>
              <w:rPr>
                <w:sz w:val="21"/>
                <w:szCs w:val="21"/>
              </w:rPr>
              <w:t>5</w:t>
            </w:r>
          </w:p>
        </w:tc>
        <w:tc>
          <w:tcPr>
            <w:tcW w:w="949" w:type="dxa"/>
            <w:vAlign w:val="top"/>
          </w:tcPr>
          <w:p w14:paraId="5B14780E">
            <w:pPr>
              <w:spacing w:line="296" w:lineRule="auto"/>
              <w:rPr>
                <w:rFonts w:ascii="Arial"/>
                <w:sz w:val="21"/>
              </w:rPr>
            </w:pPr>
          </w:p>
          <w:p w14:paraId="201ECF89">
            <w:pPr>
              <w:pStyle w:val="25"/>
              <w:spacing w:before="69" w:line="219" w:lineRule="auto"/>
              <w:ind w:left="150"/>
              <w:rPr>
                <w:sz w:val="21"/>
                <w:szCs w:val="21"/>
              </w:rPr>
            </w:pPr>
            <w:r>
              <w:rPr>
                <w:spacing w:val="-2"/>
                <w:sz w:val="21"/>
                <w:szCs w:val="21"/>
              </w:rPr>
              <w:t>操作工</w:t>
            </w:r>
          </w:p>
        </w:tc>
        <w:tc>
          <w:tcPr>
            <w:tcW w:w="679" w:type="dxa"/>
            <w:vAlign w:val="top"/>
          </w:tcPr>
          <w:p w14:paraId="4BC37133">
            <w:pPr>
              <w:spacing w:line="350" w:lineRule="auto"/>
              <w:rPr>
                <w:rFonts w:ascii="Arial"/>
                <w:sz w:val="21"/>
              </w:rPr>
            </w:pPr>
          </w:p>
          <w:p w14:paraId="77A8EA53">
            <w:pPr>
              <w:pStyle w:val="25"/>
              <w:spacing w:before="68" w:line="183" w:lineRule="auto"/>
              <w:ind w:left="282"/>
              <w:rPr>
                <w:sz w:val="21"/>
                <w:szCs w:val="21"/>
              </w:rPr>
            </w:pPr>
            <w:r>
              <w:rPr>
                <w:sz w:val="21"/>
                <w:szCs w:val="21"/>
              </w:rPr>
              <w:t>2</w:t>
            </w:r>
          </w:p>
        </w:tc>
        <w:tc>
          <w:tcPr>
            <w:tcW w:w="2407" w:type="dxa"/>
            <w:vAlign w:val="top"/>
          </w:tcPr>
          <w:p w14:paraId="3C2451C3">
            <w:pPr>
              <w:pStyle w:val="25"/>
              <w:spacing w:before="76" w:line="219" w:lineRule="auto"/>
              <w:ind w:left="42"/>
              <w:rPr>
                <w:sz w:val="21"/>
                <w:szCs w:val="21"/>
              </w:rPr>
            </w:pPr>
            <w:r>
              <w:rPr>
                <w:sz w:val="21"/>
                <w:szCs w:val="21"/>
              </w:rPr>
              <w:t>掌握起重操作技术，持有</w:t>
            </w:r>
          </w:p>
          <w:p w14:paraId="02D0F5BF">
            <w:pPr>
              <w:pStyle w:val="25"/>
              <w:spacing w:before="70" w:line="219" w:lineRule="auto"/>
              <w:ind w:left="153"/>
              <w:rPr>
                <w:sz w:val="21"/>
                <w:szCs w:val="21"/>
              </w:rPr>
            </w:pPr>
            <w:r>
              <w:rPr>
                <w:sz w:val="21"/>
                <w:szCs w:val="21"/>
              </w:rPr>
              <w:t>国家相关部门颁发的上</w:t>
            </w:r>
          </w:p>
          <w:p w14:paraId="55980AAF">
            <w:pPr>
              <w:pStyle w:val="25"/>
              <w:spacing w:before="50" w:line="196" w:lineRule="auto"/>
              <w:ind w:left="833"/>
              <w:rPr>
                <w:sz w:val="21"/>
                <w:szCs w:val="21"/>
              </w:rPr>
            </w:pPr>
            <w:r>
              <w:rPr>
                <w:spacing w:val="-1"/>
                <w:sz w:val="21"/>
                <w:szCs w:val="21"/>
              </w:rPr>
              <w:t>岗证书。</w:t>
            </w:r>
          </w:p>
        </w:tc>
        <w:tc>
          <w:tcPr>
            <w:tcW w:w="3871" w:type="dxa"/>
            <w:tcBorders>
              <w:right w:val="single" w:color="000000" w:sz="2" w:space="0"/>
            </w:tcBorders>
            <w:vAlign w:val="top"/>
          </w:tcPr>
          <w:p w14:paraId="0AF3562E">
            <w:pPr>
              <w:pStyle w:val="25"/>
              <w:spacing w:before="66" w:line="219" w:lineRule="auto"/>
              <w:ind w:left="925"/>
              <w:rPr>
                <w:sz w:val="21"/>
                <w:szCs w:val="21"/>
              </w:rPr>
            </w:pPr>
            <w:r>
              <w:rPr>
                <w:spacing w:val="-1"/>
                <w:sz w:val="21"/>
                <w:szCs w:val="21"/>
              </w:rPr>
              <w:t>1.进行各部件的安装。</w:t>
            </w:r>
          </w:p>
          <w:p w14:paraId="7D4B571B">
            <w:pPr>
              <w:pStyle w:val="25"/>
              <w:spacing w:before="50" w:line="243" w:lineRule="auto"/>
              <w:ind w:left="85" w:firstLine="159"/>
              <w:rPr>
                <w:sz w:val="21"/>
                <w:szCs w:val="21"/>
              </w:rPr>
            </w:pPr>
            <w:r>
              <w:rPr>
                <w:sz w:val="21"/>
                <w:szCs w:val="21"/>
              </w:rPr>
              <w:t>2.严格按照作业指导书的施工工艺要</w:t>
            </w:r>
            <w:r>
              <w:rPr>
                <w:spacing w:val="1"/>
                <w:sz w:val="21"/>
                <w:szCs w:val="21"/>
              </w:rPr>
              <w:t xml:space="preserve">   </w:t>
            </w:r>
            <w:r>
              <w:rPr>
                <w:spacing w:val="-1"/>
                <w:sz w:val="21"/>
                <w:szCs w:val="21"/>
              </w:rPr>
              <w:t>求、质量要求和安全环境要求进行施工。</w:t>
            </w:r>
          </w:p>
        </w:tc>
      </w:tr>
      <w:tr w14:paraId="15626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94" w:type="dxa"/>
            <w:vAlign w:val="top"/>
          </w:tcPr>
          <w:p w14:paraId="19D6890B">
            <w:pPr>
              <w:pStyle w:val="25"/>
              <w:spacing w:before="112" w:line="165" w:lineRule="auto"/>
              <w:ind w:left="314"/>
              <w:rPr>
                <w:sz w:val="21"/>
                <w:szCs w:val="21"/>
              </w:rPr>
            </w:pPr>
            <w:r>
              <w:rPr>
                <w:sz w:val="21"/>
                <w:szCs w:val="21"/>
              </w:rPr>
              <w:t>6</w:t>
            </w:r>
          </w:p>
        </w:tc>
        <w:tc>
          <w:tcPr>
            <w:tcW w:w="949" w:type="dxa"/>
            <w:vAlign w:val="top"/>
          </w:tcPr>
          <w:p w14:paraId="60933F1D">
            <w:pPr>
              <w:pStyle w:val="25"/>
              <w:spacing w:before="57" w:line="213" w:lineRule="auto"/>
              <w:ind w:left="150"/>
              <w:rPr>
                <w:sz w:val="21"/>
                <w:szCs w:val="21"/>
              </w:rPr>
            </w:pPr>
            <w:r>
              <w:rPr>
                <w:spacing w:val="-2"/>
                <w:sz w:val="21"/>
                <w:szCs w:val="21"/>
              </w:rPr>
              <w:t>信号工</w:t>
            </w:r>
          </w:p>
        </w:tc>
        <w:tc>
          <w:tcPr>
            <w:tcW w:w="679" w:type="dxa"/>
            <w:vAlign w:val="top"/>
          </w:tcPr>
          <w:p w14:paraId="57661CC4">
            <w:pPr>
              <w:pStyle w:val="25"/>
              <w:spacing w:before="111" w:line="166" w:lineRule="auto"/>
              <w:ind w:left="282"/>
              <w:rPr>
                <w:sz w:val="21"/>
                <w:szCs w:val="21"/>
              </w:rPr>
            </w:pPr>
            <w:r>
              <w:rPr>
                <w:sz w:val="21"/>
                <w:szCs w:val="21"/>
              </w:rPr>
              <w:t>1</w:t>
            </w:r>
          </w:p>
        </w:tc>
        <w:tc>
          <w:tcPr>
            <w:tcW w:w="2407" w:type="dxa"/>
            <w:vAlign w:val="top"/>
          </w:tcPr>
          <w:p w14:paraId="1059ED39">
            <w:pPr>
              <w:pStyle w:val="25"/>
              <w:spacing w:before="56" w:line="214" w:lineRule="auto"/>
              <w:ind w:left="253"/>
              <w:rPr>
                <w:sz w:val="21"/>
                <w:szCs w:val="21"/>
              </w:rPr>
            </w:pPr>
            <w:r>
              <w:rPr>
                <w:spacing w:val="-2"/>
                <w:sz w:val="21"/>
                <w:szCs w:val="21"/>
              </w:rPr>
              <w:t>熟悉本专业操作规程</w:t>
            </w:r>
          </w:p>
        </w:tc>
        <w:tc>
          <w:tcPr>
            <w:tcW w:w="3871" w:type="dxa"/>
            <w:tcBorders>
              <w:right w:val="single" w:color="000000" w:sz="2" w:space="0"/>
            </w:tcBorders>
            <w:vAlign w:val="top"/>
          </w:tcPr>
          <w:p w14:paraId="47AC1600">
            <w:pPr>
              <w:pStyle w:val="25"/>
              <w:spacing w:before="57" w:line="213" w:lineRule="auto"/>
              <w:ind w:left="505"/>
              <w:rPr>
                <w:sz w:val="21"/>
                <w:szCs w:val="21"/>
              </w:rPr>
            </w:pPr>
            <w:r>
              <w:rPr>
                <w:spacing w:val="-1"/>
                <w:sz w:val="21"/>
                <w:szCs w:val="21"/>
              </w:rPr>
              <w:t>1.负责安装过程中的指挥信号。</w:t>
            </w:r>
          </w:p>
        </w:tc>
      </w:tr>
      <w:tr w14:paraId="4E992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794" w:type="dxa"/>
            <w:vAlign w:val="top"/>
          </w:tcPr>
          <w:p w14:paraId="336A3E96">
            <w:pPr>
              <w:spacing w:line="335" w:lineRule="auto"/>
              <w:rPr>
                <w:rFonts w:ascii="Arial"/>
                <w:sz w:val="21"/>
              </w:rPr>
            </w:pPr>
          </w:p>
          <w:p w14:paraId="53254ECA">
            <w:pPr>
              <w:spacing w:line="335" w:lineRule="auto"/>
              <w:rPr>
                <w:rFonts w:ascii="Arial"/>
                <w:sz w:val="21"/>
              </w:rPr>
            </w:pPr>
          </w:p>
          <w:p w14:paraId="56AC96DA">
            <w:pPr>
              <w:pStyle w:val="25"/>
              <w:spacing w:before="68" w:line="182" w:lineRule="auto"/>
              <w:ind w:left="314"/>
              <w:rPr>
                <w:sz w:val="21"/>
                <w:szCs w:val="21"/>
              </w:rPr>
            </w:pPr>
            <w:r>
              <w:rPr>
                <w:sz w:val="21"/>
                <w:szCs w:val="21"/>
              </w:rPr>
              <w:t>7</w:t>
            </w:r>
          </w:p>
        </w:tc>
        <w:tc>
          <w:tcPr>
            <w:tcW w:w="949" w:type="dxa"/>
            <w:vAlign w:val="top"/>
          </w:tcPr>
          <w:p w14:paraId="24637874">
            <w:pPr>
              <w:spacing w:line="308" w:lineRule="auto"/>
              <w:rPr>
                <w:rFonts w:ascii="Arial"/>
                <w:sz w:val="21"/>
              </w:rPr>
            </w:pPr>
          </w:p>
          <w:p w14:paraId="433142FE">
            <w:pPr>
              <w:spacing w:line="308" w:lineRule="auto"/>
              <w:rPr>
                <w:rFonts w:ascii="Arial"/>
                <w:sz w:val="21"/>
              </w:rPr>
            </w:pPr>
          </w:p>
          <w:p w14:paraId="09139D17">
            <w:pPr>
              <w:pStyle w:val="25"/>
              <w:spacing w:before="68" w:line="220" w:lineRule="auto"/>
              <w:ind w:left="150"/>
              <w:rPr>
                <w:sz w:val="21"/>
                <w:szCs w:val="21"/>
              </w:rPr>
            </w:pPr>
            <w:r>
              <w:rPr>
                <w:spacing w:val="3"/>
                <w:sz w:val="21"/>
                <w:szCs w:val="21"/>
              </w:rPr>
              <w:t>总指挥</w:t>
            </w:r>
          </w:p>
        </w:tc>
        <w:tc>
          <w:tcPr>
            <w:tcW w:w="679" w:type="dxa"/>
            <w:vAlign w:val="top"/>
          </w:tcPr>
          <w:p w14:paraId="120A051E">
            <w:pPr>
              <w:spacing w:line="334" w:lineRule="auto"/>
              <w:rPr>
                <w:rFonts w:ascii="Arial"/>
                <w:sz w:val="21"/>
              </w:rPr>
            </w:pPr>
          </w:p>
          <w:p w14:paraId="7FAFEB2B">
            <w:pPr>
              <w:spacing w:line="334" w:lineRule="auto"/>
              <w:rPr>
                <w:rFonts w:ascii="Arial"/>
                <w:sz w:val="21"/>
              </w:rPr>
            </w:pPr>
          </w:p>
          <w:p w14:paraId="49BF8057">
            <w:pPr>
              <w:pStyle w:val="25"/>
              <w:spacing w:before="68" w:line="184" w:lineRule="auto"/>
              <w:ind w:left="282"/>
              <w:rPr>
                <w:sz w:val="21"/>
                <w:szCs w:val="21"/>
              </w:rPr>
            </w:pPr>
            <w:r>
              <w:rPr>
                <w:sz w:val="21"/>
                <w:szCs w:val="21"/>
              </w:rPr>
              <w:t>1</w:t>
            </w:r>
          </w:p>
        </w:tc>
        <w:tc>
          <w:tcPr>
            <w:tcW w:w="2407" w:type="dxa"/>
            <w:vAlign w:val="top"/>
          </w:tcPr>
          <w:p w14:paraId="2461F0FA">
            <w:pPr>
              <w:pStyle w:val="25"/>
              <w:spacing w:before="86" w:line="219" w:lineRule="auto"/>
              <w:ind w:left="153"/>
              <w:rPr>
                <w:sz w:val="21"/>
                <w:szCs w:val="21"/>
              </w:rPr>
            </w:pPr>
            <w:r>
              <w:rPr>
                <w:sz w:val="21"/>
                <w:szCs w:val="21"/>
              </w:rPr>
              <w:t>熟悉本专业施工工艺流</w:t>
            </w:r>
          </w:p>
          <w:p w14:paraId="75CC2DC4">
            <w:pPr>
              <w:pStyle w:val="25"/>
              <w:spacing w:before="62" w:line="220" w:lineRule="auto"/>
              <w:ind w:left="42"/>
              <w:rPr>
                <w:sz w:val="21"/>
                <w:szCs w:val="21"/>
              </w:rPr>
            </w:pPr>
            <w:r>
              <w:rPr>
                <w:spacing w:val="-1"/>
                <w:sz w:val="21"/>
                <w:szCs w:val="21"/>
              </w:rPr>
              <w:t>程、质量和安环要求，具</w:t>
            </w:r>
          </w:p>
          <w:p w14:paraId="033D46B9">
            <w:pPr>
              <w:pStyle w:val="25"/>
              <w:spacing w:before="49" w:line="219" w:lineRule="auto"/>
              <w:ind w:left="153"/>
              <w:rPr>
                <w:sz w:val="21"/>
                <w:szCs w:val="21"/>
              </w:rPr>
            </w:pPr>
            <w:r>
              <w:rPr>
                <w:spacing w:val="1"/>
                <w:sz w:val="21"/>
                <w:szCs w:val="21"/>
              </w:rPr>
              <w:t>备很好的协调和组织能</w:t>
            </w:r>
          </w:p>
          <w:p w14:paraId="171C250D">
            <w:pPr>
              <w:pStyle w:val="25"/>
              <w:spacing w:before="49" w:line="219" w:lineRule="auto"/>
              <w:ind w:left="42"/>
              <w:rPr>
                <w:sz w:val="21"/>
                <w:szCs w:val="21"/>
              </w:rPr>
            </w:pPr>
            <w:r>
              <w:rPr>
                <w:spacing w:val="2"/>
                <w:sz w:val="21"/>
                <w:szCs w:val="21"/>
              </w:rPr>
              <w:t>力，能冷静的处理施工中</w:t>
            </w:r>
          </w:p>
          <w:p w14:paraId="437D1132">
            <w:pPr>
              <w:pStyle w:val="25"/>
              <w:spacing w:before="72" w:line="207" w:lineRule="auto"/>
              <w:ind w:left="723"/>
              <w:rPr>
                <w:sz w:val="21"/>
                <w:szCs w:val="21"/>
              </w:rPr>
            </w:pPr>
            <w:r>
              <w:rPr>
                <w:sz w:val="21"/>
                <w:szCs w:val="21"/>
              </w:rPr>
              <w:t>突发事件。</w:t>
            </w:r>
          </w:p>
        </w:tc>
        <w:tc>
          <w:tcPr>
            <w:tcW w:w="3871" w:type="dxa"/>
            <w:tcBorders>
              <w:right w:val="single" w:color="000000" w:sz="2" w:space="0"/>
            </w:tcBorders>
            <w:vAlign w:val="top"/>
          </w:tcPr>
          <w:p w14:paraId="399773B3">
            <w:pPr>
              <w:spacing w:line="307" w:lineRule="auto"/>
              <w:rPr>
                <w:rFonts w:ascii="Arial"/>
                <w:sz w:val="21"/>
              </w:rPr>
            </w:pPr>
          </w:p>
          <w:p w14:paraId="563E852A">
            <w:pPr>
              <w:pStyle w:val="25"/>
              <w:spacing w:before="68" w:line="219" w:lineRule="auto"/>
              <w:ind w:left="185"/>
              <w:rPr>
                <w:sz w:val="21"/>
                <w:szCs w:val="21"/>
              </w:rPr>
            </w:pPr>
            <w:r>
              <w:rPr>
                <w:sz w:val="21"/>
                <w:szCs w:val="21"/>
              </w:rPr>
              <w:t>1.全面负责施工中的质量和安全问题。</w:t>
            </w:r>
          </w:p>
          <w:p w14:paraId="4FCF0FF4">
            <w:pPr>
              <w:pStyle w:val="25"/>
              <w:spacing w:before="60" w:line="219" w:lineRule="auto"/>
              <w:ind w:left="715"/>
              <w:rPr>
                <w:sz w:val="21"/>
                <w:szCs w:val="21"/>
              </w:rPr>
            </w:pPr>
            <w:r>
              <w:rPr>
                <w:spacing w:val="-1"/>
                <w:sz w:val="21"/>
                <w:szCs w:val="21"/>
              </w:rPr>
              <w:t>2.对各个危险源进行监控。</w:t>
            </w:r>
          </w:p>
          <w:p w14:paraId="418E4641">
            <w:pPr>
              <w:pStyle w:val="25"/>
              <w:spacing w:before="80" w:line="219" w:lineRule="auto"/>
              <w:ind w:left="715"/>
              <w:rPr>
                <w:sz w:val="21"/>
                <w:szCs w:val="21"/>
              </w:rPr>
            </w:pPr>
            <w:r>
              <w:rPr>
                <w:spacing w:val="-1"/>
                <w:sz w:val="21"/>
                <w:szCs w:val="21"/>
              </w:rPr>
              <w:t>3.处理施工中的突发事件。</w:t>
            </w:r>
          </w:p>
        </w:tc>
      </w:tr>
    </w:tbl>
    <w:p w14:paraId="61D938A6">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66C82EC8">
      <w:pPr>
        <w:rPr>
          <w:rFonts w:hint="default"/>
          <w:lang w:val="en-US" w:eastAsia="zh-CN"/>
        </w:rPr>
      </w:pPr>
    </w:p>
    <w:p w14:paraId="0F626787">
      <w:pPr>
        <w:pStyle w:val="2"/>
        <w:bidi w:val="0"/>
        <w:ind w:left="432" w:leftChars="0" w:hanging="432" w:firstLineChars="0"/>
        <w:rPr>
          <w:rFonts w:hint="default"/>
          <w:lang w:val="en-US" w:eastAsia="zh-CN"/>
        </w:rPr>
      </w:pPr>
      <w:bookmarkStart w:id="63" w:name="_Toc16270"/>
      <w:r>
        <w:rPr>
          <w:rFonts w:hint="eastAsia"/>
          <w:lang w:val="en-US" w:eastAsia="zh-CN"/>
        </w:rPr>
        <w:t>危险因素分析</w:t>
      </w:r>
      <w:bookmarkEnd w:id="63"/>
    </w:p>
    <w:p w14:paraId="2BDD01AB">
      <w:pPr>
        <w:rPr>
          <w:rFonts w:hint="eastAsia"/>
          <w:lang w:val="en-US" w:eastAsia="zh-CN"/>
        </w:rPr>
      </w:pPr>
    </w:p>
    <w:p w14:paraId="0BF06B55">
      <w:pPr>
        <w:pStyle w:val="3"/>
        <w:rPr>
          <w:rFonts w:hint="default"/>
          <w:lang w:val="en-US" w:eastAsia="zh-CN"/>
        </w:rPr>
      </w:pPr>
      <w:bookmarkStart w:id="64" w:name="_Toc31700"/>
      <w:r>
        <w:rPr>
          <w:rFonts w:hint="eastAsia"/>
          <w:lang w:val="en-US" w:eastAsia="zh-CN"/>
        </w:rPr>
        <w:t>危险源辨识</w:t>
      </w:r>
      <w:bookmarkEnd w:id="64"/>
    </w:p>
    <w:p w14:paraId="00081AD3">
      <w:pPr>
        <w:pStyle w:val="13"/>
        <w:spacing w:before="165" w:line="348" w:lineRule="auto"/>
        <w:ind w:right="44" w:firstLine="500"/>
      </w:pPr>
      <w:r>
        <w:rPr>
          <w:spacing w:val="-1"/>
        </w:rPr>
        <w:t>项目部对施工升降机安装与拆除施工过程存在的危险因素进行了详细评价和论证，结合项目实际情况分析研究，确定出(如果不采</w:t>
      </w:r>
      <w:r>
        <w:rPr>
          <w:spacing w:val="6"/>
        </w:rPr>
        <w:t xml:space="preserve"> </w:t>
      </w:r>
      <w:r>
        <w:rPr>
          <w:spacing w:val="3"/>
        </w:rPr>
        <w:t>取措施)可能会造成严重事故的危险源，然后根据评价结果确定控制方案。危险</w:t>
      </w:r>
      <w:r>
        <w:rPr>
          <w:spacing w:val="2"/>
        </w:rPr>
        <w:t>源分析如下表5.1所示：</w:t>
      </w:r>
    </w:p>
    <w:p w14:paraId="2D97B356">
      <w:pPr>
        <w:pStyle w:val="13"/>
        <w:spacing w:before="13" w:line="219" w:lineRule="auto"/>
        <w:ind w:left="4233"/>
      </w:pPr>
      <w:r>
        <w:rPr>
          <w:b/>
          <w:bCs/>
          <w:spacing w:val="-26"/>
        </w:rPr>
        <w:t>表5.1-1</w:t>
      </w:r>
      <w:r>
        <w:rPr>
          <w:spacing w:val="-25"/>
        </w:rPr>
        <w:t xml:space="preserve"> </w:t>
      </w:r>
      <w:r>
        <w:rPr>
          <w:b/>
          <w:bCs/>
          <w:spacing w:val="-26"/>
        </w:rPr>
        <w:t>施工升降机安装、拆除施工作业过程风险源风险分析表</w:t>
      </w:r>
    </w:p>
    <w:p w14:paraId="110777D7">
      <w:pPr>
        <w:spacing w:line="125" w:lineRule="exact"/>
      </w:pPr>
    </w:p>
    <w:tbl>
      <w:tblPr>
        <w:tblStyle w:val="26"/>
        <w:tblW w:w="14040" w:type="dxa"/>
        <w:tblInd w:w="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4"/>
        <w:gridCol w:w="1439"/>
        <w:gridCol w:w="1549"/>
        <w:gridCol w:w="1119"/>
        <w:gridCol w:w="1899"/>
        <w:gridCol w:w="679"/>
        <w:gridCol w:w="3088"/>
        <w:gridCol w:w="2638"/>
        <w:gridCol w:w="594"/>
      </w:tblGrid>
      <w:tr w14:paraId="16C46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2443" w:type="dxa"/>
            <w:gridSpan w:val="2"/>
            <w:vAlign w:val="top"/>
          </w:tcPr>
          <w:p w14:paraId="78CF6C01">
            <w:pPr>
              <w:pStyle w:val="25"/>
              <w:spacing w:before="32" w:line="207" w:lineRule="auto"/>
              <w:ind w:left="685"/>
              <w:rPr>
                <w:sz w:val="18"/>
                <w:szCs w:val="18"/>
              </w:rPr>
            </w:pPr>
            <w:r>
              <w:rPr>
                <w:spacing w:val="-2"/>
                <w:sz w:val="18"/>
                <w:szCs w:val="18"/>
              </w:rPr>
              <w:t>单位作业内容</w:t>
            </w:r>
          </w:p>
        </w:tc>
        <w:tc>
          <w:tcPr>
            <w:tcW w:w="1549" w:type="dxa"/>
            <w:vMerge w:val="restart"/>
            <w:tcBorders>
              <w:bottom w:val="nil"/>
            </w:tcBorders>
            <w:vAlign w:val="top"/>
          </w:tcPr>
          <w:p w14:paraId="433B21B5">
            <w:pPr>
              <w:pStyle w:val="25"/>
              <w:spacing w:before="162" w:line="219" w:lineRule="auto"/>
              <w:ind w:left="132"/>
              <w:rPr>
                <w:sz w:val="18"/>
                <w:szCs w:val="18"/>
              </w:rPr>
            </w:pPr>
            <w:r>
              <w:rPr>
                <w:spacing w:val="-1"/>
                <w:sz w:val="18"/>
                <w:szCs w:val="18"/>
              </w:rPr>
              <w:t>潜在的事故类型</w:t>
            </w:r>
          </w:p>
        </w:tc>
        <w:tc>
          <w:tcPr>
            <w:tcW w:w="1119" w:type="dxa"/>
            <w:vMerge w:val="restart"/>
            <w:tcBorders>
              <w:bottom w:val="nil"/>
            </w:tcBorders>
            <w:vAlign w:val="top"/>
          </w:tcPr>
          <w:p w14:paraId="3F07359B">
            <w:pPr>
              <w:pStyle w:val="25"/>
              <w:spacing w:before="162" w:line="220" w:lineRule="auto"/>
              <w:ind w:left="192"/>
              <w:rPr>
                <w:sz w:val="18"/>
                <w:szCs w:val="18"/>
              </w:rPr>
            </w:pPr>
            <w:r>
              <w:rPr>
                <w:spacing w:val="-2"/>
                <w:sz w:val="18"/>
                <w:szCs w:val="18"/>
              </w:rPr>
              <w:t>致险因子</w:t>
            </w:r>
          </w:p>
        </w:tc>
        <w:tc>
          <w:tcPr>
            <w:tcW w:w="1899" w:type="dxa"/>
            <w:vMerge w:val="restart"/>
            <w:tcBorders>
              <w:bottom w:val="nil"/>
            </w:tcBorders>
            <w:vAlign w:val="top"/>
          </w:tcPr>
          <w:p w14:paraId="377F7016">
            <w:pPr>
              <w:pStyle w:val="25"/>
              <w:spacing w:before="162" w:line="219" w:lineRule="auto"/>
              <w:ind w:left="314"/>
              <w:rPr>
                <w:sz w:val="18"/>
                <w:szCs w:val="18"/>
              </w:rPr>
            </w:pPr>
            <w:r>
              <w:rPr>
                <w:spacing w:val="1"/>
                <w:sz w:val="18"/>
                <w:szCs w:val="18"/>
              </w:rPr>
              <w:t>受伤害人员类型</w:t>
            </w:r>
          </w:p>
        </w:tc>
        <w:tc>
          <w:tcPr>
            <w:tcW w:w="679" w:type="dxa"/>
            <w:vMerge w:val="restart"/>
            <w:tcBorders>
              <w:bottom w:val="nil"/>
            </w:tcBorders>
            <w:vAlign w:val="top"/>
          </w:tcPr>
          <w:p w14:paraId="2B2F4595">
            <w:pPr>
              <w:pStyle w:val="25"/>
              <w:spacing w:before="22" w:line="234" w:lineRule="auto"/>
              <w:ind w:left="154" w:right="160"/>
              <w:rPr>
                <w:sz w:val="18"/>
                <w:szCs w:val="18"/>
              </w:rPr>
            </w:pPr>
            <w:r>
              <w:rPr>
                <w:spacing w:val="-4"/>
                <w:sz w:val="18"/>
                <w:szCs w:val="18"/>
              </w:rPr>
              <w:t>伤害</w:t>
            </w:r>
            <w:r>
              <w:rPr>
                <w:sz w:val="18"/>
                <w:szCs w:val="18"/>
              </w:rPr>
              <w:t xml:space="preserve"> </w:t>
            </w:r>
            <w:r>
              <w:rPr>
                <w:spacing w:val="-4"/>
                <w:sz w:val="18"/>
                <w:szCs w:val="18"/>
              </w:rPr>
              <w:t>程度</w:t>
            </w:r>
          </w:p>
        </w:tc>
        <w:tc>
          <w:tcPr>
            <w:tcW w:w="3088" w:type="dxa"/>
            <w:vMerge w:val="restart"/>
            <w:tcBorders>
              <w:bottom w:val="nil"/>
            </w:tcBorders>
            <w:vAlign w:val="top"/>
          </w:tcPr>
          <w:p w14:paraId="411FF813">
            <w:pPr>
              <w:pStyle w:val="25"/>
              <w:spacing w:before="162" w:line="219" w:lineRule="auto"/>
              <w:ind w:left="1086"/>
              <w:rPr>
                <w:sz w:val="18"/>
                <w:szCs w:val="18"/>
              </w:rPr>
            </w:pPr>
            <w:r>
              <w:rPr>
                <w:spacing w:val="-2"/>
                <w:sz w:val="18"/>
                <w:szCs w:val="18"/>
              </w:rPr>
              <w:t>不安全状态</w:t>
            </w:r>
          </w:p>
        </w:tc>
        <w:tc>
          <w:tcPr>
            <w:tcW w:w="2638" w:type="dxa"/>
            <w:vMerge w:val="restart"/>
            <w:tcBorders>
              <w:bottom w:val="nil"/>
            </w:tcBorders>
            <w:vAlign w:val="top"/>
          </w:tcPr>
          <w:p w14:paraId="637AE5EE">
            <w:pPr>
              <w:pStyle w:val="25"/>
              <w:spacing w:before="162" w:line="220" w:lineRule="auto"/>
              <w:ind w:left="868"/>
              <w:rPr>
                <w:sz w:val="18"/>
                <w:szCs w:val="18"/>
              </w:rPr>
            </w:pPr>
            <w:r>
              <w:rPr>
                <w:spacing w:val="-2"/>
                <w:sz w:val="18"/>
                <w:szCs w:val="18"/>
              </w:rPr>
              <w:t>不安全行为</w:t>
            </w:r>
          </w:p>
        </w:tc>
        <w:tc>
          <w:tcPr>
            <w:tcW w:w="594" w:type="dxa"/>
            <w:vMerge w:val="restart"/>
            <w:tcBorders>
              <w:bottom w:val="nil"/>
            </w:tcBorders>
            <w:vAlign w:val="top"/>
          </w:tcPr>
          <w:p w14:paraId="63C8E3F0">
            <w:pPr>
              <w:pStyle w:val="25"/>
              <w:spacing w:before="163" w:line="221" w:lineRule="auto"/>
              <w:ind w:left="120"/>
              <w:rPr>
                <w:sz w:val="18"/>
                <w:szCs w:val="18"/>
              </w:rPr>
            </w:pPr>
            <w:r>
              <w:rPr>
                <w:spacing w:val="-3"/>
                <w:sz w:val="18"/>
                <w:szCs w:val="18"/>
              </w:rPr>
              <w:t>备注</w:t>
            </w:r>
          </w:p>
        </w:tc>
      </w:tr>
      <w:tr w14:paraId="5BF25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04" w:type="dxa"/>
            <w:vAlign w:val="top"/>
          </w:tcPr>
          <w:p w14:paraId="2B011B92">
            <w:pPr>
              <w:pStyle w:val="25"/>
              <w:spacing w:before="29" w:line="206" w:lineRule="auto"/>
              <w:ind w:left="135"/>
              <w:rPr>
                <w:sz w:val="18"/>
                <w:szCs w:val="18"/>
              </w:rPr>
            </w:pPr>
            <w:r>
              <w:rPr>
                <w:spacing w:val="-2"/>
                <w:sz w:val="18"/>
                <w:szCs w:val="18"/>
              </w:rPr>
              <w:t>分项工程</w:t>
            </w:r>
          </w:p>
        </w:tc>
        <w:tc>
          <w:tcPr>
            <w:tcW w:w="1439" w:type="dxa"/>
            <w:vAlign w:val="top"/>
          </w:tcPr>
          <w:p w14:paraId="46CB2D5D">
            <w:pPr>
              <w:pStyle w:val="25"/>
              <w:spacing w:before="28" w:line="207" w:lineRule="auto"/>
              <w:ind w:left="351"/>
              <w:rPr>
                <w:sz w:val="18"/>
                <w:szCs w:val="18"/>
              </w:rPr>
            </w:pPr>
            <w:r>
              <w:rPr>
                <w:spacing w:val="-2"/>
                <w:sz w:val="18"/>
                <w:szCs w:val="18"/>
              </w:rPr>
              <w:t>作业内容</w:t>
            </w:r>
          </w:p>
        </w:tc>
        <w:tc>
          <w:tcPr>
            <w:tcW w:w="1549" w:type="dxa"/>
            <w:vMerge w:val="continue"/>
            <w:tcBorders>
              <w:top w:val="nil"/>
            </w:tcBorders>
            <w:vAlign w:val="top"/>
          </w:tcPr>
          <w:p w14:paraId="763E3EEF">
            <w:pPr>
              <w:rPr>
                <w:rFonts w:ascii="Arial"/>
                <w:sz w:val="21"/>
              </w:rPr>
            </w:pPr>
          </w:p>
        </w:tc>
        <w:tc>
          <w:tcPr>
            <w:tcW w:w="1119" w:type="dxa"/>
            <w:vMerge w:val="continue"/>
            <w:tcBorders>
              <w:top w:val="nil"/>
            </w:tcBorders>
            <w:vAlign w:val="top"/>
          </w:tcPr>
          <w:p w14:paraId="66401CB6">
            <w:pPr>
              <w:rPr>
                <w:rFonts w:ascii="Arial"/>
                <w:sz w:val="21"/>
              </w:rPr>
            </w:pPr>
          </w:p>
        </w:tc>
        <w:tc>
          <w:tcPr>
            <w:tcW w:w="1899" w:type="dxa"/>
            <w:vMerge w:val="continue"/>
            <w:tcBorders>
              <w:top w:val="nil"/>
            </w:tcBorders>
            <w:vAlign w:val="top"/>
          </w:tcPr>
          <w:p w14:paraId="3734050D">
            <w:pPr>
              <w:rPr>
                <w:rFonts w:ascii="Arial"/>
                <w:sz w:val="21"/>
              </w:rPr>
            </w:pPr>
          </w:p>
        </w:tc>
        <w:tc>
          <w:tcPr>
            <w:tcW w:w="679" w:type="dxa"/>
            <w:vMerge w:val="continue"/>
            <w:tcBorders>
              <w:top w:val="nil"/>
            </w:tcBorders>
            <w:vAlign w:val="top"/>
          </w:tcPr>
          <w:p w14:paraId="6415AABF">
            <w:pPr>
              <w:rPr>
                <w:rFonts w:ascii="Arial"/>
                <w:sz w:val="21"/>
              </w:rPr>
            </w:pPr>
          </w:p>
        </w:tc>
        <w:tc>
          <w:tcPr>
            <w:tcW w:w="3088" w:type="dxa"/>
            <w:vMerge w:val="continue"/>
            <w:tcBorders>
              <w:top w:val="nil"/>
            </w:tcBorders>
            <w:vAlign w:val="top"/>
          </w:tcPr>
          <w:p w14:paraId="1EB173E3">
            <w:pPr>
              <w:rPr>
                <w:rFonts w:ascii="Arial"/>
                <w:sz w:val="21"/>
              </w:rPr>
            </w:pPr>
          </w:p>
        </w:tc>
        <w:tc>
          <w:tcPr>
            <w:tcW w:w="2638" w:type="dxa"/>
            <w:vMerge w:val="continue"/>
            <w:tcBorders>
              <w:top w:val="nil"/>
            </w:tcBorders>
            <w:vAlign w:val="top"/>
          </w:tcPr>
          <w:p w14:paraId="40CDDAFA">
            <w:pPr>
              <w:rPr>
                <w:rFonts w:ascii="Arial"/>
                <w:sz w:val="21"/>
              </w:rPr>
            </w:pPr>
          </w:p>
        </w:tc>
        <w:tc>
          <w:tcPr>
            <w:tcW w:w="594" w:type="dxa"/>
            <w:vMerge w:val="continue"/>
            <w:tcBorders>
              <w:top w:val="nil"/>
            </w:tcBorders>
            <w:vAlign w:val="top"/>
          </w:tcPr>
          <w:p w14:paraId="72709EAF">
            <w:pPr>
              <w:rPr>
                <w:rFonts w:ascii="Arial"/>
                <w:sz w:val="21"/>
              </w:rPr>
            </w:pPr>
          </w:p>
        </w:tc>
      </w:tr>
      <w:tr w14:paraId="23D51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004" w:type="dxa"/>
            <w:vMerge w:val="restart"/>
            <w:tcBorders>
              <w:bottom w:val="nil"/>
            </w:tcBorders>
            <w:vAlign w:val="top"/>
          </w:tcPr>
          <w:p w14:paraId="613984E0">
            <w:pPr>
              <w:spacing w:line="246" w:lineRule="auto"/>
              <w:rPr>
                <w:rFonts w:ascii="Arial"/>
                <w:sz w:val="21"/>
              </w:rPr>
            </w:pPr>
          </w:p>
          <w:p w14:paraId="6AB8861E">
            <w:pPr>
              <w:spacing w:line="246" w:lineRule="auto"/>
              <w:rPr>
                <w:rFonts w:ascii="Arial"/>
                <w:sz w:val="21"/>
              </w:rPr>
            </w:pPr>
          </w:p>
          <w:p w14:paraId="1F558CCD">
            <w:pPr>
              <w:spacing w:line="246" w:lineRule="auto"/>
              <w:rPr>
                <w:rFonts w:ascii="Arial"/>
                <w:sz w:val="21"/>
              </w:rPr>
            </w:pPr>
          </w:p>
          <w:p w14:paraId="0941D7D5">
            <w:pPr>
              <w:spacing w:line="246" w:lineRule="auto"/>
              <w:rPr>
                <w:rFonts w:ascii="Arial"/>
                <w:sz w:val="21"/>
              </w:rPr>
            </w:pPr>
          </w:p>
          <w:p w14:paraId="3D8CA014">
            <w:pPr>
              <w:spacing w:line="246" w:lineRule="auto"/>
              <w:rPr>
                <w:rFonts w:ascii="Arial"/>
                <w:sz w:val="21"/>
              </w:rPr>
            </w:pPr>
          </w:p>
          <w:p w14:paraId="2DB146AD">
            <w:pPr>
              <w:spacing w:line="246" w:lineRule="auto"/>
              <w:rPr>
                <w:rFonts w:ascii="Arial"/>
                <w:sz w:val="21"/>
              </w:rPr>
            </w:pPr>
          </w:p>
          <w:p w14:paraId="585429B0">
            <w:pPr>
              <w:spacing w:line="246" w:lineRule="auto"/>
              <w:rPr>
                <w:rFonts w:ascii="Arial"/>
                <w:sz w:val="21"/>
              </w:rPr>
            </w:pPr>
          </w:p>
          <w:p w14:paraId="04B65A9E">
            <w:pPr>
              <w:spacing w:line="247" w:lineRule="auto"/>
              <w:rPr>
                <w:rFonts w:ascii="Arial"/>
                <w:sz w:val="21"/>
              </w:rPr>
            </w:pPr>
          </w:p>
          <w:p w14:paraId="51F656DA">
            <w:pPr>
              <w:spacing w:line="247" w:lineRule="auto"/>
              <w:rPr>
                <w:rFonts w:ascii="Arial"/>
                <w:sz w:val="21"/>
              </w:rPr>
            </w:pPr>
          </w:p>
          <w:p w14:paraId="0E70BF41">
            <w:pPr>
              <w:pStyle w:val="25"/>
              <w:spacing w:before="58" w:line="219" w:lineRule="auto"/>
              <w:ind w:left="135"/>
              <w:rPr>
                <w:sz w:val="18"/>
                <w:szCs w:val="18"/>
              </w:rPr>
            </w:pPr>
            <w:r>
              <w:rPr>
                <w:spacing w:val="-2"/>
                <w:sz w:val="18"/>
                <w:szCs w:val="18"/>
              </w:rPr>
              <w:t>施工升降</w:t>
            </w:r>
          </w:p>
          <w:p w14:paraId="16267C4D">
            <w:pPr>
              <w:pStyle w:val="25"/>
              <w:spacing w:before="25" w:line="219" w:lineRule="auto"/>
              <w:ind w:left="105"/>
              <w:rPr>
                <w:sz w:val="18"/>
                <w:szCs w:val="18"/>
              </w:rPr>
            </w:pPr>
            <w:r>
              <w:rPr>
                <w:spacing w:val="22"/>
                <w:sz w:val="18"/>
                <w:szCs w:val="18"/>
              </w:rPr>
              <w:t>机安装、</w:t>
            </w:r>
          </w:p>
          <w:p w14:paraId="2C455D08">
            <w:pPr>
              <w:pStyle w:val="25"/>
              <w:spacing w:before="17" w:line="219" w:lineRule="auto"/>
              <w:ind w:left="314"/>
              <w:rPr>
                <w:sz w:val="18"/>
                <w:szCs w:val="18"/>
              </w:rPr>
            </w:pPr>
            <w:r>
              <w:rPr>
                <w:spacing w:val="-2"/>
                <w:sz w:val="18"/>
                <w:szCs w:val="18"/>
              </w:rPr>
              <w:t>拆除</w:t>
            </w:r>
          </w:p>
        </w:tc>
        <w:tc>
          <w:tcPr>
            <w:tcW w:w="1439" w:type="dxa"/>
            <w:vAlign w:val="top"/>
          </w:tcPr>
          <w:p w14:paraId="5E888D2E">
            <w:pPr>
              <w:pStyle w:val="25"/>
              <w:spacing w:before="268" w:line="219" w:lineRule="auto"/>
              <w:ind w:left="351"/>
              <w:rPr>
                <w:sz w:val="18"/>
                <w:szCs w:val="18"/>
              </w:rPr>
            </w:pPr>
            <w:r>
              <w:rPr>
                <w:spacing w:val="-2"/>
                <w:sz w:val="18"/>
                <w:szCs w:val="18"/>
              </w:rPr>
              <w:t>物件运输</w:t>
            </w:r>
          </w:p>
        </w:tc>
        <w:tc>
          <w:tcPr>
            <w:tcW w:w="1549" w:type="dxa"/>
            <w:vAlign w:val="top"/>
          </w:tcPr>
          <w:p w14:paraId="12494294">
            <w:pPr>
              <w:pStyle w:val="25"/>
              <w:spacing w:before="268" w:line="219" w:lineRule="auto"/>
              <w:ind w:left="401"/>
              <w:rPr>
                <w:sz w:val="18"/>
                <w:szCs w:val="18"/>
              </w:rPr>
            </w:pPr>
            <w:r>
              <w:rPr>
                <w:spacing w:val="2"/>
                <w:sz w:val="18"/>
                <w:szCs w:val="18"/>
              </w:rPr>
              <w:t>车辆伤害</w:t>
            </w:r>
          </w:p>
        </w:tc>
        <w:tc>
          <w:tcPr>
            <w:tcW w:w="1119" w:type="dxa"/>
            <w:vAlign w:val="top"/>
          </w:tcPr>
          <w:p w14:paraId="31327829">
            <w:pPr>
              <w:pStyle w:val="25"/>
              <w:spacing w:before="168" w:line="213" w:lineRule="auto"/>
              <w:ind w:left="372" w:right="115" w:hanging="270"/>
              <w:rPr>
                <w:sz w:val="18"/>
                <w:szCs w:val="18"/>
              </w:rPr>
            </w:pPr>
            <w:r>
              <w:rPr>
                <w:spacing w:val="-2"/>
                <w:sz w:val="18"/>
                <w:szCs w:val="18"/>
              </w:rPr>
              <w:t>设备运输至</w:t>
            </w:r>
            <w:r>
              <w:rPr>
                <w:sz w:val="18"/>
                <w:szCs w:val="18"/>
              </w:rPr>
              <w:t xml:space="preserve"> </w:t>
            </w:r>
            <w:r>
              <w:rPr>
                <w:spacing w:val="-3"/>
                <w:sz w:val="18"/>
                <w:szCs w:val="18"/>
              </w:rPr>
              <w:t>现场</w:t>
            </w:r>
          </w:p>
        </w:tc>
        <w:tc>
          <w:tcPr>
            <w:tcW w:w="1899" w:type="dxa"/>
            <w:vAlign w:val="top"/>
          </w:tcPr>
          <w:p w14:paraId="5415A7DE">
            <w:pPr>
              <w:pStyle w:val="25"/>
              <w:spacing w:before="127" w:line="24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117915B5">
            <w:pPr>
              <w:pStyle w:val="25"/>
              <w:spacing w:before="268" w:line="219" w:lineRule="auto"/>
              <w:ind w:left="154"/>
              <w:rPr>
                <w:sz w:val="18"/>
                <w:szCs w:val="18"/>
              </w:rPr>
            </w:pPr>
            <w:r>
              <w:rPr>
                <w:spacing w:val="-2"/>
                <w:sz w:val="18"/>
                <w:szCs w:val="18"/>
              </w:rPr>
              <w:t>重伤</w:t>
            </w:r>
          </w:p>
        </w:tc>
        <w:tc>
          <w:tcPr>
            <w:tcW w:w="3088" w:type="dxa"/>
            <w:vAlign w:val="top"/>
          </w:tcPr>
          <w:p w14:paraId="2D6EEC58">
            <w:pPr>
              <w:pStyle w:val="25"/>
              <w:spacing w:before="138" w:line="219" w:lineRule="auto"/>
              <w:ind w:left="416"/>
              <w:rPr>
                <w:sz w:val="18"/>
                <w:szCs w:val="18"/>
              </w:rPr>
            </w:pPr>
            <w:r>
              <w:rPr>
                <w:spacing w:val="6"/>
                <w:sz w:val="18"/>
                <w:szCs w:val="18"/>
              </w:rPr>
              <w:t>1、现场运输通道过于狭窄；</w:t>
            </w:r>
          </w:p>
          <w:p w14:paraId="0A0FDF13">
            <w:pPr>
              <w:pStyle w:val="25"/>
              <w:spacing w:before="26" w:line="219" w:lineRule="auto"/>
              <w:ind w:left="506"/>
              <w:rPr>
                <w:sz w:val="18"/>
                <w:szCs w:val="18"/>
              </w:rPr>
            </w:pPr>
            <w:r>
              <w:rPr>
                <w:spacing w:val="7"/>
                <w:sz w:val="18"/>
                <w:szCs w:val="18"/>
              </w:rPr>
              <w:t>2、无专人指挥运输车辆；</w:t>
            </w:r>
          </w:p>
        </w:tc>
        <w:tc>
          <w:tcPr>
            <w:tcW w:w="2638" w:type="dxa"/>
            <w:vAlign w:val="top"/>
          </w:tcPr>
          <w:p w14:paraId="1CE9B9B1">
            <w:pPr>
              <w:pStyle w:val="25"/>
              <w:spacing w:before="19" w:line="221" w:lineRule="auto"/>
              <w:ind w:left="368"/>
              <w:rPr>
                <w:sz w:val="18"/>
                <w:szCs w:val="18"/>
              </w:rPr>
            </w:pPr>
            <w:r>
              <w:rPr>
                <w:spacing w:val="8"/>
                <w:sz w:val="18"/>
                <w:szCs w:val="18"/>
              </w:rPr>
              <w:t>1、人员安全意识不强；</w:t>
            </w:r>
          </w:p>
          <w:p w14:paraId="57B0CF64">
            <w:pPr>
              <w:pStyle w:val="25"/>
              <w:spacing w:before="22" w:line="219" w:lineRule="auto"/>
              <w:ind w:left="187"/>
              <w:rPr>
                <w:sz w:val="18"/>
                <w:szCs w:val="18"/>
              </w:rPr>
            </w:pPr>
            <w:r>
              <w:rPr>
                <w:spacing w:val="6"/>
                <w:sz w:val="18"/>
                <w:szCs w:val="18"/>
              </w:rPr>
              <w:t>2、运输车辆安全附件损坏；</w:t>
            </w:r>
          </w:p>
          <w:p w14:paraId="7550C75B">
            <w:pPr>
              <w:pStyle w:val="25"/>
              <w:spacing w:before="18" w:line="215" w:lineRule="auto"/>
              <w:ind w:left="508"/>
              <w:rPr>
                <w:sz w:val="18"/>
                <w:szCs w:val="18"/>
              </w:rPr>
            </w:pPr>
            <w:r>
              <w:rPr>
                <w:spacing w:val="-1"/>
                <w:sz w:val="18"/>
                <w:szCs w:val="18"/>
              </w:rPr>
              <w:t>3、人员配合不到位。</w:t>
            </w:r>
          </w:p>
        </w:tc>
        <w:tc>
          <w:tcPr>
            <w:tcW w:w="594" w:type="dxa"/>
            <w:vAlign w:val="top"/>
          </w:tcPr>
          <w:p w14:paraId="77484581">
            <w:pPr>
              <w:rPr>
                <w:rFonts w:ascii="Arial"/>
                <w:sz w:val="21"/>
              </w:rPr>
            </w:pPr>
          </w:p>
        </w:tc>
      </w:tr>
      <w:tr w14:paraId="24AC1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04" w:type="dxa"/>
            <w:vMerge w:val="continue"/>
            <w:tcBorders>
              <w:top w:val="nil"/>
              <w:bottom w:val="nil"/>
            </w:tcBorders>
            <w:vAlign w:val="top"/>
          </w:tcPr>
          <w:p w14:paraId="38BD47E8">
            <w:pPr>
              <w:rPr>
                <w:rFonts w:ascii="Arial"/>
                <w:sz w:val="21"/>
              </w:rPr>
            </w:pPr>
          </w:p>
        </w:tc>
        <w:tc>
          <w:tcPr>
            <w:tcW w:w="1439" w:type="dxa"/>
            <w:vAlign w:val="top"/>
          </w:tcPr>
          <w:p w14:paraId="796A7B8A">
            <w:pPr>
              <w:pStyle w:val="25"/>
              <w:spacing w:before="30" w:line="220" w:lineRule="auto"/>
              <w:ind w:left="620" w:right="184" w:hanging="450"/>
              <w:rPr>
                <w:sz w:val="18"/>
                <w:szCs w:val="18"/>
              </w:rPr>
            </w:pPr>
            <w:r>
              <w:rPr>
                <w:spacing w:val="-2"/>
                <w:sz w:val="18"/>
                <w:szCs w:val="18"/>
              </w:rPr>
              <w:t>施工准备和配</w:t>
            </w:r>
            <w:r>
              <w:rPr>
                <w:spacing w:val="4"/>
                <w:sz w:val="18"/>
                <w:szCs w:val="18"/>
              </w:rPr>
              <w:t xml:space="preserve"> </w:t>
            </w:r>
            <w:r>
              <w:rPr>
                <w:sz w:val="18"/>
                <w:szCs w:val="18"/>
              </w:rPr>
              <w:t>合</w:t>
            </w:r>
          </w:p>
        </w:tc>
        <w:tc>
          <w:tcPr>
            <w:tcW w:w="1549" w:type="dxa"/>
            <w:vAlign w:val="top"/>
          </w:tcPr>
          <w:p w14:paraId="70A57C79">
            <w:pPr>
              <w:pStyle w:val="25"/>
              <w:spacing w:before="149" w:line="219" w:lineRule="auto"/>
              <w:ind w:left="401"/>
              <w:rPr>
                <w:sz w:val="18"/>
                <w:szCs w:val="18"/>
              </w:rPr>
            </w:pPr>
            <w:r>
              <w:rPr>
                <w:spacing w:val="-2"/>
                <w:sz w:val="18"/>
                <w:szCs w:val="18"/>
              </w:rPr>
              <w:t>起重伤害</w:t>
            </w:r>
          </w:p>
        </w:tc>
        <w:tc>
          <w:tcPr>
            <w:tcW w:w="1119" w:type="dxa"/>
            <w:vAlign w:val="top"/>
          </w:tcPr>
          <w:p w14:paraId="7E8D5D44">
            <w:pPr>
              <w:pStyle w:val="25"/>
              <w:spacing w:before="38" w:line="219" w:lineRule="auto"/>
              <w:ind w:right="15"/>
              <w:jc w:val="right"/>
              <w:rPr>
                <w:sz w:val="18"/>
                <w:szCs w:val="18"/>
              </w:rPr>
            </w:pPr>
            <w:r>
              <w:rPr>
                <w:spacing w:val="18"/>
                <w:sz w:val="18"/>
                <w:szCs w:val="18"/>
              </w:rPr>
              <w:t>违章作业、</w:t>
            </w:r>
          </w:p>
          <w:p w14:paraId="63BDD2E8">
            <w:pPr>
              <w:pStyle w:val="25"/>
              <w:spacing w:before="18" w:line="194" w:lineRule="auto"/>
              <w:ind w:left="192"/>
              <w:rPr>
                <w:sz w:val="18"/>
                <w:szCs w:val="18"/>
              </w:rPr>
            </w:pPr>
            <w:r>
              <w:rPr>
                <w:spacing w:val="2"/>
                <w:sz w:val="18"/>
                <w:szCs w:val="18"/>
              </w:rPr>
              <w:t>防护缺失</w:t>
            </w:r>
          </w:p>
        </w:tc>
        <w:tc>
          <w:tcPr>
            <w:tcW w:w="1899" w:type="dxa"/>
            <w:vAlign w:val="top"/>
          </w:tcPr>
          <w:p w14:paraId="5A679736">
            <w:pPr>
              <w:pStyle w:val="25"/>
              <w:spacing w:before="8" w:line="231"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21DDDAE6">
            <w:pPr>
              <w:pStyle w:val="25"/>
              <w:spacing w:before="149" w:line="219" w:lineRule="auto"/>
              <w:ind w:left="154"/>
              <w:rPr>
                <w:sz w:val="18"/>
                <w:szCs w:val="18"/>
              </w:rPr>
            </w:pPr>
            <w:r>
              <w:rPr>
                <w:spacing w:val="-2"/>
                <w:sz w:val="18"/>
                <w:szCs w:val="18"/>
              </w:rPr>
              <w:t>重伤</w:t>
            </w:r>
          </w:p>
        </w:tc>
        <w:tc>
          <w:tcPr>
            <w:tcW w:w="3088" w:type="dxa"/>
            <w:vAlign w:val="top"/>
          </w:tcPr>
          <w:p w14:paraId="67387930">
            <w:pPr>
              <w:pStyle w:val="25"/>
              <w:spacing w:before="40" w:line="215" w:lineRule="auto"/>
              <w:ind w:left="955"/>
              <w:rPr>
                <w:sz w:val="18"/>
                <w:szCs w:val="18"/>
              </w:rPr>
            </w:pPr>
            <w:r>
              <w:rPr>
                <w:spacing w:val="1"/>
                <w:sz w:val="18"/>
                <w:szCs w:val="18"/>
              </w:rPr>
              <w:t>1、无专人指挥</w:t>
            </w:r>
          </w:p>
          <w:p w14:paraId="53D654CB">
            <w:pPr>
              <w:pStyle w:val="25"/>
              <w:spacing w:line="214" w:lineRule="auto"/>
              <w:ind w:left="276"/>
              <w:rPr>
                <w:sz w:val="18"/>
                <w:szCs w:val="18"/>
              </w:rPr>
            </w:pPr>
            <w:r>
              <w:rPr>
                <w:spacing w:val="-1"/>
                <w:sz w:val="18"/>
                <w:szCs w:val="18"/>
              </w:rPr>
              <w:t>2、未未正确佩戴安全防护用品。</w:t>
            </w:r>
          </w:p>
        </w:tc>
        <w:tc>
          <w:tcPr>
            <w:tcW w:w="2638" w:type="dxa"/>
            <w:vAlign w:val="top"/>
          </w:tcPr>
          <w:p w14:paraId="60596A14">
            <w:pPr>
              <w:pStyle w:val="25"/>
              <w:spacing w:before="20" w:line="221" w:lineRule="auto"/>
              <w:ind w:left="368"/>
              <w:rPr>
                <w:sz w:val="18"/>
                <w:szCs w:val="18"/>
              </w:rPr>
            </w:pPr>
            <w:r>
              <w:rPr>
                <w:spacing w:val="8"/>
                <w:sz w:val="18"/>
                <w:szCs w:val="18"/>
              </w:rPr>
              <w:t>1、人员安全意识不强；</w:t>
            </w:r>
          </w:p>
          <w:p w14:paraId="0E99B9E6">
            <w:pPr>
              <w:pStyle w:val="25"/>
              <w:spacing w:before="4" w:line="220" w:lineRule="auto"/>
              <w:ind w:left="508"/>
              <w:rPr>
                <w:sz w:val="18"/>
                <w:szCs w:val="18"/>
              </w:rPr>
            </w:pPr>
            <w:r>
              <w:rPr>
                <w:spacing w:val="-1"/>
                <w:sz w:val="18"/>
                <w:szCs w:val="18"/>
              </w:rPr>
              <w:t>2、人员配合不到位。</w:t>
            </w:r>
          </w:p>
        </w:tc>
        <w:tc>
          <w:tcPr>
            <w:tcW w:w="594" w:type="dxa"/>
            <w:vAlign w:val="top"/>
          </w:tcPr>
          <w:p w14:paraId="09C8CCA4">
            <w:pPr>
              <w:rPr>
                <w:rFonts w:ascii="Arial"/>
                <w:sz w:val="21"/>
              </w:rPr>
            </w:pPr>
          </w:p>
        </w:tc>
      </w:tr>
      <w:tr w14:paraId="448A2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004" w:type="dxa"/>
            <w:vMerge w:val="continue"/>
            <w:tcBorders>
              <w:top w:val="nil"/>
              <w:bottom w:val="nil"/>
            </w:tcBorders>
            <w:vAlign w:val="top"/>
          </w:tcPr>
          <w:p w14:paraId="0D4B06A7">
            <w:pPr>
              <w:rPr>
                <w:rFonts w:ascii="Arial"/>
                <w:sz w:val="21"/>
              </w:rPr>
            </w:pPr>
          </w:p>
        </w:tc>
        <w:tc>
          <w:tcPr>
            <w:tcW w:w="1439" w:type="dxa"/>
            <w:vMerge w:val="restart"/>
            <w:tcBorders>
              <w:bottom w:val="nil"/>
            </w:tcBorders>
            <w:vAlign w:val="top"/>
          </w:tcPr>
          <w:p w14:paraId="216CDF94">
            <w:pPr>
              <w:spacing w:line="271" w:lineRule="auto"/>
              <w:rPr>
                <w:rFonts w:ascii="Arial"/>
                <w:sz w:val="21"/>
              </w:rPr>
            </w:pPr>
          </w:p>
          <w:p w14:paraId="2BD486F7">
            <w:pPr>
              <w:spacing w:line="272" w:lineRule="auto"/>
              <w:rPr>
                <w:rFonts w:ascii="Arial"/>
                <w:sz w:val="21"/>
              </w:rPr>
            </w:pPr>
          </w:p>
          <w:p w14:paraId="774E155A">
            <w:pPr>
              <w:spacing w:line="272" w:lineRule="auto"/>
              <w:rPr>
                <w:rFonts w:ascii="Arial"/>
                <w:sz w:val="21"/>
              </w:rPr>
            </w:pPr>
          </w:p>
          <w:p w14:paraId="667168B1">
            <w:pPr>
              <w:spacing w:line="272" w:lineRule="auto"/>
              <w:rPr>
                <w:rFonts w:ascii="Arial"/>
                <w:sz w:val="21"/>
              </w:rPr>
            </w:pPr>
          </w:p>
          <w:p w14:paraId="192E5506">
            <w:pPr>
              <w:spacing w:line="272" w:lineRule="auto"/>
              <w:rPr>
                <w:rFonts w:ascii="Arial"/>
                <w:sz w:val="21"/>
              </w:rPr>
            </w:pPr>
          </w:p>
          <w:p w14:paraId="08DFF376">
            <w:pPr>
              <w:spacing w:line="272" w:lineRule="auto"/>
              <w:rPr>
                <w:rFonts w:ascii="Arial"/>
                <w:sz w:val="21"/>
              </w:rPr>
            </w:pPr>
          </w:p>
          <w:p w14:paraId="2C6BC976">
            <w:pPr>
              <w:pStyle w:val="25"/>
              <w:spacing w:before="59" w:line="233" w:lineRule="auto"/>
              <w:ind w:left="350" w:right="184" w:hanging="180"/>
              <w:rPr>
                <w:sz w:val="18"/>
                <w:szCs w:val="18"/>
              </w:rPr>
            </w:pPr>
            <w:r>
              <w:rPr>
                <w:spacing w:val="-2"/>
                <w:sz w:val="18"/>
                <w:szCs w:val="18"/>
              </w:rPr>
              <w:t>施工升降机安</w:t>
            </w:r>
            <w:r>
              <w:rPr>
                <w:spacing w:val="4"/>
                <w:sz w:val="18"/>
                <w:szCs w:val="18"/>
              </w:rPr>
              <w:t xml:space="preserve"> </w:t>
            </w:r>
            <w:r>
              <w:rPr>
                <w:spacing w:val="-2"/>
                <w:sz w:val="18"/>
                <w:szCs w:val="18"/>
              </w:rPr>
              <w:t>装、拆除</w:t>
            </w:r>
          </w:p>
        </w:tc>
        <w:tc>
          <w:tcPr>
            <w:tcW w:w="1549" w:type="dxa"/>
            <w:vAlign w:val="top"/>
          </w:tcPr>
          <w:p w14:paraId="3A5B8FC8">
            <w:pPr>
              <w:pStyle w:val="25"/>
              <w:spacing w:before="260" w:line="219" w:lineRule="auto"/>
              <w:ind w:left="272"/>
              <w:rPr>
                <w:sz w:val="18"/>
                <w:szCs w:val="18"/>
              </w:rPr>
            </w:pPr>
            <w:r>
              <w:rPr>
                <w:spacing w:val="1"/>
                <w:sz w:val="18"/>
                <w:szCs w:val="18"/>
              </w:rPr>
              <w:t>1、高处坠落</w:t>
            </w:r>
          </w:p>
        </w:tc>
        <w:tc>
          <w:tcPr>
            <w:tcW w:w="1119" w:type="dxa"/>
            <w:vAlign w:val="top"/>
          </w:tcPr>
          <w:p w14:paraId="23228EAB">
            <w:pPr>
              <w:pStyle w:val="25"/>
              <w:spacing w:before="260" w:line="219" w:lineRule="auto"/>
              <w:ind w:left="192"/>
              <w:rPr>
                <w:sz w:val="18"/>
                <w:szCs w:val="18"/>
              </w:rPr>
            </w:pPr>
            <w:r>
              <w:rPr>
                <w:spacing w:val="-3"/>
                <w:sz w:val="18"/>
                <w:szCs w:val="18"/>
              </w:rPr>
              <w:t>高空作业</w:t>
            </w:r>
          </w:p>
        </w:tc>
        <w:tc>
          <w:tcPr>
            <w:tcW w:w="1899" w:type="dxa"/>
            <w:vAlign w:val="top"/>
          </w:tcPr>
          <w:p w14:paraId="2BBC5DBF">
            <w:pPr>
              <w:pStyle w:val="25"/>
              <w:spacing w:before="259" w:line="219" w:lineRule="auto"/>
              <w:ind w:left="404"/>
              <w:rPr>
                <w:sz w:val="18"/>
                <w:szCs w:val="18"/>
              </w:rPr>
            </w:pPr>
            <w:r>
              <w:rPr>
                <w:spacing w:val="2"/>
                <w:sz w:val="18"/>
                <w:szCs w:val="18"/>
              </w:rPr>
              <w:t>作业人员本身</w:t>
            </w:r>
          </w:p>
        </w:tc>
        <w:tc>
          <w:tcPr>
            <w:tcW w:w="679" w:type="dxa"/>
            <w:vAlign w:val="top"/>
          </w:tcPr>
          <w:p w14:paraId="4671930B">
            <w:pPr>
              <w:pStyle w:val="25"/>
              <w:spacing w:before="260" w:line="219" w:lineRule="auto"/>
              <w:ind w:left="154"/>
              <w:rPr>
                <w:sz w:val="18"/>
                <w:szCs w:val="18"/>
              </w:rPr>
            </w:pPr>
            <w:r>
              <w:rPr>
                <w:spacing w:val="-2"/>
                <w:sz w:val="18"/>
                <w:szCs w:val="18"/>
              </w:rPr>
              <w:t>重伤</w:t>
            </w:r>
          </w:p>
        </w:tc>
        <w:tc>
          <w:tcPr>
            <w:tcW w:w="3088" w:type="dxa"/>
            <w:vAlign w:val="top"/>
          </w:tcPr>
          <w:p w14:paraId="433A47D8">
            <w:pPr>
              <w:pStyle w:val="25"/>
              <w:spacing w:before="140" w:line="220" w:lineRule="auto"/>
              <w:ind w:left="685"/>
              <w:rPr>
                <w:sz w:val="18"/>
                <w:szCs w:val="18"/>
              </w:rPr>
            </w:pPr>
            <w:r>
              <w:rPr>
                <w:spacing w:val="9"/>
                <w:sz w:val="18"/>
                <w:szCs w:val="18"/>
              </w:rPr>
              <w:t>1、人的不安全行为；</w:t>
            </w:r>
          </w:p>
          <w:p w14:paraId="52E8B6FB">
            <w:pPr>
              <w:pStyle w:val="25"/>
              <w:spacing w:before="45" w:line="220" w:lineRule="auto"/>
              <w:ind w:left="776"/>
              <w:rPr>
                <w:sz w:val="18"/>
                <w:szCs w:val="18"/>
              </w:rPr>
            </w:pPr>
            <w:r>
              <w:rPr>
                <w:spacing w:val="9"/>
                <w:sz w:val="18"/>
                <w:szCs w:val="18"/>
              </w:rPr>
              <w:t>2、防护用品缺失；</w:t>
            </w:r>
          </w:p>
        </w:tc>
        <w:tc>
          <w:tcPr>
            <w:tcW w:w="2638" w:type="dxa"/>
            <w:vAlign w:val="top"/>
          </w:tcPr>
          <w:p w14:paraId="56BF1D4B">
            <w:pPr>
              <w:pStyle w:val="25"/>
              <w:spacing w:before="10" w:line="219" w:lineRule="auto"/>
              <w:ind w:right="9"/>
              <w:jc w:val="right"/>
              <w:rPr>
                <w:sz w:val="18"/>
                <w:szCs w:val="18"/>
              </w:rPr>
            </w:pPr>
            <w:r>
              <w:rPr>
                <w:spacing w:val="6"/>
                <w:sz w:val="18"/>
                <w:szCs w:val="18"/>
              </w:rPr>
              <w:t>1、人员酒后上岗，麻痹大意；</w:t>
            </w:r>
          </w:p>
          <w:p w14:paraId="75BC36E6">
            <w:pPr>
              <w:pStyle w:val="25"/>
              <w:spacing w:before="15" w:line="219" w:lineRule="auto"/>
              <w:ind w:left="368"/>
              <w:rPr>
                <w:sz w:val="18"/>
                <w:szCs w:val="18"/>
              </w:rPr>
            </w:pPr>
            <w:r>
              <w:rPr>
                <w:spacing w:val="8"/>
                <w:sz w:val="18"/>
                <w:szCs w:val="18"/>
              </w:rPr>
              <w:t>2、作业人员违章作业；</w:t>
            </w:r>
          </w:p>
          <w:p w14:paraId="6BBBF065">
            <w:pPr>
              <w:pStyle w:val="25"/>
              <w:spacing w:before="48" w:line="193" w:lineRule="auto"/>
              <w:ind w:left="148"/>
              <w:rPr>
                <w:sz w:val="18"/>
                <w:szCs w:val="18"/>
              </w:rPr>
            </w:pPr>
            <w:r>
              <w:rPr>
                <w:spacing w:val="-1"/>
                <w:sz w:val="18"/>
                <w:szCs w:val="18"/>
              </w:rPr>
              <w:t>3、未正确佩戴安全防护用品。</w:t>
            </w:r>
          </w:p>
        </w:tc>
        <w:tc>
          <w:tcPr>
            <w:tcW w:w="594" w:type="dxa"/>
            <w:vMerge w:val="restart"/>
            <w:tcBorders>
              <w:bottom w:val="nil"/>
            </w:tcBorders>
            <w:vAlign w:val="top"/>
          </w:tcPr>
          <w:p w14:paraId="190D5AF4">
            <w:pPr>
              <w:rPr>
                <w:rFonts w:ascii="Arial"/>
                <w:sz w:val="21"/>
              </w:rPr>
            </w:pPr>
          </w:p>
        </w:tc>
      </w:tr>
      <w:tr w14:paraId="57383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04" w:type="dxa"/>
            <w:vMerge w:val="continue"/>
            <w:tcBorders>
              <w:top w:val="nil"/>
              <w:bottom w:val="nil"/>
            </w:tcBorders>
            <w:vAlign w:val="top"/>
          </w:tcPr>
          <w:p w14:paraId="571BD457">
            <w:pPr>
              <w:rPr>
                <w:rFonts w:ascii="Arial"/>
                <w:sz w:val="21"/>
              </w:rPr>
            </w:pPr>
          </w:p>
        </w:tc>
        <w:tc>
          <w:tcPr>
            <w:tcW w:w="1439" w:type="dxa"/>
            <w:vMerge w:val="continue"/>
            <w:tcBorders>
              <w:top w:val="nil"/>
              <w:bottom w:val="nil"/>
            </w:tcBorders>
            <w:vAlign w:val="top"/>
          </w:tcPr>
          <w:p w14:paraId="7466CB03">
            <w:pPr>
              <w:rPr>
                <w:rFonts w:ascii="Arial"/>
                <w:sz w:val="21"/>
              </w:rPr>
            </w:pPr>
          </w:p>
        </w:tc>
        <w:tc>
          <w:tcPr>
            <w:tcW w:w="1549" w:type="dxa"/>
            <w:vAlign w:val="top"/>
          </w:tcPr>
          <w:p w14:paraId="32C0B53C">
            <w:pPr>
              <w:pStyle w:val="25"/>
              <w:spacing w:before="151" w:line="220" w:lineRule="auto"/>
              <w:ind w:left="272"/>
              <w:rPr>
                <w:sz w:val="18"/>
                <w:szCs w:val="18"/>
              </w:rPr>
            </w:pPr>
            <w:r>
              <w:rPr>
                <w:spacing w:val="-2"/>
                <w:sz w:val="18"/>
                <w:szCs w:val="18"/>
              </w:rPr>
              <w:t>2、物体打击</w:t>
            </w:r>
          </w:p>
        </w:tc>
        <w:tc>
          <w:tcPr>
            <w:tcW w:w="1119" w:type="dxa"/>
            <w:vAlign w:val="top"/>
          </w:tcPr>
          <w:p w14:paraId="51A1DE31">
            <w:pPr>
              <w:pStyle w:val="25"/>
              <w:spacing w:before="151" w:line="219" w:lineRule="auto"/>
              <w:ind w:left="192"/>
              <w:rPr>
                <w:sz w:val="18"/>
                <w:szCs w:val="18"/>
              </w:rPr>
            </w:pPr>
            <w:r>
              <w:rPr>
                <w:spacing w:val="-3"/>
                <w:sz w:val="18"/>
                <w:szCs w:val="18"/>
              </w:rPr>
              <w:t>高空作业</w:t>
            </w:r>
          </w:p>
        </w:tc>
        <w:tc>
          <w:tcPr>
            <w:tcW w:w="1899" w:type="dxa"/>
            <w:vAlign w:val="top"/>
          </w:tcPr>
          <w:p w14:paraId="544BCC9E">
            <w:pPr>
              <w:pStyle w:val="25"/>
              <w:spacing w:before="20" w:line="22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24C9A819">
            <w:pPr>
              <w:pStyle w:val="25"/>
              <w:spacing w:before="151" w:line="219" w:lineRule="auto"/>
              <w:ind w:left="154"/>
              <w:rPr>
                <w:sz w:val="18"/>
                <w:szCs w:val="18"/>
              </w:rPr>
            </w:pPr>
            <w:r>
              <w:rPr>
                <w:spacing w:val="-2"/>
                <w:sz w:val="18"/>
                <w:szCs w:val="18"/>
              </w:rPr>
              <w:t>重伤</w:t>
            </w:r>
          </w:p>
        </w:tc>
        <w:tc>
          <w:tcPr>
            <w:tcW w:w="3088" w:type="dxa"/>
            <w:vAlign w:val="top"/>
          </w:tcPr>
          <w:p w14:paraId="4D36434E">
            <w:pPr>
              <w:pStyle w:val="25"/>
              <w:spacing w:before="12" w:line="220" w:lineRule="auto"/>
              <w:ind w:left="416"/>
              <w:rPr>
                <w:sz w:val="18"/>
                <w:szCs w:val="18"/>
              </w:rPr>
            </w:pPr>
            <w:r>
              <w:rPr>
                <w:spacing w:val="6"/>
                <w:sz w:val="18"/>
                <w:szCs w:val="18"/>
              </w:rPr>
              <w:t>1、作业工具未放入工具包；</w:t>
            </w:r>
          </w:p>
          <w:p w14:paraId="1C04D52E">
            <w:pPr>
              <w:pStyle w:val="25"/>
              <w:spacing w:before="24" w:line="213" w:lineRule="auto"/>
              <w:ind w:left="276"/>
              <w:rPr>
                <w:sz w:val="18"/>
                <w:szCs w:val="18"/>
              </w:rPr>
            </w:pPr>
            <w:r>
              <w:rPr>
                <w:spacing w:val="-1"/>
                <w:sz w:val="18"/>
                <w:szCs w:val="18"/>
              </w:rPr>
              <w:t>2、作业点杂物、工具堆放凌乱。</w:t>
            </w:r>
          </w:p>
        </w:tc>
        <w:tc>
          <w:tcPr>
            <w:tcW w:w="2638" w:type="dxa"/>
            <w:vAlign w:val="top"/>
          </w:tcPr>
          <w:p w14:paraId="6D126FB3">
            <w:pPr>
              <w:pStyle w:val="25"/>
              <w:spacing w:before="31" w:line="220" w:lineRule="auto"/>
              <w:ind w:left="237"/>
              <w:rPr>
                <w:sz w:val="18"/>
                <w:szCs w:val="18"/>
              </w:rPr>
            </w:pPr>
            <w:r>
              <w:rPr>
                <w:sz w:val="18"/>
                <w:szCs w:val="18"/>
              </w:rPr>
              <w:t>1、人员违规进入危险区域：</w:t>
            </w:r>
          </w:p>
          <w:p w14:paraId="63940A36">
            <w:pPr>
              <w:pStyle w:val="25"/>
              <w:spacing w:before="26" w:line="191" w:lineRule="auto"/>
              <w:ind w:left="418"/>
              <w:rPr>
                <w:sz w:val="18"/>
                <w:szCs w:val="18"/>
              </w:rPr>
            </w:pPr>
            <w:r>
              <w:rPr>
                <w:spacing w:val="-1"/>
                <w:sz w:val="18"/>
                <w:szCs w:val="18"/>
              </w:rPr>
              <w:t>2、违规上下抛接工具。</w:t>
            </w:r>
          </w:p>
        </w:tc>
        <w:tc>
          <w:tcPr>
            <w:tcW w:w="594" w:type="dxa"/>
            <w:vMerge w:val="continue"/>
            <w:tcBorders>
              <w:top w:val="nil"/>
              <w:bottom w:val="nil"/>
            </w:tcBorders>
            <w:vAlign w:val="top"/>
          </w:tcPr>
          <w:p w14:paraId="6D062861">
            <w:pPr>
              <w:rPr>
                <w:rFonts w:ascii="Arial"/>
                <w:sz w:val="21"/>
              </w:rPr>
            </w:pPr>
          </w:p>
        </w:tc>
      </w:tr>
      <w:tr w14:paraId="693C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1004" w:type="dxa"/>
            <w:vMerge w:val="continue"/>
            <w:tcBorders>
              <w:top w:val="nil"/>
              <w:bottom w:val="nil"/>
            </w:tcBorders>
            <w:vAlign w:val="top"/>
          </w:tcPr>
          <w:p w14:paraId="47F01645">
            <w:pPr>
              <w:rPr>
                <w:rFonts w:ascii="Arial"/>
                <w:sz w:val="21"/>
              </w:rPr>
            </w:pPr>
          </w:p>
        </w:tc>
        <w:tc>
          <w:tcPr>
            <w:tcW w:w="1439" w:type="dxa"/>
            <w:vMerge w:val="continue"/>
            <w:tcBorders>
              <w:top w:val="nil"/>
              <w:bottom w:val="nil"/>
            </w:tcBorders>
            <w:vAlign w:val="top"/>
          </w:tcPr>
          <w:p w14:paraId="77D18004">
            <w:pPr>
              <w:rPr>
                <w:rFonts w:ascii="Arial"/>
                <w:sz w:val="21"/>
              </w:rPr>
            </w:pPr>
          </w:p>
        </w:tc>
        <w:tc>
          <w:tcPr>
            <w:tcW w:w="1549" w:type="dxa"/>
            <w:vAlign w:val="top"/>
          </w:tcPr>
          <w:p w14:paraId="25D8FE26">
            <w:pPr>
              <w:spacing w:line="431" w:lineRule="auto"/>
              <w:rPr>
                <w:rFonts w:ascii="Arial"/>
                <w:sz w:val="21"/>
              </w:rPr>
            </w:pPr>
          </w:p>
          <w:p w14:paraId="2A899EDD">
            <w:pPr>
              <w:pStyle w:val="25"/>
              <w:spacing w:before="58" w:line="219" w:lineRule="auto"/>
              <w:ind w:left="272"/>
              <w:rPr>
                <w:sz w:val="18"/>
                <w:szCs w:val="18"/>
              </w:rPr>
            </w:pPr>
            <w:r>
              <w:rPr>
                <w:spacing w:val="1"/>
                <w:sz w:val="18"/>
                <w:szCs w:val="18"/>
              </w:rPr>
              <w:t>3、起重伤害</w:t>
            </w:r>
          </w:p>
        </w:tc>
        <w:tc>
          <w:tcPr>
            <w:tcW w:w="1119" w:type="dxa"/>
            <w:vAlign w:val="top"/>
          </w:tcPr>
          <w:p w14:paraId="57C293E0">
            <w:pPr>
              <w:spacing w:line="431" w:lineRule="auto"/>
              <w:rPr>
                <w:rFonts w:ascii="Arial"/>
                <w:sz w:val="21"/>
              </w:rPr>
            </w:pPr>
          </w:p>
          <w:p w14:paraId="51754608">
            <w:pPr>
              <w:pStyle w:val="25"/>
              <w:spacing w:before="59" w:line="220" w:lineRule="auto"/>
              <w:ind w:left="192"/>
              <w:rPr>
                <w:sz w:val="18"/>
                <w:szCs w:val="18"/>
              </w:rPr>
            </w:pPr>
            <w:r>
              <w:rPr>
                <w:spacing w:val="-2"/>
                <w:sz w:val="18"/>
                <w:szCs w:val="18"/>
              </w:rPr>
              <w:t>起重作业</w:t>
            </w:r>
          </w:p>
        </w:tc>
        <w:tc>
          <w:tcPr>
            <w:tcW w:w="1899" w:type="dxa"/>
            <w:vAlign w:val="top"/>
          </w:tcPr>
          <w:p w14:paraId="0D5FCF94">
            <w:pPr>
              <w:spacing w:line="301" w:lineRule="auto"/>
              <w:rPr>
                <w:rFonts w:ascii="Arial"/>
                <w:sz w:val="21"/>
              </w:rPr>
            </w:pPr>
          </w:p>
          <w:p w14:paraId="304D63DD">
            <w:pPr>
              <w:pStyle w:val="25"/>
              <w:spacing w:before="59" w:line="26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28254877">
            <w:pPr>
              <w:spacing w:line="431" w:lineRule="auto"/>
              <w:rPr>
                <w:rFonts w:ascii="Arial"/>
                <w:sz w:val="21"/>
              </w:rPr>
            </w:pPr>
          </w:p>
          <w:p w14:paraId="3CCA00AE">
            <w:pPr>
              <w:pStyle w:val="25"/>
              <w:spacing w:before="58" w:line="219" w:lineRule="auto"/>
              <w:ind w:left="154"/>
              <w:rPr>
                <w:sz w:val="18"/>
                <w:szCs w:val="18"/>
              </w:rPr>
            </w:pPr>
            <w:r>
              <w:rPr>
                <w:spacing w:val="-2"/>
                <w:sz w:val="18"/>
                <w:szCs w:val="18"/>
              </w:rPr>
              <w:t>重伤</w:t>
            </w:r>
          </w:p>
        </w:tc>
        <w:tc>
          <w:tcPr>
            <w:tcW w:w="3088" w:type="dxa"/>
            <w:vAlign w:val="top"/>
          </w:tcPr>
          <w:p w14:paraId="7ADD2B3D">
            <w:pPr>
              <w:pStyle w:val="25"/>
              <w:spacing w:before="122" w:line="219" w:lineRule="auto"/>
              <w:ind w:left="145"/>
              <w:rPr>
                <w:sz w:val="18"/>
                <w:szCs w:val="18"/>
              </w:rPr>
            </w:pPr>
            <w:r>
              <w:rPr>
                <w:spacing w:val="5"/>
                <w:sz w:val="18"/>
                <w:szCs w:val="18"/>
              </w:rPr>
              <w:t>1、起重设施起重位置承载力不足；</w:t>
            </w:r>
          </w:p>
          <w:p w14:paraId="5A0815B8">
            <w:pPr>
              <w:pStyle w:val="25"/>
              <w:spacing w:before="26" w:line="219" w:lineRule="auto"/>
              <w:jc w:val="right"/>
              <w:rPr>
                <w:sz w:val="18"/>
                <w:szCs w:val="18"/>
              </w:rPr>
            </w:pPr>
            <w:r>
              <w:rPr>
                <w:spacing w:val="3"/>
                <w:sz w:val="18"/>
                <w:szCs w:val="18"/>
              </w:rPr>
              <w:t>2、钢丝绳断裂，未及时检查、保修；</w:t>
            </w:r>
          </w:p>
          <w:p w14:paraId="0DC0698F">
            <w:pPr>
              <w:pStyle w:val="25"/>
              <w:spacing w:before="5" w:line="239" w:lineRule="auto"/>
              <w:ind w:left="685" w:right="152" w:hanging="540"/>
              <w:rPr>
                <w:sz w:val="18"/>
                <w:szCs w:val="18"/>
              </w:rPr>
            </w:pPr>
            <w:r>
              <w:rPr>
                <w:spacing w:val="-1"/>
                <w:sz w:val="18"/>
                <w:szCs w:val="18"/>
              </w:rPr>
              <w:t>3、起重设备操作人员无证上岗，起</w:t>
            </w:r>
            <w:r>
              <w:rPr>
                <w:spacing w:val="4"/>
                <w:sz w:val="18"/>
                <w:szCs w:val="18"/>
              </w:rPr>
              <w:t xml:space="preserve"> </w:t>
            </w:r>
            <w:r>
              <w:rPr>
                <w:sz w:val="18"/>
                <w:szCs w:val="18"/>
              </w:rPr>
              <w:t>重指挥人员无证指挥。</w:t>
            </w:r>
          </w:p>
        </w:tc>
        <w:tc>
          <w:tcPr>
            <w:tcW w:w="2638" w:type="dxa"/>
            <w:vAlign w:val="top"/>
          </w:tcPr>
          <w:p w14:paraId="37737F4E">
            <w:pPr>
              <w:pStyle w:val="25"/>
              <w:spacing w:before="13" w:line="232" w:lineRule="auto"/>
              <w:ind w:left="1137" w:right="181" w:hanging="950"/>
              <w:rPr>
                <w:sz w:val="18"/>
                <w:szCs w:val="18"/>
              </w:rPr>
            </w:pPr>
            <w:r>
              <w:rPr>
                <w:sz w:val="18"/>
                <w:szCs w:val="18"/>
              </w:rPr>
              <w:t>1、人员进入起重设备旋转半</w:t>
            </w:r>
            <w:r>
              <w:rPr>
                <w:spacing w:val="7"/>
                <w:sz w:val="18"/>
                <w:szCs w:val="18"/>
              </w:rPr>
              <w:t xml:space="preserve"> </w:t>
            </w:r>
            <w:r>
              <w:rPr>
                <w:spacing w:val="-4"/>
                <w:sz w:val="18"/>
                <w:szCs w:val="18"/>
              </w:rPr>
              <w:t>径</w:t>
            </w:r>
            <w:r>
              <w:rPr>
                <w:spacing w:val="49"/>
                <w:sz w:val="18"/>
                <w:szCs w:val="18"/>
              </w:rPr>
              <w:t xml:space="preserve"> </w:t>
            </w:r>
            <w:r>
              <w:rPr>
                <w:spacing w:val="-4"/>
                <w:sz w:val="18"/>
                <w:szCs w:val="18"/>
              </w:rPr>
              <w:t>；</w:t>
            </w:r>
          </w:p>
          <w:p w14:paraId="38A33222">
            <w:pPr>
              <w:pStyle w:val="25"/>
              <w:spacing w:before="16" w:line="220" w:lineRule="auto"/>
              <w:ind w:left="457"/>
              <w:rPr>
                <w:sz w:val="18"/>
                <w:szCs w:val="18"/>
              </w:rPr>
            </w:pPr>
            <w:r>
              <w:rPr>
                <w:spacing w:val="9"/>
                <w:sz w:val="18"/>
                <w:szCs w:val="18"/>
              </w:rPr>
              <w:t>2、起重吊物下站人；</w:t>
            </w:r>
          </w:p>
          <w:p w14:paraId="12364E09">
            <w:pPr>
              <w:pStyle w:val="25"/>
              <w:spacing w:before="25" w:line="220" w:lineRule="auto"/>
              <w:ind w:left="148"/>
              <w:rPr>
                <w:sz w:val="18"/>
                <w:szCs w:val="18"/>
              </w:rPr>
            </w:pPr>
            <w:r>
              <w:rPr>
                <w:spacing w:val="2"/>
                <w:sz w:val="18"/>
                <w:szCs w:val="18"/>
              </w:rPr>
              <w:t>3、违反起重作业“十不吊”:</w:t>
            </w:r>
          </w:p>
          <w:p w14:paraId="2FACDFFA">
            <w:pPr>
              <w:pStyle w:val="25"/>
              <w:spacing w:before="14" w:line="201" w:lineRule="auto"/>
              <w:ind w:left="237"/>
              <w:rPr>
                <w:sz w:val="18"/>
                <w:szCs w:val="18"/>
              </w:rPr>
            </w:pPr>
            <w:r>
              <w:rPr>
                <w:sz w:val="18"/>
                <w:szCs w:val="18"/>
              </w:rPr>
              <w:t>4、未对起重设施进行检测。</w:t>
            </w:r>
          </w:p>
        </w:tc>
        <w:tc>
          <w:tcPr>
            <w:tcW w:w="594" w:type="dxa"/>
            <w:vMerge w:val="continue"/>
            <w:tcBorders>
              <w:top w:val="nil"/>
              <w:bottom w:val="nil"/>
            </w:tcBorders>
            <w:vAlign w:val="top"/>
          </w:tcPr>
          <w:p w14:paraId="7B94FEF5">
            <w:pPr>
              <w:rPr>
                <w:rFonts w:ascii="Arial"/>
                <w:sz w:val="21"/>
              </w:rPr>
            </w:pPr>
          </w:p>
        </w:tc>
      </w:tr>
      <w:tr w14:paraId="397BD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04" w:type="dxa"/>
            <w:vMerge w:val="continue"/>
            <w:tcBorders>
              <w:top w:val="nil"/>
              <w:bottom w:val="nil"/>
            </w:tcBorders>
            <w:vAlign w:val="top"/>
          </w:tcPr>
          <w:p w14:paraId="0D02A8EB">
            <w:pPr>
              <w:rPr>
                <w:rFonts w:ascii="Arial"/>
                <w:sz w:val="21"/>
              </w:rPr>
            </w:pPr>
          </w:p>
        </w:tc>
        <w:tc>
          <w:tcPr>
            <w:tcW w:w="1439" w:type="dxa"/>
            <w:vMerge w:val="continue"/>
            <w:tcBorders>
              <w:top w:val="nil"/>
              <w:bottom w:val="nil"/>
            </w:tcBorders>
            <w:vAlign w:val="top"/>
          </w:tcPr>
          <w:p w14:paraId="0E982BA5">
            <w:pPr>
              <w:rPr>
                <w:rFonts w:ascii="Arial"/>
                <w:sz w:val="21"/>
              </w:rPr>
            </w:pPr>
          </w:p>
        </w:tc>
        <w:tc>
          <w:tcPr>
            <w:tcW w:w="1549" w:type="dxa"/>
            <w:vAlign w:val="top"/>
          </w:tcPr>
          <w:p w14:paraId="1B4B09D3">
            <w:pPr>
              <w:pStyle w:val="25"/>
              <w:spacing w:before="155" w:line="220" w:lineRule="auto"/>
              <w:ind w:left="451"/>
              <w:rPr>
                <w:sz w:val="18"/>
                <w:szCs w:val="18"/>
              </w:rPr>
            </w:pPr>
            <w:r>
              <w:rPr>
                <w:spacing w:val="-2"/>
                <w:sz w:val="18"/>
                <w:szCs w:val="18"/>
              </w:rPr>
              <w:t>4、坍塌</w:t>
            </w:r>
          </w:p>
        </w:tc>
        <w:tc>
          <w:tcPr>
            <w:tcW w:w="1119" w:type="dxa"/>
            <w:vAlign w:val="top"/>
          </w:tcPr>
          <w:p w14:paraId="01E2D758">
            <w:pPr>
              <w:pStyle w:val="25"/>
              <w:spacing w:before="153" w:line="219" w:lineRule="auto"/>
              <w:ind w:left="102"/>
              <w:rPr>
                <w:sz w:val="18"/>
                <w:szCs w:val="18"/>
              </w:rPr>
            </w:pPr>
            <w:r>
              <w:rPr>
                <w:spacing w:val="2"/>
                <w:sz w:val="18"/>
                <w:szCs w:val="18"/>
              </w:rPr>
              <w:t>升降机固定</w:t>
            </w:r>
          </w:p>
        </w:tc>
        <w:tc>
          <w:tcPr>
            <w:tcW w:w="1899" w:type="dxa"/>
            <w:vAlign w:val="top"/>
          </w:tcPr>
          <w:p w14:paraId="0CD476FA">
            <w:pPr>
              <w:pStyle w:val="25"/>
              <w:spacing w:before="24" w:line="223"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2ECAB49B">
            <w:pPr>
              <w:pStyle w:val="25"/>
              <w:spacing w:before="154" w:line="219" w:lineRule="auto"/>
              <w:ind w:left="154"/>
              <w:rPr>
                <w:sz w:val="18"/>
                <w:szCs w:val="18"/>
              </w:rPr>
            </w:pPr>
            <w:r>
              <w:rPr>
                <w:spacing w:val="-2"/>
                <w:sz w:val="18"/>
                <w:szCs w:val="18"/>
              </w:rPr>
              <w:t>重伤</w:t>
            </w:r>
          </w:p>
        </w:tc>
        <w:tc>
          <w:tcPr>
            <w:tcW w:w="3088" w:type="dxa"/>
            <w:vAlign w:val="top"/>
          </w:tcPr>
          <w:p w14:paraId="60BC0921">
            <w:pPr>
              <w:pStyle w:val="25"/>
              <w:spacing w:before="14" w:line="219" w:lineRule="auto"/>
              <w:ind w:left="595"/>
              <w:rPr>
                <w:sz w:val="18"/>
                <w:szCs w:val="18"/>
              </w:rPr>
            </w:pPr>
            <w:r>
              <w:rPr>
                <w:spacing w:val="8"/>
                <w:sz w:val="18"/>
                <w:szCs w:val="18"/>
              </w:rPr>
              <w:t>1、预埋件质量不合格；</w:t>
            </w:r>
          </w:p>
          <w:p w14:paraId="023BA72A">
            <w:pPr>
              <w:pStyle w:val="25"/>
              <w:spacing w:before="6" w:line="219" w:lineRule="auto"/>
              <w:ind w:left="416"/>
              <w:rPr>
                <w:sz w:val="18"/>
                <w:szCs w:val="18"/>
              </w:rPr>
            </w:pPr>
            <w:r>
              <w:rPr>
                <w:spacing w:val="6"/>
                <w:sz w:val="18"/>
                <w:szCs w:val="18"/>
              </w:rPr>
              <w:t>2、未按要求设置固定设施；</w:t>
            </w:r>
          </w:p>
        </w:tc>
        <w:tc>
          <w:tcPr>
            <w:tcW w:w="2638" w:type="dxa"/>
            <w:vAlign w:val="top"/>
          </w:tcPr>
          <w:p w14:paraId="20EE6B4C">
            <w:pPr>
              <w:pStyle w:val="25"/>
              <w:spacing w:before="34" w:line="220" w:lineRule="auto"/>
              <w:ind w:left="368"/>
              <w:rPr>
                <w:sz w:val="18"/>
                <w:szCs w:val="18"/>
              </w:rPr>
            </w:pPr>
            <w:r>
              <w:rPr>
                <w:spacing w:val="8"/>
                <w:sz w:val="18"/>
                <w:szCs w:val="18"/>
              </w:rPr>
              <w:t>1、安装人员粗心大意；</w:t>
            </w:r>
          </w:p>
          <w:p w14:paraId="2C2FFDB9">
            <w:pPr>
              <w:pStyle w:val="25"/>
              <w:spacing w:before="24" w:line="190" w:lineRule="auto"/>
              <w:ind w:left="818"/>
              <w:rPr>
                <w:sz w:val="18"/>
                <w:szCs w:val="18"/>
              </w:rPr>
            </w:pPr>
            <w:r>
              <w:rPr>
                <w:spacing w:val="2"/>
                <w:sz w:val="18"/>
                <w:szCs w:val="18"/>
              </w:rPr>
              <w:t>2、操作不当</w:t>
            </w:r>
          </w:p>
        </w:tc>
        <w:tc>
          <w:tcPr>
            <w:tcW w:w="594" w:type="dxa"/>
            <w:vMerge w:val="continue"/>
            <w:tcBorders>
              <w:top w:val="nil"/>
              <w:bottom w:val="nil"/>
            </w:tcBorders>
            <w:vAlign w:val="top"/>
          </w:tcPr>
          <w:p w14:paraId="12785E1E">
            <w:pPr>
              <w:rPr>
                <w:rFonts w:ascii="Arial"/>
                <w:sz w:val="21"/>
              </w:rPr>
            </w:pPr>
          </w:p>
        </w:tc>
      </w:tr>
      <w:tr w14:paraId="290F4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1004" w:type="dxa"/>
            <w:vMerge w:val="continue"/>
            <w:tcBorders>
              <w:top w:val="nil"/>
              <w:bottom w:val="nil"/>
            </w:tcBorders>
            <w:vAlign w:val="top"/>
          </w:tcPr>
          <w:p w14:paraId="06E2B97D">
            <w:pPr>
              <w:rPr>
                <w:rFonts w:ascii="Arial"/>
                <w:sz w:val="21"/>
              </w:rPr>
            </w:pPr>
          </w:p>
        </w:tc>
        <w:tc>
          <w:tcPr>
            <w:tcW w:w="1439" w:type="dxa"/>
            <w:vMerge w:val="continue"/>
            <w:tcBorders>
              <w:top w:val="nil"/>
            </w:tcBorders>
            <w:vAlign w:val="top"/>
          </w:tcPr>
          <w:p w14:paraId="25B6FAFE">
            <w:pPr>
              <w:rPr>
                <w:rFonts w:ascii="Arial"/>
                <w:sz w:val="21"/>
              </w:rPr>
            </w:pPr>
          </w:p>
        </w:tc>
        <w:tc>
          <w:tcPr>
            <w:tcW w:w="1549" w:type="dxa"/>
            <w:vAlign w:val="top"/>
          </w:tcPr>
          <w:p w14:paraId="06373FB4">
            <w:pPr>
              <w:spacing w:line="325" w:lineRule="auto"/>
              <w:rPr>
                <w:rFonts w:ascii="Arial"/>
                <w:sz w:val="21"/>
              </w:rPr>
            </w:pPr>
          </w:p>
          <w:p w14:paraId="0CAE4194">
            <w:pPr>
              <w:pStyle w:val="25"/>
              <w:spacing w:before="59" w:line="221" w:lineRule="auto"/>
              <w:ind w:left="451"/>
              <w:rPr>
                <w:sz w:val="18"/>
                <w:szCs w:val="18"/>
              </w:rPr>
            </w:pPr>
            <w:r>
              <w:rPr>
                <w:spacing w:val="2"/>
                <w:sz w:val="18"/>
                <w:szCs w:val="18"/>
              </w:rPr>
              <w:t>5、触电</w:t>
            </w:r>
          </w:p>
        </w:tc>
        <w:tc>
          <w:tcPr>
            <w:tcW w:w="1119" w:type="dxa"/>
            <w:vAlign w:val="top"/>
          </w:tcPr>
          <w:p w14:paraId="2DB75353">
            <w:pPr>
              <w:spacing w:line="323" w:lineRule="auto"/>
              <w:rPr>
                <w:rFonts w:ascii="Arial"/>
                <w:sz w:val="21"/>
              </w:rPr>
            </w:pPr>
          </w:p>
          <w:p w14:paraId="3C09DEF2">
            <w:pPr>
              <w:pStyle w:val="25"/>
              <w:spacing w:before="59" w:line="219" w:lineRule="auto"/>
              <w:ind w:left="102"/>
              <w:rPr>
                <w:sz w:val="18"/>
                <w:szCs w:val="18"/>
              </w:rPr>
            </w:pPr>
            <w:r>
              <w:rPr>
                <w:spacing w:val="2"/>
                <w:sz w:val="18"/>
                <w:szCs w:val="18"/>
              </w:rPr>
              <w:t>升降机固定</w:t>
            </w:r>
          </w:p>
        </w:tc>
        <w:tc>
          <w:tcPr>
            <w:tcW w:w="1899" w:type="dxa"/>
            <w:vAlign w:val="top"/>
          </w:tcPr>
          <w:p w14:paraId="5EA7ADD1">
            <w:pPr>
              <w:pStyle w:val="25"/>
              <w:spacing w:before="243" w:line="23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4E6DEB40">
            <w:pPr>
              <w:spacing w:line="325" w:lineRule="auto"/>
              <w:rPr>
                <w:rFonts w:ascii="Arial"/>
                <w:sz w:val="21"/>
              </w:rPr>
            </w:pPr>
          </w:p>
          <w:p w14:paraId="6E1DE4DC">
            <w:pPr>
              <w:pStyle w:val="25"/>
              <w:spacing w:before="58" w:line="219" w:lineRule="auto"/>
              <w:ind w:left="154"/>
              <w:rPr>
                <w:sz w:val="18"/>
                <w:szCs w:val="18"/>
              </w:rPr>
            </w:pPr>
            <w:r>
              <w:rPr>
                <w:spacing w:val="-2"/>
                <w:sz w:val="18"/>
                <w:szCs w:val="18"/>
              </w:rPr>
              <w:t>重伤</w:t>
            </w:r>
          </w:p>
        </w:tc>
        <w:tc>
          <w:tcPr>
            <w:tcW w:w="3088" w:type="dxa"/>
            <w:vAlign w:val="top"/>
          </w:tcPr>
          <w:p w14:paraId="35FF59F5">
            <w:pPr>
              <w:pStyle w:val="25"/>
              <w:spacing w:before="25" w:line="219" w:lineRule="auto"/>
              <w:ind w:left="506"/>
              <w:rPr>
                <w:sz w:val="18"/>
                <w:szCs w:val="18"/>
              </w:rPr>
            </w:pPr>
            <w:r>
              <w:rPr>
                <w:spacing w:val="7"/>
                <w:sz w:val="18"/>
                <w:szCs w:val="18"/>
              </w:rPr>
              <w:t>1、电缆线绝缘强度不够；</w:t>
            </w:r>
          </w:p>
          <w:p w14:paraId="57F66BF2">
            <w:pPr>
              <w:pStyle w:val="25"/>
              <w:spacing w:before="6" w:line="219" w:lineRule="auto"/>
              <w:ind w:left="595"/>
              <w:rPr>
                <w:sz w:val="18"/>
                <w:szCs w:val="18"/>
              </w:rPr>
            </w:pPr>
            <w:r>
              <w:rPr>
                <w:spacing w:val="8"/>
                <w:sz w:val="18"/>
                <w:szCs w:val="18"/>
              </w:rPr>
              <w:t>2、电缆线破损或断裂；</w:t>
            </w:r>
          </w:p>
          <w:p w14:paraId="72BBD72C">
            <w:pPr>
              <w:pStyle w:val="25"/>
              <w:spacing w:before="36" w:line="219" w:lineRule="auto"/>
              <w:ind w:left="636"/>
              <w:rPr>
                <w:sz w:val="18"/>
                <w:szCs w:val="18"/>
              </w:rPr>
            </w:pPr>
            <w:r>
              <w:rPr>
                <w:spacing w:val="-1"/>
                <w:sz w:val="18"/>
                <w:szCs w:val="18"/>
              </w:rPr>
              <w:t>3、电路保护装置失效：</w:t>
            </w:r>
          </w:p>
          <w:p w14:paraId="0F3055EE">
            <w:pPr>
              <w:pStyle w:val="25"/>
              <w:spacing w:before="15" w:line="198" w:lineRule="auto"/>
              <w:ind w:left="455"/>
              <w:rPr>
                <w:sz w:val="18"/>
                <w:szCs w:val="18"/>
              </w:rPr>
            </w:pPr>
            <w:r>
              <w:rPr>
                <w:sz w:val="18"/>
                <w:szCs w:val="18"/>
              </w:rPr>
              <w:t>4、用电线路未按规定架设。</w:t>
            </w:r>
          </w:p>
        </w:tc>
        <w:tc>
          <w:tcPr>
            <w:tcW w:w="2638" w:type="dxa"/>
            <w:vAlign w:val="top"/>
          </w:tcPr>
          <w:p w14:paraId="685C7FFD">
            <w:pPr>
              <w:pStyle w:val="25"/>
              <w:spacing w:before="25" w:line="219" w:lineRule="auto"/>
              <w:ind w:left="368"/>
              <w:rPr>
                <w:sz w:val="18"/>
                <w:szCs w:val="18"/>
              </w:rPr>
            </w:pPr>
            <w:r>
              <w:rPr>
                <w:spacing w:val="8"/>
                <w:sz w:val="18"/>
                <w:szCs w:val="18"/>
              </w:rPr>
              <w:t>1、物料随意压盖电缆；</w:t>
            </w:r>
          </w:p>
          <w:p w14:paraId="1676574E">
            <w:pPr>
              <w:pStyle w:val="25"/>
              <w:spacing w:before="36" w:line="219" w:lineRule="auto"/>
              <w:ind w:left="637"/>
              <w:rPr>
                <w:sz w:val="18"/>
                <w:szCs w:val="18"/>
              </w:rPr>
            </w:pPr>
            <w:r>
              <w:rPr>
                <w:spacing w:val="-1"/>
                <w:sz w:val="18"/>
                <w:szCs w:val="18"/>
              </w:rPr>
              <w:t>2、随意拖拽电缆</w:t>
            </w:r>
          </w:p>
          <w:p w14:paraId="7DBD950D">
            <w:pPr>
              <w:pStyle w:val="25"/>
              <w:spacing w:before="6" w:line="219" w:lineRule="auto"/>
              <w:ind w:right="10"/>
              <w:jc w:val="right"/>
              <w:rPr>
                <w:sz w:val="18"/>
                <w:szCs w:val="18"/>
              </w:rPr>
            </w:pPr>
            <w:r>
              <w:rPr>
                <w:spacing w:val="6"/>
                <w:sz w:val="18"/>
                <w:szCs w:val="18"/>
              </w:rPr>
              <w:t>3、手持用电设施无绝缘设施；</w:t>
            </w:r>
          </w:p>
          <w:p w14:paraId="6674C2A0">
            <w:pPr>
              <w:pStyle w:val="25"/>
              <w:spacing w:before="25" w:line="188" w:lineRule="auto"/>
              <w:ind w:left="597"/>
              <w:rPr>
                <w:sz w:val="18"/>
                <w:szCs w:val="18"/>
              </w:rPr>
            </w:pPr>
            <w:r>
              <w:rPr>
                <w:spacing w:val="-1"/>
                <w:sz w:val="18"/>
                <w:szCs w:val="18"/>
              </w:rPr>
              <w:t>4、违规检修电路。</w:t>
            </w:r>
          </w:p>
        </w:tc>
        <w:tc>
          <w:tcPr>
            <w:tcW w:w="594" w:type="dxa"/>
            <w:vMerge w:val="continue"/>
            <w:tcBorders>
              <w:top w:val="nil"/>
            </w:tcBorders>
            <w:vAlign w:val="top"/>
          </w:tcPr>
          <w:p w14:paraId="7214EE06">
            <w:pPr>
              <w:rPr>
                <w:rFonts w:ascii="Arial"/>
                <w:sz w:val="21"/>
              </w:rPr>
            </w:pPr>
          </w:p>
        </w:tc>
      </w:tr>
      <w:tr w14:paraId="57A18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004" w:type="dxa"/>
            <w:vMerge w:val="continue"/>
            <w:tcBorders>
              <w:top w:val="nil"/>
            </w:tcBorders>
            <w:vAlign w:val="top"/>
          </w:tcPr>
          <w:p w14:paraId="10C43734">
            <w:pPr>
              <w:rPr>
                <w:rFonts w:ascii="Arial"/>
                <w:sz w:val="21"/>
              </w:rPr>
            </w:pPr>
          </w:p>
        </w:tc>
        <w:tc>
          <w:tcPr>
            <w:tcW w:w="1439" w:type="dxa"/>
            <w:vAlign w:val="top"/>
          </w:tcPr>
          <w:p w14:paraId="7A34972B">
            <w:pPr>
              <w:pStyle w:val="25"/>
              <w:spacing w:before="36" w:line="192" w:lineRule="auto"/>
              <w:ind w:left="170"/>
              <w:rPr>
                <w:sz w:val="18"/>
                <w:szCs w:val="18"/>
              </w:rPr>
            </w:pPr>
            <w:r>
              <w:rPr>
                <w:spacing w:val="1"/>
                <w:sz w:val="18"/>
                <w:szCs w:val="18"/>
              </w:rPr>
              <w:t>附墙吊装作业</w:t>
            </w:r>
          </w:p>
        </w:tc>
        <w:tc>
          <w:tcPr>
            <w:tcW w:w="1549" w:type="dxa"/>
            <w:vAlign w:val="top"/>
          </w:tcPr>
          <w:p w14:paraId="5F3D92C7">
            <w:pPr>
              <w:pStyle w:val="25"/>
              <w:spacing w:before="36" w:line="192" w:lineRule="auto"/>
              <w:ind w:left="272"/>
              <w:rPr>
                <w:sz w:val="18"/>
                <w:szCs w:val="18"/>
              </w:rPr>
            </w:pPr>
            <w:r>
              <w:rPr>
                <w:spacing w:val="1"/>
                <w:sz w:val="18"/>
                <w:szCs w:val="18"/>
              </w:rPr>
              <w:t>1、高处坠落</w:t>
            </w:r>
          </w:p>
        </w:tc>
        <w:tc>
          <w:tcPr>
            <w:tcW w:w="1119" w:type="dxa"/>
            <w:vAlign w:val="top"/>
          </w:tcPr>
          <w:p w14:paraId="1E31DB39">
            <w:pPr>
              <w:pStyle w:val="25"/>
              <w:spacing w:before="36" w:line="192" w:lineRule="auto"/>
              <w:ind w:left="192"/>
              <w:rPr>
                <w:sz w:val="18"/>
                <w:szCs w:val="18"/>
              </w:rPr>
            </w:pPr>
            <w:r>
              <w:rPr>
                <w:spacing w:val="-3"/>
                <w:sz w:val="18"/>
                <w:szCs w:val="18"/>
              </w:rPr>
              <w:t>高空作业</w:t>
            </w:r>
          </w:p>
        </w:tc>
        <w:tc>
          <w:tcPr>
            <w:tcW w:w="1899" w:type="dxa"/>
            <w:vAlign w:val="top"/>
          </w:tcPr>
          <w:p w14:paraId="164501A7">
            <w:pPr>
              <w:pStyle w:val="25"/>
              <w:spacing w:before="36" w:line="192" w:lineRule="auto"/>
              <w:ind w:left="404"/>
              <w:rPr>
                <w:sz w:val="18"/>
                <w:szCs w:val="18"/>
              </w:rPr>
            </w:pPr>
            <w:r>
              <w:rPr>
                <w:spacing w:val="2"/>
                <w:sz w:val="18"/>
                <w:szCs w:val="18"/>
              </w:rPr>
              <w:t>作业人员本身</w:t>
            </w:r>
          </w:p>
        </w:tc>
        <w:tc>
          <w:tcPr>
            <w:tcW w:w="679" w:type="dxa"/>
            <w:vAlign w:val="top"/>
          </w:tcPr>
          <w:p w14:paraId="1D81A893">
            <w:pPr>
              <w:pStyle w:val="25"/>
              <w:spacing w:before="36" w:line="192" w:lineRule="auto"/>
              <w:ind w:left="154"/>
              <w:rPr>
                <w:sz w:val="18"/>
                <w:szCs w:val="18"/>
              </w:rPr>
            </w:pPr>
            <w:r>
              <w:rPr>
                <w:spacing w:val="-2"/>
                <w:sz w:val="18"/>
                <w:szCs w:val="18"/>
              </w:rPr>
              <w:t>重伤</w:t>
            </w:r>
          </w:p>
        </w:tc>
        <w:tc>
          <w:tcPr>
            <w:tcW w:w="3088" w:type="dxa"/>
            <w:vAlign w:val="top"/>
          </w:tcPr>
          <w:p w14:paraId="5F346E9F">
            <w:pPr>
              <w:pStyle w:val="25"/>
              <w:spacing w:before="37" w:line="191" w:lineRule="auto"/>
              <w:ind w:left="685"/>
              <w:rPr>
                <w:sz w:val="18"/>
                <w:szCs w:val="18"/>
              </w:rPr>
            </w:pPr>
            <w:r>
              <w:rPr>
                <w:spacing w:val="9"/>
                <w:sz w:val="18"/>
                <w:szCs w:val="18"/>
              </w:rPr>
              <w:t>1、人的不安全行为；</w:t>
            </w:r>
          </w:p>
        </w:tc>
        <w:tc>
          <w:tcPr>
            <w:tcW w:w="2638" w:type="dxa"/>
            <w:vAlign w:val="top"/>
          </w:tcPr>
          <w:p w14:paraId="445E5FC2">
            <w:pPr>
              <w:pStyle w:val="25"/>
              <w:spacing w:before="36" w:line="192" w:lineRule="auto"/>
              <w:ind w:left="148"/>
              <w:rPr>
                <w:sz w:val="18"/>
                <w:szCs w:val="18"/>
              </w:rPr>
            </w:pPr>
            <w:r>
              <w:rPr>
                <w:spacing w:val="-1"/>
                <w:sz w:val="18"/>
                <w:szCs w:val="18"/>
              </w:rPr>
              <w:t>1、人员酒后上岗，麻痹大意：</w:t>
            </w:r>
          </w:p>
        </w:tc>
        <w:tc>
          <w:tcPr>
            <w:tcW w:w="594" w:type="dxa"/>
            <w:vAlign w:val="top"/>
          </w:tcPr>
          <w:p w14:paraId="09F449BE">
            <w:pPr>
              <w:spacing w:line="223" w:lineRule="exact"/>
              <w:rPr>
                <w:rFonts w:ascii="Arial"/>
                <w:sz w:val="19"/>
              </w:rPr>
            </w:pPr>
          </w:p>
        </w:tc>
      </w:tr>
      <w:tr w14:paraId="61323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4" w:type="dxa"/>
            <w:vMerge w:val="restart"/>
            <w:tcBorders>
              <w:bottom w:val="nil"/>
            </w:tcBorders>
            <w:vAlign w:val="top"/>
          </w:tcPr>
          <w:p w14:paraId="28CDE195">
            <w:pPr>
              <w:rPr>
                <w:rFonts w:ascii="Arial"/>
                <w:sz w:val="21"/>
              </w:rPr>
            </w:pPr>
          </w:p>
        </w:tc>
        <w:tc>
          <w:tcPr>
            <w:tcW w:w="1439" w:type="dxa"/>
            <w:vMerge w:val="restart"/>
            <w:tcBorders>
              <w:bottom w:val="nil"/>
            </w:tcBorders>
            <w:vAlign w:val="top"/>
          </w:tcPr>
          <w:p w14:paraId="215F0ADC">
            <w:pPr>
              <w:rPr>
                <w:rFonts w:ascii="Arial"/>
                <w:sz w:val="21"/>
              </w:rPr>
            </w:pPr>
          </w:p>
        </w:tc>
        <w:tc>
          <w:tcPr>
            <w:tcW w:w="1549" w:type="dxa"/>
            <w:vAlign w:val="top"/>
          </w:tcPr>
          <w:p w14:paraId="593DEC66">
            <w:pPr>
              <w:rPr>
                <w:rFonts w:ascii="Arial"/>
                <w:sz w:val="21"/>
              </w:rPr>
            </w:pPr>
          </w:p>
        </w:tc>
        <w:tc>
          <w:tcPr>
            <w:tcW w:w="1119" w:type="dxa"/>
            <w:vAlign w:val="top"/>
          </w:tcPr>
          <w:p w14:paraId="2346C571">
            <w:pPr>
              <w:rPr>
                <w:rFonts w:ascii="Arial"/>
                <w:sz w:val="21"/>
              </w:rPr>
            </w:pPr>
          </w:p>
        </w:tc>
        <w:tc>
          <w:tcPr>
            <w:tcW w:w="1899" w:type="dxa"/>
            <w:vAlign w:val="top"/>
          </w:tcPr>
          <w:p w14:paraId="5C1FE6E7">
            <w:pPr>
              <w:rPr>
                <w:rFonts w:ascii="Arial"/>
                <w:sz w:val="21"/>
              </w:rPr>
            </w:pPr>
          </w:p>
        </w:tc>
        <w:tc>
          <w:tcPr>
            <w:tcW w:w="679" w:type="dxa"/>
            <w:vAlign w:val="top"/>
          </w:tcPr>
          <w:p w14:paraId="4AAE5E2E">
            <w:pPr>
              <w:rPr>
                <w:rFonts w:ascii="Arial"/>
                <w:sz w:val="21"/>
              </w:rPr>
            </w:pPr>
          </w:p>
        </w:tc>
        <w:tc>
          <w:tcPr>
            <w:tcW w:w="3088" w:type="dxa"/>
            <w:vAlign w:val="top"/>
          </w:tcPr>
          <w:p w14:paraId="7C16373E">
            <w:pPr>
              <w:pStyle w:val="25"/>
              <w:spacing w:before="13" w:line="220" w:lineRule="auto"/>
              <w:ind w:left="776"/>
              <w:rPr>
                <w:sz w:val="18"/>
                <w:szCs w:val="18"/>
              </w:rPr>
            </w:pPr>
            <w:r>
              <w:rPr>
                <w:spacing w:val="9"/>
                <w:sz w:val="18"/>
                <w:szCs w:val="18"/>
              </w:rPr>
              <w:t>2、防护用品缺失；</w:t>
            </w:r>
          </w:p>
        </w:tc>
        <w:tc>
          <w:tcPr>
            <w:tcW w:w="2638" w:type="dxa"/>
            <w:vAlign w:val="top"/>
          </w:tcPr>
          <w:p w14:paraId="0BFF63AF">
            <w:pPr>
              <w:pStyle w:val="25"/>
              <w:spacing w:before="11" w:line="219" w:lineRule="auto"/>
              <w:ind w:left="367"/>
              <w:rPr>
                <w:sz w:val="18"/>
                <w:szCs w:val="18"/>
              </w:rPr>
            </w:pPr>
            <w:r>
              <w:rPr>
                <w:spacing w:val="8"/>
                <w:sz w:val="18"/>
                <w:szCs w:val="18"/>
              </w:rPr>
              <w:t>2、作业人员违章作业；</w:t>
            </w:r>
          </w:p>
          <w:p w14:paraId="002657C8">
            <w:pPr>
              <w:pStyle w:val="25"/>
              <w:spacing w:before="27" w:line="217" w:lineRule="auto"/>
              <w:ind w:left="138"/>
              <w:rPr>
                <w:sz w:val="18"/>
                <w:szCs w:val="18"/>
              </w:rPr>
            </w:pPr>
            <w:r>
              <w:rPr>
                <w:spacing w:val="-1"/>
                <w:sz w:val="18"/>
                <w:szCs w:val="18"/>
              </w:rPr>
              <w:t>3、未正确佩戴安全防护用品。</w:t>
            </w:r>
          </w:p>
        </w:tc>
        <w:tc>
          <w:tcPr>
            <w:tcW w:w="594" w:type="dxa"/>
            <w:vMerge w:val="restart"/>
            <w:tcBorders>
              <w:bottom w:val="nil"/>
            </w:tcBorders>
            <w:vAlign w:val="top"/>
          </w:tcPr>
          <w:p w14:paraId="400556F2">
            <w:pPr>
              <w:rPr>
                <w:rFonts w:ascii="Arial"/>
                <w:sz w:val="21"/>
              </w:rPr>
            </w:pPr>
          </w:p>
        </w:tc>
      </w:tr>
      <w:tr w14:paraId="05F76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004" w:type="dxa"/>
            <w:vMerge w:val="continue"/>
            <w:tcBorders>
              <w:top w:val="nil"/>
              <w:bottom w:val="nil"/>
            </w:tcBorders>
            <w:vAlign w:val="top"/>
          </w:tcPr>
          <w:p w14:paraId="51582B6C">
            <w:pPr>
              <w:rPr>
                <w:rFonts w:ascii="Arial"/>
                <w:sz w:val="21"/>
              </w:rPr>
            </w:pPr>
          </w:p>
        </w:tc>
        <w:tc>
          <w:tcPr>
            <w:tcW w:w="1439" w:type="dxa"/>
            <w:vMerge w:val="continue"/>
            <w:tcBorders>
              <w:top w:val="nil"/>
              <w:bottom w:val="nil"/>
            </w:tcBorders>
            <w:vAlign w:val="top"/>
          </w:tcPr>
          <w:p w14:paraId="2FEF9216">
            <w:pPr>
              <w:rPr>
                <w:rFonts w:ascii="Arial"/>
                <w:sz w:val="21"/>
              </w:rPr>
            </w:pPr>
          </w:p>
        </w:tc>
        <w:tc>
          <w:tcPr>
            <w:tcW w:w="1549" w:type="dxa"/>
            <w:vAlign w:val="top"/>
          </w:tcPr>
          <w:p w14:paraId="283C33FC">
            <w:pPr>
              <w:pStyle w:val="25"/>
              <w:spacing w:before="258" w:line="220" w:lineRule="auto"/>
              <w:ind w:left="272"/>
              <w:rPr>
                <w:sz w:val="18"/>
                <w:szCs w:val="18"/>
              </w:rPr>
            </w:pPr>
            <w:r>
              <w:rPr>
                <w:spacing w:val="-2"/>
                <w:sz w:val="18"/>
                <w:szCs w:val="18"/>
              </w:rPr>
              <w:t>2、物体打击</w:t>
            </w:r>
          </w:p>
        </w:tc>
        <w:tc>
          <w:tcPr>
            <w:tcW w:w="1119" w:type="dxa"/>
            <w:vAlign w:val="top"/>
          </w:tcPr>
          <w:p w14:paraId="04533CEC">
            <w:pPr>
              <w:pStyle w:val="25"/>
              <w:spacing w:before="258" w:line="219" w:lineRule="auto"/>
              <w:ind w:left="192"/>
              <w:rPr>
                <w:sz w:val="18"/>
                <w:szCs w:val="18"/>
              </w:rPr>
            </w:pPr>
            <w:r>
              <w:rPr>
                <w:spacing w:val="-3"/>
                <w:sz w:val="18"/>
                <w:szCs w:val="18"/>
              </w:rPr>
              <w:t>高空作业</w:t>
            </w:r>
          </w:p>
        </w:tc>
        <w:tc>
          <w:tcPr>
            <w:tcW w:w="1899" w:type="dxa"/>
            <w:vAlign w:val="top"/>
          </w:tcPr>
          <w:p w14:paraId="2C46A50F">
            <w:pPr>
              <w:pStyle w:val="25"/>
              <w:spacing w:before="118" w:line="223"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08D05D2F">
            <w:pPr>
              <w:pStyle w:val="25"/>
              <w:spacing w:before="258" w:line="219" w:lineRule="auto"/>
              <w:ind w:left="155"/>
              <w:rPr>
                <w:sz w:val="18"/>
                <w:szCs w:val="18"/>
              </w:rPr>
            </w:pPr>
            <w:r>
              <w:rPr>
                <w:spacing w:val="-2"/>
                <w:sz w:val="18"/>
                <w:szCs w:val="18"/>
              </w:rPr>
              <w:t>重伤</w:t>
            </w:r>
          </w:p>
        </w:tc>
        <w:tc>
          <w:tcPr>
            <w:tcW w:w="3088" w:type="dxa"/>
            <w:vAlign w:val="top"/>
          </w:tcPr>
          <w:p w14:paraId="48F4C913">
            <w:pPr>
              <w:pStyle w:val="25"/>
              <w:spacing w:before="18" w:line="220" w:lineRule="auto"/>
              <w:ind w:left="466"/>
              <w:rPr>
                <w:sz w:val="18"/>
                <w:szCs w:val="18"/>
              </w:rPr>
            </w:pPr>
            <w:r>
              <w:rPr>
                <w:spacing w:val="-1"/>
                <w:sz w:val="18"/>
                <w:szCs w:val="18"/>
              </w:rPr>
              <w:t>1、作业工具未放入工具包：</w:t>
            </w:r>
          </w:p>
          <w:p w14:paraId="668B5558">
            <w:pPr>
              <w:pStyle w:val="25"/>
              <w:spacing w:before="15" w:line="219" w:lineRule="auto"/>
              <w:ind w:left="285"/>
              <w:rPr>
                <w:sz w:val="18"/>
                <w:szCs w:val="18"/>
              </w:rPr>
            </w:pPr>
            <w:r>
              <w:rPr>
                <w:spacing w:val="-1"/>
                <w:sz w:val="18"/>
                <w:szCs w:val="18"/>
              </w:rPr>
              <w:t>2、作业点杂物、工具堆放凌乱。</w:t>
            </w:r>
          </w:p>
          <w:p w14:paraId="5DA273A6">
            <w:pPr>
              <w:pStyle w:val="25"/>
              <w:spacing w:before="36" w:line="185" w:lineRule="auto"/>
              <w:ind w:left="826"/>
              <w:rPr>
                <w:sz w:val="18"/>
                <w:szCs w:val="18"/>
              </w:rPr>
            </w:pPr>
            <w:r>
              <w:rPr>
                <w:spacing w:val="-1"/>
                <w:sz w:val="18"/>
                <w:szCs w:val="18"/>
              </w:rPr>
              <w:t>3、未设置警戒区。</w:t>
            </w:r>
          </w:p>
        </w:tc>
        <w:tc>
          <w:tcPr>
            <w:tcW w:w="2638" w:type="dxa"/>
            <w:vAlign w:val="top"/>
          </w:tcPr>
          <w:p w14:paraId="3E055D0C">
            <w:pPr>
              <w:pStyle w:val="25"/>
              <w:spacing w:before="119" w:line="220" w:lineRule="auto"/>
              <w:ind w:left="227"/>
              <w:rPr>
                <w:sz w:val="18"/>
                <w:szCs w:val="18"/>
              </w:rPr>
            </w:pPr>
            <w:r>
              <w:rPr>
                <w:sz w:val="18"/>
                <w:szCs w:val="18"/>
              </w:rPr>
              <w:t>1、人员违规进入危险区域：</w:t>
            </w:r>
          </w:p>
          <w:p w14:paraId="7E359E21">
            <w:pPr>
              <w:pStyle w:val="25"/>
              <w:spacing w:before="25" w:line="221" w:lineRule="auto"/>
              <w:ind w:left="408"/>
              <w:rPr>
                <w:sz w:val="18"/>
                <w:szCs w:val="18"/>
              </w:rPr>
            </w:pPr>
            <w:r>
              <w:rPr>
                <w:spacing w:val="-1"/>
                <w:sz w:val="18"/>
                <w:szCs w:val="18"/>
              </w:rPr>
              <w:t>2、违规上下抛接工具。</w:t>
            </w:r>
          </w:p>
        </w:tc>
        <w:tc>
          <w:tcPr>
            <w:tcW w:w="594" w:type="dxa"/>
            <w:vMerge w:val="continue"/>
            <w:tcBorders>
              <w:top w:val="nil"/>
              <w:bottom w:val="nil"/>
            </w:tcBorders>
            <w:vAlign w:val="top"/>
          </w:tcPr>
          <w:p w14:paraId="0C661FEF">
            <w:pPr>
              <w:rPr>
                <w:rFonts w:ascii="Arial"/>
                <w:sz w:val="21"/>
              </w:rPr>
            </w:pPr>
          </w:p>
        </w:tc>
      </w:tr>
      <w:tr w14:paraId="42017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1004" w:type="dxa"/>
            <w:vMerge w:val="continue"/>
            <w:tcBorders>
              <w:top w:val="nil"/>
              <w:bottom w:val="nil"/>
            </w:tcBorders>
            <w:vAlign w:val="top"/>
          </w:tcPr>
          <w:p w14:paraId="538E111C">
            <w:pPr>
              <w:rPr>
                <w:rFonts w:ascii="Arial"/>
                <w:sz w:val="21"/>
              </w:rPr>
            </w:pPr>
          </w:p>
        </w:tc>
        <w:tc>
          <w:tcPr>
            <w:tcW w:w="1439" w:type="dxa"/>
            <w:vMerge w:val="continue"/>
            <w:tcBorders>
              <w:top w:val="nil"/>
              <w:bottom w:val="nil"/>
            </w:tcBorders>
            <w:vAlign w:val="top"/>
          </w:tcPr>
          <w:p w14:paraId="51844B35">
            <w:pPr>
              <w:rPr>
                <w:rFonts w:ascii="Arial"/>
                <w:sz w:val="21"/>
              </w:rPr>
            </w:pPr>
          </w:p>
        </w:tc>
        <w:tc>
          <w:tcPr>
            <w:tcW w:w="1549" w:type="dxa"/>
            <w:vAlign w:val="top"/>
          </w:tcPr>
          <w:p w14:paraId="12E99FFD">
            <w:pPr>
              <w:spacing w:line="428" w:lineRule="auto"/>
              <w:rPr>
                <w:rFonts w:ascii="Arial"/>
                <w:sz w:val="21"/>
              </w:rPr>
            </w:pPr>
          </w:p>
          <w:p w14:paraId="0F8884FA">
            <w:pPr>
              <w:pStyle w:val="25"/>
              <w:spacing w:before="58" w:line="219" w:lineRule="auto"/>
              <w:ind w:left="272"/>
              <w:rPr>
                <w:sz w:val="18"/>
                <w:szCs w:val="18"/>
              </w:rPr>
            </w:pPr>
            <w:r>
              <w:rPr>
                <w:spacing w:val="1"/>
                <w:sz w:val="18"/>
                <w:szCs w:val="18"/>
              </w:rPr>
              <w:t>3、起重伤害</w:t>
            </w:r>
          </w:p>
        </w:tc>
        <w:tc>
          <w:tcPr>
            <w:tcW w:w="1119" w:type="dxa"/>
            <w:vAlign w:val="top"/>
          </w:tcPr>
          <w:p w14:paraId="79B75AB8">
            <w:pPr>
              <w:spacing w:line="428" w:lineRule="auto"/>
              <w:rPr>
                <w:rFonts w:ascii="Arial"/>
                <w:sz w:val="21"/>
              </w:rPr>
            </w:pPr>
          </w:p>
          <w:p w14:paraId="3109D0A8">
            <w:pPr>
              <w:pStyle w:val="25"/>
              <w:spacing w:before="59" w:line="220" w:lineRule="auto"/>
              <w:ind w:left="192"/>
              <w:rPr>
                <w:sz w:val="18"/>
                <w:szCs w:val="18"/>
              </w:rPr>
            </w:pPr>
            <w:r>
              <w:rPr>
                <w:spacing w:val="-2"/>
                <w:sz w:val="18"/>
                <w:szCs w:val="18"/>
              </w:rPr>
              <w:t>起重作业</w:t>
            </w:r>
          </w:p>
        </w:tc>
        <w:tc>
          <w:tcPr>
            <w:tcW w:w="1899" w:type="dxa"/>
            <w:vAlign w:val="top"/>
          </w:tcPr>
          <w:p w14:paraId="7E39BEA7">
            <w:pPr>
              <w:spacing w:line="307" w:lineRule="auto"/>
              <w:rPr>
                <w:rFonts w:ascii="Arial"/>
                <w:sz w:val="21"/>
              </w:rPr>
            </w:pPr>
          </w:p>
          <w:p w14:paraId="4677EC5D">
            <w:pPr>
              <w:pStyle w:val="25"/>
              <w:spacing w:before="58" w:line="23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58CAF73C">
            <w:pPr>
              <w:spacing w:line="428" w:lineRule="auto"/>
              <w:rPr>
                <w:rFonts w:ascii="Arial"/>
                <w:sz w:val="21"/>
              </w:rPr>
            </w:pPr>
          </w:p>
          <w:p w14:paraId="74C068C9">
            <w:pPr>
              <w:pStyle w:val="25"/>
              <w:spacing w:before="58" w:line="219" w:lineRule="auto"/>
              <w:ind w:left="155"/>
              <w:rPr>
                <w:sz w:val="18"/>
                <w:szCs w:val="18"/>
              </w:rPr>
            </w:pPr>
            <w:r>
              <w:rPr>
                <w:spacing w:val="-2"/>
                <w:sz w:val="18"/>
                <w:szCs w:val="18"/>
              </w:rPr>
              <w:t>重伤</w:t>
            </w:r>
          </w:p>
        </w:tc>
        <w:tc>
          <w:tcPr>
            <w:tcW w:w="3088" w:type="dxa"/>
            <w:vAlign w:val="top"/>
          </w:tcPr>
          <w:p w14:paraId="6ED2E803">
            <w:pPr>
              <w:pStyle w:val="25"/>
              <w:spacing w:before="9" w:line="219" w:lineRule="auto"/>
              <w:ind w:left="146"/>
              <w:rPr>
                <w:sz w:val="18"/>
                <w:szCs w:val="18"/>
              </w:rPr>
            </w:pPr>
            <w:r>
              <w:rPr>
                <w:spacing w:val="5"/>
                <w:sz w:val="18"/>
                <w:szCs w:val="18"/>
              </w:rPr>
              <w:t>1、起重设施起重位置承载力不足；</w:t>
            </w:r>
          </w:p>
          <w:p w14:paraId="0E511E2B">
            <w:pPr>
              <w:pStyle w:val="25"/>
              <w:spacing w:before="36" w:line="219" w:lineRule="auto"/>
              <w:ind w:left="146"/>
              <w:rPr>
                <w:sz w:val="18"/>
                <w:szCs w:val="18"/>
              </w:rPr>
            </w:pPr>
            <w:r>
              <w:rPr>
                <w:spacing w:val="5"/>
                <w:sz w:val="18"/>
                <w:szCs w:val="18"/>
              </w:rPr>
              <w:t>2、吊钩、吊绳断裂，未及时检查、</w:t>
            </w:r>
          </w:p>
          <w:p w14:paraId="7B5881BE">
            <w:pPr>
              <w:pStyle w:val="25"/>
              <w:spacing w:before="16" w:line="219" w:lineRule="auto"/>
              <w:ind w:left="1276"/>
              <w:rPr>
                <w:sz w:val="18"/>
                <w:szCs w:val="18"/>
              </w:rPr>
            </w:pPr>
            <w:r>
              <w:rPr>
                <w:spacing w:val="-5"/>
                <w:sz w:val="18"/>
                <w:szCs w:val="18"/>
              </w:rPr>
              <w:t>保</w:t>
            </w:r>
            <w:r>
              <w:rPr>
                <w:spacing w:val="-14"/>
                <w:sz w:val="18"/>
                <w:szCs w:val="18"/>
              </w:rPr>
              <w:t xml:space="preserve"> </w:t>
            </w:r>
            <w:r>
              <w:rPr>
                <w:spacing w:val="-5"/>
                <w:sz w:val="18"/>
                <w:szCs w:val="18"/>
              </w:rPr>
              <w:t>修</w:t>
            </w:r>
            <w:r>
              <w:rPr>
                <w:spacing w:val="-20"/>
                <w:sz w:val="18"/>
                <w:szCs w:val="18"/>
              </w:rPr>
              <w:t xml:space="preserve"> </w:t>
            </w:r>
            <w:r>
              <w:rPr>
                <w:spacing w:val="-5"/>
                <w:sz w:val="18"/>
                <w:szCs w:val="18"/>
              </w:rPr>
              <w:t>；</w:t>
            </w:r>
          </w:p>
          <w:p w14:paraId="559616CF">
            <w:pPr>
              <w:pStyle w:val="25"/>
              <w:spacing w:before="36" w:line="219" w:lineRule="auto"/>
              <w:ind w:left="146"/>
              <w:rPr>
                <w:sz w:val="18"/>
                <w:szCs w:val="18"/>
              </w:rPr>
            </w:pPr>
            <w:r>
              <w:rPr>
                <w:spacing w:val="-1"/>
                <w:sz w:val="18"/>
                <w:szCs w:val="18"/>
              </w:rPr>
              <w:t>3、起重设备操作人员无证上岗，起</w:t>
            </w:r>
          </w:p>
          <w:p w14:paraId="5278B091">
            <w:pPr>
              <w:pStyle w:val="25"/>
              <w:spacing w:before="6" w:line="193" w:lineRule="auto"/>
              <w:ind w:left="685"/>
              <w:rPr>
                <w:sz w:val="18"/>
                <w:szCs w:val="18"/>
              </w:rPr>
            </w:pPr>
            <w:r>
              <w:rPr>
                <w:sz w:val="18"/>
                <w:szCs w:val="18"/>
              </w:rPr>
              <w:t>重指挥人员无证指挥。</w:t>
            </w:r>
          </w:p>
        </w:tc>
        <w:tc>
          <w:tcPr>
            <w:tcW w:w="2638" w:type="dxa"/>
            <w:vAlign w:val="top"/>
          </w:tcPr>
          <w:p w14:paraId="042C3152">
            <w:pPr>
              <w:pStyle w:val="25"/>
              <w:spacing w:before="9" w:line="243" w:lineRule="auto"/>
              <w:ind w:left="1127" w:right="171" w:hanging="939"/>
              <w:rPr>
                <w:sz w:val="18"/>
                <w:szCs w:val="18"/>
              </w:rPr>
            </w:pPr>
            <w:r>
              <w:rPr>
                <w:sz w:val="18"/>
                <w:szCs w:val="18"/>
              </w:rPr>
              <w:t>1、人员进行起重设备旋转半</w:t>
            </w:r>
            <w:r>
              <w:rPr>
                <w:spacing w:val="7"/>
                <w:sz w:val="18"/>
                <w:szCs w:val="18"/>
              </w:rPr>
              <w:t xml:space="preserve"> </w:t>
            </w:r>
            <w:r>
              <w:rPr>
                <w:spacing w:val="-4"/>
                <w:sz w:val="18"/>
                <w:szCs w:val="18"/>
              </w:rPr>
              <w:t>径</w:t>
            </w:r>
            <w:r>
              <w:rPr>
                <w:spacing w:val="49"/>
                <w:sz w:val="18"/>
                <w:szCs w:val="18"/>
              </w:rPr>
              <w:t xml:space="preserve"> </w:t>
            </w:r>
            <w:r>
              <w:rPr>
                <w:spacing w:val="-4"/>
                <w:sz w:val="18"/>
                <w:szCs w:val="18"/>
              </w:rPr>
              <w:t>；</w:t>
            </w:r>
          </w:p>
          <w:p w14:paraId="22833B77">
            <w:pPr>
              <w:pStyle w:val="25"/>
              <w:spacing w:before="6" w:line="220" w:lineRule="auto"/>
              <w:ind w:left="458"/>
              <w:rPr>
                <w:sz w:val="18"/>
                <w:szCs w:val="18"/>
              </w:rPr>
            </w:pPr>
            <w:r>
              <w:rPr>
                <w:spacing w:val="9"/>
                <w:sz w:val="18"/>
                <w:szCs w:val="18"/>
              </w:rPr>
              <w:t>2、起重吊物下站人；</w:t>
            </w:r>
          </w:p>
          <w:p w14:paraId="1F016013">
            <w:pPr>
              <w:pStyle w:val="25"/>
              <w:spacing w:before="25" w:line="220" w:lineRule="auto"/>
              <w:ind w:left="138"/>
              <w:rPr>
                <w:sz w:val="18"/>
                <w:szCs w:val="18"/>
              </w:rPr>
            </w:pPr>
            <w:r>
              <w:rPr>
                <w:spacing w:val="2"/>
                <w:sz w:val="18"/>
                <w:szCs w:val="18"/>
              </w:rPr>
              <w:t>3、违反起重作业“十不吊”;</w:t>
            </w:r>
          </w:p>
          <w:p w14:paraId="4392C273">
            <w:pPr>
              <w:pStyle w:val="25"/>
              <w:spacing w:before="4" w:line="204" w:lineRule="auto"/>
              <w:ind w:left="227"/>
              <w:rPr>
                <w:sz w:val="18"/>
                <w:szCs w:val="18"/>
              </w:rPr>
            </w:pPr>
            <w:r>
              <w:rPr>
                <w:sz w:val="18"/>
                <w:szCs w:val="18"/>
              </w:rPr>
              <w:t>4、未对起重设施进行检测。</w:t>
            </w:r>
          </w:p>
        </w:tc>
        <w:tc>
          <w:tcPr>
            <w:tcW w:w="594" w:type="dxa"/>
            <w:vMerge w:val="continue"/>
            <w:tcBorders>
              <w:top w:val="nil"/>
              <w:bottom w:val="nil"/>
            </w:tcBorders>
            <w:vAlign w:val="top"/>
          </w:tcPr>
          <w:p w14:paraId="270E8E9F">
            <w:pPr>
              <w:rPr>
                <w:rFonts w:ascii="Arial"/>
                <w:sz w:val="21"/>
              </w:rPr>
            </w:pPr>
          </w:p>
        </w:tc>
      </w:tr>
      <w:tr w14:paraId="20527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04" w:type="dxa"/>
            <w:vMerge w:val="continue"/>
            <w:tcBorders>
              <w:top w:val="nil"/>
              <w:bottom w:val="nil"/>
            </w:tcBorders>
            <w:vAlign w:val="top"/>
          </w:tcPr>
          <w:p w14:paraId="412FF6F9">
            <w:pPr>
              <w:rPr>
                <w:rFonts w:ascii="Arial"/>
                <w:sz w:val="21"/>
              </w:rPr>
            </w:pPr>
          </w:p>
        </w:tc>
        <w:tc>
          <w:tcPr>
            <w:tcW w:w="1439" w:type="dxa"/>
            <w:vMerge w:val="continue"/>
            <w:tcBorders>
              <w:top w:val="nil"/>
            </w:tcBorders>
            <w:vAlign w:val="top"/>
          </w:tcPr>
          <w:p w14:paraId="11C1649C">
            <w:pPr>
              <w:rPr>
                <w:rFonts w:ascii="Arial"/>
                <w:sz w:val="21"/>
              </w:rPr>
            </w:pPr>
          </w:p>
        </w:tc>
        <w:tc>
          <w:tcPr>
            <w:tcW w:w="1549" w:type="dxa"/>
            <w:vAlign w:val="top"/>
          </w:tcPr>
          <w:p w14:paraId="275005DD">
            <w:pPr>
              <w:pStyle w:val="25"/>
              <w:spacing w:before="271" w:line="220" w:lineRule="auto"/>
              <w:ind w:left="451"/>
              <w:rPr>
                <w:sz w:val="18"/>
                <w:szCs w:val="18"/>
              </w:rPr>
            </w:pPr>
            <w:r>
              <w:rPr>
                <w:spacing w:val="-2"/>
                <w:sz w:val="18"/>
                <w:szCs w:val="18"/>
              </w:rPr>
              <w:t>4、坍塌</w:t>
            </w:r>
          </w:p>
        </w:tc>
        <w:tc>
          <w:tcPr>
            <w:tcW w:w="1119" w:type="dxa"/>
            <w:vAlign w:val="top"/>
          </w:tcPr>
          <w:p w14:paraId="1FDC2B5D">
            <w:pPr>
              <w:pStyle w:val="25"/>
              <w:spacing w:before="270" w:line="219" w:lineRule="auto"/>
              <w:ind w:left="102"/>
              <w:rPr>
                <w:sz w:val="18"/>
                <w:szCs w:val="18"/>
              </w:rPr>
            </w:pPr>
            <w:r>
              <w:rPr>
                <w:spacing w:val="3"/>
                <w:sz w:val="18"/>
                <w:szCs w:val="18"/>
              </w:rPr>
              <w:t>附墙件锚固</w:t>
            </w:r>
          </w:p>
        </w:tc>
        <w:tc>
          <w:tcPr>
            <w:tcW w:w="1899" w:type="dxa"/>
            <w:vAlign w:val="top"/>
          </w:tcPr>
          <w:p w14:paraId="056D7CA3">
            <w:pPr>
              <w:pStyle w:val="25"/>
              <w:spacing w:before="139" w:line="229"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0AE3BE70">
            <w:pPr>
              <w:pStyle w:val="25"/>
              <w:spacing w:before="271" w:line="219" w:lineRule="auto"/>
              <w:ind w:left="155"/>
              <w:rPr>
                <w:sz w:val="18"/>
                <w:szCs w:val="18"/>
              </w:rPr>
            </w:pPr>
            <w:r>
              <w:rPr>
                <w:spacing w:val="-2"/>
                <w:sz w:val="18"/>
                <w:szCs w:val="18"/>
              </w:rPr>
              <w:t>重伤</w:t>
            </w:r>
          </w:p>
        </w:tc>
        <w:tc>
          <w:tcPr>
            <w:tcW w:w="3088" w:type="dxa"/>
            <w:vAlign w:val="top"/>
          </w:tcPr>
          <w:p w14:paraId="559D3110">
            <w:pPr>
              <w:pStyle w:val="25"/>
              <w:spacing w:before="31" w:line="219" w:lineRule="auto"/>
              <w:ind w:left="595"/>
              <w:rPr>
                <w:sz w:val="18"/>
                <w:szCs w:val="18"/>
              </w:rPr>
            </w:pPr>
            <w:r>
              <w:rPr>
                <w:spacing w:val="8"/>
                <w:sz w:val="18"/>
                <w:szCs w:val="18"/>
              </w:rPr>
              <w:t>1、预埋件质量不合格；</w:t>
            </w:r>
          </w:p>
          <w:p w14:paraId="00239BCE">
            <w:pPr>
              <w:pStyle w:val="25"/>
              <w:spacing w:before="36" w:line="219" w:lineRule="auto"/>
              <w:ind w:left="416"/>
              <w:rPr>
                <w:sz w:val="18"/>
                <w:szCs w:val="18"/>
              </w:rPr>
            </w:pPr>
            <w:r>
              <w:rPr>
                <w:spacing w:val="6"/>
                <w:sz w:val="18"/>
                <w:szCs w:val="18"/>
              </w:rPr>
              <w:t>2、未按要求设置固定设施；</w:t>
            </w:r>
          </w:p>
          <w:p w14:paraId="22D64E9A">
            <w:pPr>
              <w:pStyle w:val="25"/>
              <w:spacing w:before="6" w:line="213" w:lineRule="auto"/>
              <w:ind w:left="685"/>
              <w:rPr>
                <w:sz w:val="18"/>
                <w:szCs w:val="18"/>
              </w:rPr>
            </w:pPr>
            <w:r>
              <w:rPr>
                <w:spacing w:val="9"/>
                <w:sz w:val="18"/>
                <w:szCs w:val="18"/>
              </w:rPr>
              <w:t>3、焊接达不到要求；</w:t>
            </w:r>
          </w:p>
        </w:tc>
        <w:tc>
          <w:tcPr>
            <w:tcW w:w="2638" w:type="dxa"/>
            <w:vAlign w:val="top"/>
          </w:tcPr>
          <w:p w14:paraId="17DF73DE">
            <w:pPr>
              <w:pStyle w:val="25"/>
              <w:spacing w:before="141" w:line="220" w:lineRule="auto"/>
              <w:ind w:left="367"/>
              <w:rPr>
                <w:sz w:val="18"/>
                <w:szCs w:val="18"/>
              </w:rPr>
            </w:pPr>
            <w:r>
              <w:rPr>
                <w:spacing w:val="8"/>
                <w:sz w:val="18"/>
                <w:szCs w:val="18"/>
              </w:rPr>
              <w:t>1、安装人员粗心大意；</w:t>
            </w:r>
          </w:p>
          <w:p w14:paraId="07A1B74C">
            <w:pPr>
              <w:pStyle w:val="25"/>
              <w:spacing w:before="35" w:line="219" w:lineRule="auto"/>
              <w:ind w:left="727"/>
              <w:rPr>
                <w:sz w:val="18"/>
                <w:szCs w:val="18"/>
              </w:rPr>
            </w:pPr>
            <w:r>
              <w:rPr>
                <w:spacing w:val="12"/>
                <w:sz w:val="18"/>
                <w:szCs w:val="18"/>
              </w:rPr>
              <w:t>2、操作不当；</w:t>
            </w:r>
          </w:p>
        </w:tc>
        <w:tc>
          <w:tcPr>
            <w:tcW w:w="594" w:type="dxa"/>
            <w:vMerge w:val="continue"/>
            <w:tcBorders>
              <w:top w:val="nil"/>
            </w:tcBorders>
            <w:vAlign w:val="top"/>
          </w:tcPr>
          <w:p w14:paraId="2CA591D5">
            <w:pPr>
              <w:rPr>
                <w:rFonts w:ascii="Arial"/>
                <w:sz w:val="21"/>
              </w:rPr>
            </w:pPr>
          </w:p>
        </w:tc>
      </w:tr>
      <w:tr w14:paraId="3A705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004" w:type="dxa"/>
            <w:vMerge w:val="continue"/>
            <w:tcBorders>
              <w:top w:val="nil"/>
              <w:bottom w:val="nil"/>
            </w:tcBorders>
            <w:vAlign w:val="top"/>
          </w:tcPr>
          <w:p w14:paraId="267D7C21">
            <w:pPr>
              <w:rPr>
                <w:rFonts w:ascii="Arial"/>
                <w:sz w:val="21"/>
              </w:rPr>
            </w:pPr>
          </w:p>
        </w:tc>
        <w:tc>
          <w:tcPr>
            <w:tcW w:w="1439" w:type="dxa"/>
            <w:vAlign w:val="top"/>
          </w:tcPr>
          <w:p w14:paraId="6F6FEC26">
            <w:pPr>
              <w:spacing w:line="310" w:lineRule="auto"/>
              <w:rPr>
                <w:rFonts w:ascii="Arial"/>
                <w:sz w:val="21"/>
              </w:rPr>
            </w:pPr>
          </w:p>
          <w:p w14:paraId="79F41B42">
            <w:pPr>
              <w:pStyle w:val="25"/>
              <w:spacing w:before="59" w:line="219" w:lineRule="auto"/>
              <w:ind w:left="170"/>
              <w:rPr>
                <w:sz w:val="18"/>
                <w:szCs w:val="18"/>
              </w:rPr>
            </w:pPr>
            <w:r>
              <w:rPr>
                <w:spacing w:val="1"/>
                <w:sz w:val="18"/>
                <w:szCs w:val="18"/>
              </w:rPr>
              <w:t>附墙电焊作业</w:t>
            </w:r>
          </w:p>
        </w:tc>
        <w:tc>
          <w:tcPr>
            <w:tcW w:w="1549" w:type="dxa"/>
            <w:vAlign w:val="top"/>
          </w:tcPr>
          <w:p w14:paraId="3F38BDFB">
            <w:pPr>
              <w:spacing w:line="312" w:lineRule="auto"/>
              <w:rPr>
                <w:rFonts w:ascii="Arial"/>
                <w:sz w:val="21"/>
              </w:rPr>
            </w:pPr>
          </w:p>
          <w:p w14:paraId="709748CE">
            <w:pPr>
              <w:pStyle w:val="25"/>
              <w:spacing w:before="59" w:line="221" w:lineRule="auto"/>
              <w:ind w:left="451"/>
              <w:rPr>
                <w:sz w:val="18"/>
                <w:szCs w:val="18"/>
              </w:rPr>
            </w:pPr>
            <w:r>
              <w:rPr>
                <w:spacing w:val="2"/>
                <w:sz w:val="18"/>
                <w:szCs w:val="18"/>
              </w:rPr>
              <w:t>1、触电</w:t>
            </w:r>
          </w:p>
        </w:tc>
        <w:tc>
          <w:tcPr>
            <w:tcW w:w="1119" w:type="dxa"/>
            <w:vAlign w:val="top"/>
          </w:tcPr>
          <w:p w14:paraId="18FABC2F">
            <w:pPr>
              <w:pStyle w:val="25"/>
              <w:spacing w:before="251" w:line="248" w:lineRule="auto"/>
              <w:ind w:left="372" w:right="116" w:hanging="270"/>
              <w:rPr>
                <w:sz w:val="18"/>
                <w:szCs w:val="18"/>
              </w:rPr>
            </w:pPr>
            <w:r>
              <w:rPr>
                <w:spacing w:val="-3"/>
                <w:sz w:val="18"/>
                <w:szCs w:val="18"/>
              </w:rPr>
              <w:t>安装、拆除</w:t>
            </w:r>
            <w:r>
              <w:rPr>
                <w:spacing w:val="3"/>
                <w:sz w:val="18"/>
                <w:szCs w:val="18"/>
              </w:rPr>
              <w:t xml:space="preserve"> </w:t>
            </w:r>
            <w:r>
              <w:rPr>
                <w:spacing w:val="-2"/>
                <w:sz w:val="18"/>
                <w:szCs w:val="18"/>
              </w:rPr>
              <w:t>施工</w:t>
            </w:r>
          </w:p>
        </w:tc>
        <w:tc>
          <w:tcPr>
            <w:tcW w:w="1899" w:type="dxa"/>
            <w:vAlign w:val="top"/>
          </w:tcPr>
          <w:p w14:paraId="521E6023">
            <w:pPr>
              <w:pStyle w:val="25"/>
              <w:spacing w:before="231" w:line="25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19C87FCD">
            <w:pPr>
              <w:spacing w:line="312" w:lineRule="auto"/>
              <w:rPr>
                <w:rFonts w:ascii="Arial"/>
                <w:sz w:val="21"/>
              </w:rPr>
            </w:pPr>
          </w:p>
          <w:p w14:paraId="4899883F">
            <w:pPr>
              <w:pStyle w:val="25"/>
              <w:spacing w:before="58" w:line="219" w:lineRule="auto"/>
              <w:ind w:left="155"/>
              <w:rPr>
                <w:sz w:val="18"/>
                <w:szCs w:val="18"/>
              </w:rPr>
            </w:pPr>
            <w:r>
              <w:rPr>
                <w:spacing w:val="-2"/>
                <w:sz w:val="18"/>
                <w:szCs w:val="18"/>
              </w:rPr>
              <w:t>重伤</w:t>
            </w:r>
          </w:p>
        </w:tc>
        <w:tc>
          <w:tcPr>
            <w:tcW w:w="3088" w:type="dxa"/>
            <w:vAlign w:val="top"/>
          </w:tcPr>
          <w:p w14:paraId="423447A4">
            <w:pPr>
              <w:pStyle w:val="25"/>
              <w:spacing w:before="22" w:line="219" w:lineRule="auto"/>
              <w:ind w:left="506"/>
              <w:rPr>
                <w:sz w:val="18"/>
                <w:szCs w:val="18"/>
              </w:rPr>
            </w:pPr>
            <w:r>
              <w:rPr>
                <w:spacing w:val="7"/>
                <w:sz w:val="18"/>
                <w:szCs w:val="18"/>
              </w:rPr>
              <w:t>1、电缆线绝缘强度不够；</w:t>
            </w:r>
          </w:p>
          <w:p w14:paraId="208E8B1B">
            <w:pPr>
              <w:pStyle w:val="25"/>
              <w:spacing w:before="6" w:line="219" w:lineRule="auto"/>
              <w:ind w:left="595"/>
              <w:rPr>
                <w:sz w:val="18"/>
                <w:szCs w:val="18"/>
              </w:rPr>
            </w:pPr>
            <w:r>
              <w:rPr>
                <w:spacing w:val="8"/>
                <w:sz w:val="18"/>
                <w:szCs w:val="18"/>
              </w:rPr>
              <w:t>2、电缆线破损或断裂；</w:t>
            </w:r>
          </w:p>
          <w:p w14:paraId="4D0659F8">
            <w:pPr>
              <w:pStyle w:val="25"/>
              <w:spacing w:before="36" w:line="219" w:lineRule="auto"/>
              <w:ind w:left="595"/>
              <w:rPr>
                <w:sz w:val="18"/>
                <w:szCs w:val="18"/>
              </w:rPr>
            </w:pPr>
            <w:r>
              <w:rPr>
                <w:spacing w:val="8"/>
                <w:sz w:val="18"/>
                <w:szCs w:val="18"/>
              </w:rPr>
              <w:t>3、电路保护装置失效；</w:t>
            </w:r>
          </w:p>
          <w:p w14:paraId="5DB07AAD">
            <w:pPr>
              <w:pStyle w:val="25"/>
              <w:spacing w:before="15" w:line="192" w:lineRule="auto"/>
              <w:ind w:left="466"/>
              <w:rPr>
                <w:sz w:val="18"/>
                <w:szCs w:val="18"/>
              </w:rPr>
            </w:pPr>
            <w:r>
              <w:rPr>
                <w:sz w:val="18"/>
                <w:szCs w:val="18"/>
              </w:rPr>
              <w:t>4、用电线路未按规定架设。</w:t>
            </w:r>
          </w:p>
        </w:tc>
        <w:tc>
          <w:tcPr>
            <w:tcW w:w="2638" w:type="dxa"/>
            <w:vAlign w:val="top"/>
          </w:tcPr>
          <w:p w14:paraId="7E118FF8">
            <w:pPr>
              <w:pStyle w:val="25"/>
              <w:spacing w:before="22" w:line="219" w:lineRule="auto"/>
              <w:ind w:left="367"/>
              <w:rPr>
                <w:sz w:val="18"/>
                <w:szCs w:val="18"/>
              </w:rPr>
            </w:pPr>
            <w:r>
              <w:rPr>
                <w:spacing w:val="8"/>
                <w:sz w:val="18"/>
                <w:szCs w:val="18"/>
              </w:rPr>
              <w:t>1、物料随意压盖电缆；</w:t>
            </w:r>
          </w:p>
          <w:p w14:paraId="1157C2BB">
            <w:pPr>
              <w:pStyle w:val="25"/>
              <w:spacing w:before="36" w:line="219" w:lineRule="auto"/>
              <w:ind w:left="587"/>
              <w:rPr>
                <w:sz w:val="18"/>
                <w:szCs w:val="18"/>
              </w:rPr>
            </w:pPr>
            <w:r>
              <w:rPr>
                <w:sz w:val="18"/>
                <w:szCs w:val="18"/>
              </w:rPr>
              <w:t>2、随意拖拽电缆：</w:t>
            </w:r>
          </w:p>
          <w:p w14:paraId="232409FF">
            <w:pPr>
              <w:pStyle w:val="25"/>
              <w:spacing w:before="6" w:line="219" w:lineRule="auto"/>
              <w:jc w:val="right"/>
              <w:rPr>
                <w:sz w:val="18"/>
                <w:szCs w:val="18"/>
              </w:rPr>
            </w:pPr>
            <w:r>
              <w:rPr>
                <w:spacing w:val="6"/>
                <w:sz w:val="18"/>
                <w:szCs w:val="18"/>
              </w:rPr>
              <w:t>3、手持用电设施无绝缘设施；</w:t>
            </w:r>
          </w:p>
          <w:p w14:paraId="6DDA11C1">
            <w:pPr>
              <w:pStyle w:val="25"/>
              <w:spacing w:before="15" w:line="192" w:lineRule="auto"/>
              <w:ind w:left="587"/>
              <w:rPr>
                <w:sz w:val="18"/>
                <w:szCs w:val="18"/>
              </w:rPr>
            </w:pPr>
            <w:r>
              <w:rPr>
                <w:sz w:val="18"/>
                <w:szCs w:val="18"/>
              </w:rPr>
              <w:t>4、违规检修电路。</w:t>
            </w:r>
          </w:p>
        </w:tc>
        <w:tc>
          <w:tcPr>
            <w:tcW w:w="594" w:type="dxa"/>
            <w:vAlign w:val="top"/>
          </w:tcPr>
          <w:p w14:paraId="6974055D">
            <w:pPr>
              <w:rPr>
                <w:rFonts w:ascii="Arial"/>
                <w:sz w:val="21"/>
              </w:rPr>
            </w:pPr>
          </w:p>
        </w:tc>
      </w:tr>
      <w:tr w14:paraId="6B16A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004" w:type="dxa"/>
            <w:vMerge w:val="continue"/>
            <w:tcBorders>
              <w:top w:val="nil"/>
              <w:bottom w:val="nil"/>
            </w:tcBorders>
            <w:vAlign w:val="top"/>
          </w:tcPr>
          <w:p w14:paraId="1F10D95F">
            <w:pPr>
              <w:rPr>
                <w:rFonts w:ascii="Arial"/>
                <w:sz w:val="21"/>
              </w:rPr>
            </w:pPr>
          </w:p>
        </w:tc>
        <w:tc>
          <w:tcPr>
            <w:tcW w:w="1439" w:type="dxa"/>
            <w:vMerge w:val="restart"/>
            <w:tcBorders>
              <w:bottom w:val="nil"/>
            </w:tcBorders>
            <w:vAlign w:val="top"/>
          </w:tcPr>
          <w:p w14:paraId="2A6BE9F7">
            <w:pPr>
              <w:spacing w:line="255" w:lineRule="auto"/>
              <w:rPr>
                <w:rFonts w:ascii="Arial"/>
                <w:sz w:val="21"/>
              </w:rPr>
            </w:pPr>
          </w:p>
          <w:p w14:paraId="7BB13782">
            <w:pPr>
              <w:spacing w:line="255" w:lineRule="auto"/>
              <w:rPr>
                <w:rFonts w:ascii="Arial"/>
                <w:sz w:val="21"/>
              </w:rPr>
            </w:pPr>
          </w:p>
          <w:p w14:paraId="787FDC93">
            <w:pPr>
              <w:spacing w:line="255" w:lineRule="auto"/>
              <w:rPr>
                <w:rFonts w:ascii="Arial"/>
                <w:sz w:val="21"/>
              </w:rPr>
            </w:pPr>
          </w:p>
          <w:p w14:paraId="252E46D6">
            <w:pPr>
              <w:spacing w:line="256" w:lineRule="auto"/>
              <w:rPr>
                <w:rFonts w:ascii="Arial"/>
                <w:sz w:val="21"/>
              </w:rPr>
            </w:pPr>
          </w:p>
          <w:p w14:paraId="0BDD9468">
            <w:pPr>
              <w:spacing w:line="256" w:lineRule="auto"/>
              <w:rPr>
                <w:rFonts w:ascii="Arial"/>
                <w:sz w:val="21"/>
              </w:rPr>
            </w:pPr>
          </w:p>
          <w:p w14:paraId="72D92341">
            <w:pPr>
              <w:pStyle w:val="25"/>
              <w:spacing w:before="59" w:line="220" w:lineRule="auto"/>
              <w:ind w:left="170"/>
              <w:rPr>
                <w:sz w:val="18"/>
                <w:szCs w:val="18"/>
              </w:rPr>
            </w:pPr>
            <w:r>
              <w:rPr>
                <w:spacing w:val="-1"/>
                <w:sz w:val="18"/>
                <w:szCs w:val="18"/>
              </w:rPr>
              <w:t>塔吊吊装作业</w:t>
            </w:r>
          </w:p>
        </w:tc>
        <w:tc>
          <w:tcPr>
            <w:tcW w:w="1549" w:type="dxa"/>
            <w:vAlign w:val="top"/>
          </w:tcPr>
          <w:p w14:paraId="02062F54">
            <w:pPr>
              <w:pStyle w:val="25"/>
              <w:spacing w:before="263" w:line="219" w:lineRule="auto"/>
              <w:ind w:left="272"/>
              <w:rPr>
                <w:sz w:val="18"/>
                <w:szCs w:val="18"/>
              </w:rPr>
            </w:pPr>
            <w:r>
              <w:rPr>
                <w:spacing w:val="1"/>
                <w:sz w:val="18"/>
                <w:szCs w:val="18"/>
              </w:rPr>
              <w:t>1、高处坠落</w:t>
            </w:r>
          </w:p>
        </w:tc>
        <w:tc>
          <w:tcPr>
            <w:tcW w:w="1119" w:type="dxa"/>
            <w:vAlign w:val="top"/>
          </w:tcPr>
          <w:p w14:paraId="2A9A68E3">
            <w:pPr>
              <w:pStyle w:val="25"/>
              <w:spacing w:before="263" w:line="219" w:lineRule="auto"/>
              <w:ind w:left="192"/>
              <w:rPr>
                <w:sz w:val="18"/>
                <w:szCs w:val="18"/>
              </w:rPr>
            </w:pPr>
            <w:r>
              <w:rPr>
                <w:spacing w:val="-3"/>
                <w:sz w:val="18"/>
                <w:szCs w:val="18"/>
              </w:rPr>
              <w:t>高空作业</w:t>
            </w:r>
          </w:p>
        </w:tc>
        <w:tc>
          <w:tcPr>
            <w:tcW w:w="1899" w:type="dxa"/>
            <w:vAlign w:val="top"/>
          </w:tcPr>
          <w:p w14:paraId="3E449199">
            <w:pPr>
              <w:pStyle w:val="25"/>
              <w:spacing w:before="262" w:line="219" w:lineRule="auto"/>
              <w:ind w:left="404"/>
              <w:rPr>
                <w:sz w:val="18"/>
                <w:szCs w:val="18"/>
              </w:rPr>
            </w:pPr>
            <w:r>
              <w:rPr>
                <w:spacing w:val="2"/>
                <w:sz w:val="18"/>
                <w:szCs w:val="18"/>
              </w:rPr>
              <w:t>作业人员本身</w:t>
            </w:r>
          </w:p>
        </w:tc>
        <w:tc>
          <w:tcPr>
            <w:tcW w:w="679" w:type="dxa"/>
            <w:vAlign w:val="top"/>
          </w:tcPr>
          <w:p w14:paraId="4CD613C8">
            <w:pPr>
              <w:pStyle w:val="25"/>
              <w:spacing w:before="263" w:line="219" w:lineRule="auto"/>
              <w:ind w:left="155"/>
              <w:rPr>
                <w:sz w:val="18"/>
                <w:szCs w:val="18"/>
              </w:rPr>
            </w:pPr>
            <w:r>
              <w:rPr>
                <w:spacing w:val="-2"/>
                <w:sz w:val="18"/>
                <w:szCs w:val="18"/>
              </w:rPr>
              <w:t>重伤</w:t>
            </w:r>
          </w:p>
        </w:tc>
        <w:tc>
          <w:tcPr>
            <w:tcW w:w="3088" w:type="dxa"/>
            <w:vAlign w:val="top"/>
          </w:tcPr>
          <w:p w14:paraId="775C7300">
            <w:pPr>
              <w:pStyle w:val="25"/>
              <w:spacing w:before="154" w:line="220" w:lineRule="auto"/>
              <w:ind w:left="685"/>
              <w:rPr>
                <w:sz w:val="18"/>
                <w:szCs w:val="18"/>
              </w:rPr>
            </w:pPr>
            <w:r>
              <w:rPr>
                <w:spacing w:val="9"/>
                <w:sz w:val="18"/>
                <w:szCs w:val="18"/>
              </w:rPr>
              <w:t>1、人的不安全行为；</w:t>
            </w:r>
          </w:p>
          <w:p w14:paraId="510ACB98">
            <w:pPr>
              <w:pStyle w:val="25"/>
              <w:spacing w:before="35" w:line="220" w:lineRule="auto"/>
              <w:ind w:left="776"/>
              <w:rPr>
                <w:sz w:val="18"/>
                <w:szCs w:val="18"/>
              </w:rPr>
            </w:pPr>
            <w:r>
              <w:rPr>
                <w:spacing w:val="9"/>
                <w:sz w:val="18"/>
                <w:szCs w:val="18"/>
              </w:rPr>
              <w:t>2、防护用品缺失；</w:t>
            </w:r>
          </w:p>
        </w:tc>
        <w:tc>
          <w:tcPr>
            <w:tcW w:w="2638" w:type="dxa"/>
            <w:vAlign w:val="top"/>
          </w:tcPr>
          <w:p w14:paraId="798DC55A">
            <w:pPr>
              <w:pStyle w:val="25"/>
              <w:spacing w:before="43" w:line="219" w:lineRule="auto"/>
              <w:jc w:val="right"/>
              <w:rPr>
                <w:sz w:val="18"/>
                <w:szCs w:val="18"/>
              </w:rPr>
            </w:pPr>
            <w:r>
              <w:rPr>
                <w:spacing w:val="6"/>
                <w:sz w:val="18"/>
                <w:szCs w:val="18"/>
              </w:rPr>
              <w:t>1、人员酒后上岗，麻痹大意；</w:t>
            </w:r>
          </w:p>
          <w:p w14:paraId="18C97F23">
            <w:pPr>
              <w:pStyle w:val="25"/>
              <w:spacing w:before="15" w:line="219" w:lineRule="auto"/>
              <w:ind w:left="367"/>
              <w:rPr>
                <w:sz w:val="18"/>
                <w:szCs w:val="18"/>
              </w:rPr>
            </w:pPr>
            <w:r>
              <w:rPr>
                <w:spacing w:val="8"/>
                <w:sz w:val="18"/>
                <w:szCs w:val="18"/>
              </w:rPr>
              <w:t>2、作业人员违章作业；</w:t>
            </w:r>
          </w:p>
          <w:p w14:paraId="7C637512">
            <w:pPr>
              <w:pStyle w:val="25"/>
              <w:spacing w:before="17" w:line="190" w:lineRule="auto"/>
              <w:ind w:left="138"/>
              <w:rPr>
                <w:sz w:val="18"/>
                <w:szCs w:val="18"/>
              </w:rPr>
            </w:pPr>
            <w:r>
              <w:rPr>
                <w:spacing w:val="-1"/>
                <w:sz w:val="18"/>
                <w:szCs w:val="18"/>
              </w:rPr>
              <w:t>3、未正确佩戴安全防护用品。</w:t>
            </w:r>
          </w:p>
        </w:tc>
        <w:tc>
          <w:tcPr>
            <w:tcW w:w="594" w:type="dxa"/>
            <w:vMerge w:val="restart"/>
            <w:tcBorders>
              <w:bottom w:val="nil"/>
            </w:tcBorders>
            <w:vAlign w:val="top"/>
          </w:tcPr>
          <w:p w14:paraId="2A7E3286">
            <w:pPr>
              <w:rPr>
                <w:rFonts w:ascii="Arial"/>
                <w:sz w:val="21"/>
              </w:rPr>
            </w:pPr>
          </w:p>
        </w:tc>
      </w:tr>
      <w:tr w14:paraId="5E1B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04" w:type="dxa"/>
            <w:vMerge w:val="continue"/>
            <w:tcBorders>
              <w:top w:val="nil"/>
              <w:bottom w:val="nil"/>
            </w:tcBorders>
            <w:vAlign w:val="top"/>
          </w:tcPr>
          <w:p w14:paraId="385DB737">
            <w:pPr>
              <w:rPr>
                <w:rFonts w:ascii="Arial"/>
                <w:sz w:val="21"/>
              </w:rPr>
            </w:pPr>
          </w:p>
        </w:tc>
        <w:tc>
          <w:tcPr>
            <w:tcW w:w="1439" w:type="dxa"/>
            <w:vMerge w:val="continue"/>
            <w:tcBorders>
              <w:top w:val="nil"/>
              <w:bottom w:val="nil"/>
            </w:tcBorders>
            <w:vAlign w:val="top"/>
          </w:tcPr>
          <w:p w14:paraId="2F412767">
            <w:pPr>
              <w:rPr>
                <w:rFonts w:ascii="Arial"/>
                <w:sz w:val="21"/>
              </w:rPr>
            </w:pPr>
          </w:p>
        </w:tc>
        <w:tc>
          <w:tcPr>
            <w:tcW w:w="1549" w:type="dxa"/>
            <w:vAlign w:val="top"/>
          </w:tcPr>
          <w:p w14:paraId="4462624C">
            <w:pPr>
              <w:pStyle w:val="25"/>
              <w:spacing w:before="154" w:line="220" w:lineRule="auto"/>
              <w:ind w:left="272"/>
              <w:rPr>
                <w:sz w:val="18"/>
                <w:szCs w:val="18"/>
              </w:rPr>
            </w:pPr>
            <w:r>
              <w:rPr>
                <w:spacing w:val="-2"/>
                <w:sz w:val="18"/>
                <w:szCs w:val="18"/>
              </w:rPr>
              <w:t>2、物体打击</w:t>
            </w:r>
          </w:p>
        </w:tc>
        <w:tc>
          <w:tcPr>
            <w:tcW w:w="1119" w:type="dxa"/>
            <w:vAlign w:val="top"/>
          </w:tcPr>
          <w:p w14:paraId="46465234">
            <w:pPr>
              <w:pStyle w:val="25"/>
              <w:spacing w:before="154" w:line="219" w:lineRule="auto"/>
              <w:ind w:left="192"/>
              <w:rPr>
                <w:sz w:val="18"/>
                <w:szCs w:val="18"/>
              </w:rPr>
            </w:pPr>
            <w:r>
              <w:rPr>
                <w:spacing w:val="-3"/>
                <w:sz w:val="18"/>
                <w:szCs w:val="18"/>
              </w:rPr>
              <w:t>高空作业</w:t>
            </w:r>
          </w:p>
        </w:tc>
        <w:tc>
          <w:tcPr>
            <w:tcW w:w="1899" w:type="dxa"/>
            <w:vAlign w:val="top"/>
          </w:tcPr>
          <w:p w14:paraId="126C9BF6">
            <w:pPr>
              <w:pStyle w:val="25"/>
              <w:spacing w:before="33" w:line="218"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22DEB8C8">
            <w:pPr>
              <w:pStyle w:val="25"/>
              <w:spacing w:before="154" w:line="219" w:lineRule="auto"/>
              <w:ind w:left="155"/>
              <w:rPr>
                <w:sz w:val="18"/>
                <w:szCs w:val="18"/>
              </w:rPr>
            </w:pPr>
            <w:r>
              <w:rPr>
                <w:spacing w:val="-2"/>
                <w:sz w:val="18"/>
                <w:szCs w:val="18"/>
              </w:rPr>
              <w:t>重伤</w:t>
            </w:r>
          </w:p>
        </w:tc>
        <w:tc>
          <w:tcPr>
            <w:tcW w:w="3088" w:type="dxa"/>
            <w:vAlign w:val="top"/>
          </w:tcPr>
          <w:p w14:paraId="73D75A26">
            <w:pPr>
              <w:pStyle w:val="25"/>
              <w:spacing w:before="34" w:line="220" w:lineRule="auto"/>
              <w:ind w:left="416"/>
              <w:rPr>
                <w:sz w:val="18"/>
                <w:szCs w:val="18"/>
              </w:rPr>
            </w:pPr>
            <w:r>
              <w:rPr>
                <w:spacing w:val="6"/>
                <w:sz w:val="18"/>
                <w:szCs w:val="18"/>
              </w:rPr>
              <w:t>1、作业工具未放入工具包；</w:t>
            </w:r>
          </w:p>
          <w:p w14:paraId="15D822E4">
            <w:pPr>
              <w:pStyle w:val="25"/>
              <w:spacing w:before="24" w:line="190" w:lineRule="auto"/>
              <w:ind w:left="285"/>
              <w:rPr>
                <w:sz w:val="18"/>
                <w:szCs w:val="18"/>
              </w:rPr>
            </w:pPr>
            <w:r>
              <w:rPr>
                <w:spacing w:val="-1"/>
                <w:sz w:val="18"/>
                <w:szCs w:val="18"/>
              </w:rPr>
              <w:t>2、作业点杂物、工具堆放凌乱。</w:t>
            </w:r>
          </w:p>
        </w:tc>
        <w:tc>
          <w:tcPr>
            <w:tcW w:w="2638" w:type="dxa"/>
            <w:vAlign w:val="top"/>
          </w:tcPr>
          <w:p w14:paraId="78BB184C">
            <w:pPr>
              <w:pStyle w:val="25"/>
              <w:spacing w:before="64" w:line="216" w:lineRule="auto"/>
              <w:ind w:left="188"/>
              <w:rPr>
                <w:sz w:val="18"/>
                <w:szCs w:val="18"/>
              </w:rPr>
            </w:pPr>
            <w:r>
              <w:rPr>
                <w:spacing w:val="6"/>
                <w:sz w:val="18"/>
                <w:szCs w:val="18"/>
              </w:rPr>
              <w:t>1、人员违规进入危险区域；</w:t>
            </w:r>
          </w:p>
          <w:p w14:paraId="76BC8054">
            <w:pPr>
              <w:pStyle w:val="25"/>
              <w:spacing w:line="188" w:lineRule="auto"/>
              <w:ind w:left="408"/>
              <w:rPr>
                <w:sz w:val="18"/>
                <w:szCs w:val="18"/>
              </w:rPr>
            </w:pPr>
            <w:r>
              <w:rPr>
                <w:spacing w:val="-1"/>
                <w:sz w:val="18"/>
                <w:szCs w:val="18"/>
              </w:rPr>
              <w:t>2、违规上下抛接工具。</w:t>
            </w:r>
          </w:p>
        </w:tc>
        <w:tc>
          <w:tcPr>
            <w:tcW w:w="594" w:type="dxa"/>
            <w:vMerge w:val="continue"/>
            <w:tcBorders>
              <w:top w:val="nil"/>
              <w:bottom w:val="nil"/>
            </w:tcBorders>
            <w:vAlign w:val="top"/>
          </w:tcPr>
          <w:p w14:paraId="01EB258F">
            <w:pPr>
              <w:rPr>
                <w:rFonts w:ascii="Arial"/>
                <w:sz w:val="21"/>
              </w:rPr>
            </w:pPr>
          </w:p>
        </w:tc>
      </w:tr>
      <w:tr w14:paraId="23A30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1004" w:type="dxa"/>
            <w:vMerge w:val="continue"/>
            <w:tcBorders>
              <w:top w:val="nil"/>
              <w:bottom w:val="nil"/>
            </w:tcBorders>
            <w:vAlign w:val="top"/>
          </w:tcPr>
          <w:p w14:paraId="17D48475">
            <w:pPr>
              <w:rPr>
                <w:rFonts w:ascii="Arial"/>
                <w:sz w:val="21"/>
              </w:rPr>
            </w:pPr>
          </w:p>
        </w:tc>
        <w:tc>
          <w:tcPr>
            <w:tcW w:w="1439" w:type="dxa"/>
            <w:vMerge w:val="continue"/>
            <w:tcBorders>
              <w:top w:val="nil"/>
              <w:bottom w:val="nil"/>
            </w:tcBorders>
            <w:vAlign w:val="top"/>
          </w:tcPr>
          <w:p w14:paraId="5E36190A">
            <w:pPr>
              <w:rPr>
                <w:rFonts w:ascii="Arial"/>
                <w:sz w:val="21"/>
              </w:rPr>
            </w:pPr>
          </w:p>
        </w:tc>
        <w:tc>
          <w:tcPr>
            <w:tcW w:w="1549" w:type="dxa"/>
            <w:vAlign w:val="top"/>
          </w:tcPr>
          <w:p w14:paraId="2E798D13">
            <w:pPr>
              <w:spacing w:line="444" w:lineRule="auto"/>
              <w:rPr>
                <w:rFonts w:ascii="Arial"/>
                <w:sz w:val="21"/>
              </w:rPr>
            </w:pPr>
          </w:p>
          <w:p w14:paraId="452D8B5B">
            <w:pPr>
              <w:pStyle w:val="25"/>
              <w:spacing w:before="58" w:line="219" w:lineRule="auto"/>
              <w:ind w:left="272"/>
              <w:rPr>
                <w:sz w:val="18"/>
                <w:szCs w:val="18"/>
              </w:rPr>
            </w:pPr>
            <w:r>
              <w:rPr>
                <w:spacing w:val="1"/>
                <w:sz w:val="18"/>
                <w:szCs w:val="18"/>
              </w:rPr>
              <w:t>3、起重伤害</w:t>
            </w:r>
          </w:p>
        </w:tc>
        <w:tc>
          <w:tcPr>
            <w:tcW w:w="1119" w:type="dxa"/>
            <w:vAlign w:val="top"/>
          </w:tcPr>
          <w:p w14:paraId="3981D55B">
            <w:pPr>
              <w:spacing w:line="444" w:lineRule="auto"/>
              <w:rPr>
                <w:rFonts w:ascii="Arial"/>
                <w:sz w:val="21"/>
              </w:rPr>
            </w:pPr>
          </w:p>
          <w:p w14:paraId="5A607247">
            <w:pPr>
              <w:pStyle w:val="25"/>
              <w:spacing w:before="59" w:line="220" w:lineRule="auto"/>
              <w:ind w:left="192"/>
              <w:rPr>
                <w:sz w:val="18"/>
                <w:szCs w:val="18"/>
              </w:rPr>
            </w:pPr>
            <w:r>
              <w:rPr>
                <w:spacing w:val="-2"/>
                <w:sz w:val="18"/>
                <w:szCs w:val="18"/>
              </w:rPr>
              <w:t>起重作业</w:t>
            </w:r>
          </w:p>
        </w:tc>
        <w:tc>
          <w:tcPr>
            <w:tcW w:w="1899" w:type="dxa"/>
            <w:vAlign w:val="top"/>
          </w:tcPr>
          <w:p w14:paraId="57C1444B">
            <w:pPr>
              <w:spacing w:line="303" w:lineRule="auto"/>
              <w:rPr>
                <w:rFonts w:ascii="Arial"/>
                <w:sz w:val="21"/>
              </w:rPr>
            </w:pPr>
          </w:p>
          <w:p w14:paraId="2E6A6E96">
            <w:pPr>
              <w:pStyle w:val="25"/>
              <w:spacing w:before="59" w:line="245" w:lineRule="auto"/>
              <w:ind w:left="133" w:right="110"/>
              <w:rPr>
                <w:sz w:val="18"/>
                <w:szCs w:val="18"/>
              </w:rPr>
            </w:pPr>
            <w:r>
              <w:rPr>
                <w:spacing w:val="-1"/>
                <w:sz w:val="18"/>
                <w:szCs w:val="18"/>
              </w:rPr>
              <w:t>作业人员本身或同一</w:t>
            </w:r>
            <w:r>
              <w:rPr>
                <w:sz w:val="18"/>
                <w:szCs w:val="18"/>
              </w:rPr>
              <w:t xml:space="preserve"> </w:t>
            </w:r>
            <w:r>
              <w:rPr>
                <w:spacing w:val="2"/>
                <w:sz w:val="18"/>
                <w:szCs w:val="18"/>
              </w:rPr>
              <w:t>场所的其他作业人员</w:t>
            </w:r>
          </w:p>
        </w:tc>
        <w:tc>
          <w:tcPr>
            <w:tcW w:w="679" w:type="dxa"/>
            <w:vAlign w:val="top"/>
          </w:tcPr>
          <w:p w14:paraId="451E696F">
            <w:pPr>
              <w:spacing w:line="444" w:lineRule="auto"/>
              <w:rPr>
                <w:rFonts w:ascii="Arial"/>
                <w:sz w:val="21"/>
              </w:rPr>
            </w:pPr>
          </w:p>
          <w:p w14:paraId="7BF345A5">
            <w:pPr>
              <w:pStyle w:val="25"/>
              <w:spacing w:before="58" w:line="219" w:lineRule="auto"/>
              <w:ind w:left="155"/>
              <w:rPr>
                <w:sz w:val="18"/>
                <w:szCs w:val="18"/>
              </w:rPr>
            </w:pPr>
            <w:r>
              <w:rPr>
                <w:spacing w:val="-2"/>
                <w:sz w:val="18"/>
                <w:szCs w:val="18"/>
              </w:rPr>
              <w:t>重伤</w:t>
            </w:r>
          </w:p>
        </w:tc>
        <w:tc>
          <w:tcPr>
            <w:tcW w:w="3088" w:type="dxa"/>
            <w:vAlign w:val="top"/>
          </w:tcPr>
          <w:p w14:paraId="22E60395">
            <w:pPr>
              <w:pStyle w:val="25"/>
              <w:spacing w:before="35" w:line="219" w:lineRule="auto"/>
              <w:ind w:left="146"/>
              <w:rPr>
                <w:sz w:val="18"/>
                <w:szCs w:val="18"/>
              </w:rPr>
            </w:pPr>
            <w:r>
              <w:rPr>
                <w:spacing w:val="5"/>
                <w:sz w:val="18"/>
                <w:szCs w:val="18"/>
              </w:rPr>
              <w:t>1、起重设施起重位置承载力不足；</w:t>
            </w:r>
          </w:p>
          <w:p w14:paraId="5989CE75">
            <w:pPr>
              <w:pStyle w:val="25"/>
              <w:spacing w:before="6" w:line="219" w:lineRule="auto"/>
              <w:ind w:left="146"/>
              <w:rPr>
                <w:sz w:val="18"/>
                <w:szCs w:val="18"/>
              </w:rPr>
            </w:pPr>
            <w:r>
              <w:rPr>
                <w:spacing w:val="5"/>
                <w:sz w:val="18"/>
                <w:szCs w:val="18"/>
              </w:rPr>
              <w:t>2、吊钩、吊绳断裂，未及时检查、</w:t>
            </w:r>
          </w:p>
          <w:p w14:paraId="4980D58B">
            <w:pPr>
              <w:pStyle w:val="25"/>
              <w:spacing w:before="36" w:line="219" w:lineRule="auto"/>
              <w:ind w:left="1276"/>
              <w:rPr>
                <w:sz w:val="18"/>
                <w:szCs w:val="18"/>
              </w:rPr>
            </w:pPr>
            <w:r>
              <w:rPr>
                <w:spacing w:val="-5"/>
                <w:sz w:val="18"/>
                <w:szCs w:val="18"/>
              </w:rPr>
              <w:t>保</w:t>
            </w:r>
            <w:r>
              <w:rPr>
                <w:spacing w:val="-14"/>
                <w:sz w:val="18"/>
                <w:szCs w:val="18"/>
              </w:rPr>
              <w:t xml:space="preserve"> </w:t>
            </w:r>
            <w:r>
              <w:rPr>
                <w:spacing w:val="-5"/>
                <w:sz w:val="18"/>
                <w:szCs w:val="18"/>
              </w:rPr>
              <w:t>修</w:t>
            </w:r>
            <w:r>
              <w:rPr>
                <w:spacing w:val="-20"/>
                <w:sz w:val="18"/>
                <w:szCs w:val="18"/>
              </w:rPr>
              <w:t xml:space="preserve"> </w:t>
            </w:r>
            <w:r>
              <w:rPr>
                <w:spacing w:val="-5"/>
                <w:sz w:val="18"/>
                <w:szCs w:val="18"/>
              </w:rPr>
              <w:t>；</w:t>
            </w:r>
          </w:p>
          <w:p w14:paraId="18B19008">
            <w:pPr>
              <w:pStyle w:val="25"/>
              <w:spacing w:before="6" w:line="219" w:lineRule="auto"/>
              <w:ind w:left="146"/>
              <w:rPr>
                <w:sz w:val="18"/>
                <w:szCs w:val="18"/>
              </w:rPr>
            </w:pPr>
            <w:r>
              <w:rPr>
                <w:spacing w:val="-1"/>
                <w:sz w:val="18"/>
                <w:szCs w:val="18"/>
              </w:rPr>
              <w:t>3、起重设备操作人员无证上岗，起</w:t>
            </w:r>
          </w:p>
          <w:p w14:paraId="4EDBD639">
            <w:pPr>
              <w:pStyle w:val="25"/>
              <w:spacing w:before="46" w:line="187" w:lineRule="auto"/>
              <w:ind w:left="685"/>
              <w:rPr>
                <w:sz w:val="18"/>
                <w:szCs w:val="18"/>
              </w:rPr>
            </w:pPr>
            <w:r>
              <w:rPr>
                <w:sz w:val="18"/>
                <w:szCs w:val="18"/>
              </w:rPr>
              <w:t>重指挥人员无证指挥。</w:t>
            </w:r>
          </w:p>
        </w:tc>
        <w:tc>
          <w:tcPr>
            <w:tcW w:w="2638" w:type="dxa"/>
            <w:vAlign w:val="top"/>
          </w:tcPr>
          <w:p w14:paraId="467F2E0C">
            <w:pPr>
              <w:pStyle w:val="25"/>
              <w:spacing w:before="35" w:line="236" w:lineRule="auto"/>
              <w:ind w:left="1127" w:right="171" w:hanging="939"/>
              <w:rPr>
                <w:sz w:val="18"/>
                <w:szCs w:val="18"/>
              </w:rPr>
            </w:pPr>
            <w:r>
              <w:rPr>
                <w:sz w:val="18"/>
                <w:szCs w:val="18"/>
              </w:rPr>
              <w:t>1、人员进行起重设备旋转半</w:t>
            </w:r>
            <w:r>
              <w:rPr>
                <w:spacing w:val="7"/>
                <w:sz w:val="18"/>
                <w:szCs w:val="18"/>
              </w:rPr>
              <w:t xml:space="preserve"> </w:t>
            </w:r>
            <w:r>
              <w:rPr>
                <w:spacing w:val="-4"/>
                <w:sz w:val="18"/>
                <w:szCs w:val="18"/>
              </w:rPr>
              <w:t>径</w:t>
            </w:r>
            <w:r>
              <w:rPr>
                <w:spacing w:val="49"/>
                <w:sz w:val="18"/>
                <w:szCs w:val="18"/>
              </w:rPr>
              <w:t xml:space="preserve"> </w:t>
            </w:r>
            <w:r>
              <w:rPr>
                <w:spacing w:val="-4"/>
                <w:sz w:val="18"/>
                <w:szCs w:val="18"/>
              </w:rPr>
              <w:t>；</w:t>
            </w:r>
          </w:p>
          <w:p w14:paraId="56D5DF4F">
            <w:pPr>
              <w:pStyle w:val="25"/>
              <w:spacing w:line="220" w:lineRule="auto"/>
              <w:ind w:left="458"/>
              <w:rPr>
                <w:sz w:val="18"/>
                <w:szCs w:val="18"/>
              </w:rPr>
            </w:pPr>
            <w:r>
              <w:rPr>
                <w:spacing w:val="9"/>
                <w:sz w:val="18"/>
                <w:szCs w:val="18"/>
              </w:rPr>
              <w:t>2、起重吊物下站人；</w:t>
            </w:r>
          </w:p>
          <w:p w14:paraId="39839BA3">
            <w:pPr>
              <w:pStyle w:val="25"/>
              <w:spacing w:before="45" w:line="220" w:lineRule="auto"/>
              <w:ind w:left="138"/>
              <w:rPr>
                <w:sz w:val="18"/>
                <w:szCs w:val="18"/>
              </w:rPr>
            </w:pPr>
            <w:r>
              <w:rPr>
                <w:spacing w:val="2"/>
                <w:sz w:val="18"/>
                <w:szCs w:val="18"/>
              </w:rPr>
              <w:t>3、违反起重作业“十不吊”:</w:t>
            </w:r>
          </w:p>
          <w:p w14:paraId="521C328E">
            <w:pPr>
              <w:pStyle w:val="25"/>
              <w:spacing w:before="14" w:line="188" w:lineRule="auto"/>
              <w:ind w:left="227"/>
              <w:rPr>
                <w:sz w:val="18"/>
                <w:szCs w:val="18"/>
              </w:rPr>
            </w:pPr>
            <w:r>
              <w:rPr>
                <w:sz w:val="18"/>
                <w:szCs w:val="18"/>
              </w:rPr>
              <w:t>4、未对起重设施进行检测。</w:t>
            </w:r>
          </w:p>
        </w:tc>
        <w:tc>
          <w:tcPr>
            <w:tcW w:w="594" w:type="dxa"/>
            <w:vMerge w:val="continue"/>
            <w:tcBorders>
              <w:top w:val="nil"/>
              <w:bottom w:val="nil"/>
            </w:tcBorders>
            <w:vAlign w:val="top"/>
          </w:tcPr>
          <w:p w14:paraId="7AC4262D">
            <w:pPr>
              <w:rPr>
                <w:rFonts w:ascii="Arial"/>
                <w:sz w:val="21"/>
              </w:rPr>
            </w:pPr>
          </w:p>
        </w:tc>
      </w:tr>
      <w:tr w14:paraId="538CD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4" w:type="dxa"/>
            <w:vMerge w:val="continue"/>
            <w:tcBorders>
              <w:top w:val="nil"/>
            </w:tcBorders>
            <w:vAlign w:val="top"/>
          </w:tcPr>
          <w:p w14:paraId="53134659">
            <w:pPr>
              <w:rPr>
                <w:rFonts w:ascii="Arial"/>
                <w:sz w:val="21"/>
              </w:rPr>
            </w:pPr>
          </w:p>
        </w:tc>
        <w:tc>
          <w:tcPr>
            <w:tcW w:w="1439" w:type="dxa"/>
            <w:vMerge w:val="continue"/>
            <w:tcBorders>
              <w:top w:val="nil"/>
            </w:tcBorders>
            <w:vAlign w:val="top"/>
          </w:tcPr>
          <w:p w14:paraId="58E42D52">
            <w:pPr>
              <w:rPr>
                <w:rFonts w:ascii="Arial"/>
                <w:sz w:val="21"/>
              </w:rPr>
            </w:pPr>
          </w:p>
        </w:tc>
        <w:tc>
          <w:tcPr>
            <w:tcW w:w="1549" w:type="dxa"/>
            <w:vAlign w:val="top"/>
          </w:tcPr>
          <w:p w14:paraId="33D3C0D5">
            <w:pPr>
              <w:pStyle w:val="25"/>
              <w:spacing w:before="158" w:line="220" w:lineRule="auto"/>
              <w:ind w:left="451"/>
              <w:rPr>
                <w:sz w:val="18"/>
                <w:szCs w:val="18"/>
              </w:rPr>
            </w:pPr>
            <w:r>
              <w:rPr>
                <w:spacing w:val="-2"/>
                <w:sz w:val="18"/>
                <w:szCs w:val="18"/>
              </w:rPr>
              <w:t>4、淹溺</w:t>
            </w:r>
          </w:p>
        </w:tc>
        <w:tc>
          <w:tcPr>
            <w:tcW w:w="1119" w:type="dxa"/>
            <w:vAlign w:val="top"/>
          </w:tcPr>
          <w:p w14:paraId="5E872F89">
            <w:pPr>
              <w:pStyle w:val="25"/>
              <w:spacing w:before="157" w:line="219" w:lineRule="auto"/>
              <w:ind w:left="192"/>
              <w:rPr>
                <w:sz w:val="18"/>
                <w:szCs w:val="18"/>
              </w:rPr>
            </w:pPr>
            <w:r>
              <w:rPr>
                <w:spacing w:val="1"/>
                <w:sz w:val="18"/>
                <w:szCs w:val="18"/>
              </w:rPr>
              <w:t>临水作业</w:t>
            </w:r>
          </w:p>
        </w:tc>
        <w:tc>
          <w:tcPr>
            <w:tcW w:w="1899" w:type="dxa"/>
            <w:vAlign w:val="top"/>
          </w:tcPr>
          <w:p w14:paraId="696A38E1">
            <w:pPr>
              <w:pStyle w:val="25"/>
              <w:spacing w:before="156" w:line="219" w:lineRule="auto"/>
              <w:ind w:left="404"/>
              <w:rPr>
                <w:sz w:val="18"/>
                <w:szCs w:val="18"/>
              </w:rPr>
            </w:pPr>
            <w:r>
              <w:rPr>
                <w:spacing w:val="2"/>
                <w:sz w:val="18"/>
                <w:szCs w:val="18"/>
              </w:rPr>
              <w:t>作业人员本身</w:t>
            </w:r>
          </w:p>
        </w:tc>
        <w:tc>
          <w:tcPr>
            <w:tcW w:w="679" w:type="dxa"/>
            <w:vAlign w:val="top"/>
          </w:tcPr>
          <w:p w14:paraId="24A989D7">
            <w:pPr>
              <w:pStyle w:val="25"/>
              <w:spacing w:before="157" w:line="219" w:lineRule="auto"/>
              <w:ind w:left="155"/>
              <w:rPr>
                <w:sz w:val="18"/>
                <w:szCs w:val="18"/>
              </w:rPr>
            </w:pPr>
            <w:r>
              <w:rPr>
                <w:spacing w:val="-2"/>
                <w:sz w:val="18"/>
                <w:szCs w:val="18"/>
              </w:rPr>
              <w:t>重伤</w:t>
            </w:r>
          </w:p>
        </w:tc>
        <w:tc>
          <w:tcPr>
            <w:tcW w:w="3088" w:type="dxa"/>
            <w:vAlign w:val="top"/>
          </w:tcPr>
          <w:p w14:paraId="430CDB88">
            <w:pPr>
              <w:pStyle w:val="25"/>
              <w:spacing w:before="158" w:line="220" w:lineRule="auto"/>
              <w:ind w:left="776"/>
              <w:rPr>
                <w:sz w:val="18"/>
                <w:szCs w:val="18"/>
              </w:rPr>
            </w:pPr>
            <w:r>
              <w:rPr>
                <w:sz w:val="18"/>
                <w:szCs w:val="18"/>
              </w:rPr>
              <w:t>1、现场防护不到位</w:t>
            </w:r>
          </w:p>
        </w:tc>
        <w:tc>
          <w:tcPr>
            <w:tcW w:w="2638" w:type="dxa"/>
            <w:vAlign w:val="top"/>
          </w:tcPr>
          <w:p w14:paraId="0F6240EC">
            <w:pPr>
              <w:pStyle w:val="25"/>
              <w:spacing w:before="27" w:line="220" w:lineRule="auto"/>
              <w:ind w:left="367"/>
              <w:rPr>
                <w:sz w:val="18"/>
                <w:szCs w:val="18"/>
              </w:rPr>
            </w:pPr>
            <w:r>
              <w:rPr>
                <w:spacing w:val="8"/>
                <w:sz w:val="18"/>
                <w:szCs w:val="18"/>
              </w:rPr>
              <w:t>1、安装人员粗心大意；</w:t>
            </w:r>
          </w:p>
          <w:p w14:paraId="4CE61DA7">
            <w:pPr>
              <w:pStyle w:val="25"/>
              <w:spacing w:before="34" w:line="192" w:lineRule="auto"/>
              <w:ind w:left="727"/>
              <w:rPr>
                <w:sz w:val="18"/>
                <w:szCs w:val="18"/>
              </w:rPr>
            </w:pPr>
            <w:r>
              <w:rPr>
                <w:spacing w:val="12"/>
                <w:sz w:val="18"/>
                <w:szCs w:val="18"/>
              </w:rPr>
              <w:t>2、操作不当；</w:t>
            </w:r>
          </w:p>
        </w:tc>
        <w:tc>
          <w:tcPr>
            <w:tcW w:w="594" w:type="dxa"/>
            <w:vMerge w:val="continue"/>
            <w:tcBorders>
              <w:top w:val="nil"/>
            </w:tcBorders>
            <w:vAlign w:val="top"/>
          </w:tcPr>
          <w:p w14:paraId="22D613BE">
            <w:pPr>
              <w:rPr>
                <w:rFonts w:ascii="Arial"/>
                <w:sz w:val="21"/>
              </w:rPr>
            </w:pPr>
          </w:p>
        </w:tc>
      </w:tr>
    </w:tbl>
    <w:p w14:paraId="2CD9F0A5">
      <w:pPr>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2C63B345">
      <w:pPr>
        <w:rPr>
          <w:rFonts w:hint="default"/>
          <w:lang w:val="en-US" w:eastAsia="zh-CN"/>
        </w:rPr>
      </w:pPr>
    </w:p>
    <w:p w14:paraId="39573CFD">
      <w:pPr>
        <w:pStyle w:val="3"/>
        <w:rPr>
          <w:rFonts w:hint="default"/>
          <w:lang w:val="en-US" w:eastAsia="zh-CN"/>
        </w:rPr>
      </w:pPr>
      <w:bookmarkStart w:id="65" w:name="_Toc32291"/>
      <w:r>
        <w:rPr>
          <w:rFonts w:hint="eastAsia"/>
          <w:lang w:val="en-US" w:eastAsia="zh-CN"/>
        </w:rPr>
        <w:t>危险因素评估</w:t>
      </w:r>
      <w:bookmarkEnd w:id="65"/>
    </w:p>
    <w:p w14:paraId="24C457C8">
      <w:pPr>
        <w:pStyle w:val="13"/>
        <w:spacing w:before="161" w:line="353" w:lineRule="auto"/>
        <w:ind w:left="114" w:right="255" w:firstLine="480"/>
        <w:jc w:val="both"/>
      </w:pPr>
      <w:r>
        <w:rPr>
          <w:spacing w:val="-3"/>
        </w:rPr>
        <w:t>本方案风险估测采用作业条件评估法。作业条件评估法采用与系统风险率相</w:t>
      </w:r>
      <w:r>
        <w:rPr>
          <w:spacing w:val="17"/>
        </w:rPr>
        <w:t xml:space="preserve"> </w:t>
      </w:r>
      <w:r>
        <w:rPr>
          <w:spacing w:val="2"/>
        </w:rPr>
        <w:t>关的3种方面指标值之积来评价系统中人员伤亡的风险大</w:t>
      </w:r>
      <w:r>
        <w:rPr>
          <w:spacing w:val="1"/>
        </w:rPr>
        <w:t>小：</w:t>
      </w:r>
      <w:r>
        <w:rPr>
          <w:rFonts w:ascii="Times New Roman" w:hAnsi="Times New Roman" w:eastAsia="Times New Roman" w:cs="Times New Roman"/>
          <w:spacing w:val="1"/>
        </w:rPr>
        <w:t xml:space="preserve">(L) </w:t>
      </w:r>
      <w:r>
        <w:rPr>
          <w:spacing w:val="1"/>
        </w:rPr>
        <w:t>发生事故或</w:t>
      </w:r>
      <w:r>
        <w:t xml:space="preserve"> 危险事件的可能性；(E)</w:t>
      </w:r>
      <w:r>
        <w:rPr>
          <w:spacing w:val="41"/>
        </w:rPr>
        <w:t xml:space="preserve"> </w:t>
      </w:r>
      <w:r>
        <w:t>暴露于这种危险环境的情况；(C)事故一旦发生</w:t>
      </w:r>
      <w:r>
        <w:rPr>
          <w:spacing w:val="-1"/>
        </w:rPr>
        <w:t>可能</w:t>
      </w:r>
      <w:r>
        <w:t xml:space="preserve"> </w:t>
      </w:r>
      <w:r>
        <w:rPr>
          <w:spacing w:val="-2"/>
        </w:rPr>
        <w:t>产生的后果。</w:t>
      </w:r>
    </w:p>
    <w:p w14:paraId="1FBB7CFF">
      <w:pPr>
        <w:pStyle w:val="13"/>
        <w:spacing w:before="55" w:line="219" w:lineRule="auto"/>
        <w:ind w:left="604"/>
      </w:pPr>
      <w:r>
        <w:rPr>
          <w:spacing w:val="-5"/>
        </w:rPr>
        <w:t>风险分值</w:t>
      </w:r>
      <w:r>
        <w:rPr>
          <w:rFonts w:ascii="Times New Roman" w:hAnsi="Times New Roman" w:eastAsia="Times New Roman" w:cs="Times New Roman"/>
          <w:spacing w:val="-5"/>
        </w:rPr>
        <w:t>D=LEC</w:t>
      </w:r>
      <w:r>
        <w:rPr>
          <w:spacing w:val="-5"/>
        </w:rPr>
        <w:t>。</w:t>
      </w:r>
      <w:r>
        <w:rPr>
          <w:rFonts w:ascii="Times New Roman" w:hAnsi="Times New Roman" w:eastAsia="Times New Roman" w:cs="Times New Roman"/>
          <w:spacing w:val="-5"/>
        </w:rPr>
        <w:t>D</w:t>
      </w:r>
      <w:r>
        <w:rPr>
          <w:spacing w:val="-5"/>
        </w:rPr>
        <w:t>值越大，说明该系统危险性越大。</w:t>
      </w:r>
    </w:p>
    <w:p w14:paraId="09C90551">
      <w:pPr>
        <w:pStyle w:val="22"/>
        <w:bidi w:val="0"/>
      </w:pPr>
      <w:r>
        <w:t>表5.2-1 事故或危险事件发生可能性分值 (L)</w:t>
      </w:r>
    </w:p>
    <w:p w14:paraId="588B8F11">
      <w:pPr>
        <w:spacing w:line="173" w:lineRule="exact"/>
      </w:pPr>
    </w:p>
    <w:tbl>
      <w:tblPr>
        <w:tblStyle w:val="26"/>
        <w:tblW w:w="8519"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3086"/>
        <w:gridCol w:w="1128"/>
        <w:gridCol w:w="3251"/>
      </w:tblGrid>
      <w:tr w14:paraId="64BC0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054" w:type="dxa"/>
            <w:vAlign w:val="top"/>
          </w:tcPr>
          <w:p w14:paraId="3C4B68BE">
            <w:pPr>
              <w:pStyle w:val="25"/>
              <w:spacing w:before="194" w:line="219" w:lineRule="auto"/>
              <w:ind w:left="184"/>
              <w:rPr>
                <w:sz w:val="22"/>
                <w:szCs w:val="22"/>
              </w:rPr>
            </w:pPr>
            <w:r>
              <w:rPr>
                <w:spacing w:val="-3"/>
                <w:sz w:val="22"/>
                <w:szCs w:val="22"/>
              </w:rPr>
              <w:t>分数值</w:t>
            </w:r>
          </w:p>
        </w:tc>
        <w:tc>
          <w:tcPr>
            <w:tcW w:w="3086" w:type="dxa"/>
            <w:vAlign w:val="top"/>
          </w:tcPr>
          <w:p w14:paraId="46C875B3">
            <w:pPr>
              <w:pStyle w:val="25"/>
              <w:spacing w:before="194" w:line="220" w:lineRule="auto"/>
              <w:ind w:left="650"/>
              <w:rPr>
                <w:sz w:val="22"/>
                <w:szCs w:val="22"/>
              </w:rPr>
            </w:pPr>
            <w:r>
              <w:rPr>
                <w:spacing w:val="-1"/>
                <w:sz w:val="22"/>
                <w:szCs w:val="22"/>
              </w:rPr>
              <w:t>事故发生的可能性</w:t>
            </w:r>
          </w:p>
        </w:tc>
        <w:tc>
          <w:tcPr>
            <w:tcW w:w="1128" w:type="dxa"/>
            <w:vAlign w:val="top"/>
          </w:tcPr>
          <w:p w14:paraId="1A8F7D3C">
            <w:pPr>
              <w:pStyle w:val="25"/>
              <w:spacing w:before="194" w:line="219" w:lineRule="auto"/>
              <w:ind w:left="224"/>
              <w:rPr>
                <w:sz w:val="22"/>
                <w:szCs w:val="22"/>
              </w:rPr>
            </w:pPr>
            <w:r>
              <w:rPr>
                <w:spacing w:val="-3"/>
                <w:sz w:val="22"/>
                <w:szCs w:val="22"/>
              </w:rPr>
              <w:t>分数值</w:t>
            </w:r>
          </w:p>
        </w:tc>
        <w:tc>
          <w:tcPr>
            <w:tcW w:w="3251" w:type="dxa"/>
            <w:vAlign w:val="top"/>
          </w:tcPr>
          <w:p w14:paraId="7CAE6560">
            <w:pPr>
              <w:pStyle w:val="25"/>
              <w:spacing w:before="194" w:line="220" w:lineRule="auto"/>
              <w:ind w:left="736"/>
              <w:rPr>
                <w:sz w:val="22"/>
                <w:szCs w:val="22"/>
              </w:rPr>
            </w:pPr>
            <w:r>
              <w:rPr>
                <w:spacing w:val="-1"/>
                <w:sz w:val="22"/>
                <w:szCs w:val="22"/>
              </w:rPr>
              <w:t>事故发生的可能性</w:t>
            </w:r>
          </w:p>
        </w:tc>
      </w:tr>
      <w:tr w14:paraId="3FC26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54" w:type="dxa"/>
            <w:vAlign w:val="top"/>
          </w:tcPr>
          <w:p w14:paraId="11F11655">
            <w:pPr>
              <w:pStyle w:val="25"/>
              <w:spacing w:before="247" w:line="184" w:lineRule="auto"/>
              <w:ind w:left="404"/>
              <w:rPr>
                <w:sz w:val="22"/>
                <w:szCs w:val="22"/>
              </w:rPr>
            </w:pPr>
            <w:r>
              <w:rPr>
                <w:spacing w:val="-7"/>
                <w:sz w:val="22"/>
                <w:szCs w:val="22"/>
              </w:rPr>
              <w:t>10</w:t>
            </w:r>
          </w:p>
        </w:tc>
        <w:tc>
          <w:tcPr>
            <w:tcW w:w="3086" w:type="dxa"/>
            <w:vAlign w:val="top"/>
          </w:tcPr>
          <w:p w14:paraId="334BE029">
            <w:pPr>
              <w:pStyle w:val="25"/>
              <w:spacing w:before="192" w:line="219" w:lineRule="auto"/>
              <w:ind w:left="870"/>
              <w:rPr>
                <w:sz w:val="22"/>
                <w:szCs w:val="22"/>
              </w:rPr>
            </w:pPr>
            <w:r>
              <w:rPr>
                <w:spacing w:val="-2"/>
                <w:sz w:val="22"/>
                <w:szCs w:val="22"/>
              </w:rPr>
              <w:t>完全可以预料</w:t>
            </w:r>
          </w:p>
        </w:tc>
        <w:tc>
          <w:tcPr>
            <w:tcW w:w="1128" w:type="dxa"/>
            <w:vAlign w:val="top"/>
          </w:tcPr>
          <w:p w14:paraId="74E9D183">
            <w:pPr>
              <w:pStyle w:val="25"/>
              <w:spacing w:before="247" w:line="184" w:lineRule="auto"/>
              <w:ind w:left="504"/>
              <w:rPr>
                <w:sz w:val="22"/>
                <w:szCs w:val="22"/>
              </w:rPr>
            </w:pPr>
            <w:r>
              <w:rPr>
                <w:sz w:val="22"/>
                <w:szCs w:val="22"/>
              </w:rPr>
              <w:t>1</w:t>
            </w:r>
          </w:p>
        </w:tc>
        <w:tc>
          <w:tcPr>
            <w:tcW w:w="3251" w:type="dxa"/>
            <w:vAlign w:val="top"/>
          </w:tcPr>
          <w:p w14:paraId="4116FFFB">
            <w:pPr>
              <w:pStyle w:val="25"/>
              <w:spacing w:before="192" w:line="219" w:lineRule="auto"/>
              <w:ind w:left="516"/>
              <w:rPr>
                <w:sz w:val="22"/>
                <w:szCs w:val="22"/>
              </w:rPr>
            </w:pPr>
            <w:r>
              <w:rPr>
                <w:spacing w:val="1"/>
                <w:sz w:val="22"/>
                <w:szCs w:val="22"/>
              </w:rPr>
              <w:t>可能性很小，完全意外</w:t>
            </w:r>
          </w:p>
        </w:tc>
      </w:tr>
      <w:tr w14:paraId="1F4CF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054" w:type="dxa"/>
            <w:vAlign w:val="top"/>
          </w:tcPr>
          <w:p w14:paraId="594B2861">
            <w:pPr>
              <w:pStyle w:val="25"/>
              <w:spacing w:before="250" w:line="183" w:lineRule="auto"/>
              <w:ind w:left="464"/>
              <w:rPr>
                <w:sz w:val="22"/>
                <w:szCs w:val="22"/>
              </w:rPr>
            </w:pPr>
            <w:r>
              <w:rPr>
                <w:sz w:val="22"/>
                <w:szCs w:val="22"/>
              </w:rPr>
              <w:t>6</w:t>
            </w:r>
          </w:p>
        </w:tc>
        <w:tc>
          <w:tcPr>
            <w:tcW w:w="3086" w:type="dxa"/>
            <w:vAlign w:val="top"/>
          </w:tcPr>
          <w:p w14:paraId="74C5ABDA">
            <w:pPr>
              <w:pStyle w:val="25"/>
              <w:spacing w:before="195" w:line="221" w:lineRule="auto"/>
              <w:ind w:left="1090"/>
              <w:rPr>
                <w:sz w:val="22"/>
                <w:szCs w:val="22"/>
              </w:rPr>
            </w:pPr>
            <w:r>
              <w:rPr>
                <w:spacing w:val="-2"/>
                <w:sz w:val="22"/>
                <w:szCs w:val="22"/>
              </w:rPr>
              <w:t>相当可能</w:t>
            </w:r>
          </w:p>
        </w:tc>
        <w:tc>
          <w:tcPr>
            <w:tcW w:w="1128" w:type="dxa"/>
            <w:vAlign w:val="top"/>
          </w:tcPr>
          <w:p w14:paraId="5B101531">
            <w:pPr>
              <w:pStyle w:val="25"/>
              <w:spacing w:before="250" w:line="183" w:lineRule="auto"/>
              <w:ind w:left="394"/>
              <w:rPr>
                <w:sz w:val="22"/>
                <w:szCs w:val="22"/>
              </w:rPr>
            </w:pPr>
            <w:r>
              <w:rPr>
                <w:spacing w:val="-3"/>
                <w:sz w:val="22"/>
                <w:szCs w:val="22"/>
              </w:rPr>
              <w:t>0.5</w:t>
            </w:r>
          </w:p>
        </w:tc>
        <w:tc>
          <w:tcPr>
            <w:tcW w:w="3251" w:type="dxa"/>
            <w:vAlign w:val="top"/>
          </w:tcPr>
          <w:p w14:paraId="48EF8076">
            <w:pPr>
              <w:pStyle w:val="25"/>
              <w:spacing w:before="194" w:line="220" w:lineRule="auto"/>
              <w:ind w:left="627"/>
              <w:rPr>
                <w:sz w:val="22"/>
                <w:szCs w:val="22"/>
              </w:rPr>
            </w:pPr>
            <w:r>
              <w:rPr>
                <w:spacing w:val="1"/>
                <w:sz w:val="22"/>
                <w:szCs w:val="22"/>
              </w:rPr>
              <w:t>很不可能，可以设想</w:t>
            </w:r>
          </w:p>
        </w:tc>
      </w:tr>
      <w:tr w14:paraId="2DEB7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054" w:type="dxa"/>
            <w:vAlign w:val="top"/>
          </w:tcPr>
          <w:p w14:paraId="2CF8E727">
            <w:pPr>
              <w:pStyle w:val="25"/>
              <w:spacing w:before="252" w:line="183" w:lineRule="auto"/>
              <w:ind w:left="464"/>
              <w:rPr>
                <w:sz w:val="22"/>
                <w:szCs w:val="22"/>
              </w:rPr>
            </w:pPr>
            <w:r>
              <w:rPr>
                <w:sz w:val="22"/>
                <w:szCs w:val="22"/>
              </w:rPr>
              <w:t>3</w:t>
            </w:r>
          </w:p>
        </w:tc>
        <w:tc>
          <w:tcPr>
            <w:tcW w:w="3086" w:type="dxa"/>
            <w:vAlign w:val="top"/>
          </w:tcPr>
          <w:p w14:paraId="005D2175">
            <w:pPr>
              <w:pStyle w:val="25"/>
              <w:spacing w:before="196" w:line="220" w:lineRule="auto"/>
              <w:ind w:left="870"/>
              <w:rPr>
                <w:sz w:val="22"/>
                <w:szCs w:val="22"/>
              </w:rPr>
            </w:pPr>
            <w:r>
              <w:rPr>
                <w:spacing w:val="2"/>
                <w:sz w:val="22"/>
                <w:szCs w:val="22"/>
              </w:rPr>
              <w:t>可能但不经常</w:t>
            </w:r>
          </w:p>
        </w:tc>
        <w:tc>
          <w:tcPr>
            <w:tcW w:w="1128" w:type="dxa"/>
            <w:vAlign w:val="top"/>
          </w:tcPr>
          <w:p w14:paraId="3518FC9E">
            <w:pPr>
              <w:pStyle w:val="25"/>
              <w:spacing w:before="251" w:line="184" w:lineRule="auto"/>
              <w:ind w:left="394"/>
              <w:rPr>
                <w:sz w:val="22"/>
                <w:szCs w:val="22"/>
              </w:rPr>
            </w:pPr>
            <w:r>
              <w:rPr>
                <w:spacing w:val="-3"/>
                <w:sz w:val="22"/>
                <w:szCs w:val="22"/>
              </w:rPr>
              <w:t>0.1</w:t>
            </w:r>
          </w:p>
        </w:tc>
        <w:tc>
          <w:tcPr>
            <w:tcW w:w="3251" w:type="dxa"/>
            <w:vAlign w:val="top"/>
          </w:tcPr>
          <w:p w14:paraId="5636C93E">
            <w:pPr>
              <w:pStyle w:val="25"/>
              <w:spacing w:before="196" w:line="220" w:lineRule="auto"/>
              <w:ind w:left="1176"/>
              <w:rPr>
                <w:sz w:val="22"/>
                <w:szCs w:val="22"/>
              </w:rPr>
            </w:pPr>
            <w:r>
              <w:rPr>
                <w:spacing w:val="2"/>
                <w:sz w:val="22"/>
                <w:szCs w:val="22"/>
              </w:rPr>
              <w:t>极不可能</w:t>
            </w:r>
          </w:p>
        </w:tc>
      </w:tr>
    </w:tbl>
    <w:p w14:paraId="07367B81">
      <w:pPr>
        <w:pStyle w:val="22"/>
        <w:bidi w:val="0"/>
      </w:pPr>
      <w:r>
        <w:t>表5.2-2暴露于潜在危险环境分值(E)</w:t>
      </w:r>
    </w:p>
    <w:p w14:paraId="4E4F8C9F">
      <w:pPr>
        <w:spacing w:line="157" w:lineRule="exact"/>
      </w:pPr>
    </w:p>
    <w:tbl>
      <w:tblPr>
        <w:tblStyle w:val="26"/>
        <w:tblW w:w="850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3096"/>
        <w:gridCol w:w="1118"/>
        <w:gridCol w:w="3251"/>
      </w:tblGrid>
      <w:tr w14:paraId="21ADD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044" w:type="dxa"/>
            <w:vAlign w:val="top"/>
          </w:tcPr>
          <w:p w14:paraId="42DE12DC">
            <w:pPr>
              <w:pStyle w:val="25"/>
              <w:spacing w:before="193" w:line="219" w:lineRule="auto"/>
              <w:ind w:left="194"/>
              <w:rPr>
                <w:sz w:val="21"/>
                <w:szCs w:val="21"/>
              </w:rPr>
            </w:pPr>
            <w:r>
              <w:rPr>
                <w:spacing w:val="-3"/>
                <w:sz w:val="21"/>
                <w:szCs w:val="21"/>
              </w:rPr>
              <w:t>分数值</w:t>
            </w:r>
          </w:p>
        </w:tc>
        <w:tc>
          <w:tcPr>
            <w:tcW w:w="3096" w:type="dxa"/>
            <w:vAlign w:val="top"/>
          </w:tcPr>
          <w:p w14:paraId="4E550213">
            <w:pPr>
              <w:pStyle w:val="25"/>
              <w:spacing w:before="192" w:line="219" w:lineRule="auto"/>
              <w:ind w:left="170"/>
              <w:rPr>
                <w:sz w:val="21"/>
                <w:szCs w:val="21"/>
              </w:rPr>
            </w:pPr>
            <w:r>
              <w:rPr>
                <w:sz w:val="21"/>
                <w:szCs w:val="21"/>
              </w:rPr>
              <w:t>暴露在危险环境中的频繁程度</w:t>
            </w:r>
          </w:p>
        </w:tc>
        <w:tc>
          <w:tcPr>
            <w:tcW w:w="1118" w:type="dxa"/>
            <w:vAlign w:val="top"/>
          </w:tcPr>
          <w:p w14:paraId="6A24E408">
            <w:pPr>
              <w:pStyle w:val="25"/>
              <w:spacing w:before="193" w:line="219" w:lineRule="auto"/>
              <w:ind w:left="234"/>
              <w:rPr>
                <w:sz w:val="21"/>
                <w:szCs w:val="21"/>
              </w:rPr>
            </w:pPr>
            <w:r>
              <w:rPr>
                <w:spacing w:val="-3"/>
                <w:sz w:val="21"/>
                <w:szCs w:val="21"/>
              </w:rPr>
              <w:t>分数值</w:t>
            </w:r>
          </w:p>
        </w:tc>
        <w:tc>
          <w:tcPr>
            <w:tcW w:w="3251" w:type="dxa"/>
            <w:vAlign w:val="top"/>
          </w:tcPr>
          <w:p w14:paraId="08E8D873">
            <w:pPr>
              <w:pStyle w:val="25"/>
              <w:spacing w:before="192" w:line="219" w:lineRule="auto"/>
              <w:ind w:left="256"/>
              <w:rPr>
                <w:sz w:val="21"/>
                <w:szCs w:val="21"/>
              </w:rPr>
            </w:pPr>
            <w:r>
              <w:rPr>
                <w:sz w:val="21"/>
                <w:szCs w:val="21"/>
              </w:rPr>
              <w:t>暴露在危险环境中的频繁程度</w:t>
            </w:r>
          </w:p>
        </w:tc>
      </w:tr>
      <w:tr w14:paraId="6E3D6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044" w:type="dxa"/>
            <w:vAlign w:val="top"/>
          </w:tcPr>
          <w:p w14:paraId="19971FD7">
            <w:pPr>
              <w:pStyle w:val="25"/>
              <w:spacing w:before="243" w:line="184" w:lineRule="auto"/>
              <w:ind w:left="404"/>
              <w:rPr>
                <w:sz w:val="21"/>
                <w:szCs w:val="21"/>
              </w:rPr>
            </w:pPr>
            <w:r>
              <w:rPr>
                <w:spacing w:val="-6"/>
                <w:sz w:val="21"/>
                <w:szCs w:val="21"/>
              </w:rPr>
              <w:t>10</w:t>
            </w:r>
          </w:p>
        </w:tc>
        <w:tc>
          <w:tcPr>
            <w:tcW w:w="3096" w:type="dxa"/>
            <w:vAlign w:val="top"/>
          </w:tcPr>
          <w:p w14:paraId="54FA08C7">
            <w:pPr>
              <w:pStyle w:val="25"/>
              <w:spacing w:before="189" w:line="219" w:lineRule="auto"/>
              <w:ind w:left="1120"/>
              <w:rPr>
                <w:sz w:val="21"/>
                <w:szCs w:val="21"/>
              </w:rPr>
            </w:pPr>
            <w:r>
              <w:rPr>
                <w:spacing w:val="-2"/>
                <w:sz w:val="21"/>
                <w:szCs w:val="21"/>
              </w:rPr>
              <w:t>连续暴露</w:t>
            </w:r>
          </w:p>
        </w:tc>
        <w:tc>
          <w:tcPr>
            <w:tcW w:w="1118" w:type="dxa"/>
            <w:vAlign w:val="top"/>
          </w:tcPr>
          <w:p w14:paraId="29E5FE6C">
            <w:pPr>
              <w:pStyle w:val="25"/>
              <w:spacing w:before="243" w:line="184" w:lineRule="auto"/>
              <w:ind w:left="494"/>
              <w:rPr>
                <w:sz w:val="21"/>
                <w:szCs w:val="21"/>
              </w:rPr>
            </w:pPr>
            <w:r>
              <w:rPr>
                <w:sz w:val="21"/>
                <w:szCs w:val="21"/>
              </w:rPr>
              <w:t>1</w:t>
            </w:r>
          </w:p>
        </w:tc>
        <w:tc>
          <w:tcPr>
            <w:tcW w:w="3251" w:type="dxa"/>
            <w:vAlign w:val="top"/>
          </w:tcPr>
          <w:p w14:paraId="28E1CC4B">
            <w:pPr>
              <w:pStyle w:val="25"/>
              <w:spacing w:before="189" w:line="219" w:lineRule="auto"/>
              <w:ind w:left="986"/>
              <w:rPr>
                <w:sz w:val="21"/>
                <w:szCs w:val="21"/>
              </w:rPr>
            </w:pPr>
            <w:r>
              <w:rPr>
                <w:spacing w:val="-2"/>
                <w:sz w:val="21"/>
                <w:szCs w:val="21"/>
              </w:rPr>
              <w:t>每月暴露一次</w:t>
            </w:r>
          </w:p>
        </w:tc>
      </w:tr>
      <w:tr w14:paraId="6D961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044" w:type="dxa"/>
            <w:vAlign w:val="top"/>
          </w:tcPr>
          <w:p w14:paraId="1F81F504">
            <w:pPr>
              <w:pStyle w:val="25"/>
              <w:spacing w:before="247" w:line="183" w:lineRule="auto"/>
              <w:ind w:left="454"/>
              <w:rPr>
                <w:sz w:val="21"/>
                <w:szCs w:val="21"/>
              </w:rPr>
            </w:pPr>
            <w:r>
              <w:rPr>
                <w:sz w:val="21"/>
                <w:szCs w:val="21"/>
              </w:rPr>
              <w:t>6</w:t>
            </w:r>
          </w:p>
        </w:tc>
        <w:tc>
          <w:tcPr>
            <w:tcW w:w="3096" w:type="dxa"/>
            <w:vAlign w:val="top"/>
          </w:tcPr>
          <w:p w14:paraId="4A4AC9FA">
            <w:pPr>
              <w:pStyle w:val="25"/>
              <w:spacing w:before="192" w:line="219" w:lineRule="auto"/>
              <w:ind w:left="590"/>
              <w:rPr>
                <w:sz w:val="21"/>
                <w:szCs w:val="21"/>
              </w:rPr>
            </w:pPr>
            <w:r>
              <w:rPr>
                <w:spacing w:val="-1"/>
                <w:sz w:val="21"/>
                <w:szCs w:val="21"/>
              </w:rPr>
              <w:t>每天工作时间内暴露</w:t>
            </w:r>
          </w:p>
        </w:tc>
        <w:tc>
          <w:tcPr>
            <w:tcW w:w="1118" w:type="dxa"/>
            <w:vAlign w:val="top"/>
          </w:tcPr>
          <w:p w14:paraId="363A665F">
            <w:pPr>
              <w:pStyle w:val="25"/>
              <w:spacing w:before="247" w:line="183" w:lineRule="auto"/>
              <w:ind w:left="394"/>
              <w:rPr>
                <w:sz w:val="21"/>
                <w:szCs w:val="21"/>
              </w:rPr>
            </w:pPr>
            <w:r>
              <w:rPr>
                <w:spacing w:val="-3"/>
                <w:sz w:val="21"/>
                <w:szCs w:val="21"/>
              </w:rPr>
              <w:t>0.5</w:t>
            </w:r>
          </w:p>
        </w:tc>
        <w:tc>
          <w:tcPr>
            <w:tcW w:w="3251" w:type="dxa"/>
            <w:vAlign w:val="top"/>
          </w:tcPr>
          <w:p w14:paraId="1D4AF6CC">
            <w:pPr>
              <w:pStyle w:val="25"/>
              <w:spacing w:before="192" w:line="219" w:lineRule="auto"/>
              <w:ind w:left="256"/>
              <w:rPr>
                <w:sz w:val="21"/>
                <w:szCs w:val="21"/>
              </w:rPr>
            </w:pPr>
            <w:r>
              <w:rPr>
                <w:spacing w:val="-1"/>
                <w:sz w:val="21"/>
                <w:szCs w:val="21"/>
              </w:rPr>
              <w:t>每年几次出现在潜在危险环境</w:t>
            </w:r>
          </w:p>
        </w:tc>
      </w:tr>
      <w:tr w14:paraId="1045D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044" w:type="dxa"/>
            <w:vAlign w:val="top"/>
          </w:tcPr>
          <w:p w14:paraId="66E070A3">
            <w:pPr>
              <w:pStyle w:val="25"/>
              <w:spacing w:before="249" w:line="183" w:lineRule="auto"/>
              <w:ind w:left="454"/>
              <w:rPr>
                <w:sz w:val="21"/>
                <w:szCs w:val="21"/>
              </w:rPr>
            </w:pPr>
            <w:r>
              <w:rPr>
                <w:sz w:val="21"/>
                <w:szCs w:val="21"/>
              </w:rPr>
              <w:t>3</w:t>
            </w:r>
          </w:p>
        </w:tc>
        <w:tc>
          <w:tcPr>
            <w:tcW w:w="3096" w:type="dxa"/>
            <w:vAlign w:val="top"/>
          </w:tcPr>
          <w:p w14:paraId="299A2FE5">
            <w:pPr>
              <w:pStyle w:val="25"/>
              <w:spacing w:before="194" w:line="219" w:lineRule="auto"/>
              <w:ind w:left="590"/>
              <w:rPr>
                <w:sz w:val="21"/>
                <w:szCs w:val="21"/>
              </w:rPr>
            </w:pPr>
            <w:r>
              <w:rPr>
                <w:spacing w:val="-1"/>
                <w:sz w:val="21"/>
                <w:szCs w:val="21"/>
              </w:rPr>
              <w:t>每周一次或偶尔暴露</w:t>
            </w:r>
          </w:p>
        </w:tc>
        <w:tc>
          <w:tcPr>
            <w:tcW w:w="1118" w:type="dxa"/>
            <w:vAlign w:val="top"/>
          </w:tcPr>
          <w:p w14:paraId="76976C96">
            <w:pPr>
              <w:pStyle w:val="25"/>
              <w:spacing w:before="248" w:line="184" w:lineRule="auto"/>
              <w:ind w:left="394"/>
              <w:rPr>
                <w:sz w:val="21"/>
                <w:szCs w:val="21"/>
              </w:rPr>
            </w:pPr>
            <w:r>
              <w:rPr>
                <w:spacing w:val="-3"/>
                <w:sz w:val="21"/>
                <w:szCs w:val="21"/>
              </w:rPr>
              <w:t>0.1</w:t>
            </w:r>
          </w:p>
        </w:tc>
        <w:tc>
          <w:tcPr>
            <w:tcW w:w="3251" w:type="dxa"/>
            <w:vAlign w:val="top"/>
          </w:tcPr>
          <w:p w14:paraId="7E0758E4">
            <w:pPr>
              <w:pStyle w:val="25"/>
              <w:spacing w:before="194" w:line="219" w:lineRule="auto"/>
              <w:ind w:left="986"/>
              <w:rPr>
                <w:sz w:val="21"/>
                <w:szCs w:val="21"/>
              </w:rPr>
            </w:pPr>
            <w:r>
              <w:rPr>
                <w:spacing w:val="1"/>
                <w:sz w:val="21"/>
                <w:szCs w:val="21"/>
              </w:rPr>
              <w:t>非常罕见暴露</w:t>
            </w:r>
          </w:p>
        </w:tc>
      </w:tr>
    </w:tbl>
    <w:p w14:paraId="0ECD4DB1">
      <w:pPr>
        <w:pStyle w:val="22"/>
        <w:bidi w:val="0"/>
      </w:pPr>
      <w:r>
        <w:t>表5-3事故严重后果度分值(C)</w:t>
      </w:r>
    </w:p>
    <w:p w14:paraId="66E2E1ED">
      <w:pPr>
        <w:spacing w:line="126" w:lineRule="exact"/>
      </w:pPr>
    </w:p>
    <w:tbl>
      <w:tblPr>
        <w:tblStyle w:val="26"/>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3476"/>
        <w:gridCol w:w="1068"/>
        <w:gridCol w:w="3071"/>
      </w:tblGrid>
      <w:tr w14:paraId="53B8D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94" w:type="dxa"/>
            <w:vAlign w:val="top"/>
          </w:tcPr>
          <w:p w14:paraId="483331CF">
            <w:pPr>
              <w:pStyle w:val="25"/>
              <w:spacing w:before="213" w:line="219" w:lineRule="auto"/>
              <w:ind w:left="124"/>
              <w:rPr>
                <w:sz w:val="21"/>
                <w:szCs w:val="21"/>
              </w:rPr>
            </w:pPr>
            <w:r>
              <w:rPr>
                <w:spacing w:val="-3"/>
                <w:sz w:val="21"/>
                <w:szCs w:val="21"/>
              </w:rPr>
              <w:t>分数值</w:t>
            </w:r>
          </w:p>
        </w:tc>
        <w:tc>
          <w:tcPr>
            <w:tcW w:w="3476" w:type="dxa"/>
            <w:vAlign w:val="top"/>
          </w:tcPr>
          <w:p w14:paraId="70D129F6">
            <w:pPr>
              <w:pStyle w:val="25"/>
              <w:spacing w:before="213" w:line="219" w:lineRule="auto"/>
              <w:ind w:left="780"/>
              <w:rPr>
                <w:sz w:val="21"/>
                <w:szCs w:val="21"/>
              </w:rPr>
            </w:pPr>
            <w:r>
              <w:rPr>
                <w:spacing w:val="1"/>
                <w:sz w:val="21"/>
                <w:szCs w:val="21"/>
              </w:rPr>
              <w:t>发生事故产生的后果</w:t>
            </w:r>
          </w:p>
        </w:tc>
        <w:tc>
          <w:tcPr>
            <w:tcW w:w="1068" w:type="dxa"/>
            <w:vAlign w:val="top"/>
          </w:tcPr>
          <w:p w14:paraId="35B37B3B">
            <w:pPr>
              <w:pStyle w:val="25"/>
              <w:spacing w:before="213" w:line="219" w:lineRule="auto"/>
              <w:ind w:left="214"/>
              <w:rPr>
                <w:sz w:val="21"/>
                <w:szCs w:val="21"/>
              </w:rPr>
            </w:pPr>
            <w:r>
              <w:rPr>
                <w:spacing w:val="-3"/>
                <w:sz w:val="21"/>
                <w:szCs w:val="21"/>
              </w:rPr>
              <w:t>分数值</w:t>
            </w:r>
          </w:p>
        </w:tc>
        <w:tc>
          <w:tcPr>
            <w:tcW w:w="3071" w:type="dxa"/>
            <w:vAlign w:val="top"/>
          </w:tcPr>
          <w:p w14:paraId="0CD7C46B">
            <w:pPr>
              <w:pStyle w:val="25"/>
              <w:spacing w:before="213" w:line="219" w:lineRule="auto"/>
              <w:ind w:left="586"/>
              <w:rPr>
                <w:sz w:val="21"/>
                <w:szCs w:val="21"/>
              </w:rPr>
            </w:pPr>
            <w:r>
              <w:rPr>
                <w:spacing w:val="1"/>
                <w:sz w:val="21"/>
                <w:szCs w:val="21"/>
              </w:rPr>
              <w:t>发生事故产生的后果</w:t>
            </w:r>
          </w:p>
        </w:tc>
      </w:tr>
      <w:tr w14:paraId="650D7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894" w:type="dxa"/>
            <w:vAlign w:val="top"/>
          </w:tcPr>
          <w:p w14:paraId="6458F00C">
            <w:pPr>
              <w:pStyle w:val="25"/>
              <w:spacing w:before="264" w:line="184" w:lineRule="auto"/>
              <w:ind w:left="275"/>
              <w:rPr>
                <w:sz w:val="21"/>
                <w:szCs w:val="21"/>
              </w:rPr>
            </w:pPr>
            <w:r>
              <w:rPr>
                <w:spacing w:val="-6"/>
                <w:sz w:val="21"/>
                <w:szCs w:val="21"/>
              </w:rPr>
              <w:t>100</w:t>
            </w:r>
          </w:p>
        </w:tc>
        <w:tc>
          <w:tcPr>
            <w:tcW w:w="3476" w:type="dxa"/>
            <w:vAlign w:val="top"/>
          </w:tcPr>
          <w:p w14:paraId="064A66D4">
            <w:pPr>
              <w:pStyle w:val="25"/>
              <w:spacing w:before="212" w:line="220" w:lineRule="auto"/>
              <w:ind w:left="150"/>
              <w:rPr>
                <w:sz w:val="21"/>
                <w:szCs w:val="21"/>
              </w:rPr>
            </w:pPr>
            <w:r>
              <w:rPr>
                <w:spacing w:val="2"/>
                <w:sz w:val="21"/>
                <w:szCs w:val="21"/>
              </w:rPr>
              <w:t>大灾难，多人死亡(10人以上死亡)</w:t>
            </w:r>
          </w:p>
        </w:tc>
        <w:tc>
          <w:tcPr>
            <w:tcW w:w="1068" w:type="dxa"/>
            <w:vAlign w:val="top"/>
          </w:tcPr>
          <w:p w14:paraId="7AFBD5ED">
            <w:pPr>
              <w:pStyle w:val="25"/>
              <w:spacing w:before="266" w:line="182" w:lineRule="auto"/>
              <w:ind w:left="474"/>
              <w:rPr>
                <w:sz w:val="21"/>
                <w:szCs w:val="21"/>
              </w:rPr>
            </w:pPr>
            <w:r>
              <w:rPr>
                <w:sz w:val="21"/>
                <w:szCs w:val="21"/>
              </w:rPr>
              <w:t>7</w:t>
            </w:r>
          </w:p>
        </w:tc>
        <w:tc>
          <w:tcPr>
            <w:tcW w:w="3071" w:type="dxa"/>
            <w:vAlign w:val="top"/>
          </w:tcPr>
          <w:p w14:paraId="6CC07B87">
            <w:pPr>
              <w:pStyle w:val="25"/>
              <w:spacing w:before="211" w:line="219" w:lineRule="auto"/>
              <w:ind w:left="797"/>
              <w:rPr>
                <w:sz w:val="21"/>
                <w:szCs w:val="21"/>
              </w:rPr>
            </w:pPr>
            <w:r>
              <w:rPr>
                <w:spacing w:val="1"/>
                <w:sz w:val="21"/>
                <w:szCs w:val="21"/>
              </w:rPr>
              <w:t>严重，严重伤害</w:t>
            </w:r>
          </w:p>
        </w:tc>
      </w:tr>
      <w:tr w14:paraId="35680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894" w:type="dxa"/>
            <w:vAlign w:val="top"/>
          </w:tcPr>
          <w:p w14:paraId="016ACD0E">
            <w:pPr>
              <w:pStyle w:val="25"/>
              <w:spacing w:before="258" w:line="183" w:lineRule="auto"/>
              <w:ind w:left="334"/>
              <w:rPr>
                <w:sz w:val="21"/>
                <w:szCs w:val="21"/>
              </w:rPr>
            </w:pPr>
            <w:r>
              <w:rPr>
                <w:spacing w:val="-2"/>
                <w:sz w:val="21"/>
                <w:szCs w:val="21"/>
              </w:rPr>
              <w:t>40</w:t>
            </w:r>
          </w:p>
        </w:tc>
        <w:tc>
          <w:tcPr>
            <w:tcW w:w="3476" w:type="dxa"/>
            <w:vAlign w:val="top"/>
          </w:tcPr>
          <w:p w14:paraId="322ADF5D">
            <w:pPr>
              <w:pStyle w:val="25"/>
              <w:spacing w:before="204" w:line="219" w:lineRule="auto"/>
              <w:ind w:left="410"/>
              <w:rPr>
                <w:sz w:val="21"/>
                <w:szCs w:val="21"/>
              </w:rPr>
            </w:pPr>
            <w:r>
              <w:rPr>
                <w:spacing w:val="3"/>
                <w:sz w:val="21"/>
                <w:szCs w:val="21"/>
              </w:rPr>
              <w:t>灾难，数人死亡(3-9人死亡)</w:t>
            </w:r>
          </w:p>
        </w:tc>
        <w:tc>
          <w:tcPr>
            <w:tcW w:w="1068" w:type="dxa"/>
            <w:vAlign w:val="top"/>
          </w:tcPr>
          <w:p w14:paraId="66D36982">
            <w:pPr>
              <w:pStyle w:val="25"/>
              <w:spacing w:before="258" w:line="183" w:lineRule="auto"/>
              <w:ind w:left="474"/>
              <w:rPr>
                <w:sz w:val="21"/>
                <w:szCs w:val="21"/>
              </w:rPr>
            </w:pPr>
            <w:r>
              <w:rPr>
                <w:sz w:val="21"/>
                <w:szCs w:val="21"/>
              </w:rPr>
              <w:t>3</w:t>
            </w:r>
          </w:p>
        </w:tc>
        <w:tc>
          <w:tcPr>
            <w:tcW w:w="3071" w:type="dxa"/>
            <w:vAlign w:val="top"/>
          </w:tcPr>
          <w:p w14:paraId="2874AA65">
            <w:pPr>
              <w:pStyle w:val="25"/>
              <w:spacing w:before="205" w:line="220" w:lineRule="auto"/>
              <w:ind w:left="1006"/>
              <w:rPr>
                <w:sz w:val="21"/>
                <w:szCs w:val="21"/>
              </w:rPr>
            </w:pPr>
            <w:r>
              <w:rPr>
                <w:spacing w:val="-2"/>
                <w:sz w:val="21"/>
                <w:szCs w:val="21"/>
              </w:rPr>
              <w:t>重大，致残</w:t>
            </w:r>
          </w:p>
        </w:tc>
      </w:tr>
      <w:tr w14:paraId="1B792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94" w:type="dxa"/>
            <w:vAlign w:val="top"/>
          </w:tcPr>
          <w:p w14:paraId="586A27BC">
            <w:pPr>
              <w:pStyle w:val="25"/>
              <w:spacing w:before="269" w:line="184" w:lineRule="auto"/>
              <w:ind w:left="334"/>
              <w:rPr>
                <w:sz w:val="21"/>
                <w:szCs w:val="21"/>
              </w:rPr>
            </w:pPr>
            <w:r>
              <w:rPr>
                <w:spacing w:val="-6"/>
                <w:sz w:val="21"/>
                <w:szCs w:val="21"/>
              </w:rPr>
              <w:t>15</w:t>
            </w:r>
          </w:p>
        </w:tc>
        <w:tc>
          <w:tcPr>
            <w:tcW w:w="3476" w:type="dxa"/>
            <w:vAlign w:val="top"/>
          </w:tcPr>
          <w:p w14:paraId="32F51DF2">
            <w:pPr>
              <w:pStyle w:val="25"/>
              <w:spacing w:before="217" w:line="220" w:lineRule="auto"/>
              <w:ind w:left="200"/>
              <w:rPr>
                <w:sz w:val="21"/>
                <w:szCs w:val="21"/>
              </w:rPr>
            </w:pPr>
            <w:r>
              <w:rPr>
                <w:spacing w:val="3"/>
                <w:sz w:val="21"/>
                <w:szCs w:val="21"/>
              </w:rPr>
              <w:t>非常严重，一人死亡(1-2人死亡)</w:t>
            </w:r>
          </w:p>
        </w:tc>
        <w:tc>
          <w:tcPr>
            <w:tcW w:w="1068" w:type="dxa"/>
            <w:vAlign w:val="top"/>
          </w:tcPr>
          <w:p w14:paraId="6E90B93B">
            <w:pPr>
              <w:pStyle w:val="25"/>
              <w:spacing w:before="269" w:line="184" w:lineRule="auto"/>
              <w:ind w:left="474"/>
              <w:rPr>
                <w:sz w:val="21"/>
                <w:szCs w:val="21"/>
              </w:rPr>
            </w:pPr>
            <w:r>
              <w:rPr>
                <w:sz w:val="21"/>
                <w:szCs w:val="21"/>
              </w:rPr>
              <w:t>1</w:t>
            </w:r>
          </w:p>
        </w:tc>
        <w:tc>
          <w:tcPr>
            <w:tcW w:w="3071" w:type="dxa"/>
            <w:vAlign w:val="top"/>
          </w:tcPr>
          <w:p w14:paraId="2B06871C">
            <w:pPr>
              <w:pStyle w:val="25"/>
              <w:spacing w:before="216" w:line="219" w:lineRule="auto"/>
              <w:ind w:left="586"/>
              <w:rPr>
                <w:sz w:val="21"/>
                <w:szCs w:val="21"/>
              </w:rPr>
            </w:pPr>
            <w:r>
              <w:rPr>
                <w:spacing w:val="1"/>
                <w:sz w:val="21"/>
                <w:szCs w:val="21"/>
              </w:rPr>
              <w:t>引人注意，需要救护</w:t>
            </w:r>
          </w:p>
        </w:tc>
      </w:tr>
    </w:tbl>
    <w:p w14:paraId="649BE02F">
      <w:pPr>
        <w:pStyle w:val="22"/>
        <w:bidi w:val="0"/>
      </w:pPr>
      <w:r>
        <w:t>表5.2-3危险性分值(D)</w:t>
      </w:r>
    </w:p>
    <w:p w14:paraId="252E1623">
      <w:pPr>
        <w:spacing w:line="74" w:lineRule="exact"/>
      </w:pPr>
    </w:p>
    <w:tbl>
      <w:tblPr>
        <w:tblStyle w:val="26"/>
        <w:tblW w:w="85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1508"/>
        <w:gridCol w:w="5449"/>
      </w:tblGrid>
      <w:tr w14:paraId="57B35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613" w:type="dxa"/>
            <w:vAlign w:val="top"/>
          </w:tcPr>
          <w:p w14:paraId="6AD1FFCD">
            <w:pPr>
              <w:pStyle w:val="25"/>
              <w:spacing w:before="124" w:line="219" w:lineRule="auto"/>
              <w:ind w:left="465"/>
              <w:rPr>
                <w:sz w:val="22"/>
                <w:szCs w:val="22"/>
              </w:rPr>
            </w:pPr>
            <w:r>
              <w:rPr>
                <w:spacing w:val="-3"/>
                <w:sz w:val="22"/>
                <w:szCs w:val="22"/>
              </w:rPr>
              <w:t>分数值</w:t>
            </w:r>
          </w:p>
        </w:tc>
        <w:tc>
          <w:tcPr>
            <w:tcW w:w="1508" w:type="dxa"/>
            <w:vAlign w:val="top"/>
          </w:tcPr>
          <w:p w14:paraId="2350B28C">
            <w:pPr>
              <w:pStyle w:val="25"/>
              <w:spacing w:before="124" w:line="220" w:lineRule="auto"/>
              <w:ind w:left="302"/>
              <w:rPr>
                <w:sz w:val="22"/>
                <w:szCs w:val="22"/>
              </w:rPr>
            </w:pPr>
            <w:r>
              <w:rPr>
                <w:spacing w:val="4"/>
                <w:sz w:val="22"/>
                <w:szCs w:val="22"/>
              </w:rPr>
              <w:t>风险级别</w:t>
            </w:r>
          </w:p>
        </w:tc>
        <w:tc>
          <w:tcPr>
            <w:tcW w:w="5449" w:type="dxa"/>
            <w:vAlign w:val="top"/>
          </w:tcPr>
          <w:p w14:paraId="095AB46D">
            <w:pPr>
              <w:pStyle w:val="25"/>
              <w:spacing w:before="124" w:line="220" w:lineRule="auto"/>
              <w:ind w:left="2273"/>
              <w:rPr>
                <w:sz w:val="22"/>
                <w:szCs w:val="22"/>
              </w:rPr>
            </w:pPr>
            <w:r>
              <w:rPr>
                <w:spacing w:val="3"/>
                <w:sz w:val="22"/>
                <w:szCs w:val="22"/>
              </w:rPr>
              <w:t>危险程度</w:t>
            </w:r>
          </w:p>
        </w:tc>
      </w:tr>
      <w:tr w14:paraId="4C6C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1613" w:type="dxa"/>
            <w:vAlign w:val="top"/>
          </w:tcPr>
          <w:p w14:paraId="7FDD8940">
            <w:pPr>
              <w:spacing w:line="269" w:lineRule="auto"/>
              <w:rPr>
                <w:rFonts w:ascii="Arial"/>
                <w:sz w:val="21"/>
              </w:rPr>
            </w:pPr>
          </w:p>
          <w:p w14:paraId="3E49D097">
            <w:pPr>
              <w:pStyle w:val="25"/>
              <w:spacing w:before="72" w:line="220" w:lineRule="auto"/>
              <w:ind w:left="414"/>
              <w:rPr>
                <w:sz w:val="22"/>
                <w:szCs w:val="22"/>
              </w:rPr>
            </w:pPr>
            <w:r>
              <w:rPr>
                <w:spacing w:val="2"/>
                <w:sz w:val="22"/>
                <w:szCs w:val="22"/>
              </w:rPr>
              <w:t>大于320</w:t>
            </w:r>
          </w:p>
        </w:tc>
        <w:tc>
          <w:tcPr>
            <w:tcW w:w="1508" w:type="dxa"/>
            <w:vAlign w:val="top"/>
          </w:tcPr>
          <w:p w14:paraId="0A0784DA">
            <w:pPr>
              <w:spacing w:line="271" w:lineRule="auto"/>
              <w:rPr>
                <w:rFonts w:ascii="Arial"/>
                <w:sz w:val="21"/>
              </w:rPr>
            </w:pPr>
          </w:p>
          <w:p w14:paraId="326174AC">
            <w:pPr>
              <w:pStyle w:val="25"/>
              <w:spacing w:before="72" w:line="221" w:lineRule="auto"/>
              <w:ind w:left="521"/>
              <w:rPr>
                <w:sz w:val="22"/>
                <w:szCs w:val="22"/>
              </w:rPr>
            </w:pPr>
            <w:r>
              <w:rPr>
                <w:spacing w:val="6"/>
                <w:sz w:val="22"/>
                <w:szCs w:val="22"/>
              </w:rPr>
              <w:t>五级</w:t>
            </w:r>
          </w:p>
        </w:tc>
        <w:tc>
          <w:tcPr>
            <w:tcW w:w="5449" w:type="dxa"/>
            <w:vAlign w:val="top"/>
          </w:tcPr>
          <w:p w14:paraId="6AC4C32B">
            <w:pPr>
              <w:pStyle w:val="25"/>
              <w:spacing w:before="202" w:line="231" w:lineRule="auto"/>
              <w:ind w:left="1393" w:right="1356" w:firstLine="110"/>
              <w:rPr>
                <w:sz w:val="22"/>
                <w:szCs w:val="22"/>
              </w:rPr>
            </w:pPr>
            <w:r>
              <w:rPr>
                <w:spacing w:val="-2"/>
                <w:sz w:val="22"/>
                <w:szCs w:val="22"/>
              </w:rPr>
              <w:t>极其危险，不能继续作业</w:t>
            </w:r>
            <w:r>
              <w:rPr>
                <w:spacing w:val="4"/>
                <w:sz w:val="22"/>
                <w:szCs w:val="22"/>
              </w:rPr>
              <w:t xml:space="preserve">  </w:t>
            </w:r>
            <w:r>
              <w:rPr>
                <w:spacing w:val="3"/>
                <w:sz w:val="22"/>
                <w:szCs w:val="22"/>
              </w:rPr>
              <w:t>(制定管理方案及应急预案)</w:t>
            </w:r>
          </w:p>
        </w:tc>
      </w:tr>
    </w:tbl>
    <w:p w14:paraId="0C33366A">
      <w:pPr>
        <w:rPr>
          <w:rFonts w:ascii="Arial"/>
          <w:sz w:val="21"/>
        </w:rPr>
      </w:pPr>
    </w:p>
    <w:p w14:paraId="07D58902">
      <w:pPr>
        <w:rPr>
          <w:rFonts w:ascii="Arial" w:hAnsi="Arial" w:eastAsia="Arial" w:cs="Arial"/>
          <w:sz w:val="21"/>
          <w:szCs w:val="21"/>
        </w:rPr>
        <w:sectPr>
          <w:headerReference r:id="rId14" w:type="default"/>
          <w:footerReference r:id="rId15" w:type="default"/>
          <w:pgSz w:w="11900" w:h="16830"/>
          <w:pgMar w:top="1328" w:right="1524" w:bottom="1084" w:left="1685" w:header="1077" w:footer="949" w:gutter="0"/>
          <w:pgNumType w:fmt="decimal"/>
          <w:cols w:space="720" w:num="1"/>
        </w:sectPr>
      </w:pPr>
    </w:p>
    <w:tbl>
      <w:tblPr>
        <w:tblStyle w:val="26"/>
        <w:tblpPr w:leftFromText="180" w:rightFromText="180" w:vertAnchor="text" w:horzAnchor="page" w:tblpX="1787" w:tblpY="157"/>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4"/>
        <w:gridCol w:w="1437"/>
        <w:gridCol w:w="5292"/>
      </w:tblGrid>
      <w:tr w14:paraId="470E9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953" w:type="pct"/>
            <w:vAlign w:val="top"/>
          </w:tcPr>
          <w:p w14:paraId="105087CA">
            <w:pPr>
              <w:spacing w:line="355" w:lineRule="auto"/>
              <w:rPr>
                <w:rFonts w:ascii="Arial"/>
                <w:sz w:val="21"/>
              </w:rPr>
            </w:pPr>
          </w:p>
          <w:p w14:paraId="210262F5">
            <w:pPr>
              <w:pStyle w:val="25"/>
              <w:spacing w:before="72" w:line="184" w:lineRule="auto"/>
              <w:ind w:left="424"/>
              <w:rPr>
                <w:sz w:val="22"/>
                <w:szCs w:val="22"/>
              </w:rPr>
            </w:pPr>
            <w:r>
              <w:rPr>
                <w:spacing w:val="-4"/>
                <w:sz w:val="22"/>
                <w:szCs w:val="22"/>
              </w:rPr>
              <w:t>160-320</w:t>
            </w:r>
          </w:p>
        </w:tc>
        <w:tc>
          <w:tcPr>
            <w:tcW w:w="864" w:type="pct"/>
            <w:vAlign w:val="top"/>
          </w:tcPr>
          <w:p w14:paraId="2A953F63">
            <w:pPr>
              <w:spacing w:line="303" w:lineRule="auto"/>
              <w:rPr>
                <w:rFonts w:ascii="Arial"/>
                <w:sz w:val="21"/>
              </w:rPr>
            </w:pPr>
          </w:p>
          <w:p w14:paraId="3BBA2875">
            <w:pPr>
              <w:pStyle w:val="25"/>
              <w:spacing w:before="72" w:line="221" w:lineRule="auto"/>
              <w:ind w:left="511"/>
              <w:rPr>
                <w:sz w:val="22"/>
                <w:szCs w:val="22"/>
              </w:rPr>
            </w:pPr>
            <w:r>
              <w:rPr>
                <w:spacing w:val="6"/>
                <w:sz w:val="22"/>
                <w:szCs w:val="22"/>
              </w:rPr>
              <w:t>四级</w:t>
            </w:r>
          </w:p>
        </w:tc>
        <w:tc>
          <w:tcPr>
            <w:tcW w:w="3182" w:type="pct"/>
            <w:vAlign w:val="top"/>
          </w:tcPr>
          <w:p w14:paraId="3EBB1FF7">
            <w:pPr>
              <w:pStyle w:val="25"/>
              <w:spacing w:before="224" w:line="219" w:lineRule="auto"/>
              <w:ind w:left="1633"/>
              <w:rPr>
                <w:sz w:val="22"/>
                <w:szCs w:val="22"/>
              </w:rPr>
            </w:pPr>
            <w:r>
              <w:rPr>
                <w:sz w:val="22"/>
                <w:szCs w:val="22"/>
              </w:rPr>
              <w:t>高度危险，要立即整改</w:t>
            </w:r>
          </w:p>
          <w:p w14:paraId="1B97E878">
            <w:pPr>
              <w:pStyle w:val="25"/>
              <w:spacing w:before="19" w:line="219" w:lineRule="auto"/>
              <w:ind w:left="1413"/>
              <w:rPr>
                <w:sz w:val="22"/>
                <w:szCs w:val="22"/>
              </w:rPr>
            </w:pPr>
            <w:r>
              <w:rPr>
                <w:spacing w:val="3"/>
                <w:sz w:val="22"/>
                <w:szCs w:val="22"/>
              </w:rPr>
              <w:t>(制定管理方案及应急预案)</w:t>
            </w:r>
          </w:p>
        </w:tc>
      </w:tr>
      <w:tr w14:paraId="07255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3" w:type="pct"/>
            <w:vAlign w:val="top"/>
          </w:tcPr>
          <w:p w14:paraId="47E54300">
            <w:pPr>
              <w:pStyle w:val="25"/>
              <w:spacing w:before="178" w:line="184" w:lineRule="auto"/>
              <w:ind w:left="484"/>
              <w:rPr>
                <w:sz w:val="22"/>
                <w:szCs w:val="22"/>
              </w:rPr>
            </w:pPr>
            <w:r>
              <w:rPr>
                <w:spacing w:val="-3"/>
                <w:sz w:val="22"/>
                <w:szCs w:val="22"/>
              </w:rPr>
              <w:t>70-160</w:t>
            </w:r>
          </w:p>
        </w:tc>
        <w:tc>
          <w:tcPr>
            <w:tcW w:w="864" w:type="pct"/>
            <w:vAlign w:val="top"/>
          </w:tcPr>
          <w:p w14:paraId="5AC68731">
            <w:pPr>
              <w:pStyle w:val="25"/>
              <w:spacing w:before="125" w:line="221" w:lineRule="auto"/>
              <w:ind w:left="511"/>
              <w:rPr>
                <w:sz w:val="22"/>
                <w:szCs w:val="22"/>
              </w:rPr>
            </w:pPr>
            <w:r>
              <w:rPr>
                <w:spacing w:val="6"/>
                <w:sz w:val="22"/>
                <w:szCs w:val="22"/>
              </w:rPr>
              <w:t>三级</w:t>
            </w:r>
          </w:p>
        </w:tc>
        <w:tc>
          <w:tcPr>
            <w:tcW w:w="3182" w:type="pct"/>
            <w:vAlign w:val="top"/>
          </w:tcPr>
          <w:p w14:paraId="0C5E3048">
            <w:pPr>
              <w:pStyle w:val="25"/>
              <w:spacing w:before="123" w:line="219" w:lineRule="auto"/>
              <w:ind w:left="974"/>
              <w:rPr>
                <w:sz w:val="22"/>
                <w:szCs w:val="22"/>
              </w:rPr>
            </w:pPr>
            <w:r>
              <w:rPr>
                <w:spacing w:val="2"/>
                <w:sz w:val="22"/>
                <w:szCs w:val="22"/>
              </w:rPr>
              <w:t>显著危险，需要整改(编制管理方案)</w:t>
            </w:r>
          </w:p>
        </w:tc>
      </w:tr>
      <w:tr w14:paraId="15EEB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53" w:type="pct"/>
            <w:vAlign w:val="top"/>
          </w:tcPr>
          <w:p w14:paraId="6D6B325F">
            <w:pPr>
              <w:pStyle w:val="25"/>
              <w:spacing w:before="181" w:line="183" w:lineRule="auto"/>
              <w:ind w:left="535"/>
              <w:rPr>
                <w:sz w:val="22"/>
                <w:szCs w:val="22"/>
              </w:rPr>
            </w:pPr>
            <w:r>
              <w:rPr>
                <w:spacing w:val="-3"/>
                <w:sz w:val="22"/>
                <w:szCs w:val="22"/>
              </w:rPr>
              <w:t>20-70</w:t>
            </w:r>
          </w:p>
        </w:tc>
        <w:tc>
          <w:tcPr>
            <w:tcW w:w="864" w:type="pct"/>
            <w:vAlign w:val="top"/>
          </w:tcPr>
          <w:p w14:paraId="02BDAFB9">
            <w:pPr>
              <w:pStyle w:val="25"/>
              <w:spacing w:before="128" w:line="221" w:lineRule="auto"/>
              <w:ind w:left="511"/>
              <w:rPr>
                <w:sz w:val="22"/>
                <w:szCs w:val="22"/>
              </w:rPr>
            </w:pPr>
            <w:r>
              <w:rPr>
                <w:spacing w:val="6"/>
                <w:sz w:val="22"/>
                <w:szCs w:val="22"/>
              </w:rPr>
              <w:t>二级</w:t>
            </w:r>
          </w:p>
        </w:tc>
        <w:tc>
          <w:tcPr>
            <w:tcW w:w="3182" w:type="pct"/>
            <w:vAlign w:val="top"/>
          </w:tcPr>
          <w:p w14:paraId="67C41371">
            <w:pPr>
              <w:pStyle w:val="25"/>
              <w:spacing w:before="125" w:line="220" w:lineRule="auto"/>
              <w:ind w:left="1743"/>
              <w:rPr>
                <w:sz w:val="22"/>
                <w:szCs w:val="22"/>
              </w:rPr>
            </w:pPr>
            <w:r>
              <w:rPr>
                <w:spacing w:val="1"/>
                <w:sz w:val="22"/>
                <w:szCs w:val="22"/>
              </w:rPr>
              <w:t>一般危险，需要注意</w:t>
            </w:r>
          </w:p>
        </w:tc>
      </w:tr>
      <w:tr w14:paraId="1E9E2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953" w:type="pct"/>
            <w:vAlign w:val="top"/>
          </w:tcPr>
          <w:p w14:paraId="3E4D3FD7">
            <w:pPr>
              <w:pStyle w:val="25"/>
              <w:spacing w:before="129" w:line="221" w:lineRule="auto"/>
              <w:ind w:left="484"/>
              <w:rPr>
                <w:sz w:val="22"/>
                <w:szCs w:val="22"/>
              </w:rPr>
            </w:pPr>
            <w:r>
              <w:rPr>
                <w:spacing w:val="2"/>
                <w:sz w:val="22"/>
                <w:szCs w:val="22"/>
              </w:rPr>
              <w:t>小于20</w:t>
            </w:r>
          </w:p>
        </w:tc>
        <w:tc>
          <w:tcPr>
            <w:tcW w:w="864" w:type="pct"/>
            <w:vAlign w:val="top"/>
          </w:tcPr>
          <w:p w14:paraId="2A233A39">
            <w:pPr>
              <w:pStyle w:val="25"/>
              <w:spacing w:before="129" w:line="221" w:lineRule="auto"/>
              <w:ind w:left="511"/>
              <w:rPr>
                <w:sz w:val="22"/>
                <w:szCs w:val="22"/>
              </w:rPr>
            </w:pPr>
            <w:r>
              <w:rPr>
                <w:spacing w:val="6"/>
                <w:sz w:val="22"/>
                <w:szCs w:val="22"/>
              </w:rPr>
              <w:t>一级</w:t>
            </w:r>
          </w:p>
        </w:tc>
        <w:tc>
          <w:tcPr>
            <w:tcW w:w="3182" w:type="pct"/>
            <w:vAlign w:val="top"/>
          </w:tcPr>
          <w:p w14:paraId="08FC1FFA">
            <w:pPr>
              <w:pStyle w:val="25"/>
              <w:spacing w:before="127" w:line="220" w:lineRule="auto"/>
              <w:ind w:left="1743"/>
              <w:rPr>
                <w:sz w:val="22"/>
                <w:szCs w:val="22"/>
              </w:rPr>
            </w:pPr>
            <w:r>
              <w:rPr>
                <w:spacing w:val="-1"/>
                <w:sz w:val="22"/>
                <w:szCs w:val="22"/>
              </w:rPr>
              <w:t>稍有危险，可以接受</w:t>
            </w:r>
          </w:p>
        </w:tc>
      </w:tr>
    </w:tbl>
    <w:p w14:paraId="6A5B3E5F">
      <w:pPr>
        <w:pStyle w:val="22"/>
        <w:bidi w:val="0"/>
        <w:rPr>
          <w:szCs w:val="22"/>
        </w:rPr>
      </w:pPr>
      <w:bookmarkStart w:id="66" w:name="bookmark169"/>
      <w:bookmarkEnd w:id="66"/>
      <w:r>
        <w:t>表5.2-4风险识别和风险评估一览表</w:t>
      </w:r>
    </w:p>
    <w:tbl>
      <w:tblPr>
        <w:tblStyle w:val="26"/>
        <w:tblpPr w:leftFromText="180" w:rightFromText="180" w:vertAnchor="text" w:horzAnchor="page" w:tblpX="1019" w:tblpY="7"/>
        <w:tblOverlap w:val="never"/>
        <w:tblW w:w="98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878"/>
        <w:gridCol w:w="1428"/>
        <w:gridCol w:w="1089"/>
        <w:gridCol w:w="1089"/>
        <w:gridCol w:w="1069"/>
        <w:gridCol w:w="1079"/>
        <w:gridCol w:w="1084"/>
      </w:tblGrid>
      <w:tr w14:paraId="3BDCF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084" w:type="dxa"/>
            <w:vMerge w:val="restart"/>
            <w:tcBorders>
              <w:bottom w:val="nil"/>
            </w:tcBorders>
            <w:vAlign w:val="top"/>
          </w:tcPr>
          <w:p w14:paraId="567D8F75">
            <w:pPr>
              <w:spacing w:line="326" w:lineRule="auto"/>
              <w:rPr>
                <w:rFonts w:ascii="Arial"/>
                <w:sz w:val="21"/>
              </w:rPr>
            </w:pPr>
          </w:p>
          <w:p w14:paraId="1C9000F4">
            <w:pPr>
              <w:spacing w:line="326" w:lineRule="auto"/>
              <w:rPr>
                <w:rFonts w:ascii="Arial"/>
                <w:sz w:val="21"/>
              </w:rPr>
            </w:pPr>
          </w:p>
          <w:p w14:paraId="1666F7CD">
            <w:pPr>
              <w:pStyle w:val="25"/>
              <w:spacing w:before="68" w:line="221" w:lineRule="auto"/>
              <w:ind w:left="324"/>
              <w:rPr>
                <w:sz w:val="21"/>
                <w:szCs w:val="21"/>
              </w:rPr>
            </w:pPr>
            <w:r>
              <w:rPr>
                <w:spacing w:val="6"/>
                <w:sz w:val="21"/>
                <w:szCs w:val="21"/>
              </w:rPr>
              <w:t>序号</w:t>
            </w:r>
          </w:p>
        </w:tc>
        <w:tc>
          <w:tcPr>
            <w:tcW w:w="1878" w:type="dxa"/>
            <w:vMerge w:val="restart"/>
            <w:tcBorders>
              <w:bottom w:val="nil"/>
            </w:tcBorders>
            <w:vAlign w:val="top"/>
          </w:tcPr>
          <w:p w14:paraId="160E11E6">
            <w:pPr>
              <w:pStyle w:val="25"/>
              <w:spacing w:before="23" w:line="219" w:lineRule="auto"/>
              <w:ind w:left="511"/>
              <w:rPr>
                <w:sz w:val="21"/>
                <w:szCs w:val="21"/>
              </w:rPr>
            </w:pPr>
            <w:r>
              <w:rPr>
                <w:spacing w:val="-2"/>
                <w:sz w:val="21"/>
                <w:szCs w:val="21"/>
              </w:rPr>
              <w:t>作业内容</w:t>
            </w:r>
          </w:p>
        </w:tc>
        <w:tc>
          <w:tcPr>
            <w:tcW w:w="1428" w:type="dxa"/>
            <w:vMerge w:val="restart"/>
            <w:tcBorders>
              <w:bottom w:val="nil"/>
            </w:tcBorders>
            <w:vAlign w:val="top"/>
          </w:tcPr>
          <w:p w14:paraId="42D24B51">
            <w:pPr>
              <w:pStyle w:val="25"/>
              <w:spacing w:before="13" w:line="219" w:lineRule="auto"/>
              <w:ind w:left="283"/>
              <w:rPr>
                <w:sz w:val="21"/>
                <w:szCs w:val="21"/>
              </w:rPr>
            </w:pPr>
            <w:r>
              <w:rPr>
                <w:spacing w:val="2"/>
                <w:sz w:val="21"/>
                <w:szCs w:val="21"/>
              </w:rPr>
              <w:t>危险因素</w:t>
            </w:r>
          </w:p>
        </w:tc>
        <w:tc>
          <w:tcPr>
            <w:tcW w:w="4326" w:type="dxa"/>
            <w:gridSpan w:val="4"/>
            <w:vAlign w:val="top"/>
          </w:tcPr>
          <w:p w14:paraId="72398C66">
            <w:pPr>
              <w:pStyle w:val="25"/>
              <w:spacing w:before="31" w:line="204" w:lineRule="auto"/>
              <w:ind w:left="1245"/>
              <w:rPr>
                <w:sz w:val="21"/>
                <w:szCs w:val="21"/>
              </w:rPr>
            </w:pPr>
            <w:r>
              <w:rPr>
                <w:spacing w:val="-1"/>
                <w:sz w:val="21"/>
                <w:szCs w:val="21"/>
              </w:rPr>
              <w:t>作业条件危险性评价</w:t>
            </w:r>
          </w:p>
        </w:tc>
        <w:tc>
          <w:tcPr>
            <w:tcW w:w="1084" w:type="dxa"/>
            <w:vMerge w:val="restart"/>
            <w:tcBorders>
              <w:bottom w:val="nil"/>
            </w:tcBorders>
            <w:vAlign w:val="top"/>
          </w:tcPr>
          <w:p w14:paraId="266AB5DC">
            <w:pPr>
              <w:spacing w:line="325" w:lineRule="auto"/>
              <w:rPr>
                <w:rFonts w:ascii="Arial"/>
                <w:sz w:val="21"/>
              </w:rPr>
            </w:pPr>
          </w:p>
          <w:p w14:paraId="693298F4">
            <w:pPr>
              <w:spacing w:line="326" w:lineRule="auto"/>
              <w:rPr>
                <w:rFonts w:ascii="Arial"/>
                <w:sz w:val="21"/>
              </w:rPr>
            </w:pPr>
          </w:p>
          <w:p w14:paraId="470D0863">
            <w:pPr>
              <w:pStyle w:val="25"/>
              <w:spacing w:before="68" w:line="219" w:lineRule="auto"/>
              <w:ind w:left="119"/>
              <w:rPr>
                <w:sz w:val="21"/>
                <w:szCs w:val="21"/>
              </w:rPr>
            </w:pPr>
            <w:r>
              <w:rPr>
                <w:spacing w:val="3"/>
                <w:sz w:val="21"/>
                <w:szCs w:val="21"/>
              </w:rPr>
              <w:t>危险等级</w:t>
            </w:r>
          </w:p>
        </w:tc>
      </w:tr>
      <w:tr w14:paraId="1D6DE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1084" w:type="dxa"/>
            <w:vMerge w:val="continue"/>
            <w:tcBorders>
              <w:top w:val="nil"/>
            </w:tcBorders>
            <w:vAlign w:val="top"/>
          </w:tcPr>
          <w:p w14:paraId="7C07E6BF">
            <w:pPr>
              <w:rPr>
                <w:rFonts w:ascii="Arial"/>
                <w:sz w:val="21"/>
              </w:rPr>
            </w:pPr>
          </w:p>
        </w:tc>
        <w:tc>
          <w:tcPr>
            <w:tcW w:w="1878" w:type="dxa"/>
            <w:vMerge w:val="continue"/>
            <w:tcBorders>
              <w:top w:val="nil"/>
            </w:tcBorders>
            <w:vAlign w:val="top"/>
          </w:tcPr>
          <w:p w14:paraId="31C42C64">
            <w:pPr>
              <w:rPr>
                <w:rFonts w:ascii="Arial"/>
                <w:sz w:val="21"/>
              </w:rPr>
            </w:pPr>
          </w:p>
        </w:tc>
        <w:tc>
          <w:tcPr>
            <w:tcW w:w="1428" w:type="dxa"/>
            <w:vMerge w:val="continue"/>
            <w:tcBorders>
              <w:top w:val="nil"/>
            </w:tcBorders>
            <w:vAlign w:val="top"/>
          </w:tcPr>
          <w:p w14:paraId="1670DAEF">
            <w:pPr>
              <w:rPr>
                <w:rFonts w:ascii="Arial"/>
                <w:sz w:val="21"/>
              </w:rPr>
            </w:pPr>
          </w:p>
        </w:tc>
        <w:tc>
          <w:tcPr>
            <w:tcW w:w="1089" w:type="dxa"/>
            <w:vAlign w:val="top"/>
          </w:tcPr>
          <w:p w14:paraId="3474420D">
            <w:pPr>
              <w:pStyle w:val="25"/>
              <w:spacing w:before="30" w:line="220" w:lineRule="auto"/>
              <w:ind w:left="114"/>
              <w:rPr>
                <w:sz w:val="21"/>
                <w:szCs w:val="21"/>
              </w:rPr>
            </w:pPr>
            <w:r>
              <w:rPr>
                <w:spacing w:val="-2"/>
                <w:sz w:val="21"/>
                <w:szCs w:val="21"/>
              </w:rPr>
              <w:t>事故发生</w:t>
            </w:r>
          </w:p>
          <w:p w14:paraId="200F26A3">
            <w:pPr>
              <w:pStyle w:val="25"/>
              <w:spacing w:before="20" w:line="221" w:lineRule="auto"/>
              <w:ind w:left="114"/>
              <w:rPr>
                <w:sz w:val="21"/>
                <w:szCs w:val="21"/>
              </w:rPr>
            </w:pPr>
            <w:r>
              <w:rPr>
                <w:spacing w:val="2"/>
                <w:sz w:val="21"/>
                <w:szCs w:val="21"/>
              </w:rPr>
              <w:t>的可能性</w:t>
            </w:r>
          </w:p>
          <w:p w14:paraId="2973693E">
            <w:pPr>
              <w:pStyle w:val="25"/>
              <w:spacing w:before="30" w:line="222" w:lineRule="auto"/>
              <w:ind w:left="374"/>
              <w:rPr>
                <w:sz w:val="21"/>
                <w:szCs w:val="21"/>
              </w:rPr>
            </w:pPr>
            <w:r>
              <w:rPr>
                <w:spacing w:val="-11"/>
                <w:sz w:val="21"/>
                <w:szCs w:val="21"/>
              </w:rPr>
              <w:t>(L)</w:t>
            </w:r>
          </w:p>
        </w:tc>
        <w:tc>
          <w:tcPr>
            <w:tcW w:w="1089" w:type="dxa"/>
            <w:vAlign w:val="top"/>
          </w:tcPr>
          <w:p w14:paraId="7C153D10">
            <w:pPr>
              <w:pStyle w:val="25"/>
              <w:spacing w:before="8" w:line="219" w:lineRule="auto"/>
              <w:ind w:left="116"/>
              <w:rPr>
                <w:sz w:val="21"/>
                <w:szCs w:val="21"/>
              </w:rPr>
            </w:pPr>
            <w:r>
              <w:rPr>
                <w:spacing w:val="-2"/>
                <w:sz w:val="21"/>
                <w:szCs w:val="21"/>
              </w:rPr>
              <w:t>人员暴露</w:t>
            </w:r>
          </w:p>
          <w:p w14:paraId="34C61314">
            <w:pPr>
              <w:pStyle w:val="25"/>
              <w:spacing w:before="32" w:line="220" w:lineRule="auto"/>
              <w:ind w:left="116"/>
              <w:rPr>
                <w:sz w:val="21"/>
                <w:szCs w:val="21"/>
              </w:rPr>
            </w:pPr>
            <w:r>
              <w:rPr>
                <w:spacing w:val="2"/>
                <w:sz w:val="21"/>
                <w:szCs w:val="21"/>
              </w:rPr>
              <w:t>于危险环</w:t>
            </w:r>
          </w:p>
          <w:p w14:paraId="535BA13D">
            <w:pPr>
              <w:pStyle w:val="25"/>
              <w:spacing w:before="19" w:line="220" w:lineRule="auto"/>
              <w:ind w:left="116"/>
              <w:rPr>
                <w:sz w:val="21"/>
                <w:szCs w:val="21"/>
              </w:rPr>
            </w:pPr>
            <w:r>
              <w:rPr>
                <w:spacing w:val="-2"/>
                <w:sz w:val="21"/>
                <w:szCs w:val="21"/>
              </w:rPr>
              <w:t>境中的频</w:t>
            </w:r>
          </w:p>
          <w:p w14:paraId="55654F79">
            <w:pPr>
              <w:pStyle w:val="25"/>
              <w:spacing w:before="29" w:line="219" w:lineRule="auto"/>
              <w:ind w:left="226"/>
              <w:rPr>
                <w:sz w:val="21"/>
                <w:szCs w:val="21"/>
              </w:rPr>
            </w:pPr>
            <w:r>
              <w:rPr>
                <w:spacing w:val="4"/>
                <w:sz w:val="21"/>
                <w:szCs w:val="21"/>
              </w:rPr>
              <w:t>繁程度</w:t>
            </w:r>
          </w:p>
          <w:p w14:paraId="5C1A52C9">
            <w:pPr>
              <w:pStyle w:val="25"/>
              <w:spacing w:before="44" w:line="189" w:lineRule="auto"/>
              <w:ind w:left="376"/>
              <w:rPr>
                <w:sz w:val="21"/>
                <w:szCs w:val="21"/>
              </w:rPr>
            </w:pPr>
            <w:r>
              <w:rPr>
                <w:spacing w:val="-11"/>
                <w:sz w:val="21"/>
                <w:szCs w:val="21"/>
              </w:rPr>
              <w:t>(E)</w:t>
            </w:r>
          </w:p>
        </w:tc>
        <w:tc>
          <w:tcPr>
            <w:tcW w:w="1069" w:type="dxa"/>
            <w:vAlign w:val="top"/>
          </w:tcPr>
          <w:p w14:paraId="413A8F5A">
            <w:pPr>
              <w:pStyle w:val="25"/>
              <w:spacing w:before="130" w:line="220" w:lineRule="auto"/>
              <w:ind w:left="107"/>
              <w:rPr>
                <w:sz w:val="21"/>
                <w:szCs w:val="21"/>
              </w:rPr>
            </w:pPr>
            <w:r>
              <w:rPr>
                <w:spacing w:val="2"/>
                <w:sz w:val="21"/>
                <w:szCs w:val="21"/>
              </w:rPr>
              <w:t>发生事故</w:t>
            </w:r>
          </w:p>
          <w:p w14:paraId="50AA02CD">
            <w:pPr>
              <w:pStyle w:val="25"/>
              <w:spacing w:before="30" w:line="221" w:lineRule="auto"/>
              <w:ind w:left="107"/>
              <w:rPr>
                <w:sz w:val="21"/>
                <w:szCs w:val="21"/>
              </w:rPr>
            </w:pPr>
            <w:r>
              <w:rPr>
                <w:spacing w:val="-2"/>
                <w:sz w:val="21"/>
                <w:szCs w:val="21"/>
              </w:rPr>
              <w:t>可能造成</w:t>
            </w:r>
          </w:p>
          <w:p w14:paraId="6E682167">
            <w:pPr>
              <w:pStyle w:val="25"/>
              <w:spacing w:before="38" w:line="220" w:lineRule="auto"/>
              <w:ind w:left="217"/>
              <w:rPr>
                <w:sz w:val="21"/>
                <w:szCs w:val="21"/>
              </w:rPr>
            </w:pPr>
            <w:r>
              <w:rPr>
                <w:spacing w:val="4"/>
                <w:sz w:val="21"/>
                <w:szCs w:val="21"/>
              </w:rPr>
              <w:t>的后果</w:t>
            </w:r>
          </w:p>
          <w:p w14:paraId="5B4B3E7C">
            <w:pPr>
              <w:pStyle w:val="25"/>
              <w:spacing w:before="42" w:line="222" w:lineRule="auto"/>
              <w:ind w:left="367"/>
              <w:rPr>
                <w:sz w:val="21"/>
                <w:szCs w:val="21"/>
              </w:rPr>
            </w:pPr>
            <w:r>
              <w:rPr>
                <w:spacing w:val="-11"/>
                <w:sz w:val="21"/>
                <w:szCs w:val="21"/>
              </w:rPr>
              <w:t>(C)</w:t>
            </w:r>
          </w:p>
        </w:tc>
        <w:tc>
          <w:tcPr>
            <w:tcW w:w="1079" w:type="dxa"/>
            <w:vAlign w:val="top"/>
          </w:tcPr>
          <w:p w14:paraId="73B065EF">
            <w:pPr>
              <w:spacing w:line="359" w:lineRule="auto"/>
              <w:rPr>
                <w:rFonts w:ascii="Arial"/>
                <w:sz w:val="21"/>
              </w:rPr>
            </w:pPr>
          </w:p>
          <w:p w14:paraId="6177EF6A">
            <w:pPr>
              <w:pStyle w:val="25"/>
              <w:spacing w:before="69" w:line="220" w:lineRule="auto"/>
              <w:ind w:left="117"/>
              <w:rPr>
                <w:sz w:val="21"/>
                <w:szCs w:val="21"/>
              </w:rPr>
            </w:pPr>
            <w:r>
              <w:rPr>
                <w:spacing w:val="3"/>
                <w:sz w:val="21"/>
                <w:szCs w:val="21"/>
              </w:rPr>
              <w:t>危险程度</w:t>
            </w:r>
          </w:p>
          <w:p w14:paraId="46CD8DAA">
            <w:pPr>
              <w:pStyle w:val="25"/>
              <w:spacing w:before="32" w:line="222" w:lineRule="auto"/>
              <w:ind w:left="378"/>
              <w:rPr>
                <w:sz w:val="21"/>
                <w:szCs w:val="21"/>
              </w:rPr>
            </w:pPr>
            <w:r>
              <w:rPr>
                <w:spacing w:val="-11"/>
                <w:sz w:val="21"/>
                <w:szCs w:val="21"/>
              </w:rPr>
              <w:t>(D)</w:t>
            </w:r>
          </w:p>
        </w:tc>
        <w:tc>
          <w:tcPr>
            <w:tcW w:w="1084" w:type="dxa"/>
            <w:vMerge w:val="continue"/>
            <w:tcBorders>
              <w:top w:val="nil"/>
            </w:tcBorders>
            <w:vAlign w:val="top"/>
          </w:tcPr>
          <w:p w14:paraId="6ADC3268">
            <w:pPr>
              <w:rPr>
                <w:rFonts w:ascii="Arial"/>
                <w:sz w:val="21"/>
              </w:rPr>
            </w:pPr>
          </w:p>
        </w:tc>
      </w:tr>
      <w:tr w14:paraId="2469D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084" w:type="dxa"/>
            <w:vAlign w:val="top"/>
          </w:tcPr>
          <w:p w14:paraId="35D34ACF">
            <w:pPr>
              <w:pStyle w:val="25"/>
              <w:spacing w:before="84" w:line="175" w:lineRule="exact"/>
              <w:ind w:left="475"/>
              <w:rPr>
                <w:sz w:val="21"/>
                <w:szCs w:val="21"/>
              </w:rPr>
            </w:pPr>
            <w:r>
              <w:rPr>
                <w:position w:val="-2"/>
                <w:sz w:val="21"/>
                <w:szCs w:val="21"/>
              </w:rPr>
              <w:t>1</w:t>
            </w:r>
          </w:p>
        </w:tc>
        <w:tc>
          <w:tcPr>
            <w:tcW w:w="1878" w:type="dxa"/>
            <w:vAlign w:val="top"/>
          </w:tcPr>
          <w:p w14:paraId="7CE25814">
            <w:pPr>
              <w:pStyle w:val="25"/>
              <w:spacing w:before="31" w:line="200" w:lineRule="auto"/>
              <w:ind w:left="511"/>
              <w:rPr>
                <w:sz w:val="21"/>
                <w:szCs w:val="21"/>
              </w:rPr>
            </w:pPr>
            <w:r>
              <w:rPr>
                <w:spacing w:val="-2"/>
                <w:sz w:val="21"/>
                <w:szCs w:val="21"/>
              </w:rPr>
              <w:t>物件运输</w:t>
            </w:r>
          </w:p>
        </w:tc>
        <w:tc>
          <w:tcPr>
            <w:tcW w:w="1428" w:type="dxa"/>
            <w:vAlign w:val="top"/>
          </w:tcPr>
          <w:p w14:paraId="7423BACF">
            <w:pPr>
              <w:pStyle w:val="25"/>
              <w:spacing w:before="31" w:line="200" w:lineRule="auto"/>
              <w:ind w:left="283"/>
              <w:rPr>
                <w:sz w:val="21"/>
                <w:szCs w:val="21"/>
              </w:rPr>
            </w:pPr>
            <w:r>
              <w:rPr>
                <w:spacing w:val="3"/>
                <w:sz w:val="21"/>
                <w:szCs w:val="21"/>
              </w:rPr>
              <w:t>车辆伤害</w:t>
            </w:r>
          </w:p>
        </w:tc>
        <w:tc>
          <w:tcPr>
            <w:tcW w:w="1089" w:type="dxa"/>
            <w:vAlign w:val="top"/>
          </w:tcPr>
          <w:p w14:paraId="46FC93AF">
            <w:pPr>
              <w:pStyle w:val="25"/>
              <w:spacing w:before="84" w:line="175" w:lineRule="exact"/>
              <w:ind w:left="485"/>
              <w:rPr>
                <w:sz w:val="21"/>
                <w:szCs w:val="21"/>
              </w:rPr>
            </w:pPr>
            <w:r>
              <w:rPr>
                <w:position w:val="-2"/>
                <w:sz w:val="21"/>
                <w:szCs w:val="21"/>
              </w:rPr>
              <w:t>1</w:t>
            </w:r>
          </w:p>
        </w:tc>
        <w:tc>
          <w:tcPr>
            <w:tcW w:w="1089" w:type="dxa"/>
            <w:vAlign w:val="top"/>
          </w:tcPr>
          <w:p w14:paraId="7EBB6642">
            <w:pPr>
              <w:pStyle w:val="25"/>
              <w:spacing w:before="85" w:line="174" w:lineRule="exact"/>
              <w:ind w:left="485"/>
              <w:rPr>
                <w:sz w:val="21"/>
                <w:szCs w:val="21"/>
              </w:rPr>
            </w:pPr>
            <w:r>
              <w:rPr>
                <w:position w:val="-2"/>
                <w:sz w:val="21"/>
                <w:szCs w:val="21"/>
              </w:rPr>
              <w:t>6</w:t>
            </w:r>
          </w:p>
        </w:tc>
        <w:tc>
          <w:tcPr>
            <w:tcW w:w="1069" w:type="dxa"/>
            <w:vAlign w:val="top"/>
          </w:tcPr>
          <w:p w14:paraId="51096BCA">
            <w:pPr>
              <w:pStyle w:val="25"/>
              <w:spacing w:before="85" w:line="174" w:lineRule="exact"/>
              <w:ind w:left="477"/>
              <w:rPr>
                <w:sz w:val="21"/>
                <w:szCs w:val="21"/>
              </w:rPr>
            </w:pPr>
            <w:r>
              <w:rPr>
                <w:position w:val="-2"/>
                <w:sz w:val="21"/>
                <w:szCs w:val="21"/>
              </w:rPr>
              <w:t>3</w:t>
            </w:r>
          </w:p>
        </w:tc>
        <w:tc>
          <w:tcPr>
            <w:tcW w:w="1079" w:type="dxa"/>
            <w:vAlign w:val="top"/>
          </w:tcPr>
          <w:p w14:paraId="58BB780D">
            <w:pPr>
              <w:pStyle w:val="25"/>
              <w:spacing w:before="84" w:line="175" w:lineRule="exact"/>
              <w:ind w:left="427"/>
              <w:rPr>
                <w:sz w:val="21"/>
                <w:szCs w:val="21"/>
              </w:rPr>
            </w:pPr>
            <w:r>
              <w:rPr>
                <w:spacing w:val="-6"/>
                <w:position w:val="-2"/>
                <w:sz w:val="21"/>
                <w:szCs w:val="21"/>
              </w:rPr>
              <w:t>18</w:t>
            </w:r>
          </w:p>
        </w:tc>
        <w:tc>
          <w:tcPr>
            <w:tcW w:w="1084" w:type="dxa"/>
            <w:vAlign w:val="top"/>
          </w:tcPr>
          <w:p w14:paraId="7F6F3A98">
            <w:pPr>
              <w:pStyle w:val="25"/>
              <w:spacing w:before="33" w:line="198" w:lineRule="auto"/>
              <w:ind w:left="329"/>
              <w:rPr>
                <w:sz w:val="21"/>
                <w:szCs w:val="21"/>
              </w:rPr>
            </w:pPr>
            <w:r>
              <w:rPr>
                <w:spacing w:val="6"/>
                <w:sz w:val="21"/>
                <w:szCs w:val="21"/>
              </w:rPr>
              <w:t>一级</w:t>
            </w:r>
          </w:p>
        </w:tc>
      </w:tr>
      <w:tr w14:paraId="1690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4" w:type="dxa"/>
            <w:vAlign w:val="top"/>
          </w:tcPr>
          <w:p w14:paraId="2F171363">
            <w:pPr>
              <w:pStyle w:val="25"/>
              <w:spacing w:before="86" w:line="173" w:lineRule="exact"/>
              <w:ind w:left="475"/>
              <w:rPr>
                <w:sz w:val="21"/>
                <w:szCs w:val="21"/>
              </w:rPr>
            </w:pPr>
            <w:r>
              <w:rPr>
                <w:position w:val="-2"/>
                <w:sz w:val="21"/>
                <w:szCs w:val="21"/>
              </w:rPr>
              <w:t>2</w:t>
            </w:r>
          </w:p>
        </w:tc>
        <w:tc>
          <w:tcPr>
            <w:tcW w:w="1878" w:type="dxa"/>
            <w:vAlign w:val="top"/>
          </w:tcPr>
          <w:p w14:paraId="6A2392DC">
            <w:pPr>
              <w:pStyle w:val="25"/>
              <w:spacing w:before="33" w:line="199" w:lineRule="auto"/>
              <w:ind w:left="191"/>
              <w:rPr>
                <w:sz w:val="21"/>
                <w:szCs w:val="21"/>
              </w:rPr>
            </w:pPr>
            <w:r>
              <w:rPr>
                <w:spacing w:val="-1"/>
                <w:sz w:val="21"/>
                <w:szCs w:val="21"/>
              </w:rPr>
              <w:t>施工准备和配合</w:t>
            </w:r>
          </w:p>
        </w:tc>
        <w:tc>
          <w:tcPr>
            <w:tcW w:w="1428" w:type="dxa"/>
            <w:vAlign w:val="top"/>
          </w:tcPr>
          <w:p w14:paraId="50BDA526">
            <w:pPr>
              <w:pStyle w:val="25"/>
              <w:spacing w:before="32" w:line="200" w:lineRule="auto"/>
              <w:ind w:left="283"/>
              <w:rPr>
                <w:sz w:val="21"/>
                <w:szCs w:val="21"/>
              </w:rPr>
            </w:pPr>
            <w:r>
              <w:rPr>
                <w:spacing w:val="3"/>
                <w:sz w:val="21"/>
                <w:szCs w:val="21"/>
              </w:rPr>
              <w:t>起重伤害</w:t>
            </w:r>
          </w:p>
        </w:tc>
        <w:tc>
          <w:tcPr>
            <w:tcW w:w="1089" w:type="dxa"/>
            <w:vAlign w:val="top"/>
          </w:tcPr>
          <w:p w14:paraId="24262B9D">
            <w:pPr>
              <w:pStyle w:val="25"/>
              <w:spacing w:before="86" w:line="173" w:lineRule="exact"/>
              <w:ind w:left="374"/>
              <w:rPr>
                <w:sz w:val="21"/>
                <w:szCs w:val="21"/>
              </w:rPr>
            </w:pPr>
            <w:r>
              <w:rPr>
                <w:spacing w:val="-3"/>
                <w:position w:val="-2"/>
                <w:sz w:val="21"/>
                <w:szCs w:val="21"/>
              </w:rPr>
              <w:t>0.5</w:t>
            </w:r>
          </w:p>
        </w:tc>
        <w:tc>
          <w:tcPr>
            <w:tcW w:w="1089" w:type="dxa"/>
            <w:vAlign w:val="top"/>
          </w:tcPr>
          <w:p w14:paraId="384B180F">
            <w:pPr>
              <w:pStyle w:val="25"/>
              <w:spacing w:before="86" w:line="173" w:lineRule="exact"/>
              <w:ind w:left="485"/>
              <w:rPr>
                <w:sz w:val="21"/>
                <w:szCs w:val="21"/>
              </w:rPr>
            </w:pPr>
            <w:r>
              <w:rPr>
                <w:position w:val="-2"/>
                <w:sz w:val="21"/>
                <w:szCs w:val="21"/>
              </w:rPr>
              <w:t>6</w:t>
            </w:r>
          </w:p>
        </w:tc>
        <w:tc>
          <w:tcPr>
            <w:tcW w:w="1069" w:type="dxa"/>
            <w:vAlign w:val="top"/>
          </w:tcPr>
          <w:p w14:paraId="2EE87B12">
            <w:pPr>
              <w:pStyle w:val="25"/>
              <w:spacing w:before="88" w:line="172" w:lineRule="exact"/>
              <w:ind w:left="477"/>
              <w:rPr>
                <w:sz w:val="21"/>
                <w:szCs w:val="21"/>
              </w:rPr>
            </w:pPr>
            <w:r>
              <w:rPr>
                <w:position w:val="-2"/>
                <w:sz w:val="21"/>
                <w:szCs w:val="21"/>
              </w:rPr>
              <w:t>7</w:t>
            </w:r>
          </w:p>
        </w:tc>
        <w:tc>
          <w:tcPr>
            <w:tcW w:w="1079" w:type="dxa"/>
            <w:vAlign w:val="top"/>
          </w:tcPr>
          <w:p w14:paraId="34D12321">
            <w:pPr>
              <w:pStyle w:val="25"/>
              <w:spacing w:before="85" w:line="175" w:lineRule="exact"/>
              <w:ind w:left="427"/>
              <w:rPr>
                <w:sz w:val="21"/>
                <w:szCs w:val="21"/>
              </w:rPr>
            </w:pPr>
            <w:r>
              <w:rPr>
                <w:spacing w:val="-3"/>
                <w:position w:val="-2"/>
                <w:sz w:val="21"/>
                <w:szCs w:val="21"/>
              </w:rPr>
              <w:t>21</w:t>
            </w:r>
          </w:p>
        </w:tc>
        <w:tc>
          <w:tcPr>
            <w:tcW w:w="1084" w:type="dxa"/>
            <w:vAlign w:val="top"/>
          </w:tcPr>
          <w:p w14:paraId="06BAAD24">
            <w:pPr>
              <w:pStyle w:val="25"/>
              <w:spacing w:before="34" w:line="198" w:lineRule="auto"/>
              <w:ind w:left="329"/>
              <w:rPr>
                <w:sz w:val="21"/>
                <w:szCs w:val="21"/>
              </w:rPr>
            </w:pPr>
            <w:r>
              <w:rPr>
                <w:spacing w:val="6"/>
                <w:sz w:val="21"/>
                <w:szCs w:val="21"/>
              </w:rPr>
              <w:t>二级</w:t>
            </w:r>
          </w:p>
        </w:tc>
      </w:tr>
      <w:tr w14:paraId="2DC1A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4" w:type="dxa"/>
            <w:vAlign w:val="top"/>
          </w:tcPr>
          <w:p w14:paraId="7B817594">
            <w:pPr>
              <w:pStyle w:val="25"/>
              <w:spacing w:before="86" w:line="173" w:lineRule="exact"/>
              <w:ind w:left="475"/>
              <w:rPr>
                <w:sz w:val="21"/>
                <w:szCs w:val="21"/>
              </w:rPr>
            </w:pPr>
            <w:r>
              <w:rPr>
                <w:position w:val="-2"/>
                <w:sz w:val="21"/>
                <w:szCs w:val="21"/>
              </w:rPr>
              <w:t>3</w:t>
            </w:r>
          </w:p>
        </w:tc>
        <w:tc>
          <w:tcPr>
            <w:tcW w:w="1878" w:type="dxa"/>
            <w:vMerge w:val="restart"/>
            <w:tcBorders>
              <w:bottom w:val="nil"/>
            </w:tcBorders>
            <w:vAlign w:val="top"/>
          </w:tcPr>
          <w:p w14:paraId="07C7A826">
            <w:pPr>
              <w:spacing w:line="391" w:lineRule="auto"/>
              <w:rPr>
                <w:rFonts w:ascii="Arial"/>
                <w:sz w:val="21"/>
              </w:rPr>
            </w:pPr>
          </w:p>
          <w:p w14:paraId="0ADBEB6F">
            <w:pPr>
              <w:pStyle w:val="25"/>
              <w:spacing w:before="68" w:line="251" w:lineRule="auto"/>
              <w:ind w:left="718" w:hanging="627"/>
              <w:rPr>
                <w:sz w:val="21"/>
                <w:szCs w:val="21"/>
              </w:rPr>
            </w:pPr>
            <w:r>
              <w:rPr>
                <w:spacing w:val="12"/>
                <w:sz w:val="21"/>
                <w:szCs w:val="21"/>
              </w:rPr>
              <w:t>施工升降机安装、</w:t>
            </w:r>
            <w:r>
              <w:rPr>
                <w:sz w:val="21"/>
                <w:szCs w:val="21"/>
              </w:rPr>
              <w:t xml:space="preserve"> </w:t>
            </w:r>
            <w:r>
              <w:rPr>
                <w:spacing w:val="-3"/>
                <w:sz w:val="21"/>
                <w:szCs w:val="21"/>
              </w:rPr>
              <w:t>拆除</w:t>
            </w:r>
          </w:p>
        </w:tc>
        <w:tc>
          <w:tcPr>
            <w:tcW w:w="1428" w:type="dxa"/>
            <w:vAlign w:val="top"/>
          </w:tcPr>
          <w:p w14:paraId="5F4FEF5B">
            <w:pPr>
              <w:pStyle w:val="25"/>
              <w:spacing w:before="32" w:line="200" w:lineRule="auto"/>
              <w:ind w:left="283"/>
              <w:rPr>
                <w:sz w:val="21"/>
                <w:szCs w:val="21"/>
              </w:rPr>
            </w:pPr>
            <w:r>
              <w:rPr>
                <w:spacing w:val="2"/>
                <w:sz w:val="21"/>
                <w:szCs w:val="21"/>
              </w:rPr>
              <w:t>高处坠落</w:t>
            </w:r>
          </w:p>
        </w:tc>
        <w:tc>
          <w:tcPr>
            <w:tcW w:w="1089" w:type="dxa"/>
            <w:vAlign w:val="top"/>
          </w:tcPr>
          <w:p w14:paraId="2E9622BB">
            <w:pPr>
              <w:pStyle w:val="25"/>
              <w:spacing w:before="86" w:line="173" w:lineRule="exact"/>
              <w:ind w:left="374"/>
              <w:rPr>
                <w:sz w:val="21"/>
                <w:szCs w:val="21"/>
              </w:rPr>
            </w:pPr>
            <w:r>
              <w:rPr>
                <w:spacing w:val="-3"/>
                <w:position w:val="-2"/>
                <w:sz w:val="21"/>
                <w:szCs w:val="21"/>
              </w:rPr>
              <w:t>0.5</w:t>
            </w:r>
          </w:p>
        </w:tc>
        <w:tc>
          <w:tcPr>
            <w:tcW w:w="1089" w:type="dxa"/>
            <w:vAlign w:val="top"/>
          </w:tcPr>
          <w:p w14:paraId="3D5716BB">
            <w:pPr>
              <w:pStyle w:val="25"/>
              <w:spacing w:before="86" w:line="173" w:lineRule="exact"/>
              <w:ind w:left="485"/>
              <w:rPr>
                <w:sz w:val="21"/>
                <w:szCs w:val="21"/>
              </w:rPr>
            </w:pPr>
            <w:r>
              <w:rPr>
                <w:position w:val="-2"/>
                <w:sz w:val="21"/>
                <w:szCs w:val="21"/>
              </w:rPr>
              <w:t>6</w:t>
            </w:r>
          </w:p>
        </w:tc>
        <w:tc>
          <w:tcPr>
            <w:tcW w:w="1069" w:type="dxa"/>
            <w:vAlign w:val="top"/>
          </w:tcPr>
          <w:p w14:paraId="46A872FF">
            <w:pPr>
              <w:pStyle w:val="25"/>
              <w:spacing w:before="85" w:line="175" w:lineRule="exact"/>
              <w:ind w:left="427"/>
              <w:rPr>
                <w:sz w:val="21"/>
                <w:szCs w:val="21"/>
              </w:rPr>
            </w:pPr>
            <w:r>
              <w:rPr>
                <w:spacing w:val="-6"/>
                <w:position w:val="-2"/>
                <w:sz w:val="21"/>
                <w:szCs w:val="21"/>
              </w:rPr>
              <w:t>15</w:t>
            </w:r>
          </w:p>
        </w:tc>
        <w:tc>
          <w:tcPr>
            <w:tcW w:w="1079" w:type="dxa"/>
            <w:vAlign w:val="top"/>
          </w:tcPr>
          <w:p w14:paraId="1C72AE66">
            <w:pPr>
              <w:pStyle w:val="25"/>
              <w:spacing w:before="86" w:line="173" w:lineRule="exact"/>
              <w:ind w:left="427"/>
              <w:rPr>
                <w:sz w:val="21"/>
                <w:szCs w:val="21"/>
              </w:rPr>
            </w:pPr>
            <w:r>
              <w:rPr>
                <w:spacing w:val="-2"/>
                <w:position w:val="-2"/>
                <w:sz w:val="21"/>
                <w:szCs w:val="21"/>
              </w:rPr>
              <w:t>45</w:t>
            </w:r>
          </w:p>
        </w:tc>
        <w:tc>
          <w:tcPr>
            <w:tcW w:w="1084" w:type="dxa"/>
            <w:vAlign w:val="top"/>
          </w:tcPr>
          <w:p w14:paraId="30E1B1E6">
            <w:pPr>
              <w:pStyle w:val="25"/>
              <w:spacing w:before="34" w:line="198" w:lineRule="auto"/>
              <w:ind w:left="329"/>
              <w:rPr>
                <w:sz w:val="21"/>
                <w:szCs w:val="21"/>
              </w:rPr>
            </w:pPr>
            <w:r>
              <w:rPr>
                <w:spacing w:val="6"/>
                <w:sz w:val="21"/>
                <w:szCs w:val="21"/>
              </w:rPr>
              <w:t>二级</w:t>
            </w:r>
          </w:p>
        </w:tc>
      </w:tr>
      <w:tr w14:paraId="294BB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084" w:type="dxa"/>
            <w:vAlign w:val="top"/>
          </w:tcPr>
          <w:p w14:paraId="2D4DDD8D">
            <w:pPr>
              <w:pStyle w:val="25"/>
              <w:spacing w:before="96" w:line="173" w:lineRule="exact"/>
              <w:ind w:left="475"/>
              <w:rPr>
                <w:sz w:val="21"/>
                <w:szCs w:val="21"/>
              </w:rPr>
            </w:pPr>
            <w:r>
              <w:rPr>
                <w:position w:val="-2"/>
                <w:sz w:val="21"/>
                <w:szCs w:val="21"/>
              </w:rPr>
              <w:t>4</w:t>
            </w:r>
          </w:p>
        </w:tc>
        <w:tc>
          <w:tcPr>
            <w:tcW w:w="1878" w:type="dxa"/>
            <w:vMerge w:val="continue"/>
            <w:tcBorders>
              <w:top w:val="nil"/>
              <w:bottom w:val="nil"/>
            </w:tcBorders>
            <w:vAlign w:val="top"/>
          </w:tcPr>
          <w:p w14:paraId="0DE77019">
            <w:pPr>
              <w:rPr>
                <w:rFonts w:ascii="Arial"/>
                <w:sz w:val="21"/>
              </w:rPr>
            </w:pPr>
          </w:p>
        </w:tc>
        <w:tc>
          <w:tcPr>
            <w:tcW w:w="1428" w:type="dxa"/>
            <w:vAlign w:val="top"/>
          </w:tcPr>
          <w:p w14:paraId="7B719BA8">
            <w:pPr>
              <w:pStyle w:val="25"/>
              <w:spacing w:before="42" w:line="199" w:lineRule="auto"/>
              <w:ind w:left="283"/>
              <w:rPr>
                <w:sz w:val="21"/>
                <w:szCs w:val="21"/>
              </w:rPr>
            </w:pPr>
            <w:r>
              <w:rPr>
                <w:spacing w:val="-2"/>
                <w:sz w:val="21"/>
                <w:szCs w:val="21"/>
              </w:rPr>
              <w:t>物体打击</w:t>
            </w:r>
          </w:p>
        </w:tc>
        <w:tc>
          <w:tcPr>
            <w:tcW w:w="1089" w:type="dxa"/>
            <w:vAlign w:val="top"/>
          </w:tcPr>
          <w:p w14:paraId="4099086C">
            <w:pPr>
              <w:pStyle w:val="25"/>
              <w:spacing w:before="63" w:line="181" w:lineRule="auto"/>
              <w:ind w:left="485"/>
              <w:rPr>
                <w:sz w:val="21"/>
                <w:szCs w:val="21"/>
              </w:rPr>
            </w:pPr>
            <w:r>
              <w:rPr>
                <w:sz w:val="21"/>
                <w:szCs w:val="21"/>
              </w:rPr>
              <w:t>l</w:t>
            </w:r>
          </w:p>
        </w:tc>
        <w:tc>
          <w:tcPr>
            <w:tcW w:w="1089" w:type="dxa"/>
            <w:vAlign w:val="top"/>
          </w:tcPr>
          <w:p w14:paraId="3DA636C3">
            <w:pPr>
              <w:pStyle w:val="25"/>
              <w:spacing w:before="96" w:line="173" w:lineRule="exact"/>
              <w:ind w:left="485"/>
              <w:rPr>
                <w:sz w:val="21"/>
                <w:szCs w:val="21"/>
              </w:rPr>
            </w:pPr>
            <w:r>
              <w:rPr>
                <w:position w:val="-2"/>
                <w:sz w:val="21"/>
                <w:szCs w:val="21"/>
              </w:rPr>
              <w:t>6</w:t>
            </w:r>
          </w:p>
        </w:tc>
        <w:tc>
          <w:tcPr>
            <w:tcW w:w="1069" w:type="dxa"/>
            <w:vAlign w:val="top"/>
          </w:tcPr>
          <w:p w14:paraId="109966C0">
            <w:pPr>
              <w:pStyle w:val="25"/>
              <w:spacing w:before="98" w:line="171" w:lineRule="exact"/>
              <w:ind w:left="477"/>
              <w:rPr>
                <w:sz w:val="21"/>
                <w:szCs w:val="21"/>
              </w:rPr>
            </w:pPr>
            <w:r>
              <w:rPr>
                <w:position w:val="-2"/>
                <w:sz w:val="21"/>
                <w:szCs w:val="21"/>
              </w:rPr>
              <w:t>7</w:t>
            </w:r>
          </w:p>
        </w:tc>
        <w:tc>
          <w:tcPr>
            <w:tcW w:w="1079" w:type="dxa"/>
            <w:vAlign w:val="top"/>
          </w:tcPr>
          <w:p w14:paraId="567C442E">
            <w:pPr>
              <w:pStyle w:val="25"/>
              <w:spacing w:before="96" w:line="173" w:lineRule="exact"/>
              <w:ind w:left="427"/>
              <w:rPr>
                <w:sz w:val="21"/>
                <w:szCs w:val="21"/>
              </w:rPr>
            </w:pPr>
            <w:r>
              <w:rPr>
                <w:spacing w:val="-2"/>
                <w:position w:val="-2"/>
                <w:sz w:val="21"/>
                <w:szCs w:val="21"/>
              </w:rPr>
              <w:t>42</w:t>
            </w:r>
          </w:p>
        </w:tc>
        <w:tc>
          <w:tcPr>
            <w:tcW w:w="1084" w:type="dxa"/>
            <w:vAlign w:val="top"/>
          </w:tcPr>
          <w:p w14:paraId="1E7FCF74">
            <w:pPr>
              <w:pStyle w:val="25"/>
              <w:spacing w:before="44" w:line="197" w:lineRule="auto"/>
              <w:ind w:left="329"/>
              <w:rPr>
                <w:sz w:val="21"/>
                <w:szCs w:val="21"/>
              </w:rPr>
            </w:pPr>
            <w:r>
              <w:rPr>
                <w:spacing w:val="6"/>
                <w:sz w:val="21"/>
                <w:szCs w:val="21"/>
              </w:rPr>
              <w:t>二级</w:t>
            </w:r>
          </w:p>
        </w:tc>
      </w:tr>
      <w:tr w14:paraId="29CB9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4" w:type="dxa"/>
            <w:vAlign w:val="top"/>
          </w:tcPr>
          <w:p w14:paraId="37E369F8">
            <w:pPr>
              <w:pStyle w:val="25"/>
              <w:spacing w:before="89" w:line="171" w:lineRule="exact"/>
              <w:ind w:left="475"/>
              <w:rPr>
                <w:sz w:val="21"/>
                <w:szCs w:val="21"/>
              </w:rPr>
            </w:pPr>
            <w:r>
              <w:rPr>
                <w:position w:val="-2"/>
                <w:sz w:val="21"/>
                <w:szCs w:val="21"/>
              </w:rPr>
              <w:t>5</w:t>
            </w:r>
          </w:p>
        </w:tc>
        <w:tc>
          <w:tcPr>
            <w:tcW w:w="1878" w:type="dxa"/>
            <w:vMerge w:val="continue"/>
            <w:tcBorders>
              <w:top w:val="nil"/>
              <w:bottom w:val="nil"/>
            </w:tcBorders>
            <w:vAlign w:val="top"/>
          </w:tcPr>
          <w:p w14:paraId="54AFF3DB">
            <w:pPr>
              <w:rPr>
                <w:rFonts w:ascii="Arial"/>
                <w:sz w:val="21"/>
              </w:rPr>
            </w:pPr>
          </w:p>
        </w:tc>
        <w:tc>
          <w:tcPr>
            <w:tcW w:w="1428" w:type="dxa"/>
            <w:vAlign w:val="top"/>
          </w:tcPr>
          <w:p w14:paraId="46BD2670">
            <w:pPr>
              <w:pStyle w:val="25"/>
              <w:spacing w:before="33" w:line="199" w:lineRule="auto"/>
              <w:ind w:left="283"/>
              <w:rPr>
                <w:sz w:val="21"/>
                <w:szCs w:val="21"/>
              </w:rPr>
            </w:pPr>
            <w:r>
              <w:rPr>
                <w:spacing w:val="3"/>
                <w:sz w:val="21"/>
                <w:szCs w:val="21"/>
              </w:rPr>
              <w:t>起重伤害</w:t>
            </w:r>
          </w:p>
        </w:tc>
        <w:tc>
          <w:tcPr>
            <w:tcW w:w="1089" w:type="dxa"/>
            <w:vAlign w:val="top"/>
          </w:tcPr>
          <w:p w14:paraId="4AF80C65">
            <w:pPr>
              <w:pStyle w:val="25"/>
              <w:spacing w:before="87" w:line="172" w:lineRule="exact"/>
              <w:ind w:left="374"/>
              <w:rPr>
                <w:sz w:val="21"/>
                <w:szCs w:val="21"/>
              </w:rPr>
            </w:pPr>
            <w:r>
              <w:rPr>
                <w:spacing w:val="-3"/>
                <w:position w:val="-2"/>
                <w:sz w:val="21"/>
                <w:szCs w:val="21"/>
              </w:rPr>
              <w:t>0.5</w:t>
            </w:r>
          </w:p>
        </w:tc>
        <w:tc>
          <w:tcPr>
            <w:tcW w:w="1089" w:type="dxa"/>
            <w:vAlign w:val="top"/>
          </w:tcPr>
          <w:p w14:paraId="76F4857C">
            <w:pPr>
              <w:pStyle w:val="25"/>
              <w:spacing w:before="87" w:line="172" w:lineRule="exact"/>
              <w:ind w:left="485"/>
              <w:rPr>
                <w:sz w:val="21"/>
                <w:szCs w:val="21"/>
              </w:rPr>
            </w:pPr>
            <w:r>
              <w:rPr>
                <w:position w:val="-2"/>
                <w:sz w:val="21"/>
                <w:szCs w:val="21"/>
              </w:rPr>
              <w:t>6</w:t>
            </w:r>
          </w:p>
        </w:tc>
        <w:tc>
          <w:tcPr>
            <w:tcW w:w="1069" w:type="dxa"/>
            <w:vAlign w:val="top"/>
          </w:tcPr>
          <w:p w14:paraId="795FF4E8">
            <w:pPr>
              <w:pStyle w:val="25"/>
              <w:spacing w:before="89" w:line="171" w:lineRule="exact"/>
              <w:ind w:left="477"/>
              <w:rPr>
                <w:sz w:val="21"/>
                <w:szCs w:val="21"/>
              </w:rPr>
            </w:pPr>
            <w:r>
              <w:rPr>
                <w:position w:val="-2"/>
                <w:sz w:val="21"/>
                <w:szCs w:val="21"/>
              </w:rPr>
              <w:t>7</w:t>
            </w:r>
          </w:p>
        </w:tc>
        <w:tc>
          <w:tcPr>
            <w:tcW w:w="1079" w:type="dxa"/>
            <w:vAlign w:val="top"/>
          </w:tcPr>
          <w:p w14:paraId="4E5F9E6D">
            <w:pPr>
              <w:pStyle w:val="25"/>
              <w:spacing w:before="86" w:line="173" w:lineRule="exact"/>
              <w:ind w:left="427"/>
              <w:rPr>
                <w:sz w:val="21"/>
                <w:szCs w:val="21"/>
              </w:rPr>
            </w:pPr>
            <w:r>
              <w:rPr>
                <w:spacing w:val="-3"/>
                <w:position w:val="-2"/>
                <w:sz w:val="21"/>
                <w:szCs w:val="21"/>
              </w:rPr>
              <w:t>21</w:t>
            </w:r>
          </w:p>
        </w:tc>
        <w:tc>
          <w:tcPr>
            <w:tcW w:w="1084" w:type="dxa"/>
            <w:vAlign w:val="top"/>
          </w:tcPr>
          <w:p w14:paraId="09653CAA">
            <w:pPr>
              <w:pStyle w:val="25"/>
              <w:spacing w:before="35" w:line="197" w:lineRule="auto"/>
              <w:ind w:left="329"/>
              <w:rPr>
                <w:sz w:val="21"/>
                <w:szCs w:val="21"/>
              </w:rPr>
            </w:pPr>
            <w:r>
              <w:rPr>
                <w:spacing w:val="6"/>
                <w:sz w:val="21"/>
                <w:szCs w:val="21"/>
              </w:rPr>
              <w:t>二级</w:t>
            </w:r>
          </w:p>
        </w:tc>
      </w:tr>
      <w:tr w14:paraId="3BE43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084" w:type="dxa"/>
            <w:vAlign w:val="top"/>
          </w:tcPr>
          <w:p w14:paraId="4B58DE5F">
            <w:pPr>
              <w:pStyle w:val="25"/>
              <w:spacing w:before="87" w:line="172" w:lineRule="exact"/>
              <w:ind w:left="475"/>
              <w:rPr>
                <w:sz w:val="21"/>
                <w:szCs w:val="21"/>
              </w:rPr>
            </w:pPr>
            <w:r>
              <w:rPr>
                <w:position w:val="-2"/>
                <w:sz w:val="21"/>
                <w:szCs w:val="21"/>
              </w:rPr>
              <w:t>6</w:t>
            </w:r>
          </w:p>
        </w:tc>
        <w:tc>
          <w:tcPr>
            <w:tcW w:w="1878" w:type="dxa"/>
            <w:vMerge w:val="continue"/>
            <w:tcBorders>
              <w:top w:val="nil"/>
              <w:bottom w:val="nil"/>
            </w:tcBorders>
            <w:vAlign w:val="top"/>
          </w:tcPr>
          <w:p w14:paraId="4B044AF6">
            <w:pPr>
              <w:rPr>
                <w:rFonts w:ascii="Arial"/>
                <w:sz w:val="21"/>
              </w:rPr>
            </w:pPr>
          </w:p>
        </w:tc>
        <w:tc>
          <w:tcPr>
            <w:tcW w:w="1428" w:type="dxa"/>
            <w:vAlign w:val="top"/>
          </w:tcPr>
          <w:p w14:paraId="1B5AD5C9">
            <w:pPr>
              <w:pStyle w:val="25"/>
              <w:spacing w:before="33" w:line="198" w:lineRule="auto"/>
              <w:ind w:left="493"/>
              <w:rPr>
                <w:sz w:val="21"/>
                <w:szCs w:val="21"/>
              </w:rPr>
            </w:pPr>
            <w:r>
              <w:rPr>
                <w:spacing w:val="6"/>
                <w:sz w:val="21"/>
                <w:szCs w:val="21"/>
              </w:rPr>
              <w:t>坍塌</w:t>
            </w:r>
          </w:p>
        </w:tc>
        <w:tc>
          <w:tcPr>
            <w:tcW w:w="1089" w:type="dxa"/>
            <w:vAlign w:val="top"/>
          </w:tcPr>
          <w:p w14:paraId="67E1F909">
            <w:pPr>
              <w:pStyle w:val="25"/>
              <w:spacing w:before="87" w:line="172" w:lineRule="exact"/>
              <w:ind w:left="374"/>
              <w:rPr>
                <w:sz w:val="21"/>
                <w:szCs w:val="21"/>
              </w:rPr>
            </w:pPr>
            <w:r>
              <w:rPr>
                <w:spacing w:val="-3"/>
                <w:position w:val="-2"/>
                <w:sz w:val="21"/>
                <w:szCs w:val="21"/>
              </w:rPr>
              <w:t>0.5</w:t>
            </w:r>
          </w:p>
        </w:tc>
        <w:tc>
          <w:tcPr>
            <w:tcW w:w="1089" w:type="dxa"/>
            <w:vAlign w:val="top"/>
          </w:tcPr>
          <w:p w14:paraId="33A3F6A1">
            <w:pPr>
              <w:pStyle w:val="25"/>
              <w:spacing w:before="87" w:line="172" w:lineRule="exact"/>
              <w:ind w:left="485"/>
              <w:rPr>
                <w:sz w:val="21"/>
                <w:szCs w:val="21"/>
              </w:rPr>
            </w:pPr>
            <w:r>
              <w:rPr>
                <w:position w:val="-2"/>
                <w:sz w:val="21"/>
                <w:szCs w:val="21"/>
              </w:rPr>
              <w:t>6</w:t>
            </w:r>
          </w:p>
        </w:tc>
        <w:tc>
          <w:tcPr>
            <w:tcW w:w="1069" w:type="dxa"/>
            <w:vAlign w:val="top"/>
          </w:tcPr>
          <w:p w14:paraId="2C6465A5">
            <w:pPr>
              <w:pStyle w:val="25"/>
              <w:spacing w:before="86" w:line="173" w:lineRule="exact"/>
              <w:ind w:left="427"/>
              <w:rPr>
                <w:sz w:val="21"/>
                <w:szCs w:val="21"/>
              </w:rPr>
            </w:pPr>
            <w:r>
              <w:rPr>
                <w:spacing w:val="-6"/>
                <w:position w:val="-2"/>
                <w:sz w:val="21"/>
                <w:szCs w:val="21"/>
              </w:rPr>
              <w:t>15</w:t>
            </w:r>
          </w:p>
        </w:tc>
        <w:tc>
          <w:tcPr>
            <w:tcW w:w="1079" w:type="dxa"/>
            <w:vAlign w:val="top"/>
          </w:tcPr>
          <w:p w14:paraId="2DDDE176">
            <w:pPr>
              <w:pStyle w:val="25"/>
              <w:spacing w:before="87" w:line="172" w:lineRule="exact"/>
              <w:ind w:left="427"/>
              <w:rPr>
                <w:sz w:val="21"/>
                <w:szCs w:val="21"/>
              </w:rPr>
            </w:pPr>
            <w:r>
              <w:rPr>
                <w:spacing w:val="-2"/>
                <w:position w:val="-2"/>
                <w:sz w:val="21"/>
                <w:szCs w:val="21"/>
              </w:rPr>
              <w:t>45</w:t>
            </w:r>
          </w:p>
        </w:tc>
        <w:tc>
          <w:tcPr>
            <w:tcW w:w="1084" w:type="dxa"/>
            <w:vAlign w:val="top"/>
          </w:tcPr>
          <w:p w14:paraId="2CBD19B1">
            <w:pPr>
              <w:pStyle w:val="25"/>
              <w:spacing w:before="36" w:line="196" w:lineRule="auto"/>
              <w:ind w:left="329"/>
              <w:rPr>
                <w:sz w:val="21"/>
                <w:szCs w:val="21"/>
              </w:rPr>
            </w:pPr>
            <w:r>
              <w:rPr>
                <w:spacing w:val="6"/>
                <w:sz w:val="21"/>
                <w:szCs w:val="21"/>
              </w:rPr>
              <w:t>二级</w:t>
            </w:r>
          </w:p>
        </w:tc>
      </w:tr>
      <w:tr w14:paraId="24701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084" w:type="dxa"/>
            <w:vAlign w:val="top"/>
          </w:tcPr>
          <w:p w14:paraId="6295C606">
            <w:pPr>
              <w:pStyle w:val="25"/>
              <w:spacing w:before="100" w:line="169" w:lineRule="exact"/>
              <w:ind w:left="475"/>
              <w:rPr>
                <w:sz w:val="21"/>
                <w:szCs w:val="21"/>
              </w:rPr>
            </w:pPr>
            <w:r>
              <w:rPr>
                <w:position w:val="-2"/>
                <w:sz w:val="21"/>
                <w:szCs w:val="21"/>
              </w:rPr>
              <w:t>7</w:t>
            </w:r>
          </w:p>
        </w:tc>
        <w:tc>
          <w:tcPr>
            <w:tcW w:w="1878" w:type="dxa"/>
            <w:vMerge w:val="continue"/>
            <w:tcBorders>
              <w:top w:val="nil"/>
            </w:tcBorders>
            <w:vAlign w:val="top"/>
          </w:tcPr>
          <w:p w14:paraId="7D158F60">
            <w:pPr>
              <w:rPr>
                <w:rFonts w:ascii="Arial"/>
                <w:sz w:val="21"/>
              </w:rPr>
            </w:pPr>
          </w:p>
        </w:tc>
        <w:tc>
          <w:tcPr>
            <w:tcW w:w="1428" w:type="dxa"/>
            <w:vAlign w:val="top"/>
          </w:tcPr>
          <w:p w14:paraId="044B7795">
            <w:pPr>
              <w:pStyle w:val="25"/>
              <w:spacing w:before="46" w:line="196" w:lineRule="auto"/>
              <w:ind w:left="493"/>
              <w:rPr>
                <w:sz w:val="21"/>
                <w:szCs w:val="21"/>
              </w:rPr>
            </w:pPr>
            <w:r>
              <w:rPr>
                <w:spacing w:val="6"/>
                <w:sz w:val="21"/>
                <w:szCs w:val="21"/>
              </w:rPr>
              <w:t>触电</w:t>
            </w:r>
          </w:p>
        </w:tc>
        <w:tc>
          <w:tcPr>
            <w:tcW w:w="1089" w:type="dxa"/>
            <w:vAlign w:val="top"/>
          </w:tcPr>
          <w:p w14:paraId="144090C5">
            <w:pPr>
              <w:pStyle w:val="25"/>
              <w:spacing w:before="97" w:line="172" w:lineRule="exact"/>
              <w:ind w:left="485"/>
              <w:rPr>
                <w:sz w:val="21"/>
                <w:szCs w:val="21"/>
              </w:rPr>
            </w:pPr>
            <w:r>
              <w:rPr>
                <w:position w:val="-2"/>
                <w:sz w:val="21"/>
                <w:szCs w:val="21"/>
              </w:rPr>
              <w:t>1</w:t>
            </w:r>
          </w:p>
        </w:tc>
        <w:tc>
          <w:tcPr>
            <w:tcW w:w="1089" w:type="dxa"/>
            <w:vAlign w:val="top"/>
          </w:tcPr>
          <w:p w14:paraId="5997D1D3">
            <w:pPr>
              <w:pStyle w:val="25"/>
              <w:spacing w:before="98" w:line="171" w:lineRule="exact"/>
              <w:ind w:left="485"/>
              <w:rPr>
                <w:sz w:val="21"/>
                <w:szCs w:val="21"/>
              </w:rPr>
            </w:pPr>
            <w:r>
              <w:rPr>
                <w:position w:val="-2"/>
                <w:sz w:val="21"/>
                <w:szCs w:val="21"/>
              </w:rPr>
              <w:t>6</w:t>
            </w:r>
          </w:p>
        </w:tc>
        <w:tc>
          <w:tcPr>
            <w:tcW w:w="1069" w:type="dxa"/>
            <w:vAlign w:val="top"/>
          </w:tcPr>
          <w:p w14:paraId="2DAAD1B3">
            <w:pPr>
              <w:pStyle w:val="25"/>
              <w:spacing w:before="97" w:line="172" w:lineRule="exact"/>
              <w:ind w:left="427"/>
              <w:rPr>
                <w:sz w:val="21"/>
                <w:szCs w:val="21"/>
              </w:rPr>
            </w:pPr>
            <w:r>
              <w:rPr>
                <w:spacing w:val="-6"/>
                <w:position w:val="-2"/>
                <w:sz w:val="21"/>
                <w:szCs w:val="21"/>
              </w:rPr>
              <w:t>15</w:t>
            </w:r>
          </w:p>
        </w:tc>
        <w:tc>
          <w:tcPr>
            <w:tcW w:w="1079" w:type="dxa"/>
            <w:vAlign w:val="top"/>
          </w:tcPr>
          <w:p w14:paraId="091A7871">
            <w:pPr>
              <w:pStyle w:val="25"/>
              <w:spacing w:before="98" w:line="171" w:lineRule="exact"/>
              <w:ind w:left="427"/>
              <w:rPr>
                <w:sz w:val="21"/>
                <w:szCs w:val="21"/>
              </w:rPr>
            </w:pPr>
            <w:r>
              <w:rPr>
                <w:spacing w:val="-3"/>
                <w:position w:val="-2"/>
                <w:sz w:val="21"/>
                <w:szCs w:val="21"/>
              </w:rPr>
              <w:t>90</w:t>
            </w:r>
          </w:p>
        </w:tc>
        <w:tc>
          <w:tcPr>
            <w:tcW w:w="1084" w:type="dxa"/>
            <w:vAlign w:val="top"/>
          </w:tcPr>
          <w:p w14:paraId="18FAD803">
            <w:pPr>
              <w:pStyle w:val="25"/>
              <w:spacing w:before="47" w:line="195" w:lineRule="auto"/>
              <w:ind w:left="329"/>
              <w:rPr>
                <w:sz w:val="21"/>
                <w:szCs w:val="21"/>
              </w:rPr>
            </w:pPr>
            <w:r>
              <w:rPr>
                <w:spacing w:val="6"/>
                <w:sz w:val="21"/>
                <w:szCs w:val="21"/>
              </w:rPr>
              <w:t>三级</w:t>
            </w:r>
          </w:p>
        </w:tc>
      </w:tr>
      <w:tr w14:paraId="2BA6C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4" w:type="dxa"/>
            <w:vAlign w:val="top"/>
          </w:tcPr>
          <w:p w14:paraId="066CC724">
            <w:pPr>
              <w:pStyle w:val="25"/>
              <w:spacing w:before="89" w:line="171" w:lineRule="exact"/>
              <w:ind w:left="475"/>
              <w:rPr>
                <w:sz w:val="21"/>
                <w:szCs w:val="21"/>
              </w:rPr>
            </w:pPr>
            <w:r>
              <w:rPr>
                <w:position w:val="-2"/>
                <w:sz w:val="21"/>
                <w:szCs w:val="21"/>
              </w:rPr>
              <w:t>8</w:t>
            </w:r>
          </w:p>
        </w:tc>
        <w:tc>
          <w:tcPr>
            <w:tcW w:w="1878" w:type="dxa"/>
            <w:vMerge w:val="restart"/>
            <w:tcBorders>
              <w:bottom w:val="nil"/>
            </w:tcBorders>
            <w:vAlign w:val="top"/>
          </w:tcPr>
          <w:p w14:paraId="5EB5D3C2">
            <w:pPr>
              <w:spacing w:line="393" w:lineRule="auto"/>
              <w:rPr>
                <w:rFonts w:ascii="Arial"/>
                <w:sz w:val="21"/>
              </w:rPr>
            </w:pPr>
          </w:p>
          <w:p w14:paraId="1FDAC34A">
            <w:pPr>
              <w:pStyle w:val="25"/>
              <w:spacing w:before="68" w:line="219" w:lineRule="auto"/>
              <w:ind w:left="301"/>
              <w:rPr>
                <w:sz w:val="21"/>
                <w:szCs w:val="21"/>
              </w:rPr>
            </w:pPr>
            <w:r>
              <w:rPr>
                <w:spacing w:val="1"/>
                <w:sz w:val="21"/>
                <w:szCs w:val="21"/>
              </w:rPr>
              <w:t>附墙吊装作业</w:t>
            </w:r>
          </w:p>
        </w:tc>
        <w:tc>
          <w:tcPr>
            <w:tcW w:w="1428" w:type="dxa"/>
            <w:vAlign w:val="top"/>
          </w:tcPr>
          <w:p w14:paraId="68CDF879">
            <w:pPr>
              <w:pStyle w:val="25"/>
              <w:spacing w:before="34" w:line="198" w:lineRule="auto"/>
              <w:ind w:left="283"/>
              <w:rPr>
                <w:sz w:val="21"/>
                <w:szCs w:val="21"/>
              </w:rPr>
            </w:pPr>
            <w:r>
              <w:rPr>
                <w:spacing w:val="2"/>
                <w:sz w:val="21"/>
                <w:szCs w:val="21"/>
              </w:rPr>
              <w:t>高处坠落</w:t>
            </w:r>
          </w:p>
        </w:tc>
        <w:tc>
          <w:tcPr>
            <w:tcW w:w="1089" w:type="dxa"/>
            <w:vAlign w:val="top"/>
          </w:tcPr>
          <w:p w14:paraId="01585E88">
            <w:pPr>
              <w:pStyle w:val="25"/>
              <w:spacing w:before="88" w:line="172" w:lineRule="exact"/>
              <w:ind w:left="485"/>
              <w:rPr>
                <w:sz w:val="21"/>
                <w:szCs w:val="21"/>
              </w:rPr>
            </w:pPr>
            <w:r>
              <w:rPr>
                <w:position w:val="-2"/>
                <w:sz w:val="21"/>
                <w:szCs w:val="21"/>
              </w:rPr>
              <w:t>1</w:t>
            </w:r>
          </w:p>
        </w:tc>
        <w:tc>
          <w:tcPr>
            <w:tcW w:w="1089" w:type="dxa"/>
            <w:vAlign w:val="top"/>
          </w:tcPr>
          <w:p w14:paraId="1BD34070">
            <w:pPr>
              <w:pStyle w:val="25"/>
              <w:spacing w:before="89" w:line="171" w:lineRule="exact"/>
              <w:ind w:left="485"/>
              <w:rPr>
                <w:sz w:val="21"/>
                <w:szCs w:val="21"/>
              </w:rPr>
            </w:pPr>
            <w:r>
              <w:rPr>
                <w:position w:val="-2"/>
                <w:sz w:val="21"/>
                <w:szCs w:val="21"/>
              </w:rPr>
              <w:t>6</w:t>
            </w:r>
          </w:p>
        </w:tc>
        <w:tc>
          <w:tcPr>
            <w:tcW w:w="1069" w:type="dxa"/>
            <w:vAlign w:val="top"/>
          </w:tcPr>
          <w:p w14:paraId="1A6B93C1">
            <w:pPr>
              <w:pStyle w:val="25"/>
              <w:spacing w:before="88" w:line="172" w:lineRule="exact"/>
              <w:ind w:left="427"/>
              <w:rPr>
                <w:sz w:val="21"/>
                <w:szCs w:val="21"/>
              </w:rPr>
            </w:pPr>
            <w:r>
              <w:rPr>
                <w:spacing w:val="-6"/>
                <w:position w:val="-2"/>
                <w:sz w:val="21"/>
                <w:szCs w:val="21"/>
              </w:rPr>
              <w:t>15</w:t>
            </w:r>
          </w:p>
        </w:tc>
        <w:tc>
          <w:tcPr>
            <w:tcW w:w="1079" w:type="dxa"/>
            <w:vAlign w:val="top"/>
          </w:tcPr>
          <w:p w14:paraId="20242685">
            <w:pPr>
              <w:pStyle w:val="25"/>
              <w:spacing w:before="89" w:line="171" w:lineRule="exact"/>
              <w:ind w:left="427"/>
              <w:rPr>
                <w:sz w:val="21"/>
                <w:szCs w:val="21"/>
              </w:rPr>
            </w:pPr>
            <w:r>
              <w:rPr>
                <w:spacing w:val="-3"/>
                <w:position w:val="-2"/>
                <w:sz w:val="21"/>
                <w:szCs w:val="21"/>
              </w:rPr>
              <w:t>90</w:t>
            </w:r>
          </w:p>
        </w:tc>
        <w:tc>
          <w:tcPr>
            <w:tcW w:w="1084" w:type="dxa"/>
            <w:vAlign w:val="top"/>
          </w:tcPr>
          <w:p w14:paraId="67BC035A">
            <w:pPr>
              <w:pStyle w:val="25"/>
              <w:spacing w:before="38" w:line="195" w:lineRule="auto"/>
              <w:ind w:left="329"/>
              <w:rPr>
                <w:sz w:val="21"/>
                <w:szCs w:val="21"/>
              </w:rPr>
            </w:pPr>
            <w:r>
              <w:rPr>
                <w:spacing w:val="6"/>
                <w:sz w:val="21"/>
                <w:szCs w:val="21"/>
              </w:rPr>
              <w:t>三级</w:t>
            </w:r>
          </w:p>
        </w:tc>
      </w:tr>
      <w:tr w14:paraId="59CCE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4" w:type="dxa"/>
            <w:vAlign w:val="top"/>
          </w:tcPr>
          <w:p w14:paraId="166C56EB">
            <w:pPr>
              <w:pStyle w:val="25"/>
              <w:spacing w:before="89" w:line="171" w:lineRule="exact"/>
              <w:ind w:left="475"/>
              <w:rPr>
                <w:sz w:val="21"/>
                <w:szCs w:val="21"/>
              </w:rPr>
            </w:pPr>
            <w:r>
              <w:rPr>
                <w:position w:val="-2"/>
                <w:sz w:val="21"/>
                <w:szCs w:val="21"/>
              </w:rPr>
              <w:t>9</w:t>
            </w:r>
          </w:p>
        </w:tc>
        <w:tc>
          <w:tcPr>
            <w:tcW w:w="1878" w:type="dxa"/>
            <w:vMerge w:val="continue"/>
            <w:tcBorders>
              <w:top w:val="nil"/>
              <w:bottom w:val="nil"/>
            </w:tcBorders>
            <w:vAlign w:val="top"/>
          </w:tcPr>
          <w:p w14:paraId="1F4E3BBD">
            <w:pPr>
              <w:rPr>
                <w:rFonts w:ascii="Arial"/>
                <w:sz w:val="21"/>
              </w:rPr>
            </w:pPr>
          </w:p>
        </w:tc>
        <w:tc>
          <w:tcPr>
            <w:tcW w:w="1428" w:type="dxa"/>
            <w:vAlign w:val="top"/>
          </w:tcPr>
          <w:p w14:paraId="00488727">
            <w:pPr>
              <w:pStyle w:val="25"/>
              <w:spacing w:before="35" w:line="197" w:lineRule="auto"/>
              <w:ind w:left="283"/>
              <w:rPr>
                <w:sz w:val="21"/>
                <w:szCs w:val="21"/>
              </w:rPr>
            </w:pPr>
            <w:r>
              <w:rPr>
                <w:spacing w:val="-2"/>
                <w:sz w:val="21"/>
                <w:szCs w:val="21"/>
              </w:rPr>
              <w:t>物体打击</w:t>
            </w:r>
          </w:p>
        </w:tc>
        <w:tc>
          <w:tcPr>
            <w:tcW w:w="1089" w:type="dxa"/>
            <w:vAlign w:val="top"/>
          </w:tcPr>
          <w:p w14:paraId="1C175C20">
            <w:pPr>
              <w:pStyle w:val="25"/>
              <w:spacing w:before="89" w:line="171" w:lineRule="exact"/>
              <w:ind w:left="374"/>
              <w:rPr>
                <w:sz w:val="21"/>
                <w:szCs w:val="21"/>
              </w:rPr>
            </w:pPr>
            <w:r>
              <w:rPr>
                <w:spacing w:val="-3"/>
                <w:position w:val="-2"/>
                <w:sz w:val="21"/>
                <w:szCs w:val="21"/>
              </w:rPr>
              <w:t>0.5</w:t>
            </w:r>
          </w:p>
        </w:tc>
        <w:tc>
          <w:tcPr>
            <w:tcW w:w="1089" w:type="dxa"/>
            <w:vAlign w:val="top"/>
          </w:tcPr>
          <w:p w14:paraId="09FED179">
            <w:pPr>
              <w:pStyle w:val="25"/>
              <w:spacing w:before="89" w:line="171" w:lineRule="exact"/>
              <w:ind w:left="485"/>
              <w:rPr>
                <w:sz w:val="21"/>
                <w:szCs w:val="21"/>
              </w:rPr>
            </w:pPr>
            <w:r>
              <w:rPr>
                <w:position w:val="-2"/>
                <w:sz w:val="21"/>
                <w:szCs w:val="21"/>
              </w:rPr>
              <w:t>6</w:t>
            </w:r>
          </w:p>
        </w:tc>
        <w:tc>
          <w:tcPr>
            <w:tcW w:w="1069" w:type="dxa"/>
            <w:vAlign w:val="top"/>
          </w:tcPr>
          <w:p w14:paraId="43E9C117">
            <w:pPr>
              <w:pStyle w:val="25"/>
              <w:spacing w:before="91" w:line="168" w:lineRule="exact"/>
              <w:ind w:left="477"/>
              <w:rPr>
                <w:sz w:val="21"/>
                <w:szCs w:val="21"/>
              </w:rPr>
            </w:pPr>
            <w:r>
              <w:rPr>
                <w:position w:val="-2"/>
                <w:sz w:val="21"/>
                <w:szCs w:val="21"/>
              </w:rPr>
              <w:t>7</w:t>
            </w:r>
          </w:p>
        </w:tc>
        <w:tc>
          <w:tcPr>
            <w:tcW w:w="1079" w:type="dxa"/>
            <w:vAlign w:val="top"/>
          </w:tcPr>
          <w:p w14:paraId="548D7589">
            <w:pPr>
              <w:pStyle w:val="25"/>
              <w:spacing w:before="88" w:line="172" w:lineRule="exact"/>
              <w:ind w:left="427"/>
              <w:rPr>
                <w:sz w:val="21"/>
                <w:szCs w:val="21"/>
              </w:rPr>
            </w:pPr>
            <w:r>
              <w:rPr>
                <w:spacing w:val="-3"/>
                <w:position w:val="-2"/>
                <w:sz w:val="21"/>
                <w:szCs w:val="21"/>
              </w:rPr>
              <w:t>21</w:t>
            </w:r>
          </w:p>
        </w:tc>
        <w:tc>
          <w:tcPr>
            <w:tcW w:w="1084" w:type="dxa"/>
            <w:vAlign w:val="top"/>
          </w:tcPr>
          <w:p w14:paraId="3F81F47C">
            <w:pPr>
              <w:pStyle w:val="25"/>
              <w:spacing w:before="38" w:line="195" w:lineRule="auto"/>
              <w:ind w:left="329"/>
              <w:rPr>
                <w:sz w:val="21"/>
                <w:szCs w:val="21"/>
              </w:rPr>
            </w:pPr>
            <w:r>
              <w:rPr>
                <w:spacing w:val="6"/>
                <w:sz w:val="21"/>
                <w:szCs w:val="21"/>
              </w:rPr>
              <w:t>二级</w:t>
            </w:r>
          </w:p>
        </w:tc>
      </w:tr>
      <w:tr w14:paraId="4FCB0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084" w:type="dxa"/>
            <w:vAlign w:val="top"/>
          </w:tcPr>
          <w:p w14:paraId="335C13C4">
            <w:pPr>
              <w:pStyle w:val="25"/>
              <w:spacing w:before="88" w:line="171" w:lineRule="exact"/>
              <w:ind w:left="425"/>
              <w:rPr>
                <w:sz w:val="21"/>
                <w:szCs w:val="21"/>
              </w:rPr>
            </w:pPr>
            <w:r>
              <w:rPr>
                <w:spacing w:val="-6"/>
                <w:position w:val="-2"/>
                <w:sz w:val="21"/>
                <w:szCs w:val="21"/>
              </w:rPr>
              <w:t>10</w:t>
            </w:r>
          </w:p>
        </w:tc>
        <w:tc>
          <w:tcPr>
            <w:tcW w:w="1878" w:type="dxa"/>
            <w:vMerge w:val="continue"/>
            <w:tcBorders>
              <w:top w:val="nil"/>
              <w:bottom w:val="nil"/>
            </w:tcBorders>
            <w:vAlign w:val="top"/>
          </w:tcPr>
          <w:p w14:paraId="16199A24">
            <w:pPr>
              <w:rPr>
                <w:rFonts w:ascii="Arial"/>
                <w:sz w:val="21"/>
              </w:rPr>
            </w:pPr>
          </w:p>
        </w:tc>
        <w:tc>
          <w:tcPr>
            <w:tcW w:w="1428" w:type="dxa"/>
            <w:vAlign w:val="top"/>
          </w:tcPr>
          <w:p w14:paraId="2658748E">
            <w:pPr>
              <w:pStyle w:val="25"/>
              <w:spacing w:before="34" w:line="197" w:lineRule="auto"/>
              <w:ind w:left="283"/>
              <w:rPr>
                <w:sz w:val="21"/>
                <w:szCs w:val="21"/>
              </w:rPr>
            </w:pPr>
            <w:r>
              <w:rPr>
                <w:spacing w:val="3"/>
                <w:sz w:val="21"/>
                <w:szCs w:val="21"/>
              </w:rPr>
              <w:t>起重伤害</w:t>
            </w:r>
          </w:p>
        </w:tc>
        <w:tc>
          <w:tcPr>
            <w:tcW w:w="1089" w:type="dxa"/>
            <w:vAlign w:val="top"/>
          </w:tcPr>
          <w:p w14:paraId="5404BD18">
            <w:pPr>
              <w:pStyle w:val="25"/>
              <w:spacing w:before="89" w:line="170" w:lineRule="exact"/>
              <w:ind w:left="374"/>
              <w:rPr>
                <w:sz w:val="21"/>
                <w:szCs w:val="21"/>
              </w:rPr>
            </w:pPr>
            <w:r>
              <w:rPr>
                <w:spacing w:val="-3"/>
                <w:position w:val="-2"/>
                <w:sz w:val="21"/>
                <w:szCs w:val="21"/>
              </w:rPr>
              <w:t>0.5</w:t>
            </w:r>
          </w:p>
        </w:tc>
        <w:tc>
          <w:tcPr>
            <w:tcW w:w="1089" w:type="dxa"/>
            <w:vAlign w:val="top"/>
          </w:tcPr>
          <w:p w14:paraId="6AFE330F">
            <w:pPr>
              <w:pStyle w:val="25"/>
              <w:spacing w:before="89" w:line="170" w:lineRule="exact"/>
              <w:ind w:left="485"/>
              <w:rPr>
                <w:sz w:val="21"/>
                <w:szCs w:val="21"/>
              </w:rPr>
            </w:pPr>
            <w:r>
              <w:rPr>
                <w:position w:val="-2"/>
                <w:sz w:val="21"/>
                <w:szCs w:val="21"/>
              </w:rPr>
              <w:t>6</w:t>
            </w:r>
          </w:p>
        </w:tc>
        <w:tc>
          <w:tcPr>
            <w:tcW w:w="1069" w:type="dxa"/>
            <w:vAlign w:val="top"/>
          </w:tcPr>
          <w:p w14:paraId="5E900D80">
            <w:pPr>
              <w:pStyle w:val="25"/>
              <w:spacing w:before="88" w:line="171" w:lineRule="exact"/>
              <w:ind w:left="427"/>
              <w:rPr>
                <w:sz w:val="21"/>
                <w:szCs w:val="21"/>
              </w:rPr>
            </w:pPr>
            <w:r>
              <w:rPr>
                <w:spacing w:val="-6"/>
                <w:position w:val="-2"/>
                <w:sz w:val="21"/>
                <w:szCs w:val="21"/>
              </w:rPr>
              <w:t>15</w:t>
            </w:r>
          </w:p>
        </w:tc>
        <w:tc>
          <w:tcPr>
            <w:tcW w:w="1079" w:type="dxa"/>
            <w:vAlign w:val="top"/>
          </w:tcPr>
          <w:p w14:paraId="3207ABBD">
            <w:pPr>
              <w:pStyle w:val="25"/>
              <w:spacing w:before="89" w:line="170" w:lineRule="exact"/>
              <w:ind w:left="427"/>
              <w:rPr>
                <w:sz w:val="21"/>
                <w:szCs w:val="21"/>
              </w:rPr>
            </w:pPr>
            <w:r>
              <w:rPr>
                <w:spacing w:val="-2"/>
                <w:position w:val="-2"/>
                <w:sz w:val="21"/>
                <w:szCs w:val="21"/>
              </w:rPr>
              <w:t>45</w:t>
            </w:r>
          </w:p>
        </w:tc>
        <w:tc>
          <w:tcPr>
            <w:tcW w:w="1084" w:type="dxa"/>
            <w:vAlign w:val="top"/>
          </w:tcPr>
          <w:p w14:paraId="026E73CA">
            <w:pPr>
              <w:pStyle w:val="25"/>
              <w:spacing w:before="38" w:line="194" w:lineRule="auto"/>
              <w:ind w:left="329"/>
              <w:rPr>
                <w:sz w:val="21"/>
                <w:szCs w:val="21"/>
              </w:rPr>
            </w:pPr>
            <w:r>
              <w:rPr>
                <w:spacing w:val="6"/>
                <w:sz w:val="21"/>
                <w:szCs w:val="21"/>
              </w:rPr>
              <w:t>二级</w:t>
            </w:r>
          </w:p>
        </w:tc>
      </w:tr>
      <w:tr w14:paraId="05308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84" w:type="dxa"/>
            <w:vAlign w:val="top"/>
          </w:tcPr>
          <w:p w14:paraId="5D62FE82">
            <w:pPr>
              <w:pStyle w:val="25"/>
              <w:spacing w:before="100" w:line="158" w:lineRule="auto"/>
              <w:ind w:left="425"/>
              <w:rPr>
                <w:sz w:val="21"/>
                <w:szCs w:val="21"/>
              </w:rPr>
            </w:pPr>
            <w:r>
              <w:rPr>
                <w:spacing w:val="-6"/>
                <w:sz w:val="21"/>
                <w:szCs w:val="21"/>
              </w:rPr>
              <w:t>11</w:t>
            </w:r>
          </w:p>
        </w:tc>
        <w:tc>
          <w:tcPr>
            <w:tcW w:w="1878" w:type="dxa"/>
            <w:vMerge w:val="continue"/>
            <w:tcBorders>
              <w:top w:val="nil"/>
            </w:tcBorders>
            <w:vAlign w:val="top"/>
          </w:tcPr>
          <w:p w14:paraId="652D8717">
            <w:pPr>
              <w:rPr>
                <w:rFonts w:ascii="Arial"/>
                <w:sz w:val="21"/>
              </w:rPr>
            </w:pPr>
          </w:p>
        </w:tc>
        <w:tc>
          <w:tcPr>
            <w:tcW w:w="1428" w:type="dxa"/>
            <w:vAlign w:val="top"/>
          </w:tcPr>
          <w:p w14:paraId="3CB9C03A">
            <w:pPr>
              <w:pStyle w:val="25"/>
              <w:spacing w:before="46" w:line="205" w:lineRule="auto"/>
              <w:ind w:left="493"/>
              <w:rPr>
                <w:sz w:val="21"/>
                <w:szCs w:val="21"/>
              </w:rPr>
            </w:pPr>
            <w:r>
              <w:rPr>
                <w:spacing w:val="6"/>
                <w:sz w:val="21"/>
                <w:szCs w:val="21"/>
              </w:rPr>
              <w:t>坍塌</w:t>
            </w:r>
          </w:p>
        </w:tc>
        <w:tc>
          <w:tcPr>
            <w:tcW w:w="1089" w:type="dxa"/>
            <w:vAlign w:val="top"/>
          </w:tcPr>
          <w:p w14:paraId="2DD9C6CC">
            <w:pPr>
              <w:pStyle w:val="25"/>
              <w:spacing w:before="100" w:line="158" w:lineRule="auto"/>
              <w:ind w:left="374"/>
              <w:rPr>
                <w:sz w:val="21"/>
                <w:szCs w:val="21"/>
              </w:rPr>
            </w:pPr>
            <w:r>
              <w:rPr>
                <w:spacing w:val="-3"/>
                <w:sz w:val="21"/>
                <w:szCs w:val="21"/>
              </w:rPr>
              <w:t>0.5</w:t>
            </w:r>
          </w:p>
        </w:tc>
        <w:tc>
          <w:tcPr>
            <w:tcW w:w="1089" w:type="dxa"/>
            <w:vAlign w:val="top"/>
          </w:tcPr>
          <w:p w14:paraId="7EEC8325">
            <w:pPr>
              <w:pStyle w:val="25"/>
              <w:spacing w:before="100" w:line="158" w:lineRule="auto"/>
              <w:ind w:left="485"/>
              <w:rPr>
                <w:sz w:val="21"/>
                <w:szCs w:val="21"/>
              </w:rPr>
            </w:pPr>
            <w:r>
              <w:rPr>
                <w:sz w:val="21"/>
                <w:szCs w:val="21"/>
              </w:rPr>
              <w:t>6</w:t>
            </w:r>
          </w:p>
        </w:tc>
        <w:tc>
          <w:tcPr>
            <w:tcW w:w="1069" w:type="dxa"/>
            <w:vAlign w:val="top"/>
          </w:tcPr>
          <w:p w14:paraId="6FB4A15E">
            <w:pPr>
              <w:pStyle w:val="25"/>
              <w:spacing w:before="100" w:line="158" w:lineRule="auto"/>
              <w:ind w:left="427"/>
              <w:rPr>
                <w:sz w:val="21"/>
                <w:szCs w:val="21"/>
              </w:rPr>
            </w:pPr>
            <w:r>
              <w:rPr>
                <w:spacing w:val="-6"/>
                <w:sz w:val="21"/>
                <w:szCs w:val="21"/>
              </w:rPr>
              <w:t>15</w:t>
            </w:r>
          </w:p>
        </w:tc>
        <w:tc>
          <w:tcPr>
            <w:tcW w:w="1079" w:type="dxa"/>
            <w:vAlign w:val="top"/>
          </w:tcPr>
          <w:p w14:paraId="15AF37C6">
            <w:pPr>
              <w:pStyle w:val="25"/>
              <w:spacing w:before="100" w:line="158" w:lineRule="auto"/>
              <w:ind w:left="427"/>
              <w:rPr>
                <w:sz w:val="21"/>
                <w:szCs w:val="21"/>
              </w:rPr>
            </w:pPr>
            <w:r>
              <w:rPr>
                <w:spacing w:val="-2"/>
                <w:sz w:val="21"/>
                <w:szCs w:val="21"/>
              </w:rPr>
              <w:t>45</w:t>
            </w:r>
          </w:p>
        </w:tc>
        <w:tc>
          <w:tcPr>
            <w:tcW w:w="1084" w:type="dxa"/>
            <w:vAlign w:val="top"/>
          </w:tcPr>
          <w:p w14:paraId="1C52440A">
            <w:pPr>
              <w:pStyle w:val="25"/>
              <w:spacing w:before="49" w:line="203" w:lineRule="auto"/>
              <w:ind w:left="329"/>
              <w:rPr>
                <w:sz w:val="21"/>
                <w:szCs w:val="21"/>
              </w:rPr>
            </w:pPr>
            <w:r>
              <w:rPr>
                <w:spacing w:val="6"/>
                <w:sz w:val="21"/>
                <w:szCs w:val="21"/>
              </w:rPr>
              <w:t>二级</w:t>
            </w:r>
          </w:p>
        </w:tc>
      </w:tr>
      <w:tr w14:paraId="2A976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84" w:type="dxa"/>
            <w:vAlign w:val="top"/>
          </w:tcPr>
          <w:p w14:paraId="31AED3CD">
            <w:pPr>
              <w:pStyle w:val="25"/>
              <w:spacing w:before="89" w:line="171" w:lineRule="exact"/>
              <w:ind w:left="425"/>
              <w:rPr>
                <w:sz w:val="21"/>
                <w:szCs w:val="21"/>
              </w:rPr>
            </w:pPr>
            <w:r>
              <w:rPr>
                <w:spacing w:val="-6"/>
                <w:position w:val="-2"/>
                <w:sz w:val="21"/>
                <w:szCs w:val="21"/>
              </w:rPr>
              <w:t>12</w:t>
            </w:r>
          </w:p>
        </w:tc>
        <w:tc>
          <w:tcPr>
            <w:tcW w:w="1878" w:type="dxa"/>
            <w:vAlign w:val="top"/>
          </w:tcPr>
          <w:p w14:paraId="7C411F07">
            <w:pPr>
              <w:pStyle w:val="25"/>
              <w:spacing w:before="35" w:line="197" w:lineRule="auto"/>
              <w:ind w:left="301"/>
              <w:rPr>
                <w:sz w:val="21"/>
                <w:szCs w:val="21"/>
              </w:rPr>
            </w:pPr>
            <w:r>
              <w:rPr>
                <w:spacing w:val="1"/>
                <w:sz w:val="21"/>
                <w:szCs w:val="21"/>
              </w:rPr>
              <w:t>附墙电焊作业</w:t>
            </w:r>
          </w:p>
        </w:tc>
        <w:tc>
          <w:tcPr>
            <w:tcW w:w="1428" w:type="dxa"/>
            <w:vAlign w:val="top"/>
          </w:tcPr>
          <w:p w14:paraId="7B5C44B9">
            <w:pPr>
              <w:pStyle w:val="25"/>
              <w:spacing w:before="38" w:line="195" w:lineRule="auto"/>
              <w:ind w:left="493"/>
              <w:rPr>
                <w:sz w:val="21"/>
                <w:szCs w:val="21"/>
              </w:rPr>
            </w:pPr>
            <w:r>
              <w:rPr>
                <w:spacing w:val="6"/>
                <w:sz w:val="21"/>
                <w:szCs w:val="21"/>
              </w:rPr>
              <w:t>触电</w:t>
            </w:r>
          </w:p>
        </w:tc>
        <w:tc>
          <w:tcPr>
            <w:tcW w:w="1089" w:type="dxa"/>
            <w:vAlign w:val="top"/>
          </w:tcPr>
          <w:p w14:paraId="6C7A497A">
            <w:pPr>
              <w:pStyle w:val="25"/>
              <w:spacing w:before="89" w:line="171" w:lineRule="exact"/>
              <w:ind w:left="485"/>
              <w:rPr>
                <w:sz w:val="21"/>
                <w:szCs w:val="21"/>
              </w:rPr>
            </w:pPr>
            <w:r>
              <w:rPr>
                <w:position w:val="-2"/>
                <w:sz w:val="21"/>
                <w:szCs w:val="21"/>
              </w:rPr>
              <w:t>1</w:t>
            </w:r>
          </w:p>
        </w:tc>
        <w:tc>
          <w:tcPr>
            <w:tcW w:w="1089" w:type="dxa"/>
            <w:vAlign w:val="top"/>
          </w:tcPr>
          <w:p w14:paraId="667F8D36">
            <w:pPr>
              <w:pStyle w:val="25"/>
              <w:spacing w:before="90" w:line="170" w:lineRule="exact"/>
              <w:ind w:left="485"/>
              <w:rPr>
                <w:sz w:val="21"/>
                <w:szCs w:val="21"/>
              </w:rPr>
            </w:pPr>
            <w:r>
              <w:rPr>
                <w:position w:val="-2"/>
                <w:sz w:val="21"/>
                <w:szCs w:val="21"/>
              </w:rPr>
              <w:t>6</w:t>
            </w:r>
          </w:p>
        </w:tc>
        <w:tc>
          <w:tcPr>
            <w:tcW w:w="1069" w:type="dxa"/>
            <w:vAlign w:val="top"/>
          </w:tcPr>
          <w:p w14:paraId="6E2D83B3">
            <w:pPr>
              <w:pStyle w:val="25"/>
              <w:spacing w:before="89" w:line="171" w:lineRule="exact"/>
              <w:ind w:left="427"/>
              <w:rPr>
                <w:sz w:val="21"/>
                <w:szCs w:val="21"/>
              </w:rPr>
            </w:pPr>
            <w:r>
              <w:rPr>
                <w:spacing w:val="-6"/>
                <w:position w:val="-2"/>
                <w:sz w:val="21"/>
                <w:szCs w:val="21"/>
              </w:rPr>
              <w:t>15</w:t>
            </w:r>
          </w:p>
        </w:tc>
        <w:tc>
          <w:tcPr>
            <w:tcW w:w="1079" w:type="dxa"/>
            <w:vAlign w:val="top"/>
          </w:tcPr>
          <w:p w14:paraId="5A7C84F0">
            <w:pPr>
              <w:pStyle w:val="25"/>
              <w:spacing w:before="90" w:line="170" w:lineRule="exact"/>
              <w:ind w:left="427"/>
              <w:rPr>
                <w:sz w:val="21"/>
                <w:szCs w:val="21"/>
              </w:rPr>
            </w:pPr>
            <w:r>
              <w:rPr>
                <w:spacing w:val="-3"/>
                <w:position w:val="-2"/>
                <w:sz w:val="21"/>
                <w:szCs w:val="21"/>
              </w:rPr>
              <w:t>90</w:t>
            </w:r>
          </w:p>
        </w:tc>
        <w:tc>
          <w:tcPr>
            <w:tcW w:w="1084" w:type="dxa"/>
            <w:vAlign w:val="top"/>
          </w:tcPr>
          <w:p w14:paraId="6AD2B999">
            <w:pPr>
              <w:pStyle w:val="25"/>
              <w:spacing w:before="39" w:line="194" w:lineRule="auto"/>
              <w:ind w:left="329"/>
              <w:rPr>
                <w:sz w:val="21"/>
                <w:szCs w:val="21"/>
              </w:rPr>
            </w:pPr>
            <w:r>
              <w:rPr>
                <w:spacing w:val="6"/>
                <w:sz w:val="21"/>
                <w:szCs w:val="21"/>
              </w:rPr>
              <w:t>三级</w:t>
            </w:r>
          </w:p>
        </w:tc>
      </w:tr>
      <w:tr w14:paraId="0DB2D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084" w:type="dxa"/>
            <w:vAlign w:val="top"/>
          </w:tcPr>
          <w:p w14:paraId="66937933">
            <w:pPr>
              <w:pStyle w:val="25"/>
              <w:spacing w:before="89" w:line="170" w:lineRule="exact"/>
              <w:ind w:left="425"/>
              <w:rPr>
                <w:sz w:val="21"/>
                <w:szCs w:val="21"/>
              </w:rPr>
            </w:pPr>
            <w:r>
              <w:rPr>
                <w:spacing w:val="-6"/>
                <w:position w:val="-2"/>
                <w:sz w:val="21"/>
                <w:szCs w:val="21"/>
              </w:rPr>
              <w:t>13</w:t>
            </w:r>
          </w:p>
        </w:tc>
        <w:tc>
          <w:tcPr>
            <w:tcW w:w="1878" w:type="dxa"/>
            <w:vMerge w:val="restart"/>
            <w:tcBorders>
              <w:bottom w:val="nil"/>
            </w:tcBorders>
            <w:vAlign w:val="top"/>
          </w:tcPr>
          <w:p w14:paraId="2A340870">
            <w:pPr>
              <w:spacing w:line="386" w:lineRule="auto"/>
              <w:rPr>
                <w:rFonts w:ascii="Arial"/>
                <w:sz w:val="21"/>
              </w:rPr>
            </w:pPr>
          </w:p>
          <w:p w14:paraId="6C4C4BC5">
            <w:pPr>
              <w:pStyle w:val="25"/>
              <w:spacing w:before="68" w:line="220" w:lineRule="auto"/>
              <w:ind w:left="301"/>
              <w:rPr>
                <w:sz w:val="21"/>
                <w:szCs w:val="21"/>
              </w:rPr>
            </w:pPr>
            <w:r>
              <w:rPr>
                <w:spacing w:val="-2"/>
                <w:sz w:val="21"/>
                <w:szCs w:val="21"/>
              </w:rPr>
              <w:t>塔吊吊装作业</w:t>
            </w:r>
          </w:p>
        </w:tc>
        <w:tc>
          <w:tcPr>
            <w:tcW w:w="1428" w:type="dxa"/>
            <w:vAlign w:val="top"/>
          </w:tcPr>
          <w:p w14:paraId="365413EC">
            <w:pPr>
              <w:pStyle w:val="25"/>
              <w:spacing w:before="36" w:line="196" w:lineRule="auto"/>
              <w:ind w:left="283"/>
              <w:rPr>
                <w:sz w:val="21"/>
                <w:szCs w:val="21"/>
              </w:rPr>
            </w:pPr>
            <w:r>
              <w:rPr>
                <w:spacing w:val="2"/>
                <w:sz w:val="21"/>
                <w:szCs w:val="21"/>
              </w:rPr>
              <w:t>高处坠落</w:t>
            </w:r>
          </w:p>
        </w:tc>
        <w:tc>
          <w:tcPr>
            <w:tcW w:w="1089" w:type="dxa"/>
            <w:vAlign w:val="top"/>
          </w:tcPr>
          <w:p w14:paraId="3FAE9E42">
            <w:pPr>
              <w:pStyle w:val="25"/>
              <w:spacing w:before="90" w:line="169" w:lineRule="exact"/>
              <w:ind w:left="374"/>
              <w:rPr>
                <w:sz w:val="21"/>
                <w:szCs w:val="21"/>
              </w:rPr>
            </w:pPr>
            <w:r>
              <w:rPr>
                <w:spacing w:val="-3"/>
                <w:position w:val="-2"/>
                <w:sz w:val="21"/>
                <w:szCs w:val="21"/>
              </w:rPr>
              <w:t>0.5</w:t>
            </w:r>
          </w:p>
        </w:tc>
        <w:tc>
          <w:tcPr>
            <w:tcW w:w="1089" w:type="dxa"/>
            <w:vAlign w:val="top"/>
          </w:tcPr>
          <w:p w14:paraId="1DDE13BA">
            <w:pPr>
              <w:pStyle w:val="25"/>
              <w:spacing w:before="90" w:line="169" w:lineRule="exact"/>
              <w:ind w:left="485"/>
              <w:rPr>
                <w:sz w:val="21"/>
                <w:szCs w:val="21"/>
              </w:rPr>
            </w:pPr>
            <w:r>
              <w:rPr>
                <w:position w:val="-2"/>
                <w:sz w:val="21"/>
                <w:szCs w:val="21"/>
              </w:rPr>
              <w:t>6</w:t>
            </w:r>
          </w:p>
        </w:tc>
        <w:tc>
          <w:tcPr>
            <w:tcW w:w="1069" w:type="dxa"/>
            <w:vAlign w:val="top"/>
          </w:tcPr>
          <w:p w14:paraId="5EFEED55">
            <w:pPr>
              <w:pStyle w:val="25"/>
              <w:spacing w:before="89" w:line="170" w:lineRule="exact"/>
              <w:ind w:left="427"/>
              <w:rPr>
                <w:sz w:val="21"/>
                <w:szCs w:val="21"/>
              </w:rPr>
            </w:pPr>
            <w:r>
              <w:rPr>
                <w:spacing w:val="-6"/>
                <w:position w:val="-2"/>
                <w:sz w:val="21"/>
                <w:szCs w:val="21"/>
              </w:rPr>
              <w:t>15</w:t>
            </w:r>
          </w:p>
        </w:tc>
        <w:tc>
          <w:tcPr>
            <w:tcW w:w="1079" w:type="dxa"/>
            <w:vAlign w:val="top"/>
          </w:tcPr>
          <w:p w14:paraId="65896D18">
            <w:pPr>
              <w:pStyle w:val="25"/>
              <w:spacing w:before="90" w:line="169" w:lineRule="exact"/>
              <w:ind w:left="427"/>
              <w:rPr>
                <w:sz w:val="21"/>
                <w:szCs w:val="21"/>
              </w:rPr>
            </w:pPr>
            <w:r>
              <w:rPr>
                <w:spacing w:val="-2"/>
                <w:position w:val="-2"/>
                <w:sz w:val="21"/>
                <w:szCs w:val="21"/>
              </w:rPr>
              <w:t>45</w:t>
            </w:r>
          </w:p>
        </w:tc>
        <w:tc>
          <w:tcPr>
            <w:tcW w:w="1084" w:type="dxa"/>
            <w:vAlign w:val="top"/>
          </w:tcPr>
          <w:p w14:paraId="22A41ED8">
            <w:pPr>
              <w:pStyle w:val="25"/>
              <w:spacing w:before="39" w:line="193" w:lineRule="auto"/>
              <w:ind w:left="329"/>
              <w:rPr>
                <w:sz w:val="21"/>
                <w:szCs w:val="21"/>
              </w:rPr>
            </w:pPr>
            <w:r>
              <w:rPr>
                <w:spacing w:val="6"/>
                <w:sz w:val="21"/>
                <w:szCs w:val="21"/>
              </w:rPr>
              <w:t>二级</w:t>
            </w:r>
          </w:p>
        </w:tc>
      </w:tr>
      <w:tr w14:paraId="76896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84" w:type="dxa"/>
            <w:vAlign w:val="top"/>
          </w:tcPr>
          <w:p w14:paraId="51C16215">
            <w:pPr>
              <w:pStyle w:val="25"/>
              <w:spacing w:before="100" w:line="170" w:lineRule="exact"/>
              <w:ind w:left="425"/>
              <w:rPr>
                <w:sz w:val="21"/>
                <w:szCs w:val="21"/>
              </w:rPr>
            </w:pPr>
            <w:r>
              <w:rPr>
                <w:spacing w:val="-6"/>
                <w:position w:val="-2"/>
                <w:sz w:val="21"/>
                <w:szCs w:val="21"/>
              </w:rPr>
              <w:t>14</w:t>
            </w:r>
          </w:p>
        </w:tc>
        <w:tc>
          <w:tcPr>
            <w:tcW w:w="1878" w:type="dxa"/>
            <w:vMerge w:val="continue"/>
            <w:tcBorders>
              <w:top w:val="nil"/>
              <w:bottom w:val="nil"/>
            </w:tcBorders>
            <w:vAlign w:val="top"/>
          </w:tcPr>
          <w:p w14:paraId="2ABF7423">
            <w:pPr>
              <w:rPr>
                <w:rFonts w:ascii="Arial"/>
                <w:sz w:val="21"/>
              </w:rPr>
            </w:pPr>
          </w:p>
        </w:tc>
        <w:tc>
          <w:tcPr>
            <w:tcW w:w="1428" w:type="dxa"/>
            <w:vAlign w:val="top"/>
          </w:tcPr>
          <w:p w14:paraId="748C2042">
            <w:pPr>
              <w:pStyle w:val="25"/>
              <w:spacing w:before="48" w:line="195" w:lineRule="auto"/>
              <w:ind w:left="283"/>
              <w:rPr>
                <w:sz w:val="21"/>
                <w:szCs w:val="21"/>
              </w:rPr>
            </w:pPr>
            <w:r>
              <w:rPr>
                <w:spacing w:val="-2"/>
                <w:sz w:val="21"/>
                <w:szCs w:val="21"/>
              </w:rPr>
              <w:t>物体打击</w:t>
            </w:r>
          </w:p>
        </w:tc>
        <w:tc>
          <w:tcPr>
            <w:tcW w:w="1089" w:type="dxa"/>
            <w:vAlign w:val="top"/>
          </w:tcPr>
          <w:p w14:paraId="4DFCDEA4">
            <w:pPr>
              <w:pStyle w:val="25"/>
              <w:spacing w:before="100" w:line="170" w:lineRule="exact"/>
              <w:ind w:left="485"/>
              <w:rPr>
                <w:sz w:val="21"/>
                <w:szCs w:val="21"/>
              </w:rPr>
            </w:pPr>
            <w:r>
              <w:rPr>
                <w:position w:val="-2"/>
                <w:sz w:val="21"/>
                <w:szCs w:val="21"/>
              </w:rPr>
              <w:t>1</w:t>
            </w:r>
          </w:p>
        </w:tc>
        <w:tc>
          <w:tcPr>
            <w:tcW w:w="1089" w:type="dxa"/>
            <w:vAlign w:val="top"/>
          </w:tcPr>
          <w:p w14:paraId="3FE3587D">
            <w:pPr>
              <w:pStyle w:val="25"/>
              <w:spacing w:before="101" w:line="168" w:lineRule="exact"/>
              <w:ind w:left="485"/>
              <w:rPr>
                <w:sz w:val="21"/>
                <w:szCs w:val="21"/>
              </w:rPr>
            </w:pPr>
            <w:r>
              <w:rPr>
                <w:position w:val="-2"/>
                <w:sz w:val="21"/>
                <w:szCs w:val="21"/>
              </w:rPr>
              <w:t>6</w:t>
            </w:r>
          </w:p>
        </w:tc>
        <w:tc>
          <w:tcPr>
            <w:tcW w:w="1069" w:type="dxa"/>
            <w:vAlign w:val="top"/>
          </w:tcPr>
          <w:p w14:paraId="25626D1A">
            <w:pPr>
              <w:pStyle w:val="25"/>
              <w:spacing w:before="103" w:line="167" w:lineRule="exact"/>
              <w:ind w:left="477"/>
              <w:rPr>
                <w:sz w:val="21"/>
                <w:szCs w:val="21"/>
              </w:rPr>
            </w:pPr>
            <w:r>
              <w:rPr>
                <w:position w:val="-2"/>
                <w:sz w:val="21"/>
                <w:szCs w:val="21"/>
              </w:rPr>
              <w:t>7</w:t>
            </w:r>
          </w:p>
        </w:tc>
        <w:tc>
          <w:tcPr>
            <w:tcW w:w="1079" w:type="dxa"/>
            <w:vAlign w:val="top"/>
          </w:tcPr>
          <w:p w14:paraId="17247210">
            <w:pPr>
              <w:pStyle w:val="25"/>
              <w:spacing w:before="101" w:line="168" w:lineRule="exact"/>
              <w:ind w:left="427"/>
              <w:rPr>
                <w:sz w:val="21"/>
                <w:szCs w:val="21"/>
              </w:rPr>
            </w:pPr>
            <w:r>
              <w:rPr>
                <w:spacing w:val="-2"/>
                <w:position w:val="-2"/>
                <w:sz w:val="21"/>
                <w:szCs w:val="21"/>
              </w:rPr>
              <w:t>42</w:t>
            </w:r>
          </w:p>
        </w:tc>
        <w:tc>
          <w:tcPr>
            <w:tcW w:w="1084" w:type="dxa"/>
            <w:vAlign w:val="top"/>
          </w:tcPr>
          <w:p w14:paraId="7285B593">
            <w:pPr>
              <w:pStyle w:val="25"/>
              <w:spacing w:before="50" w:line="193" w:lineRule="auto"/>
              <w:ind w:left="329"/>
              <w:rPr>
                <w:sz w:val="21"/>
                <w:szCs w:val="21"/>
              </w:rPr>
            </w:pPr>
            <w:r>
              <w:rPr>
                <w:spacing w:val="6"/>
                <w:sz w:val="21"/>
                <w:szCs w:val="21"/>
              </w:rPr>
              <w:t>二级</w:t>
            </w:r>
          </w:p>
        </w:tc>
      </w:tr>
      <w:tr w14:paraId="15805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084" w:type="dxa"/>
            <w:vAlign w:val="top"/>
          </w:tcPr>
          <w:p w14:paraId="24D440BB">
            <w:pPr>
              <w:pStyle w:val="25"/>
              <w:spacing w:before="90" w:line="169" w:lineRule="exact"/>
              <w:ind w:left="425"/>
              <w:rPr>
                <w:sz w:val="21"/>
                <w:szCs w:val="21"/>
              </w:rPr>
            </w:pPr>
            <w:r>
              <w:rPr>
                <w:spacing w:val="-6"/>
                <w:position w:val="-2"/>
                <w:sz w:val="21"/>
                <w:szCs w:val="21"/>
              </w:rPr>
              <w:t>15</w:t>
            </w:r>
          </w:p>
        </w:tc>
        <w:tc>
          <w:tcPr>
            <w:tcW w:w="1878" w:type="dxa"/>
            <w:vMerge w:val="continue"/>
            <w:tcBorders>
              <w:top w:val="nil"/>
              <w:bottom w:val="nil"/>
            </w:tcBorders>
            <w:vAlign w:val="top"/>
          </w:tcPr>
          <w:p w14:paraId="10AB4603">
            <w:pPr>
              <w:rPr>
                <w:rFonts w:ascii="Arial"/>
                <w:sz w:val="21"/>
              </w:rPr>
            </w:pPr>
          </w:p>
        </w:tc>
        <w:tc>
          <w:tcPr>
            <w:tcW w:w="1428" w:type="dxa"/>
            <w:vAlign w:val="top"/>
          </w:tcPr>
          <w:p w14:paraId="44E9898E">
            <w:pPr>
              <w:pStyle w:val="25"/>
              <w:spacing w:before="37" w:line="195" w:lineRule="auto"/>
              <w:ind w:left="283"/>
              <w:rPr>
                <w:sz w:val="21"/>
                <w:szCs w:val="21"/>
              </w:rPr>
            </w:pPr>
            <w:r>
              <w:rPr>
                <w:spacing w:val="3"/>
                <w:sz w:val="21"/>
                <w:szCs w:val="21"/>
              </w:rPr>
              <w:t>起重伤害</w:t>
            </w:r>
          </w:p>
        </w:tc>
        <w:tc>
          <w:tcPr>
            <w:tcW w:w="1089" w:type="dxa"/>
            <w:vAlign w:val="top"/>
          </w:tcPr>
          <w:p w14:paraId="3CAF545B">
            <w:pPr>
              <w:pStyle w:val="25"/>
              <w:spacing w:before="91" w:line="168" w:lineRule="exact"/>
              <w:ind w:left="374"/>
              <w:rPr>
                <w:sz w:val="21"/>
                <w:szCs w:val="21"/>
              </w:rPr>
            </w:pPr>
            <w:r>
              <w:rPr>
                <w:spacing w:val="-3"/>
                <w:position w:val="-2"/>
                <w:sz w:val="21"/>
                <w:szCs w:val="21"/>
              </w:rPr>
              <w:t>0.5</w:t>
            </w:r>
          </w:p>
        </w:tc>
        <w:tc>
          <w:tcPr>
            <w:tcW w:w="1089" w:type="dxa"/>
            <w:vAlign w:val="top"/>
          </w:tcPr>
          <w:p w14:paraId="7FDBD4A6">
            <w:pPr>
              <w:pStyle w:val="25"/>
              <w:spacing w:before="91" w:line="168" w:lineRule="exact"/>
              <w:ind w:left="485"/>
              <w:rPr>
                <w:sz w:val="21"/>
                <w:szCs w:val="21"/>
              </w:rPr>
            </w:pPr>
            <w:r>
              <w:rPr>
                <w:position w:val="-2"/>
                <w:sz w:val="21"/>
                <w:szCs w:val="21"/>
              </w:rPr>
              <w:t>6</w:t>
            </w:r>
          </w:p>
        </w:tc>
        <w:tc>
          <w:tcPr>
            <w:tcW w:w="1069" w:type="dxa"/>
            <w:vAlign w:val="top"/>
          </w:tcPr>
          <w:p w14:paraId="00792097">
            <w:pPr>
              <w:pStyle w:val="25"/>
              <w:spacing w:before="93" w:line="166" w:lineRule="exact"/>
              <w:ind w:left="477"/>
              <w:rPr>
                <w:sz w:val="21"/>
                <w:szCs w:val="21"/>
              </w:rPr>
            </w:pPr>
            <w:r>
              <w:rPr>
                <w:position w:val="-2"/>
                <w:sz w:val="21"/>
                <w:szCs w:val="21"/>
              </w:rPr>
              <w:t>7</w:t>
            </w:r>
          </w:p>
        </w:tc>
        <w:tc>
          <w:tcPr>
            <w:tcW w:w="1079" w:type="dxa"/>
            <w:vAlign w:val="top"/>
          </w:tcPr>
          <w:p w14:paraId="423C3C27">
            <w:pPr>
              <w:pStyle w:val="25"/>
              <w:spacing w:before="90" w:line="169" w:lineRule="exact"/>
              <w:ind w:left="427"/>
              <w:rPr>
                <w:sz w:val="21"/>
                <w:szCs w:val="21"/>
              </w:rPr>
            </w:pPr>
            <w:r>
              <w:rPr>
                <w:spacing w:val="-3"/>
                <w:position w:val="-2"/>
                <w:sz w:val="21"/>
                <w:szCs w:val="21"/>
              </w:rPr>
              <w:t>21</w:t>
            </w:r>
          </w:p>
        </w:tc>
        <w:tc>
          <w:tcPr>
            <w:tcW w:w="1084" w:type="dxa"/>
            <w:vAlign w:val="top"/>
          </w:tcPr>
          <w:p w14:paraId="072155B0">
            <w:pPr>
              <w:pStyle w:val="25"/>
              <w:spacing w:before="39" w:line="193" w:lineRule="auto"/>
              <w:ind w:left="329"/>
              <w:rPr>
                <w:sz w:val="21"/>
                <w:szCs w:val="21"/>
              </w:rPr>
            </w:pPr>
            <w:r>
              <w:rPr>
                <w:spacing w:val="6"/>
                <w:sz w:val="21"/>
                <w:szCs w:val="21"/>
              </w:rPr>
              <w:t>二级</w:t>
            </w:r>
          </w:p>
        </w:tc>
      </w:tr>
      <w:tr w14:paraId="6938C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084" w:type="dxa"/>
            <w:vAlign w:val="top"/>
          </w:tcPr>
          <w:p w14:paraId="1A228101">
            <w:pPr>
              <w:pStyle w:val="25"/>
              <w:spacing w:before="91" w:line="163" w:lineRule="exact"/>
              <w:ind w:left="425"/>
              <w:rPr>
                <w:sz w:val="21"/>
                <w:szCs w:val="21"/>
              </w:rPr>
            </w:pPr>
            <w:r>
              <w:rPr>
                <w:spacing w:val="-6"/>
                <w:position w:val="-3"/>
                <w:sz w:val="21"/>
                <w:szCs w:val="21"/>
              </w:rPr>
              <w:t>16</w:t>
            </w:r>
          </w:p>
        </w:tc>
        <w:tc>
          <w:tcPr>
            <w:tcW w:w="1878" w:type="dxa"/>
            <w:vMerge w:val="continue"/>
            <w:tcBorders>
              <w:top w:val="nil"/>
            </w:tcBorders>
            <w:vAlign w:val="top"/>
          </w:tcPr>
          <w:p w14:paraId="14F9C860">
            <w:pPr>
              <w:rPr>
                <w:rFonts w:ascii="Arial"/>
                <w:sz w:val="21"/>
              </w:rPr>
            </w:pPr>
          </w:p>
        </w:tc>
        <w:tc>
          <w:tcPr>
            <w:tcW w:w="1428" w:type="dxa"/>
            <w:vAlign w:val="top"/>
          </w:tcPr>
          <w:p w14:paraId="72F0A7A4">
            <w:pPr>
              <w:pStyle w:val="25"/>
              <w:spacing w:before="39" w:line="189" w:lineRule="auto"/>
              <w:ind w:left="493"/>
              <w:rPr>
                <w:sz w:val="21"/>
                <w:szCs w:val="21"/>
              </w:rPr>
            </w:pPr>
            <w:r>
              <w:rPr>
                <w:spacing w:val="7"/>
                <w:sz w:val="21"/>
                <w:szCs w:val="21"/>
              </w:rPr>
              <w:t>淹溺</w:t>
            </w:r>
          </w:p>
        </w:tc>
        <w:tc>
          <w:tcPr>
            <w:tcW w:w="1089" w:type="dxa"/>
            <w:vAlign w:val="top"/>
          </w:tcPr>
          <w:p w14:paraId="49F7781A">
            <w:pPr>
              <w:pStyle w:val="25"/>
              <w:spacing w:before="92" w:line="162" w:lineRule="exact"/>
              <w:ind w:left="374"/>
              <w:rPr>
                <w:sz w:val="21"/>
                <w:szCs w:val="21"/>
              </w:rPr>
            </w:pPr>
            <w:r>
              <w:rPr>
                <w:spacing w:val="-3"/>
                <w:position w:val="-2"/>
                <w:sz w:val="21"/>
                <w:szCs w:val="21"/>
              </w:rPr>
              <w:t>0.5</w:t>
            </w:r>
          </w:p>
        </w:tc>
        <w:tc>
          <w:tcPr>
            <w:tcW w:w="1089" w:type="dxa"/>
            <w:vAlign w:val="top"/>
          </w:tcPr>
          <w:p w14:paraId="19D2D7D5">
            <w:pPr>
              <w:pStyle w:val="25"/>
              <w:spacing w:before="92" w:line="162" w:lineRule="exact"/>
              <w:ind w:left="485"/>
              <w:rPr>
                <w:sz w:val="21"/>
                <w:szCs w:val="21"/>
              </w:rPr>
            </w:pPr>
            <w:r>
              <w:rPr>
                <w:position w:val="-3"/>
                <w:sz w:val="21"/>
                <w:szCs w:val="21"/>
              </w:rPr>
              <w:t>6</w:t>
            </w:r>
          </w:p>
        </w:tc>
        <w:tc>
          <w:tcPr>
            <w:tcW w:w="1069" w:type="dxa"/>
            <w:vAlign w:val="top"/>
          </w:tcPr>
          <w:p w14:paraId="459ABEB7">
            <w:pPr>
              <w:pStyle w:val="25"/>
              <w:spacing w:before="94" w:line="160" w:lineRule="exact"/>
              <w:ind w:left="477"/>
              <w:rPr>
                <w:sz w:val="21"/>
                <w:szCs w:val="21"/>
              </w:rPr>
            </w:pPr>
            <w:r>
              <w:rPr>
                <w:position w:val="-2"/>
                <w:sz w:val="21"/>
                <w:szCs w:val="21"/>
              </w:rPr>
              <w:t>7</w:t>
            </w:r>
          </w:p>
        </w:tc>
        <w:tc>
          <w:tcPr>
            <w:tcW w:w="1079" w:type="dxa"/>
            <w:vAlign w:val="top"/>
          </w:tcPr>
          <w:p w14:paraId="3B8E974B">
            <w:pPr>
              <w:pStyle w:val="25"/>
              <w:spacing w:before="91" w:line="163" w:lineRule="exact"/>
              <w:ind w:left="427"/>
              <w:rPr>
                <w:sz w:val="21"/>
                <w:szCs w:val="21"/>
              </w:rPr>
            </w:pPr>
            <w:r>
              <w:rPr>
                <w:spacing w:val="-3"/>
                <w:position w:val="-3"/>
                <w:sz w:val="21"/>
                <w:szCs w:val="21"/>
              </w:rPr>
              <w:t>21</w:t>
            </w:r>
          </w:p>
        </w:tc>
        <w:tc>
          <w:tcPr>
            <w:tcW w:w="1084" w:type="dxa"/>
            <w:vAlign w:val="top"/>
          </w:tcPr>
          <w:p w14:paraId="2217B974">
            <w:pPr>
              <w:pStyle w:val="25"/>
              <w:spacing w:before="41" w:line="187" w:lineRule="auto"/>
              <w:ind w:left="329"/>
              <w:rPr>
                <w:sz w:val="21"/>
                <w:szCs w:val="21"/>
              </w:rPr>
            </w:pPr>
            <w:r>
              <w:rPr>
                <w:spacing w:val="6"/>
                <w:sz w:val="21"/>
                <w:szCs w:val="21"/>
              </w:rPr>
              <w:t>二级</w:t>
            </w:r>
          </w:p>
        </w:tc>
      </w:tr>
    </w:tbl>
    <w:p w14:paraId="33BC1855">
      <w:pPr>
        <w:pStyle w:val="13"/>
        <w:tabs>
          <w:tab w:val="left" w:pos="1074"/>
        </w:tabs>
        <w:spacing w:line="240" w:lineRule="auto"/>
        <w:ind w:left="0"/>
      </w:pPr>
      <w:r>
        <w:t>根据以上分析：</w:t>
      </w:r>
    </w:p>
    <w:p w14:paraId="680B8509">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(1)高处坠落、触电D 值在70～160之间，属于三级风险源，显著危险， 需加强监控，采取安全措施。</w:t>
      </w:r>
    </w:p>
    <w:p w14:paraId="671886EA">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(2)物体打击、坍塌、车辆伤害、淹溺、起重伤害D值在20～70之间，属 于二级风险源，一般危险，需要注意。</w:t>
      </w:r>
    </w:p>
    <w:p w14:paraId="640E73FC">
      <w:pPr>
        <w:pStyle w:val="2"/>
        <w:bidi w:val="0"/>
        <w:ind w:left="432" w:leftChars="0" w:hanging="432" w:firstLineChars="0"/>
        <w:outlineLvl w:val="9"/>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069DEA24">
      <w:pPr>
        <w:pStyle w:val="2"/>
        <w:bidi w:val="0"/>
        <w:ind w:left="432" w:leftChars="0" w:hanging="432" w:firstLineChars="0"/>
        <w:rPr>
          <w:rFonts w:hint="default"/>
          <w:lang w:val="en-US" w:eastAsia="zh-CN"/>
        </w:rPr>
      </w:pPr>
      <w:bookmarkStart w:id="67" w:name="_Toc29637"/>
      <w:r>
        <w:rPr>
          <w:rFonts w:hint="eastAsia"/>
          <w:lang w:val="en-US" w:eastAsia="zh-CN"/>
        </w:rPr>
        <w:t>施工安全保障措施</w:t>
      </w:r>
      <w:bookmarkEnd w:id="67"/>
    </w:p>
    <w:p w14:paraId="5276B64F">
      <w:pPr>
        <w:pStyle w:val="3"/>
        <w:rPr>
          <w:rFonts w:hint="default"/>
          <w:lang w:val="en-US" w:eastAsia="zh-CN"/>
        </w:rPr>
      </w:pPr>
      <w:bookmarkStart w:id="68" w:name="_Toc30556"/>
      <w:r>
        <w:rPr>
          <w:rFonts w:hint="eastAsia"/>
          <w:lang w:val="en-US" w:eastAsia="zh-CN"/>
        </w:rPr>
        <w:t>组织保障措施</w:t>
      </w:r>
      <w:bookmarkEnd w:id="68"/>
    </w:p>
    <w:p w14:paraId="3E7AD64B">
      <w:pPr>
        <w:pStyle w:val="4"/>
        <w:rPr>
          <w:rFonts w:hint="default"/>
          <w:lang w:val="en-US" w:eastAsia="zh-CN"/>
        </w:rPr>
      </w:pPr>
      <w:bookmarkStart w:id="69" w:name="_Toc28816"/>
      <w:r>
        <w:rPr>
          <w:rFonts w:hint="eastAsia"/>
          <w:lang w:val="en-US" w:eastAsia="zh-CN"/>
        </w:rPr>
        <w:t>成立安全生产组织机构</w:t>
      </w:r>
      <w:bookmarkEnd w:id="69"/>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2175"/>
        <w:gridCol w:w="900"/>
        <w:gridCol w:w="4526"/>
        <w:gridCol w:w="511"/>
      </w:tblGrid>
      <w:tr w14:paraId="3CD03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2F3D43FE">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3F29FADB">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1004DB6C">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4" w:type="pct"/>
            <w:shd w:val="clear" w:color="auto" w:fill="auto"/>
            <w:vAlign w:val="center"/>
          </w:tcPr>
          <w:p w14:paraId="39901E0F">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5DEDBCCB">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494B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4095D5">
            <w:pPr>
              <w:numPr>
                <w:ilvl w:val="0"/>
                <w:numId w:val="2"/>
              </w:numPr>
              <w:spacing w:line="240" w:lineRule="auto"/>
              <w:ind w:left="240" w:leftChars="0" w:firstLineChars="0"/>
              <w:jc w:val="center"/>
              <w:rPr>
                <w:sz w:val="21"/>
              </w:rPr>
            </w:pPr>
          </w:p>
        </w:tc>
        <w:tc>
          <w:tcPr>
            <w:tcW w:w="1261" w:type="pct"/>
            <w:shd w:val="clear" w:color="auto" w:fill="auto"/>
            <w:vAlign w:val="center"/>
          </w:tcPr>
          <w:p w14:paraId="442AED4F">
            <w:pPr>
              <w:pStyle w:val="28"/>
              <w:ind w:firstLine="0" w:firstLineChars="0"/>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技术负责人</w:t>
            </w:r>
          </w:p>
        </w:tc>
        <w:tc>
          <w:tcPr>
            <w:tcW w:w="522" w:type="pct"/>
            <w:shd w:val="clear" w:color="auto" w:fill="auto"/>
            <w:vAlign w:val="center"/>
          </w:tcPr>
          <w:p w14:paraId="5032A242">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温涛</w:t>
            </w:r>
          </w:p>
        </w:tc>
        <w:tc>
          <w:tcPr>
            <w:tcW w:w="2624" w:type="pct"/>
            <w:shd w:val="clear" w:color="auto" w:fill="auto"/>
            <w:vAlign w:val="center"/>
          </w:tcPr>
          <w:p w14:paraId="436DF2D8">
            <w:pPr>
              <w:pStyle w:val="28"/>
              <w:ind w:firstLine="0" w:firstLineChars="0"/>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负责组织人员按安装工艺规程及施工升降机使用说明书要求进行作业，负责每日的工作安排，安全交底、工作记录，制止任何违章作业。</w:t>
            </w:r>
          </w:p>
        </w:tc>
        <w:tc>
          <w:tcPr>
            <w:tcW w:w="296" w:type="pct"/>
            <w:shd w:val="clear" w:color="auto" w:fill="auto"/>
            <w:vAlign w:val="center"/>
          </w:tcPr>
          <w:p w14:paraId="37927224">
            <w:pPr>
              <w:spacing w:line="240" w:lineRule="auto"/>
              <w:ind w:firstLine="0" w:firstLineChars="0"/>
              <w:jc w:val="center"/>
              <w:rPr>
                <w:sz w:val="21"/>
              </w:rPr>
            </w:pPr>
          </w:p>
        </w:tc>
      </w:tr>
      <w:tr w14:paraId="34F46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1CA8BF8">
            <w:pPr>
              <w:numPr>
                <w:ilvl w:val="0"/>
                <w:numId w:val="2"/>
              </w:numPr>
              <w:spacing w:line="240" w:lineRule="auto"/>
              <w:ind w:left="240" w:leftChars="0" w:firstLineChars="0"/>
              <w:jc w:val="center"/>
              <w:rPr>
                <w:sz w:val="21"/>
              </w:rPr>
            </w:pPr>
          </w:p>
        </w:tc>
        <w:tc>
          <w:tcPr>
            <w:tcW w:w="1261" w:type="pct"/>
            <w:shd w:val="clear" w:color="auto" w:fill="auto"/>
            <w:vAlign w:val="center"/>
          </w:tcPr>
          <w:p w14:paraId="5F174D35">
            <w:pPr>
              <w:pStyle w:val="28"/>
              <w:ind w:firstLine="0" w:firstLineChars="0"/>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现场负责人</w:t>
            </w:r>
          </w:p>
        </w:tc>
        <w:tc>
          <w:tcPr>
            <w:tcW w:w="522" w:type="pct"/>
            <w:shd w:val="clear" w:color="auto" w:fill="auto"/>
            <w:vAlign w:val="center"/>
          </w:tcPr>
          <w:p w14:paraId="39F7E043">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吕仕昌</w:t>
            </w:r>
          </w:p>
        </w:tc>
        <w:tc>
          <w:tcPr>
            <w:tcW w:w="2624" w:type="pct"/>
            <w:shd w:val="clear" w:color="auto" w:fill="auto"/>
            <w:vAlign w:val="center"/>
          </w:tcPr>
          <w:p w14:paraId="3CC065D7">
            <w:pPr>
              <w:pStyle w:val="28"/>
              <w:ind w:firstLine="0" w:firstLineChars="0"/>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负责现场安拆指导及安全管理</w:t>
            </w:r>
          </w:p>
        </w:tc>
        <w:tc>
          <w:tcPr>
            <w:tcW w:w="296" w:type="pct"/>
            <w:shd w:val="clear" w:color="auto" w:fill="auto"/>
            <w:vAlign w:val="center"/>
          </w:tcPr>
          <w:p w14:paraId="629F3C1A">
            <w:pPr>
              <w:spacing w:line="240" w:lineRule="auto"/>
              <w:ind w:firstLine="0" w:firstLineChars="0"/>
              <w:jc w:val="center"/>
              <w:rPr>
                <w:sz w:val="21"/>
              </w:rPr>
            </w:pPr>
          </w:p>
        </w:tc>
      </w:tr>
      <w:tr w14:paraId="16C39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4D2174E">
            <w:pPr>
              <w:numPr>
                <w:ilvl w:val="0"/>
                <w:numId w:val="2"/>
              </w:numPr>
              <w:spacing w:line="240" w:lineRule="auto"/>
              <w:ind w:left="240" w:leftChars="0" w:firstLineChars="0"/>
              <w:jc w:val="center"/>
              <w:rPr>
                <w:sz w:val="21"/>
              </w:rPr>
            </w:pPr>
          </w:p>
        </w:tc>
        <w:tc>
          <w:tcPr>
            <w:tcW w:w="1261" w:type="pct"/>
            <w:shd w:val="clear" w:color="auto" w:fill="auto"/>
            <w:vAlign w:val="center"/>
          </w:tcPr>
          <w:p w14:paraId="4748CB2F">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建筑起重机械安装拆卸工（施工升降机）</w:t>
            </w:r>
          </w:p>
        </w:tc>
        <w:tc>
          <w:tcPr>
            <w:tcW w:w="522" w:type="pct"/>
            <w:shd w:val="clear" w:color="auto" w:fill="auto"/>
            <w:vAlign w:val="center"/>
          </w:tcPr>
          <w:p w14:paraId="7D74D8E5">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张川</w:t>
            </w:r>
          </w:p>
        </w:tc>
        <w:tc>
          <w:tcPr>
            <w:tcW w:w="2624" w:type="pct"/>
            <w:shd w:val="clear" w:color="auto" w:fill="auto"/>
            <w:vAlign w:val="center"/>
          </w:tcPr>
          <w:p w14:paraId="4E42432E">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负责设备安拆调试</w:t>
            </w:r>
          </w:p>
          <w:p w14:paraId="7EEFE772">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及维保</w:t>
            </w:r>
          </w:p>
        </w:tc>
        <w:tc>
          <w:tcPr>
            <w:tcW w:w="296" w:type="pct"/>
            <w:shd w:val="clear" w:color="auto" w:fill="auto"/>
            <w:vAlign w:val="center"/>
          </w:tcPr>
          <w:p w14:paraId="5B9C5159">
            <w:pPr>
              <w:spacing w:line="240" w:lineRule="auto"/>
              <w:ind w:firstLine="0" w:firstLineChars="0"/>
              <w:jc w:val="center"/>
              <w:rPr>
                <w:sz w:val="21"/>
              </w:rPr>
            </w:pPr>
          </w:p>
        </w:tc>
      </w:tr>
      <w:tr w14:paraId="35734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C9F01CA">
            <w:pPr>
              <w:numPr>
                <w:ilvl w:val="0"/>
                <w:numId w:val="2"/>
              </w:numPr>
              <w:spacing w:line="240" w:lineRule="auto"/>
              <w:ind w:left="240" w:leftChars="0" w:firstLineChars="0"/>
              <w:jc w:val="center"/>
              <w:rPr>
                <w:sz w:val="21"/>
              </w:rPr>
            </w:pPr>
          </w:p>
        </w:tc>
        <w:tc>
          <w:tcPr>
            <w:tcW w:w="1261" w:type="pct"/>
            <w:shd w:val="clear" w:color="auto" w:fill="auto"/>
            <w:vAlign w:val="center"/>
          </w:tcPr>
          <w:p w14:paraId="31B59703">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建筑起重机械安装拆卸工（施工升降机）</w:t>
            </w:r>
          </w:p>
        </w:tc>
        <w:tc>
          <w:tcPr>
            <w:tcW w:w="522" w:type="pct"/>
            <w:shd w:val="clear" w:color="auto" w:fill="auto"/>
            <w:vAlign w:val="center"/>
          </w:tcPr>
          <w:p w14:paraId="0B816C33">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张云桥</w:t>
            </w:r>
          </w:p>
        </w:tc>
        <w:tc>
          <w:tcPr>
            <w:tcW w:w="2624" w:type="pct"/>
            <w:shd w:val="clear" w:color="auto" w:fill="auto"/>
            <w:vAlign w:val="center"/>
          </w:tcPr>
          <w:p w14:paraId="0F8454F6">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负责设备安拆调试及维保</w:t>
            </w:r>
          </w:p>
        </w:tc>
        <w:tc>
          <w:tcPr>
            <w:tcW w:w="296" w:type="pct"/>
            <w:shd w:val="clear" w:color="auto" w:fill="auto"/>
            <w:vAlign w:val="center"/>
          </w:tcPr>
          <w:p w14:paraId="0EF55629">
            <w:pPr>
              <w:spacing w:line="240" w:lineRule="auto"/>
              <w:ind w:firstLine="0" w:firstLineChars="0"/>
              <w:jc w:val="center"/>
              <w:rPr>
                <w:sz w:val="21"/>
              </w:rPr>
            </w:pPr>
          </w:p>
        </w:tc>
      </w:tr>
      <w:tr w14:paraId="07446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1064011F">
            <w:pPr>
              <w:numPr>
                <w:ilvl w:val="0"/>
                <w:numId w:val="2"/>
              </w:numPr>
              <w:spacing w:line="240" w:lineRule="auto"/>
              <w:ind w:left="240" w:leftChars="0" w:firstLineChars="0"/>
              <w:jc w:val="center"/>
              <w:rPr>
                <w:sz w:val="21"/>
              </w:rPr>
            </w:pPr>
          </w:p>
        </w:tc>
        <w:tc>
          <w:tcPr>
            <w:tcW w:w="1261" w:type="pct"/>
            <w:shd w:val="clear" w:color="auto" w:fill="auto"/>
            <w:vAlign w:val="center"/>
          </w:tcPr>
          <w:p w14:paraId="696D5247">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建筑起重机械安装拆卸工（施工升降机）</w:t>
            </w:r>
          </w:p>
        </w:tc>
        <w:tc>
          <w:tcPr>
            <w:tcW w:w="522" w:type="pct"/>
            <w:shd w:val="clear" w:color="auto" w:fill="auto"/>
            <w:vAlign w:val="center"/>
          </w:tcPr>
          <w:p w14:paraId="56867F48">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 xml:space="preserve">冯昌苹 </w:t>
            </w:r>
          </w:p>
        </w:tc>
        <w:tc>
          <w:tcPr>
            <w:tcW w:w="2624" w:type="pct"/>
            <w:shd w:val="clear" w:color="auto" w:fill="auto"/>
            <w:vAlign w:val="center"/>
          </w:tcPr>
          <w:p w14:paraId="1B07677C">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负责设备安拆调试及维保</w:t>
            </w:r>
          </w:p>
        </w:tc>
        <w:tc>
          <w:tcPr>
            <w:tcW w:w="296" w:type="pct"/>
            <w:shd w:val="clear" w:color="auto" w:fill="auto"/>
            <w:vAlign w:val="center"/>
          </w:tcPr>
          <w:p w14:paraId="4B96874D">
            <w:pPr>
              <w:spacing w:line="240" w:lineRule="auto"/>
              <w:ind w:firstLine="0" w:firstLineChars="0"/>
              <w:jc w:val="center"/>
              <w:rPr>
                <w:sz w:val="21"/>
              </w:rPr>
            </w:pPr>
          </w:p>
        </w:tc>
      </w:tr>
      <w:tr w14:paraId="57BE6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9CE4DE9">
            <w:pPr>
              <w:numPr>
                <w:ilvl w:val="0"/>
                <w:numId w:val="2"/>
              </w:numPr>
              <w:spacing w:line="240" w:lineRule="auto"/>
              <w:ind w:left="240" w:leftChars="0" w:firstLineChars="0"/>
              <w:jc w:val="center"/>
              <w:rPr>
                <w:sz w:val="21"/>
              </w:rPr>
            </w:pPr>
          </w:p>
        </w:tc>
        <w:tc>
          <w:tcPr>
            <w:tcW w:w="1261" w:type="pct"/>
            <w:shd w:val="clear" w:color="auto" w:fill="auto"/>
            <w:vAlign w:val="center"/>
          </w:tcPr>
          <w:p w14:paraId="2620A97D">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建筑起重机械安装拆卸工（施工升降机）</w:t>
            </w:r>
          </w:p>
        </w:tc>
        <w:tc>
          <w:tcPr>
            <w:tcW w:w="522" w:type="pct"/>
            <w:shd w:val="clear" w:color="auto" w:fill="auto"/>
            <w:vAlign w:val="center"/>
          </w:tcPr>
          <w:p w14:paraId="61FDF564">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孔令德</w:t>
            </w:r>
          </w:p>
        </w:tc>
        <w:tc>
          <w:tcPr>
            <w:tcW w:w="2624" w:type="pct"/>
            <w:shd w:val="clear" w:color="auto" w:fill="auto"/>
            <w:vAlign w:val="center"/>
          </w:tcPr>
          <w:p w14:paraId="10E79CD8">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负责设备安拆调试及维保</w:t>
            </w:r>
          </w:p>
        </w:tc>
        <w:tc>
          <w:tcPr>
            <w:tcW w:w="296" w:type="pct"/>
            <w:shd w:val="clear" w:color="auto" w:fill="auto"/>
            <w:vAlign w:val="center"/>
          </w:tcPr>
          <w:p w14:paraId="4003839C">
            <w:pPr>
              <w:spacing w:line="240" w:lineRule="auto"/>
              <w:ind w:firstLine="0" w:firstLineChars="0"/>
              <w:jc w:val="center"/>
              <w:rPr>
                <w:sz w:val="21"/>
              </w:rPr>
            </w:pPr>
          </w:p>
        </w:tc>
      </w:tr>
      <w:tr w14:paraId="38E88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EB083D6">
            <w:pPr>
              <w:numPr>
                <w:ilvl w:val="0"/>
                <w:numId w:val="2"/>
              </w:numPr>
              <w:spacing w:line="240" w:lineRule="auto"/>
              <w:ind w:left="240" w:leftChars="0" w:firstLineChars="0"/>
              <w:jc w:val="center"/>
              <w:rPr>
                <w:sz w:val="21"/>
              </w:rPr>
            </w:pPr>
          </w:p>
        </w:tc>
        <w:tc>
          <w:tcPr>
            <w:tcW w:w="1261" w:type="pct"/>
            <w:shd w:val="clear" w:color="auto" w:fill="auto"/>
            <w:vAlign w:val="center"/>
          </w:tcPr>
          <w:p w14:paraId="284D7C66">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建筑电工</w:t>
            </w:r>
          </w:p>
          <w:p w14:paraId="0374A394">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（维保人员）</w:t>
            </w:r>
          </w:p>
        </w:tc>
        <w:tc>
          <w:tcPr>
            <w:tcW w:w="522" w:type="pct"/>
            <w:shd w:val="clear" w:color="auto" w:fill="auto"/>
            <w:vAlign w:val="center"/>
          </w:tcPr>
          <w:p w14:paraId="1EBBA157">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章增云</w:t>
            </w:r>
          </w:p>
        </w:tc>
        <w:tc>
          <w:tcPr>
            <w:tcW w:w="2624" w:type="pct"/>
            <w:shd w:val="clear" w:color="auto" w:fill="auto"/>
            <w:vAlign w:val="center"/>
          </w:tcPr>
          <w:p w14:paraId="26F8BFD1">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负责设备安拆电气调试及维保</w:t>
            </w:r>
          </w:p>
        </w:tc>
        <w:tc>
          <w:tcPr>
            <w:tcW w:w="296" w:type="pct"/>
            <w:shd w:val="clear" w:color="auto" w:fill="auto"/>
            <w:vAlign w:val="center"/>
          </w:tcPr>
          <w:p w14:paraId="4A2E5402">
            <w:pPr>
              <w:spacing w:line="240" w:lineRule="auto"/>
              <w:ind w:firstLine="0" w:firstLineChars="0"/>
              <w:jc w:val="center"/>
              <w:rPr>
                <w:sz w:val="21"/>
              </w:rPr>
            </w:pPr>
          </w:p>
        </w:tc>
      </w:tr>
      <w:tr w14:paraId="1A77E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CA3D54C">
            <w:pPr>
              <w:numPr>
                <w:ilvl w:val="0"/>
                <w:numId w:val="2"/>
              </w:numPr>
              <w:spacing w:line="240" w:lineRule="auto"/>
              <w:ind w:left="240" w:leftChars="0" w:firstLineChars="0"/>
              <w:jc w:val="center"/>
              <w:rPr>
                <w:sz w:val="21"/>
              </w:rPr>
            </w:pPr>
          </w:p>
        </w:tc>
        <w:tc>
          <w:tcPr>
            <w:tcW w:w="1261" w:type="pct"/>
            <w:shd w:val="clear" w:color="auto" w:fill="auto"/>
            <w:vAlign w:val="center"/>
          </w:tcPr>
          <w:p w14:paraId="5DAC5760">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司机</w:t>
            </w:r>
          </w:p>
        </w:tc>
        <w:tc>
          <w:tcPr>
            <w:tcW w:w="522" w:type="pct"/>
            <w:shd w:val="clear" w:color="auto" w:fill="auto"/>
            <w:vAlign w:val="center"/>
          </w:tcPr>
          <w:p w14:paraId="691CB23D">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周清云</w:t>
            </w:r>
          </w:p>
        </w:tc>
        <w:tc>
          <w:tcPr>
            <w:tcW w:w="2624" w:type="pct"/>
            <w:shd w:val="clear" w:color="auto" w:fill="auto"/>
            <w:vAlign w:val="center"/>
          </w:tcPr>
          <w:p w14:paraId="3DB044E1">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在安装过程中对施工升降机进行操作。严守操作规程，严格按照日常保养维护检查，确保施工升降机处于良好状态。</w:t>
            </w:r>
          </w:p>
        </w:tc>
        <w:tc>
          <w:tcPr>
            <w:tcW w:w="296" w:type="pct"/>
            <w:shd w:val="clear" w:color="auto" w:fill="auto"/>
            <w:vAlign w:val="center"/>
          </w:tcPr>
          <w:p w14:paraId="139E7C58">
            <w:pPr>
              <w:spacing w:line="240" w:lineRule="auto"/>
              <w:ind w:firstLine="0" w:firstLineChars="0"/>
              <w:jc w:val="center"/>
              <w:rPr>
                <w:sz w:val="21"/>
              </w:rPr>
            </w:pPr>
          </w:p>
        </w:tc>
      </w:tr>
      <w:tr w14:paraId="2994A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54EFD02">
            <w:pPr>
              <w:numPr>
                <w:ilvl w:val="0"/>
                <w:numId w:val="2"/>
              </w:numPr>
              <w:spacing w:line="240" w:lineRule="auto"/>
              <w:ind w:left="240" w:leftChars="0" w:firstLineChars="0"/>
              <w:jc w:val="center"/>
              <w:rPr>
                <w:sz w:val="21"/>
              </w:rPr>
            </w:pPr>
          </w:p>
        </w:tc>
        <w:tc>
          <w:tcPr>
            <w:tcW w:w="1261" w:type="pct"/>
            <w:shd w:val="clear" w:color="auto" w:fill="auto"/>
            <w:vAlign w:val="center"/>
          </w:tcPr>
          <w:p w14:paraId="5FFECBA3">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指挥</w:t>
            </w:r>
          </w:p>
        </w:tc>
        <w:tc>
          <w:tcPr>
            <w:tcW w:w="522" w:type="pct"/>
            <w:shd w:val="clear" w:color="auto" w:fill="auto"/>
            <w:vAlign w:val="center"/>
          </w:tcPr>
          <w:p w14:paraId="675AAEF0">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向杰</w:t>
            </w:r>
          </w:p>
        </w:tc>
        <w:tc>
          <w:tcPr>
            <w:tcW w:w="2624" w:type="pct"/>
            <w:shd w:val="clear" w:color="auto" w:fill="auto"/>
            <w:vAlign w:val="center"/>
          </w:tcPr>
          <w:p w14:paraId="3D155584">
            <w:pPr>
              <w:spacing w:line="240" w:lineRule="auto"/>
              <w:ind w:firstLine="0" w:firstLineChars="0"/>
              <w:jc w:val="center"/>
              <w:rPr>
                <w:rFonts w:hint="eastAsia" w:ascii="等线" w:hAnsi="等线" w:eastAsia="宋体" w:cs="Times New Roman"/>
                <w:b w:val="0"/>
                <w:bCs w:val="0"/>
                <w:kern w:val="2"/>
                <w:sz w:val="21"/>
                <w:szCs w:val="22"/>
                <w:lang w:val="en-US" w:eastAsia="zh-CN"/>
              </w:rPr>
            </w:pPr>
            <w:r>
              <w:rPr>
                <w:rFonts w:hint="eastAsia" w:ascii="等线" w:hAnsi="等线" w:eastAsia="宋体" w:cs="Times New Roman"/>
                <w:b w:val="0"/>
                <w:bCs w:val="0"/>
                <w:kern w:val="2"/>
                <w:sz w:val="21"/>
                <w:szCs w:val="22"/>
                <w:lang w:val="en-US" w:eastAsia="zh-CN"/>
              </w:rPr>
              <w:t>负责安装过程中的指挥信号</w:t>
            </w:r>
          </w:p>
        </w:tc>
        <w:tc>
          <w:tcPr>
            <w:tcW w:w="296" w:type="pct"/>
            <w:shd w:val="clear" w:color="auto" w:fill="auto"/>
            <w:vAlign w:val="center"/>
          </w:tcPr>
          <w:p w14:paraId="21FED01B">
            <w:pPr>
              <w:spacing w:line="240" w:lineRule="auto"/>
              <w:ind w:firstLine="0" w:firstLineChars="0"/>
              <w:jc w:val="center"/>
              <w:rPr>
                <w:sz w:val="21"/>
              </w:rPr>
            </w:pPr>
          </w:p>
        </w:tc>
      </w:tr>
    </w:tbl>
    <w:p w14:paraId="31DEDCC4">
      <w:pPr>
        <w:rPr>
          <w:rFonts w:hint="default"/>
          <w:lang w:val="en-US" w:eastAsia="zh-CN"/>
        </w:rPr>
      </w:pPr>
    </w:p>
    <w:p w14:paraId="0CAE6146">
      <w:pPr>
        <w:pStyle w:val="4"/>
        <w:rPr>
          <w:rFonts w:hint="default"/>
          <w:lang w:val="en-US" w:eastAsia="zh-CN"/>
        </w:rPr>
      </w:pPr>
      <w:bookmarkStart w:id="70" w:name="_Toc9406"/>
      <w:r>
        <w:rPr>
          <w:rFonts w:hint="eastAsia"/>
          <w:lang w:val="en-US" w:eastAsia="zh-CN"/>
        </w:rPr>
        <w:t>安全小组领导成员</w:t>
      </w:r>
      <w:bookmarkEnd w:id="70"/>
    </w:p>
    <w:p w14:paraId="51E0B5F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为加强安全管理，增强全员安全意识，明确各岗位安全生产责任制， 进一步加强项目的安全管理工作，防止和杜绝安全生产事故的发生，成立安全生产领导小组，具体如下。</w:t>
      </w:r>
    </w:p>
    <w:p w14:paraId="4A10E0C4">
      <w:pPr>
        <w:pStyle w:val="13"/>
        <w:rPr>
          <w:rFonts w:hint="eastAsia"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组长：吕仕昌</w:t>
      </w:r>
    </w:p>
    <w:p w14:paraId="2A49CF6B">
      <w:pPr>
        <w:rPr>
          <w:rFonts w:hint="eastAsia"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副组长：温涛</w:t>
      </w:r>
    </w:p>
    <w:p w14:paraId="1CCDCD54">
      <w:pPr>
        <w:pStyle w:val="13"/>
        <w:rPr>
          <w:rFonts w:hint="eastAsia" w:ascii="Arial" w:hAnsi="Arial" w:eastAsia="Arial"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组员：张川、</w:t>
      </w:r>
      <w:r>
        <w:rPr>
          <w:rFonts w:hint="eastAsia" w:ascii="Arial" w:hAnsi="Arial" w:eastAsia="Arial" w:cs="宋体"/>
          <w:snapToGrid w:val="0"/>
          <w:color w:val="000000"/>
          <w:kern w:val="0"/>
          <w:sz w:val="24"/>
          <w:szCs w:val="24"/>
          <w:lang w:val="en-US" w:eastAsia="zh-CN" w:bidi="ar"/>
        </w:rPr>
        <w:t>张云桥、冯昌苹、孔令德、章增云、周清云、向杰。</w:t>
      </w:r>
    </w:p>
    <w:p w14:paraId="44299245">
      <w:pPr>
        <w:pStyle w:val="4"/>
        <w:rPr>
          <w:rFonts w:hint="default"/>
          <w:lang w:val="en-US" w:eastAsia="zh-CN"/>
        </w:rPr>
      </w:pPr>
      <w:bookmarkStart w:id="71" w:name="_Toc26052"/>
      <w:r>
        <w:rPr>
          <w:rFonts w:hint="eastAsia"/>
          <w:lang w:val="en-US" w:eastAsia="zh-CN"/>
        </w:rPr>
        <w:t>安全生产职责</w:t>
      </w:r>
      <w:bookmarkEnd w:id="71"/>
    </w:p>
    <w:p w14:paraId="3FA4282B">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outlineLvl w:val="9"/>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（1）组长：</w:t>
      </w:r>
    </w:p>
    <w:p w14:paraId="16760C8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①全面负责项目部安全管理工作，是项目部安全管理第一责任人。</w:t>
      </w:r>
    </w:p>
    <w:p w14:paraId="392D7A3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②制定本工程项目部的安全管理目标，全面负责安全生产保证体系的建立、 实施、保持和改进。</w:t>
      </w:r>
    </w:p>
    <w:p w14:paraId="576D548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③领导、协调项目部的安全生产工作。认真贯彻“安全第一、预防为主”的方针。</w:t>
      </w:r>
    </w:p>
    <w:p w14:paraId="37A5CA6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ind w:left="0" w:leftChars="0" w:firstLine="0" w:firstLineChars="0"/>
        <w:jc w:val="left"/>
        <w:textAlignment w:val="baseline"/>
        <w:outlineLvl w:val="9"/>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（2）副组长：</w:t>
      </w:r>
    </w:p>
    <w:p w14:paraId="7CFEF80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① 全面负责各分部安全管理工作，落实管生产必须管安全的责任制。</w:t>
      </w:r>
    </w:p>
    <w:p w14:paraId="61AFFFF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② 领导组织安全大检查，做到检查有记录、隐患有通知、整改有回单、 复查有结论。危险性较大的关键设备和操作场所，要亲自检查，对重大隐患要组 织技术和安全管理人员现场研究，及时整改。</w:t>
      </w:r>
    </w:p>
    <w:p w14:paraId="54D2103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③领导组织编制施工组织设计和施工方案时，必须贯彻“安全第一”的思想， 要制定相应的安全技术措施，其针对性要强，要制定实施安全生产措施的细则， 认真落实。</w:t>
      </w:r>
    </w:p>
    <w:p w14:paraId="0A3DF1F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④组织制定、贯彻安全生产管理规章制度和安全技术操作规程规定，定期开展安全生产活动和安全教育培训；加强对协作工程的安全生产管理，制止违章指挥和违章作业。</w:t>
      </w:r>
    </w:p>
    <w:p w14:paraId="7F2802A3">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jc w:val="left"/>
        <w:textAlignment w:val="baseline"/>
        <w:outlineLvl w:val="9"/>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组员：</w:t>
      </w:r>
    </w:p>
    <w:p w14:paraId="070F454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①认真执行上级各阶段部署的有关安全生产的具体工作要求，并按要求收集、汇总情况上报。</w:t>
      </w:r>
    </w:p>
    <w:p w14:paraId="1113D6B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② 按照上级部署或根据项目部安全生产实际，参加安全大检查，提出合规化建议。</w:t>
      </w:r>
    </w:p>
    <w:p w14:paraId="7CD37B0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③掌握安全动态，发现事故隐患，及时采取纠正和预防措施。</w:t>
      </w:r>
    </w:p>
    <w:p w14:paraId="573F383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④ 制止违章作业，严格安全纪律。当安全与生产发生矛盾且危及安全生产时，有权制止冒险作业。</w:t>
      </w:r>
    </w:p>
    <w:p w14:paraId="3A97D94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⑤ 安全生产领导小组全体组员均有对项目部安全生产工作进行督促检查、督促整改的职责和义务。</w:t>
      </w:r>
    </w:p>
    <w:p w14:paraId="15B6950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⑥完成组长、副组长交办的其他安全事项。以下为各个人员及部门的安全生 产职责。</w:t>
      </w:r>
    </w:p>
    <w:p w14:paraId="10989221">
      <w:pPr>
        <w:pStyle w:val="3"/>
        <w:bidi w:val="0"/>
        <w:ind w:left="575" w:leftChars="0" w:hanging="575" w:firstLineChars="0"/>
        <w:rPr>
          <w:rFonts w:hint="eastAsia"/>
          <w:lang w:val="en-US" w:eastAsia="zh-CN"/>
        </w:rPr>
      </w:pPr>
      <w:bookmarkStart w:id="72" w:name="_Toc4913"/>
      <w:r>
        <w:rPr>
          <w:rFonts w:hint="eastAsia"/>
          <w:lang w:val="en-US" w:eastAsia="zh-CN"/>
        </w:rPr>
        <w:t>施工安全保证措施</w:t>
      </w:r>
      <w:bookmarkEnd w:id="72"/>
    </w:p>
    <w:p w14:paraId="2563404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说明：必须对已安装完成并检测合格的升降机定期进行保养，并每半个月对 升降机进行垂直度的检查，如有问题及时整改直到合格为止；并定人定员对升降 机实时监控，不得超载，安拆人员必须是经过培训合格的施工人员，安拆单位必须有安拆资质，每三个月必须进行一次防坠安全试验，升降机司机必须持证上岗， 升降机在安拆前必须对整机进行安全检查，每个月对升降机基础螺栓及导轨架连 接螺栓进行检查，一有情况及时汇报安全生产领导小组并及时解决，永决后患。</w:t>
      </w:r>
    </w:p>
    <w:p w14:paraId="4143AC75">
      <w:pPr>
        <w:pStyle w:val="4"/>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宋体" w:hAnsi="宋体" w:eastAsia="宋体" w:cs="宋体"/>
          <w:snapToGrid w:val="0"/>
          <w:color w:val="000000"/>
          <w:kern w:val="0"/>
          <w:sz w:val="24"/>
          <w:szCs w:val="24"/>
          <w:lang w:val="en-US" w:eastAsia="zh-CN" w:bidi="ar"/>
        </w:rPr>
      </w:pPr>
      <w:bookmarkStart w:id="73" w:name="_Toc24032"/>
      <w:r>
        <w:rPr>
          <w:rFonts w:hint="eastAsia" w:ascii="宋体" w:hAnsi="宋体" w:cs="宋体"/>
          <w:snapToGrid w:val="0"/>
          <w:color w:val="000000"/>
          <w:kern w:val="0"/>
          <w:sz w:val="24"/>
          <w:szCs w:val="24"/>
          <w:lang w:val="en-US" w:eastAsia="zh-CN" w:bidi="ar"/>
        </w:rPr>
        <w:t>安装前的安全技术交底</w:t>
      </w:r>
      <w:bookmarkEnd w:id="73"/>
    </w:p>
    <w:p w14:paraId="715CD173">
      <w:pPr>
        <w:numPr>
          <w:ilvl w:val="0"/>
          <w:numId w:val="4"/>
        </w:numPr>
        <w:outlineLvl w:val="3"/>
        <w:rPr>
          <w:spacing w:val="-11"/>
          <w:sz w:val="25"/>
          <w:szCs w:val="25"/>
        </w:rPr>
      </w:pPr>
      <w:r>
        <w:rPr>
          <w:spacing w:val="-11"/>
          <w:sz w:val="25"/>
          <w:szCs w:val="25"/>
        </w:rPr>
        <w:t>进入现场人员必须遵守安全生产五大纪律：</w:t>
      </w:r>
    </w:p>
    <w:p w14:paraId="16DA77D5">
      <w:pPr>
        <w:pStyle w:val="13"/>
        <w:numPr>
          <w:ilvl w:val="0"/>
          <w:numId w:val="5"/>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进入现场必须戴好安全帽，扣好帽带，并正确使用个人劳动防护用品。</w:t>
      </w:r>
    </w:p>
    <w:p w14:paraId="0992A7D3">
      <w:pPr>
        <w:pStyle w:val="13"/>
        <w:numPr>
          <w:ilvl w:val="0"/>
          <w:numId w:val="5"/>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安装区域非操作人员严禁入内。</w:t>
      </w:r>
    </w:p>
    <w:p w14:paraId="31973FE6">
      <w:pPr>
        <w:pStyle w:val="13"/>
        <w:numPr>
          <w:ilvl w:val="0"/>
          <w:numId w:val="5"/>
        </w:numPr>
        <w:spacing w:before="174" w:line="333" w:lineRule="auto"/>
        <w:ind w:left="0" w:leftChars="0" w:right="1470" w:firstLine="0" w:firstLineChars="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高空作业时，不准从下向上抛掷材料，工具等任何物。 </w:t>
      </w:r>
    </w:p>
    <w:p w14:paraId="1FA785E6">
      <w:pPr>
        <w:pStyle w:val="13"/>
        <w:numPr>
          <w:ilvl w:val="0"/>
          <w:numId w:val="5"/>
        </w:numPr>
        <w:spacing w:before="174" w:line="333" w:lineRule="auto"/>
        <w:ind w:left="0" w:leftChars="0" w:right="1470" w:firstLine="0" w:firstLineChars="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非指定人员，不准动用控制设备和提升机械。</w:t>
      </w:r>
    </w:p>
    <w:p w14:paraId="14226F07">
      <w:pPr>
        <w:pStyle w:val="13"/>
        <w:numPr>
          <w:ilvl w:val="0"/>
          <w:numId w:val="5"/>
        </w:numPr>
        <w:spacing w:before="174" w:line="333" w:lineRule="auto"/>
        <w:ind w:left="0" w:leftChars="0" w:right="1470" w:firstLine="0" w:firstLineChars="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严禁玩弄施工现场任何电器和机械设备。</w:t>
      </w:r>
    </w:p>
    <w:p w14:paraId="3B235898">
      <w:pPr>
        <w:numPr>
          <w:ilvl w:val="0"/>
          <w:numId w:val="4"/>
        </w:numPr>
        <w:ind w:left="0" w:leftChars="0" w:firstLine="0" w:firstLineChars="0"/>
        <w:outlineLvl w:val="3"/>
        <w:rPr>
          <w:spacing w:val="-1"/>
          <w:sz w:val="25"/>
          <w:szCs w:val="25"/>
        </w:rPr>
      </w:pPr>
      <w:r>
        <w:rPr>
          <w:spacing w:val="-1"/>
          <w:sz w:val="25"/>
          <w:szCs w:val="25"/>
        </w:rPr>
        <w:t>现场登高作业必须遵守“八不登”</w:t>
      </w:r>
    </w:p>
    <w:p w14:paraId="14E4721E">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患有心脏病，高血压，深度近视等症不登高。</w:t>
      </w:r>
    </w:p>
    <w:p w14:paraId="6E07F2B3">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迷雾，雷雨或六级以上大风不登高。</w:t>
      </w:r>
    </w:p>
    <w:p w14:paraId="0F8CC3BD">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没戴安全帽不登高。</w:t>
      </w:r>
    </w:p>
    <w:p w14:paraId="2185402C">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穿了厚底或开口的皮鞋及携带笨重工具不登高。</w:t>
      </w:r>
    </w:p>
    <w:p w14:paraId="7740F242">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饮酒，精神不振或经医院证明不宜登高的不登高。</w:t>
      </w:r>
    </w:p>
    <w:p w14:paraId="0F59AE96">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脚手架、脚手板，梯子没有防滑设施或不牢固不登高。</w:t>
      </w:r>
    </w:p>
    <w:p w14:paraId="59572370">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在顶部没有固定防滑措施的不登高。</w:t>
      </w:r>
    </w:p>
    <w:p w14:paraId="1C1D9F03">
      <w:pPr>
        <w:pStyle w:val="13"/>
        <w:numPr>
          <w:ilvl w:val="0"/>
          <w:numId w:val="6"/>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非本工种区域高处不登高。</w:t>
      </w:r>
    </w:p>
    <w:p w14:paraId="552017C7">
      <w:pPr>
        <w:numPr>
          <w:ilvl w:val="0"/>
          <w:numId w:val="4"/>
        </w:numPr>
        <w:ind w:left="0" w:leftChars="0" w:firstLine="0" w:firstLineChars="0"/>
        <w:outlineLvl w:val="3"/>
        <w:rPr>
          <w:rFonts w:hint="eastAsia"/>
          <w:spacing w:val="-1"/>
          <w:sz w:val="25"/>
          <w:szCs w:val="25"/>
          <w:lang w:val="en-US" w:eastAsia="zh-CN"/>
        </w:rPr>
      </w:pPr>
      <w:r>
        <w:rPr>
          <w:rFonts w:hint="eastAsia"/>
          <w:spacing w:val="-1"/>
          <w:sz w:val="25"/>
          <w:szCs w:val="25"/>
          <w:lang w:val="en-US" w:eastAsia="zh-CN"/>
        </w:rPr>
        <w:t>现场施工应做到“三不准，三严禁”</w:t>
      </w:r>
    </w:p>
    <w:p w14:paraId="2FC72C53">
      <w:pPr>
        <w:numPr>
          <w:ilvl w:val="0"/>
          <w:numId w:val="0"/>
        </w:numPr>
        <w:ind w:left="0" w:leftChars="0" w:firstLine="0" w:firstLineChars="0"/>
        <w:outlineLvl w:val="4"/>
        <w:rPr>
          <w:rFonts w:hint="eastAsia"/>
          <w:spacing w:val="-1"/>
          <w:sz w:val="25"/>
          <w:szCs w:val="25"/>
          <w:lang w:val="en-US" w:eastAsia="zh-CN"/>
        </w:rPr>
      </w:pPr>
      <w:r>
        <w:rPr>
          <w:rFonts w:hint="eastAsia"/>
          <w:spacing w:val="-1"/>
          <w:sz w:val="25"/>
          <w:szCs w:val="25"/>
          <w:lang w:val="en-US" w:eastAsia="zh-CN"/>
        </w:rPr>
        <w:t>三不准：</w:t>
      </w:r>
    </w:p>
    <w:p w14:paraId="44405B38">
      <w:pPr>
        <w:pStyle w:val="13"/>
        <w:numPr>
          <w:ilvl w:val="0"/>
          <w:numId w:val="7"/>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不准赤脚，赤背，穿拖鞋，高跟鞋，硬底鞋在现场工作。</w:t>
      </w:r>
    </w:p>
    <w:p w14:paraId="43B2166F">
      <w:pPr>
        <w:pStyle w:val="13"/>
        <w:numPr>
          <w:ilvl w:val="0"/>
          <w:numId w:val="7"/>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不准在工地留宿亲友，有特殊情况者，必须经请求批准后，方可临时 借宿。</w:t>
      </w:r>
    </w:p>
    <w:p w14:paraId="40183B25">
      <w:pPr>
        <w:pStyle w:val="13"/>
        <w:numPr>
          <w:ilvl w:val="0"/>
          <w:numId w:val="7"/>
        </w:numPr>
        <w:spacing w:before="162" w:line="287" w:lineRule="auto"/>
        <w:ind w:right="30"/>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不准私自拆除各类防护设施，包括安全网，安全门等。</w:t>
      </w:r>
    </w:p>
    <w:p w14:paraId="6320DF5E">
      <w:pPr>
        <w:pStyle w:val="13"/>
        <w:numPr>
          <w:ilvl w:val="0"/>
          <w:numId w:val="0"/>
        </w:numPr>
        <w:spacing w:before="162" w:line="287" w:lineRule="auto"/>
        <w:ind w:left="0" w:leftChars="0" w:right="30" w:rightChars="0" w:firstLine="0" w:firstLineChars="0"/>
        <w:outlineLvl w:val="4"/>
        <w:rPr>
          <w:rFonts w:hint="eastAsia"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三严禁：</w:t>
      </w:r>
    </w:p>
    <w:p w14:paraId="456C0B45">
      <w:pPr>
        <w:pStyle w:val="13"/>
        <w:numPr>
          <w:ilvl w:val="0"/>
          <w:numId w:val="8"/>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严禁赌博，偷盗行为。</w:t>
      </w:r>
    </w:p>
    <w:p w14:paraId="794F04C9">
      <w:pPr>
        <w:pStyle w:val="13"/>
        <w:numPr>
          <w:ilvl w:val="0"/>
          <w:numId w:val="8"/>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严禁在易燃易爆危险区域吸烟或使用明火。</w:t>
      </w:r>
    </w:p>
    <w:p w14:paraId="0AB40BB0">
      <w:pPr>
        <w:pStyle w:val="13"/>
        <w:numPr>
          <w:ilvl w:val="0"/>
          <w:numId w:val="8"/>
        </w:numPr>
        <w:spacing w:before="162" w:line="287" w:lineRule="auto"/>
        <w:ind w:right="30"/>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严禁打架斗殴，聚众闹事及流氓活动等违法乱纪行为。</w:t>
      </w:r>
    </w:p>
    <w:p w14:paraId="124C1EA6">
      <w:pPr>
        <w:numPr>
          <w:ilvl w:val="0"/>
          <w:numId w:val="4"/>
        </w:numPr>
        <w:ind w:left="0" w:leftChars="0" w:firstLine="0" w:firstLineChars="0"/>
        <w:outlineLvl w:val="3"/>
        <w:rPr>
          <w:rFonts w:hint="eastAsia"/>
          <w:spacing w:val="-1"/>
          <w:sz w:val="25"/>
          <w:szCs w:val="25"/>
          <w:lang w:val="en-US" w:eastAsia="zh-CN"/>
        </w:rPr>
      </w:pPr>
      <w:r>
        <w:rPr>
          <w:rFonts w:hint="eastAsia"/>
          <w:spacing w:val="-1"/>
          <w:sz w:val="25"/>
          <w:szCs w:val="25"/>
          <w:lang w:val="en-US" w:eastAsia="zh-CN"/>
        </w:rPr>
        <w:t>其它必须做到的要求：</w:t>
      </w:r>
    </w:p>
    <w:p w14:paraId="51B7C5E7">
      <w:pPr>
        <w:pStyle w:val="13"/>
        <w:numPr>
          <w:ilvl w:val="0"/>
          <w:numId w:val="9"/>
        </w:numPr>
        <w:spacing w:before="162" w:line="287" w:lineRule="auto"/>
        <w:ind w:right="30"/>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严格遵守甲方工地的各项规章制度，服从工地的统一号令。</w:t>
      </w:r>
    </w:p>
    <w:p w14:paraId="46C0995C">
      <w:pPr>
        <w:pStyle w:val="13"/>
        <w:numPr>
          <w:ilvl w:val="0"/>
          <w:numId w:val="9"/>
        </w:numPr>
        <w:spacing w:before="162" w:line="287" w:lineRule="auto"/>
        <w:ind w:right="30"/>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认真学习“安全施工操作规程”,努力提高安全施工操作技术。</w:t>
      </w:r>
    </w:p>
    <w:p w14:paraId="76D2520A">
      <w:pPr>
        <w:pStyle w:val="4"/>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left"/>
        <w:textAlignment w:val="baseline"/>
        <w:rPr>
          <w:rFonts w:hint="default" w:ascii="宋体" w:hAnsi="宋体" w:eastAsia="宋体" w:cs="宋体"/>
          <w:b/>
          <w:snapToGrid w:val="0"/>
          <w:color w:val="000000"/>
          <w:kern w:val="0"/>
          <w:sz w:val="24"/>
          <w:szCs w:val="24"/>
          <w:lang w:val="en-US" w:eastAsia="zh-CN" w:bidi="ar"/>
        </w:rPr>
      </w:pPr>
      <w:bookmarkStart w:id="74" w:name="_Toc22435"/>
      <w:r>
        <w:rPr>
          <w:rFonts w:hint="eastAsia" w:ascii="宋体" w:hAnsi="宋体" w:cs="宋体"/>
          <w:b/>
          <w:snapToGrid w:val="0"/>
          <w:color w:val="000000"/>
          <w:kern w:val="0"/>
          <w:sz w:val="24"/>
          <w:szCs w:val="24"/>
          <w:lang w:val="en-US" w:eastAsia="zh-CN" w:bidi="ar"/>
        </w:rPr>
        <w:t>起重作业安全保证措施</w:t>
      </w:r>
      <w:bookmarkEnd w:id="74"/>
    </w:p>
    <w:p w14:paraId="429E84F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(1)起重吊装机械设备操作人员、信号指挥及吊装司索人员应持特种作业 操作证和安全培训上岗证双证上岗，熟悉施工方法、起重设备的性能、所起重物的特点和确切重量以及施工安全的要求。严格按起重作业安全操作规程施工。</w:t>
      </w:r>
    </w:p>
    <w:p w14:paraId="2A10059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(2)对所有起重机械进行指挥的信号员，应专人指挥，统一指挥信号，哨音清晰，手势和旗语准确，不得用喊叫指挥，如遇有妨碍司机视线处，应增加传递信号人员，起重区域内严禁站人。</w:t>
      </w:r>
    </w:p>
    <w:p w14:paraId="3DBB7A7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(3)吊具拴挂应牢靠，吊钩应封钩，以防在起吊过程中钢丝绳滑脱。捆扎有棱角或利口的物件时，千斤绳与物件的接触处，应垫以麻袋、橡胶等物，起吊长、大物件时，应拴溜绳。</w:t>
      </w:r>
    </w:p>
    <w:p w14:paraId="4DCE4CB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(4)起重机司机必须与指挥人员密切配合，服从指挥人员的信号指挥。操作前必须先鸣喇叭。如发现指挥信号不清或错误时，司机有权拒绝执行；工作中，司机对任何人发出的紧急停车信号，必须立即服从。</w:t>
      </w:r>
    </w:p>
    <w:p w14:paraId="2530950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(5)严禁吊物上站人、严禁吊物超过人顶、严禁一切人员在吊物下站立和通过。</w:t>
      </w:r>
    </w:p>
    <w:p w14:paraId="1B6645C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起重机在进行满负荷起吊时，禁止同时用两种或两种以上的操作动作，严禁斜吊、拉吊和快速升降，严禁吊拔埋入地面的物件，拴挂吊具时，应按物件的重心确定拴挂吊具的位置，用两支点或多支点起吊时，吊钩处钢丝绳中间的夹角不宜大于60度。</w:t>
      </w:r>
    </w:p>
    <w:p w14:paraId="366C098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(7)起重作业时必须严格遵守以下规定：</w:t>
      </w:r>
    </w:p>
    <w:p w14:paraId="04DB83B4">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①设备安全装置必须灵敏有效，严禁设备带病作业；</w:t>
      </w:r>
    </w:p>
    <w:p w14:paraId="202DD534">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②起吊时须选取合适的吊点，严禁斜牵斜挂；</w:t>
      </w:r>
    </w:p>
    <w:p w14:paraId="62078039">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③ 起重吊物重量不明、吊物重量超过最大起重值或埋在地下的不明物体禁止进行起吊作业；</w:t>
      </w:r>
    </w:p>
    <w:p w14:paraId="484E4D89">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④起吊散物必须捆扎牢固，起吊物料不能装放过满；棱刃物起吊时在与钢丝绳直接接触的部位须设置保护措施；</w:t>
      </w:r>
    </w:p>
    <w:p w14:paraId="1D2BB953">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⑤起重作业时，必须设专人指挥，有明显的信号指挥；</w:t>
      </w:r>
    </w:p>
    <w:p w14:paraId="1B986C37">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⑥起重作业时，严禁在已吊起的构件下或起重臂下旋转范围内作业或通行；</w:t>
      </w:r>
    </w:p>
    <w:p w14:paraId="31750289">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⑦起重设备应在顶部不挡风处设置风速仪，六级以上强风严禁起吊作业。</w:t>
      </w:r>
    </w:p>
    <w:p w14:paraId="75226DF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(8)指挥信号要事先向起重机司机交待清楚，如遇操作过程中看不清指挥信号时，应设中转助手，准确传递信号。</w:t>
      </w:r>
    </w:p>
    <w:p w14:paraId="69ED395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(9)在所吊对象就位固定前，起重机司机不得离开工作岗位，不准在索具受力或起吊物悬空的情况下中断工作。</w:t>
      </w:r>
    </w:p>
    <w:p w14:paraId="485BB50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(10)起重机驾驶员应严格遵守“十不吊”:</w:t>
      </w:r>
    </w:p>
    <w:p w14:paraId="5B595D82">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①超载或被吊物重量不清不吊；</w:t>
      </w:r>
    </w:p>
    <w:p w14:paraId="28AD2001">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②指挥信号不明确不吊；</w:t>
      </w:r>
    </w:p>
    <w:p w14:paraId="14CA648C">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③捆绑、吊挂不牢或不平衡，可能引起滑动不吊；</w:t>
      </w:r>
    </w:p>
    <w:p w14:paraId="4AD829C1">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④被吊物上有人或浮置物时不吊；</w:t>
      </w:r>
    </w:p>
    <w:p w14:paraId="2DBB183B">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⑤结构或零部件有影响安全工作的缺陷或损伤时不吊；</w:t>
      </w:r>
    </w:p>
    <w:p w14:paraId="02BFF18C">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⑥遇有拉力不清的埋置物件时不吊；</w:t>
      </w:r>
    </w:p>
    <w:p w14:paraId="6B9DA8DC">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⑦工作场地昏暗，无法看清场地、被吊物和指挥信号时不吊；</w:t>
      </w:r>
    </w:p>
    <w:p w14:paraId="37DE33DD">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⑧被吊物棱角处与捆绑钢丝间未加衬垫时不吊；</w:t>
      </w:r>
    </w:p>
    <w:p w14:paraId="1B5E1A42">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⑨歪拉斜吊重物时不吊；</w:t>
      </w:r>
    </w:p>
    <w:p w14:paraId="7077C2DA">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⑩六级以上大风不吊。</w:t>
      </w:r>
    </w:p>
    <w:p w14:paraId="6858BBB1">
      <w:pPr>
        <w:pStyle w:val="4"/>
        <w:bidi w:val="0"/>
        <w:ind w:left="720" w:leftChars="0" w:hanging="720" w:firstLineChars="0"/>
      </w:pPr>
      <w:bookmarkStart w:id="75" w:name="_Toc9430"/>
      <w:r>
        <w:t>构件定位及连接安全保证措施</w:t>
      </w:r>
      <w:bookmarkEnd w:id="75"/>
    </w:p>
    <w:p w14:paraId="17605B7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(1)作业过程中严禁用手触摸连接孔和结合面。</w:t>
      </w:r>
    </w:p>
    <w:p w14:paraId="0A3FD18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(2)使用的焊接设备、机具及照明灯具等带电设备应配备漏电保护器，且绝缘良好，电源线路需随时检查。</w:t>
      </w:r>
    </w:p>
    <w:p w14:paraId="1DD3455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(3)构件定位连接前应将杂物清理干净，与施工无关的工器具和构件远离吊装区。</w:t>
      </w:r>
    </w:p>
    <w:p w14:paraId="2E867DC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(4)定位连接时严格控制起吊设备的操作，其操作必须按照指定组装人员的要求进行。</w:t>
      </w:r>
    </w:p>
    <w:p w14:paraId="345D94F2">
      <w:pPr>
        <w:pStyle w:val="13"/>
        <w:spacing w:before="162" w:line="219" w:lineRule="auto"/>
        <w:rPr>
          <w:sz w:val="25"/>
          <w:szCs w:val="25"/>
        </w:rPr>
      </w:pPr>
      <w:r>
        <w:rPr>
          <w:spacing w:val="-5"/>
          <w:sz w:val="25"/>
          <w:szCs w:val="25"/>
        </w:rPr>
        <w:t>(5)作业过程中还需防止电弧灼伤，气割烫伤和火灾。</w:t>
      </w:r>
    </w:p>
    <w:p w14:paraId="00D530D8">
      <w:pPr>
        <w:pStyle w:val="4"/>
        <w:bidi w:val="0"/>
        <w:ind w:left="720" w:leftChars="0" w:hanging="720" w:firstLineChars="0"/>
      </w:pPr>
      <w:bookmarkStart w:id="76" w:name="bookmark80"/>
      <w:bookmarkEnd w:id="76"/>
      <w:bookmarkStart w:id="77" w:name="_Toc30199"/>
      <w:r>
        <w:t>结构组装安全保证措施</w:t>
      </w:r>
      <w:bookmarkEnd w:id="77"/>
    </w:p>
    <w:p w14:paraId="4AC1351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(1)构件组装作业前应将杂物清理干净，防止坠物伤人伤设备。</w:t>
      </w:r>
    </w:p>
    <w:p w14:paraId="7780FE2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(2)安装长件、重件须系好缆风绳，并由专人指挥缆风绳的控制。</w:t>
      </w:r>
    </w:p>
    <w:p w14:paraId="78B91D4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(3)安装过程中应专人指挥，信号统一，且应捆绑牢固。</w:t>
      </w:r>
    </w:p>
    <w:p w14:paraId="365ED2C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(4)当高空多层次上下作业时，应尽量避开垂直上下作业，同时注意拆装时工机具下落伤人。</w:t>
      </w:r>
    </w:p>
    <w:p w14:paraId="59ED550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(5)作业过程中应严格控制起吊设备的操作，其操作必须按照指定拆装人员的要求进行。</w:t>
      </w:r>
    </w:p>
    <w:p w14:paraId="5B47A69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(6)结构组装前其操作人员应经常对设备的安全性能、吊索具、钢丝绳等进行检查，确认安全后方可进行吊装。</w:t>
      </w:r>
    </w:p>
    <w:p w14:paraId="76C4A9C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(7)在组装过程中作转运构件运输的车辆进入施工区域后应注意观察周边环境，狭小地方须指派专人指挥。</w:t>
      </w:r>
    </w:p>
    <w:p w14:paraId="525984B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(8)工作场地必须设安全警戒人员，禁止无关人员进入作业区域。</w:t>
      </w:r>
    </w:p>
    <w:p w14:paraId="60CE266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(9)作业区域严禁烟火，并设置安全防护线和安全醒目标识，防止引起火灾或爆炸，组装中使用气割、电焊等热源作业后应注意防护，防止烫伤；作业产生火花应注意隔离。</w:t>
      </w:r>
    </w:p>
    <w:p w14:paraId="656ECAA7">
      <w:pPr>
        <w:spacing w:line="219" w:lineRule="auto"/>
        <w:rPr>
          <w:sz w:val="25"/>
          <w:szCs w:val="25"/>
        </w:rPr>
      </w:pPr>
    </w:p>
    <w:p w14:paraId="49FC5CE9">
      <w:pPr>
        <w:pStyle w:val="4"/>
        <w:bidi w:val="0"/>
        <w:ind w:left="720" w:leftChars="0" w:hanging="720" w:firstLineChars="0"/>
      </w:pPr>
      <w:bookmarkStart w:id="78" w:name="_Toc24531"/>
      <w:r>
        <w:t>机电设备安装安全保证措施</w:t>
      </w:r>
      <w:bookmarkEnd w:id="78"/>
    </w:p>
    <w:p w14:paraId="25C8863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(1)机电设备拆装必须按设计图纸，说明书施工，未经有关设计制造部门同意，不得任意修改。</w:t>
      </w:r>
    </w:p>
    <w:p w14:paraId="514672E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(2)起重、变幅、回转、行走机电设备的安装，机座必须稳固，安全装置如制动机构，限位器、安全阀、负荷指示器等)必须齐全，灵敏、可靠。</w:t>
      </w:r>
    </w:p>
    <w:p w14:paraId="116D5FE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(3)施工用电线路及电气设备的绝缘必须良好，布线应整齐。</w:t>
      </w:r>
    </w:p>
    <w:p w14:paraId="0AD30A8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(4)露天使用的电气设备均应采取防水措施、防止设备受潮，漏电、损坏。</w:t>
      </w:r>
    </w:p>
    <w:p w14:paraId="416B04F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(5)在有易燃易爆气体场所，电气设备及线路均应满足防火、防爆要求。</w:t>
      </w:r>
    </w:p>
    <w:p w14:paraId="4DE0498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(6)热元件和熔断器的容量应满足被保护设备的要求，熔丝应有保护罩，熔丝不得削小使用，严禁用金属线代替熔丝。</w:t>
      </w:r>
    </w:p>
    <w:p w14:paraId="24736AB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(7)一切电气装置设备拆除后均不得留有可能带电的导线，如必须保留，应将裸露端部包好绝缘，并做出标记妥善放置。</w:t>
      </w:r>
    </w:p>
    <w:p w14:paraId="19B60F0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(8)所有拆除电气设备外壳上，电气设备的引线电缆均应按图纸进行编号，编号标记应清晰，固定牢靠，以防遗失。</w:t>
      </w:r>
    </w:p>
    <w:p w14:paraId="14D4252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(9)电气设备拆除后要及时装箱，并附有装箱清册，以防备被水淋湿、丢失等，电气设备的吊装和转运要小心轻放，以避碰伤，碰坏、砸坏。</w:t>
      </w:r>
    </w:p>
    <w:p w14:paraId="3CBA7E1E">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(10)凡不符合技术标准要求的绝</w:t>
      </w:r>
      <w:r>
        <w:rPr>
          <w:spacing w:val="-9"/>
          <w:sz w:val="25"/>
          <w:szCs w:val="25"/>
        </w:rPr>
        <w:t>缘安全用具，登高作业安全工具、携带式</w:t>
      </w:r>
      <w:r>
        <w:rPr>
          <w:rFonts w:hint="eastAsia" w:ascii="宋体" w:hAnsi="宋体" w:eastAsia="宋体" w:cs="宋体"/>
          <w:snapToGrid w:val="0"/>
          <w:color w:val="000000"/>
          <w:kern w:val="0"/>
          <w:sz w:val="24"/>
          <w:szCs w:val="24"/>
          <w:lang w:val="en-US" w:eastAsia="zh-CN" w:bidi="ar"/>
        </w:rPr>
        <w:t>电压和电流指示器、以及检修中心临时接地线等均不得使用，防止触电、坠落、 灼伤等工伤事故。操作人员根据工作条件，选用适当的安全用具，每次使用前必 须认真检查，安全用具不准任意移作它用，也不得用其他工具代替安全用具，以确保使用安全。非电气工作人员不得从事电气拆装工作，防止人为伤害。</w:t>
      </w:r>
    </w:p>
    <w:p w14:paraId="5FCD55AA">
      <w:pPr>
        <w:spacing w:line="219" w:lineRule="auto"/>
        <w:rPr>
          <w:spacing w:val="-9"/>
          <w:sz w:val="25"/>
          <w:szCs w:val="25"/>
        </w:rPr>
        <w:sectPr>
          <w:headerReference r:id="rId16" w:type="default"/>
          <w:footerReference r:id="rId17" w:type="default"/>
          <w:pgSz w:w="11900" w:h="16830"/>
          <w:pgMar w:top="1329" w:right="1785" w:bottom="1094" w:left="1710" w:header="1046" w:footer="959" w:gutter="0"/>
          <w:pgNumType w:fmt="decimal"/>
          <w:cols w:space="720" w:num="1"/>
        </w:sectPr>
      </w:pPr>
    </w:p>
    <w:p w14:paraId="5A7A6879">
      <w:pPr>
        <w:pStyle w:val="4"/>
        <w:bidi w:val="0"/>
        <w:ind w:left="720" w:leftChars="0" w:hanging="720" w:firstLineChars="0"/>
      </w:pPr>
      <w:bookmarkStart w:id="79" w:name="bookmark82"/>
      <w:bookmarkEnd w:id="79"/>
      <w:bookmarkStart w:id="80" w:name="bookmark176"/>
      <w:bookmarkEnd w:id="80"/>
      <w:bookmarkStart w:id="81" w:name="_Toc13364"/>
      <w:r>
        <w:t>高空作业安全保证措施</w:t>
      </w:r>
      <w:bookmarkEnd w:id="81"/>
    </w:p>
    <w:p w14:paraId="25CC8BD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(1)高空作业人员必须经专业培训及专业考试合格，持证上岗，并经体检 合格后方可进场施工。凡有高血压、心脏病、贫血病、精神病等不适应于高处作 业的人员，禁止攀高作业。作业时施工人员衣着要轻便，禁止穿硬底鞋、拖鞋以 及带钉或易滑的各种鞋从事高空作业。</w:t>
      </w:r>
    </w:p>
    <w:p w14:paraId="4730B71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(2)操作人员必须戴安全帽和栓系安全带。</w:t>
      </w:r>
    </w:p>
    <w:p w14:paraId="72FD092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(3)雨天进行高空作业时，必须采取可靠的防滑措施，并对防护措施逐一检查并完善。</w:t>
      </w:r>
    </w:p>
    <w:p w14:paraId="3EB3CE5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如有靠近电源线路作业时，应先联系停电，确认停电后方可工作，并设置绝缘挡板，作业者最少离开电线3m以外。现场的所有电线都必须架空设置，不准落地、不准乱拉乱接电线，以免伤人。电线的一切接头必须包扎完好，不得漏电。</w:t>
      </w:r>
    </w:p>
    <w:p w14:paraId="671DE31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(5)高处作业所用的工具、零件、材料等必须装入袋内，不得在高处往下投扔材料或工具等，不得将易滚滑的工具、材料堆在门式架上，不准打闹，工作完毕，应及时清理工具、零星材料等。</w:t>
      </w:r>
    </w:p>
    <w:p w14:paraId="1D49627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(6)要处处注意警示标志、危险地方夜间作业必须配置足够的照明设施，否则禁止作业。</w:t>
      </w:r>
    </w:p>
    <w:p w14:paraId="1BC7402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(7)严禁上下同时垂直作业。</w:t>
      </w:r>
    </w:p>
    <w:p w14:paraId="29D980D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(8)所有的起重指挥和挂钩人员，在未操作之前，必须环视周围和下面有无人员工作，要求做到一要看，二要喊，三离开后，才能指挥起重，做到不伤害人身安全。</w:t>
      </w:r>
    </w:p>
    <w:p w14:paraId="4CC16B86">
      <w:pPr>
        <w:pStyle w:val="4"/>
        <w:bidi w:val="0"/>
        <w:ind w:left="720" w:leftChars="0" w:hanging="720" w:firstLineChars="0"/>
      </w:pPr>
      <w:bookmarkStart w:id="82" w:name="bookmark83"/>
      <w:bookmarkEnd w:id="82"/>
      <w:bookmarkStart w:id="83" w:name="_Toc17444"/>
      <w:r>
        <w:t>防触电措施</w:t>
      </w:r>
      <w:bookmarkEnd w:id="83"/>
    </w:p>
    <w:p w14:paraId="6376112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施工现场的一切电源、电路的安装和拆除必须由持证电工操作。用电设备必须严格接地或接零保护且安装漏电保护器，各种机械用电必须分闸，严禁一闸多用。电缆必须架空2.0m以上，并采用护套等有防磨损、防断等保护措施。 严禁拖地相埋压土中。</w:t>
      </w:r>
    </w:p>
    <w:p w14:paraId="224A6BE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使用的电气设备，其金属外壳应按安全规程进行保护接地或接零。对保护接地或保护接零的设施要经常检查，保证连接牢固，线路正常。在保护接零导线上不得有任何断开的地方，做到“一机、一闸、一箱一保护”的装置。</w:t>
      </w:r>
    </w:p>
    <w:p w14:paraId="14F99E1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(3)操作人员必须经过有关部门的培训，考试合格取得操作证书后方可持证上岗。</w:t>
      </w:r>
    </w:p>
    <w:p w14:paraId="7E0D3E3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(4)电工必须按照电工安全技术操作规程进行操作，在作业过程中应集中思想，不能麻痹大意，防止操作时失误而引起事故。</w:t>
      </w:r>
    </w:p>
    <w:p w14:paraId="56B3851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(5)电工在作业过程中，线路上必须断电，禁止带电操作。</w:t>
      </w:r>
    </w:p>
    <w:p w14:paraId="1A6E606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(6)使用电气设备和各种电动工具，当人离开工作现场或停止使用时，必须先关闭电源，拨去插头。</w:t>
      </w:r>
    </w:p>
    <w:p w14:paraId="5BD49B4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(7)临时线路装置使用期限一般规定为三个月，要指定电工装、拆、检查和管理。</w:t>
      </w:r>
    </w:p>
    <w:p w14:paraId="388E148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(8)严禁在带电导线、带电设备附近使用火炉或喷灯等明火。</w:t>
      </w:r>
    </w:p>
    <w:p w14:paraId="62D7FE4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(9)施工用电与生活用电线路必须分开架设，动力与照明的保险装置必须分开。</w:t>
      </w:r>
    </w:p>
    <w:p w14:paraId="7FE53BD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(10)施工人员用电要遵守“十不准”。</w:t>
      </w:r>
    </w:p>
    <w:p w14:paraId="5BB2FE5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(11)对于雷雨季节应防雷电击伤，支架应有避雷电措施，作业人员应及时撤离。</w:t>
      </w:r>
    </w:p>
    <w:p w14:paraId="78BCFD29">
      <w:pPr>
        <w:pStyle w:val="4"/>
        <w:bidi w:val="0"/>
        <w:ind w:left="720" w:leftChars="0" w:hanging="720" w:firstLineChars="0"/>
      </w:pPr>
      <w:bookmarkStart w:id="84" w:name="bookmark84"/>
      <w:bookmarkEnd w:id="84"/>
      <w:bookmarkStart w:id="85" w:name="_Toc25671"/>
      <w:r>
        <w:t>物体打击预防措施</w:t>
      </w:r>
      <w:bookmarkEnd w:id="85"/>
    </w:p>
    <w:p w14:paraId="3519801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(1)认真执行有关安全技术规程，克服麻痹思想，人人有责消除物体打击伤害事故，牢固树立“四不伤害”和自我保护的安全意识。</w:t>
      </w:r>
    </w:p>
    <w:p w14:paraId="39AE5C1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(2)严格遵守劳动纪律，上班时间不得嬉闹、开玩笑，以免影响注意力。</w:t>
      </w:r>
    </w:p>
    <w:p w14:paraId="7073974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(3)按规定穿戴好劳动防护用品。进入生产现场或作业场所，应按规定着装， 不得穿高跟鞋、凉鞋、拖鞋、背心、短裤，不允许滥用劳动防护用品。</w:t>
      </w:r>
    </w:p>
    <w:p w14:paraId="2FAB16D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(4)安全防护措施要齐全得力，安全注意事项要有针对性，现场监护人要坚守岗位。</w:t>
      </w:r>
    </w:p>
    <w:p w14:paraId="72D5E38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(5)施工现场设置安全标志及必要的围栏，禁止无关人员进入施工现场。</w:t>
      </w:r>
    </w:p>
    <w:p w14:paraId="12B6D1A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(6)使用设备的操作人员，必须熟知设备特性，掌握操作要领，经过培训考试合格，持证上岗。</w:t>
      </w:r>
    </w:p>
    <w:p w14:paraId="217B9AD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(7)高处作业时，禁止投掷物料。手持工具和零星物料，应随手放在工具袋内，工具袋应拴紧系牢。</w:t>
      </w:r>
    </w:p>
    <w:p w14:paraId="334CF3E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(8)高处作业中，对通道、盖板、防护拦网明确专人负责维修、清理，不得存放异物。高处堆放物料、工具做到不超重、不超高、不乱堆乱放。</w:t>
      </w:r>
    </w:p>
    <w:p w14:paraId="5B1E94D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(9)多人作业时，必须指定一人为安全负责人。</w:t>
      </w:r>
    </w:p>
    <w:p w14:paraId="0C49D47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(10)上下错台立体交叉作业，应进行科学合理安排，绘制立体交叉作业图， 标明4方面的内容：一是参加单位、工种、人数；二是施工项目位置地点；三是所需检修时间，具体开始时间；四是主要的安全措施，安全负责人，安全监护人。</w:t>
      </w:r>
    </w:p>
    <w:p w14:paraId="16D7518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(11)涉及上下作业时，应有安全人员实施监督施工。</w:t>
      </w:r>
    </w:p>
    <w:p w14:paraId="5E3AFEC8">
      <w:pPr>
        <w:pStyle w:val="4"/>
        <w:bidi w:val="0"/>
        <w:ind w:left="720" w:leftChars="0" w:hanging="720" w:firstLineChars="0"/>
      </w:pPr>
      <w:bookmarkStart w:id="86" w:name="_Toc28275"/>
      <w:r>
        <w:t>施工升降机安装(拆除)安全注意事项</w:t>
      </w:r>
      <w:bookmarkEnd w:id="86"/>
    </w:p>
    <w:p w14:paraId="0B599F7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(1)参与安拆的人员必须熟悉施工升降机的性能结构特点，并能熟练的操作，能熟练地排除故障，受过专门培训。绝对不准入地与安拆工作无关的人员使用升降机。</w:t>
      </w:r>
    </w:p>
    <w:p w14:paraId="39CA6B9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(2)安拆场地应清理干净，并用警示带等围起来禁止非工作入员入内。</w:t>
      </w:r>
    </w:p>
    <w:p w14:paraId="2178265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(3)防止安拆地点上方掉落物体，必要时应加安全网。</w:t>
      </w:r>
    </w:p>
    <w:p w14:paraId="1116E05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(4)安拆过程中，必须由专人负责，统一指挥。</w:t>
      </w:r>
    </w:p>
    <w:p w14:paraId="2E84F84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(5)施工升降机运行时，人的头、手绝对不能露出安全以外。</w:t>
      </w:r>
    </w:p>
    <w:p w14:paraId="2E78B58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(6)如果有人在导架上或附墙架上工作时，绝对不允许开动施工升降机；当吊笼起升时严禁进入围栏内。</w:t>
      </w:r>
    </w:p>
    <w:p w14:paraId="340DC54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(7)吊笼上的所有零部件必须放置平稳，不得露出安全栏外。</w:t>
      </w:r>
    </w:p>
    <w:p w14:paraId="0F91251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(8)利用吊杆进行安装时，不允许超载，吊杆只可用来安装或拆卸升降机零部件，不得用于其它起重用途。</w:t>
      </w:r>
    </w:p>
    <w:p w14:paraId="63445C0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(9)吊杆上有悬挂物时，不得开动吊笼。</w:t>
      </w:r>
    </w:p>
    <w:p w14:paraId="09C2380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(10)操纵升降机必须将按钮盒拿到吊笼顶部，不允许在吊笼内操作。</w:t>
      </w:r>
    </w:p>
    <w:p w14:paraId="6B2690E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(11)吊笼启动前，应先进行全面检查，消除所有不安全隐患。</w:t>
      </w:r>
    </w:p>
    <w:p w14:paraId="0CAC51F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(12)安装运行时，必须按升降机额定安装载重量装载，不允许超载运行。</w:t>
      </w:r>
    </w:p>
    <w:p w14:paraId="55CA80A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(13)雷雨天、雪天或风速超过5级的恶劣天气不能进行安拆作业。</w:t>
      </w:r>
    </w:p>
    <w:p w14:paraId="17BFA38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(14)安拆过程出现技术故障时，应在解决该问题后方能进行下一步安拆。</w:t>
      </w:r>
    </w:p>
    <w:p w14:paraId="16DBF69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(15)切勿忘记拧紧标准节及附墙架的联接螺栓。</w:t>
      </w:r>
    </w:p>
    <w:p w14:paraId="1B3FF29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(16)施工现场应设置安全警戒区域，并派专人监护。</w:t>
      </w:r>
    </w:p>
    <w:p w14:paraId="7E54D48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(17)严禁夜间和酒后安装或拆除。</w:t>
      </w:r>
    </w:p>
    <w:p w14:paraId="1A0B6A6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(18)安拆作业人员应按空中作业的安全要求，包括必须戴安全帽，系安全带，穿防滑鞋等，不要穿过于宽松的衣服，应穿工作服，以免被卷入运动部件中，发生安全事故。</w:t>
      </w:r>
    </w:p>
    <w:p w14:paraId="025DEF1B">
      <w:pPr>
        <w:pStyle w:val="4"/>
        <w:bidi w:val="0"/>
        <w:ind w:left="720" w:leftChars="0" w:hanging="720" w:firstLineChars="0"/>
      </w:pPr>
      <w:bookmarkStart w:id="87" w:name="_Toc16611"/>
      <w:r>
        <w:t>车辆伤害预防措施</w:t>
      </w:r>
      <w:bookmarkEnd w:id="87"/>
    </w:p>
    <w:p w14:paraId="1A3854E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(1)运输过程中的运输车造成的人身伤害都是安全生产事故，造成事故的原因十分复杂，给人产生危害也很大，而且在事故的处理过程中如果方法不当将会提高伤害程度，因此必须掌握事故应急救援的方法和知识。</w:t>
      </w:r>
    </w:p>
    <w:p w14:paraId="14AED2B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(2)为预防事故的发生，施工作业人员和操作人员必须认真学习《安全规程》、《操作规程》和《专项方案》,严格按规程和方案要求进行施工操作。</w:t>
      </w:r>
    </w:p>
    <w:p w14:paraId="546C826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(3)加大对栈桥行车的安全管理，各级生产安全管理人员加强现场的安全监督管理，及时纠正运输过程中的违章行为，及时排除安全隐患。</w:t>
      </w:r>
    </w:p>
    <w:p w14:paraId="48D9A4C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(4)定期检查维修车辆，检查车辆上灭火器的配备，保证良好的车况是防止车辆发生火灾的最好措施。</w:t>
      </w:r>
    </w:p>
    <w:p w14:paraId="2396CEF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sz w:val="25"/>
          <w:szCs w:val="25"/>
        </w:rPr>
      </w:pPr>
      <w:r>
        <w:rPr>
          <w:rFonts w:hint="eastAsia" w:ascii="宋体" w:hAnsi="宋体" w:eastAsia="宋体" w:cs="宋体"/>
          <w:snapToGrid w:val="0"/>
          <w:color w:val="000000"/>
          <w:kern w:val="0"/>
          <w:sz w:val="24"/>
          <w:szCs w:val="24"/>
          <w:lang w:val="en-US" w:eastAsia="zh-CN" w:bidi="ar"/>
        </w:rPr>
        <w:t>(5)夜间设置安全警示灯。</w:t>
      </w:r>
    </w:p>
    <w:p w14:paraId="59D1466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p>
    <w:p w14:paraId="563D842E">
      <w:pPr>
        <w:pStyle w:val="3"/>
        <w:bidi w:val="0"/>
        <w:ind w:left="575" w:leftChars="0" w:hanging="575" w:firstLineChars="0"/>
      </w:pPr>
      <w:bookmarkStart w:id="88" w:name="_Toc9388"/>
      <w:r>
        <w:t>应急救援预案</w:t>
      </w:r>
      <w:bookmarkEnd w:id="88"/>
    </w:p>
    <w:p w14:paraId="663539E7">
      <w:pPr>
        <w:pStyle w:val="13"/>
        <w:spacing w:before="127" w:line="340" w:lineRule="auto"/>
        <w:ind w:left="24" w:right="72" w:firstLine="440"/>
        <w:jc w:val="both"/>
        <w:rPr>
          <w:spacing w:val="-10"/>
          <w:sz w:val="25"/>
          <w:szCs w:val="25"/>
        </w:rPr>
      </w:pPr>
      <w:r>
        <w:rPr>
          <w:spacing w:val="-13"/>
          <w:sz w:val="25"/>
          <w:szCs w:val="25"/>
        </w:rPr>
        <w:t>本着“安全第一、预防为主、综合治理”的安全生产方针，为确保工程在施</w:t>
      </w:r>
      <w:r>
        <w:rPr>
          <w:spacing w:val="7"/>
          <w:sz w:val="25"/>
          <w:szCs w:val="25"/>
        </w:rPr>
        <w:t xml:space="preserve"> </w:t>
      </w:r>
      <w:r>
        <w:rPr>
          <w:spacing w:val="-12"/>
          <w:sz w:val="25"/>
          <w:szCs w:val="25"/>
        </w:rPr>
        <w:t>工过程中，对各种突发事件的发生在事前能够切实起到防范</w:t>
      </w:r>
      <w:r>
        <w:rPr>
          <w:spacing w:val="-13"/>
          <w:sz w:val="25"/>
          <w:szCs w:val="25"/>
        </w:rPr>
        <w:t>预防作用，将风险降</w:t>
      </w:r>
      <w:r>
        <w:rPr>
          <w:sz w:val="25"/>
          <w:szCs w:val="25"/>
        </w:rPr>
        <w:t xml:space="preserve"> </w:t>
      </w:r>
      <w:r>
        <w:rPr>
          <w:spacing w:val="-12"/>
          <w:sz w:val="25"/>
          <w:szCs w:val="25"/>
        </w:rPr>
        <w:t>到最低。在突发事件发生后能够快速及时做出应急反应</w:t>
      </w:r>
      <w:r>
        <w:rPr>
          <w:spacing w:val="-13"/>
          <w:sz w:val="25"/>
          <w:szCs w:val="25"/>
        </w:rPr>
        <w:t>，以最快的速度和最有效</w:t>
      </w:r>
      <w:r>
        <w:rPr>
          <w:spacing w:val="-10"/>
          <w:sz w:val="25"/>
          <w:szCs w:val="25"/>
        </w:rPr>
        <w:t>的措施处理，特制定本应急预案。</w:t>
      </w:r>
    </w:p>
    <w:p w14:paraId="123315A1">
      <w:pPr>
        <w:pStyle w:val="4"/>
        <w:spacing w:line="240" w:lineRule="auto"/>
        <w:ind w:left="0" w:right="0" w:firstLine="0"/>
        <w:jc w:val="both"/>
        <w:rPr>
          <w:rFonts w:hint="default"/>
          <w:spacing w:val="-10"/>
          <w:sz w:val="25"/>
          <w:szCs w:val="25"/>
          <w:lang w:val="en-US" w:eastAsia="zh-CN"/>
        </w:rPr>
      </w:pPr>
      <w:bookmarkStart w:id="89" w:name="_Toc7736"/>
      <w:r>
        <w:rPr>
          <w:rFonts w:hint="eastAsia"/>
          <w:spacing w:val="-10"/>
          <w:sz w:val="25"/>
          <w:szCs w:val="25"/>
          <w:lang w:val="en-US" w:eastAsia="zh-CN"/>
        </w:rPr>
        <w:t>应急救援组织机构及职责</w:t>
      </w:r>
      <w:bookmarkEnd w:id="89"/>
    </w:p>
    <w:p w14:paraId="5B651DDE">
      <w:pPr>
        <w:pStyle w:val="13"/>
        <w:spacing w:before="159" w:line="343" w:lineRule="auto"/>
        <w:ind w:left="24" w:right="74" w:firstLine="440"/>
        <w:rPr>
          <w:sz w:val="25"/>
          <w:szCs w:val="25"/>
        </w:rPr>
      </w:pPr>
      <w:r>
        <w:rPr>
          <w:spacing w:val="-11"/>
          <w:sz w:val="25"/>
          <w:szCs w:val="25"/>
        </w:rPr>
        <w:t>成立以</w:t>
      </w:r>
      <w:r>
        <w:rPr>
          <w:rFonts w:hint="eastAsia"/>
          <w:spacing w:val="-11"/>
          <w:sz w:val="25"/>
          <w:szCs w:val="25"/>
          <w:lang w:val="en-US" w:eastAsia="zh-CN"/>
        </w:rPr>
        <w:t>项目负责人</w:t>
      </w:r>
      <w:r>
        <w:rPr>
          <w:spacing w:val="-11"/>
          <w:sz w:val="25"/>
          <w:szCs w:val="25"/>
        </w:rPr>
        <w:t>为组长的应急领导小组，建立健全</w:t>
      </w:r>
      <w:r>
        <w:rPr>
          <w:spacing w:val="-12"/>
          <w:sz w:val="25"/>
          <w:szCs w:val="25"/>
        </w:rPr>
        <w:t>各级安全生产责任</w:t>
      </w:r>
      <w:r>
        <w:rPr>
          <w:spacing w:val="-10"/>
          <w:sz w:val="25"/>
          <w:szCs w:val="25"/>
        </w:rPr>
        <w:t>制，负责对施工过程中各类突发事件应急响应和组织协调。</w:t>
      </w:r>
    </w:p>
    <w:p w14:paraId="7F5497EE">
      <w:pPr>
        <w:pStyle w:val="13"/>
        <w:rPr>
          <w:rFonts w:hint="eastAsia"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组长：吕仕昌</w:t>
      </w:r>
    </w:p>
    <w:p w14:paraId="6A19CE55">
      <w:pPr>
        <w:rPr>
          <w:rFonts w:hint="eastAsia"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副组长：温涛</w:t>
      </w:r>
    </w:p>
    <w:p w14:paraId="4A3D2372">
      <w:pPr>
        <w:pStyle w:val="13"/>
        <w:rPr>
          <w:rFonts w:hint="eastAsia" w:ascii="Arial" w:hAnsi="Arial" w:eastAsia="Arial" w:cs="宋体"/>
          <w:snapToGrid w:val="0"/>
          <w:color w:val="000000"/>
          <w:kern w:val="0"/>
          <w:sz w:val="24"/>
          <w:szCs w:val="24"/>
          <w:lang w:val="en-US" w:eastAsia="zh-CN" w:bidi="ar"/>
        </w:rPr>
      </w:pPr>
      <w:r>
        <w:rPr>
          <w:rFonts w:hint="eastAsia" w:cs="宋体"/>
          <w:snapToGrid w:val="0"/>
          <w:color w:val="000000"/>
          <w:kern w:val="0"/>
          <w:sz w:val="24"/>
          <w:szCs w:val="24"/>
          <w:lang w:val="en-US" w:eastAsia="zh-CN" w:bidi="ar"/>
        </w:rPr>
        <w:t>组员：张川、</w:t>
      </w:r>
      <w:r>
        <w:rPr>
          <w:rFonts w:hint="eastAsia" w:ascii="Arial" w:hAnsi="Arial" w:eastAsia="Arial" w:cs="宋体"/>
          <w:snapToGrid w:val="0"/>
          <w:color w:val="000000"/>
          <w:kern w:val="0"/>
          <w:sz w:val="24"/>
          <w:szCs w:val="24"/>
          <w:lang w:val="en-US" w:eastAsia="zh-CN" w:bidi="ar"/>
        </w:rPr>
        <w:t>张云桥、冯昌苹、孔令德、章增云、周清云、向杰。</w:t>
      </w:r>
    </w:p>
    <w:p w14:paraId="6152188C">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注：重大事故应急救援指挥系统实行替补原则，项目负责人及成员因故不能 履行职责的，由副职或分管部门负责人替补，确保随时到位，实施指挥。</w:t>
      </w:r>
    </w:p>
    <w:p w14:paraId="195DA1B2">
      <w:pPr>
        <w:pStyle w:val="13"/>
        <w:spacing w:before="159" w:line="343" w:lineRule="auto"/>
        <w:ind w:left="24" w:leftChars="0" w:right="74" w:rightChars="0" w:firstLine="440" w:firstLineChars="0"/>
        <w:outlineLvl w:val="3"/>
        <w:rPr>
          <w:rFonts w:hint="eastAsia"/>
          <w:spacing w:val="-11"/>
          <w:sz w:val="25"/>
          <w:szCs w:val="25"/>
          <w:lang w:val="en-US" w:eastAsia="zh-CN"/>
        </w:rPr>
      </w:pPr>
      <w:r>
        <w:rPr>
          <w:rFonts w:hint="eastAsia"/>
          <w:spacing w:val="-11"/>
          <w:sz w:val="25"/>
          <w:szCs w:val="25"/>
          <w:lang w:val="en-US" w:eastAsia="zh-CN"/>
        </w:rPr>
        <w:t>1、组长的主要职责</w:t>
      </w:r>
    </w:p>
    <w:p w14:paraId="5FCE9BF7">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(1)全面负责生产安全事故应急救援指挥工作。根据事故情况，决定应急 预案的启动，组织力量，全面指挥、开展应急救援；</w:t>
      </w:r>
    </w:p>
    <w:p w14:paraId="44D80E5D">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(2)负责发生重、特大安全事故时及时向上级主管部门和地方安全生产监督管理部门报告；</w:t>
      </w:r>
    </w:p>
    <w:p w14:paraId="7B1CCB7B">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(3)根据事故灾害与发展情况，决定停止初始扑救，紧急撤离等措施，依据事态扩展状况，决定请求外部援助。</w:t>
      </w:r>
    </w:p>
    <w:p w14:paraId="3E264BE5">
      <w:pPr>
        <w:pStyle w:val="13"/>
        <w:spacing w:before="159" w:line="343" w:lineRule="auto"/>
        <w:ind w:left="24" w:leftChars="0" w:right="74" w:rightChars="0" w:firstLine="440" w:firstLineChars="0"/>
        <w:outlineLvl w:val="3"/>
        <w:rPr>
          <w:rFonts w:hint="eastAsia"/>
          <w:spacing w:val="-11"/>
          <w:sz w:val="25"/>
          <w:szCs w:val="25"/>
          <w:lang w:val="en-US" w:eastAsia="zh-CN"/>
        </w:rPr>
      </w:pPr>
      <w:r>
        <w:rPr>
          <w:rFonts w:hint="eastAsia"/>
          <w:spacing w:val="-11"/>
          <w:sz w:val="25"/>
          <w:szCs w:val="25"/>
          <w:lang w:val="en-US" w:eastAsia="zh-CN"/>
        </w:rPr>
        <w:t>2、副组长的主要职责</w:t>
      </w:r>
    </w:p>
    <w:p w14:paraId="1918F982">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(1)协助组长，具体负责应急响应救援行动，制定控制事故扩大的应急救援对策和建议；</w:t>
      </w:r>
    </w:p>
    <w:p w14:paraId="35F01B07">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(2)协调、组织和获取应急救援所需的资源，迅速有效的组织现场应急救援行动，努力降低事故损失，减少事故影响；</w:t>
      </w:r>
    </w:p>
    <w:p w14:paraId="0BECC2FF">
      <w:pPr>
        <w:pStyle w:val="13"/>
        <w:spacing w:before="159" w:line="343" w:lineRule="auto"/>
        <w:ind w:left="24" w:right="74" w:firstLine="440"/>
        <w:rPr>
          <w:rFonts w:hint="eastAsia"/>
          <w:spacing w:val="-11"/>
          <w:sz w:val="25"/>
          <w:szCs w:val="25"/>
          <w:lang w:val="en-US" w:eastAsia="zh-CN"/>
        </w:rPr>
      </w:pPr>
      <w:r>
        <w:rPr>
          <w:rFonts w:hint="eastAsia"/>
          <w:spacing w:val="-11"/>
          <w:sz w:val="25"/>
          <w:szCs w:val="25"/>
          <w:lang w:val="en-US" w:eastAsia="zh-CN"/>
        </w:rPr>
        <w:t>(3)负责与项目外部应急人员、部门、组织和机构进行联络与沟通，协调救援行动；采取有效措施保证事故影响区域的安全性，最大程度地保证现场人员、外援人员及相关人员的安全。</w:t>
      </w:r>
    </w:p>
    <w:p w14:paraId="2A61DECC">
      <w:pPr>
        <w:pStyle w:val="4"/>
        <w:spacing w:before="192" w:line="240" w:lineRule="auto"/>
        <w:ind w:left="0" w:right="0" w:firstLine="0"/>
        <w:jc w:val="both"/>
        <w:rPr>
          <w:rFonts w:hint="default"/>
          <w:spacing w:val="-11"/>
          <w:sz w:val="25"/>
          <w:szCs w:val="25"/>
          <w:lang w:val="en-US" w:eastAsia="zh-CN"/>
        </w:rPr>
      </w:pPr>
      <w:bookmarkStart w:id="90" w:name="_Toc24650"/>
      <w:r>
        <w:rPr>
          <w:rFonts w:hint="eastAsia"/>
          <w:spacing w:val="-11"/>
          <w:sz w:val="25"/>
          <w:szCs w:val="25"/>
          <w:lang w:val="en-US" w:eastAsia="zh-CN"/>
        </w:rPr>
        <w:t>应急救援体系</w:t>
      </w:r>
      <w:bookmarkEnd w:id="90"/>
    </w:p>
    <w:p w14:paraId="46F75DE7">
      <w:pPr>
        <w:pStyle w:val="13"/>
        <w:spacing w:before="192" w:line="310" w:lineRule="auto"/>
        <w:ind w:right="20" w:firstLine="609"/>
        <w:rPr>
          <w:spacing w:val="-4"/>
          <w:sz w:val="25"/>
          <w:szCs w:val="25"/>
        </w:rPr>
      </w:pPr>
      <w:r>
        <w:rPr>
          <w:spacing w:val="-4"/>
          <w:sz w:val="25"/>
          <w:szCs w:val="25"/>
        </w:rPr>
        <w:t>项目经理部结合本工程实际建立安全事故应急救援组织，保证一旦发生安全 事故，能迅速有效地投入抢救工作，防止事故进一步扩大，尽可能减少事故的损失。项目经理部抢险救援突击队，在发生不安全因素(如洪汛、台风等)或安全事故时及时突入抢险救援工作。同时项目部应与地方医院加强联系，以便发生安全事故时能及时救治伤员。</w:t>
      </w:r>
    </w:p>
    <w:p w14:paraId="260046E9">
      <w:pPr>
        <w:pStyle w:val="13"/>
        <w:spacing w:before="192" w:line="310" w:lineRule="auto"/>
        <w:ind w:right="20" w:firstLine="609"/>
        <w:rPr>
          <w:rFonts w:hint="eastAsia"/>
          <w:spacing w:val="-4"/>
          <w:sz w:val="25"/>
          <w:szCs w:val="25"/>
          <w:lang w:eastAsia="zh-CN"/>
        </w:rPr>
      </w:pPr>
      <w:r>
        <w:rPr>
          <w:spacing w:val="-4"/>
          <w:sz w:val="25"/>
          <w:szCs w:val="25"/>
        </w:rPr>
        <w:t>安全事故发生后，项目经理部在立即组织抢险、保护事故现场的同时，迅速 向地方政府建筑施工特大安全事故应急救援领导小组办公室报告。在救援过程中，听从指挥，密切配合，协调作战，保证抢险救援工作有条不紊地进行</w:t>
      </w:r>
      <w:bookmarkStart w:id="91" w:name="bookmark182"/>
      <w:bookmarkEnd w:id="91"/>
      <w:r>
        <w:rPr>
          <w:rFonts w:hint="eastAsia"/>
          <w:spacing w:val="-4"/>
          <w:sz w:val="25"/>
          <w:szCs w:val="25"/>
          <w:lang w:eastAsia="zh-CN"/>
        </w:rPr>
        <w:t>。</w:t>
      </w:r>
    </w:p>
    <w:p w14:paraId="656C887A">
      <w:pPr>
        <w:pStyle w:val="13"/>
        <w:spacing w:before="159" w:line="343" w:lineRule="auto"/>
        <w:ind w:left="24" w:right="74" w:firstLine="440"/>
        <w:rPr>
          <w:rFonts w:hint="eastAsia"/>
          <w:spacing w:val="-11"/>
          <w:sz w:val="25"/>
          <w:szCs w:val="25"/>
          <w:lang w:val="en-US" w:eastAsia="zh-CN"/>
        </w:rPr>
        <w:sectPr>
          <w:headerReference r:id="rId18" w:type="default"/>
          <w:footerReference r:id="rId19" w:type="default"/>
          <w:pgSz w:w="11900" w:h="16830"/>
          <w:pgMar w:top="1398" w:right="1695" w:bottom="1021" w:left="1785" w:header="1147" w:footer="877" w:gutter="0"/>
          <w:pgNumType w:fmt="decimal"/>
          <w:cols w:space="720" w:num="1"/>
        </w:sectPr>
      </w:pPr>
    </w:p>
    <w:p w14:paraId="548B9596">
      <w:pPr>
        <w:pStyle w:val="22"/>
        <w:bidi w:val="0"/>
        <w:rPr>
          <w:rFonts w:hint="eastAsia"/>
          <w:lang w:val="en-US" w:eastAsia="zh-CN"/>
        </w:rPr>
      </w:pPr>
      <w:r>
        <w:drawing>
          <wp:inline distT="0" distB="0" distL="114300" distR="114300">
            <wp:extent cx="5269865" cy="6880225"/>
            <wp:effectExtent l="0" t="0" r="6985" b="1587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55"/>
                    <a:stretch>
                      <a:fillRect/>
                    </a:stretch>
                  </pic:blipFill>
                  <pic:spPr>
                    <a:xfrm>
                      <a:off x="0" y="0"/>
                      <a:ext cx="5269865" cy="6880225"/>
                    </a:xfrm>
                    <a:prstGeom prst="rect">
                      <a:avLst/>
                    </a:prstGeom>
                    <a:noFill/>
                    <a:ln>
                      <a:noFill/>
                    </a:ln>
                  </pic:spPr>
                </pic:pic>
              </a:graphicData>
            </a:graphic>
          </wp:inline>
        </w:drawing>
      </w:r>
      <w:r>
        <w:rPr>
          <w:rFonts w:hint="eastAsia"/>
          <w:lang w:val="en-US" w:eastAsia="zh-CN"/>
        </w:rPr>
        <w:t>图6.3.2-1 安全应急救援系统框图</w:t>
      </w:r>
    </w:p>
    <w:p w14:paraId="6698404A">
      <w:pPr>
        <w:pStyle w:val="4"/>
        <w:spacing w:before="192" w:line="240" w:lineRule="auto"/>
        <w:ind w:left="0" w:right="0" w:firstLine="0"/>
        <w:jc w:val="both"/>
        <w:rPr>
          <w:rFonts w:hint="default"/>
          <w:lang w:val="en-US" w:eastAsia="zh-CN"/>
        </w:rPr>
      </w:pPr>
      <w:bookmarkStart w:id="92" w:name="_Toc30113"/>
      <w:r>
        <w:rPr>
          <w:rFonts w:hint="eastAsia"/>
          <w:lang w:val="en-US" w:eastAsia="zh-CN"/>
        </w:rPr>
        <w:t>事故报告</w:t>
      </w:r>
      <w:bookmarkEnd w:id="92"/>
    </w:p>
    <w:p w14:paraId="02B6B3D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(1)信息报告与通知</w:t>
      </w:r>
    </w:p>
    <w:p w14:paraId="61FC02A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设置24小时应急值守电话为项目经理部调度电话，接收到的事故现场应急 救援信息由应急领导小组审核签认后在规定范围内予以通报。</w:t>
      </w:r>
    </w:p>
    <w:p w14:paraId="28A1EC3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(2)信息上报</w:t>
      </w:r>
    </w:p>
    <w:p w14:paraId="1D06295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事故发生后，事故现场有关人员应当立即向本单位负责人报告；单位负责人接到报告后，应当与1小时内向事故发生地县级以上人民政府安全生产监督管理部门和负有安全生产监督职责的部门报告。</w:t>
      </w:r>
    </w:p>
    <w:p w14:paraId="269035F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情况紧急时，事故现场有关人员可以直接向事故发生地县级以上人民政府安全生产监督管理部门和负有安全生产监督职责的部门报告。</w:t>
      </w:r>
    </w:p>
    <w:p w14:paraId="01B4C80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报告的主要内容：</w:t>
      </w:r>
    </w:p>
    <w:p w14:paraId="5125215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A、事故发生单位概况；</w:t>
      </w:r>
    </w:p>
    <w:p w14:paraId="3666062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B、事故发生的时间、地点以及事故现场情况； C、事故的简要经过；</w:t>
      </w:r>
    </w:p>
    <w:p w14:paraId="02A6600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D、事故已经造成或者可能造成的伤亡人数(包括下落不明的人数)和初步 估计的直接经济损失；</w:t>
      </w:r>
    </w:p>
    <w:p w14:paraId="1C2F509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E、已经采取的措施；</w:t>
      </w:r>
    </w:p>
    <w:p w14:paraId="0C2EE85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F、其他应当报告的情况。</w:t>
      </w:r>
    </w:p>
    <w:p w14:paraId="624C1D2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(3)信息传递</w:t>
      </w:r>
    </w:p>
    <w:p w14:paraId="4744650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内部各单位之间一切有关应急救援的信息传递和通报由领导小组授权相关</w:t>
      </w:r>
    </w:p>
    <w:p w14:paraId="0004E87A">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职能部门负责。</w:t>
      </w:r>
    </w:p>
    <w:p w14:paraId="5C0AFBC1">
      <w:pPr>
        <w:pStyle w:val="3"/>
        <w:bidi w:val="0"/>
        <w:ind w:left="575" w:leftChars="0" w:hanging="575" w:firstLineChars="0"/>
      </w:pPr>
      <w:bookmarkStart w:id="93" w:name="_Toc11236"/>
      <w:r>
        <w:t>安全应急预案</w:t>
      </w:r>
      <w:bookmarkEnd w:id="93"/>
    </w:p>
    <w:p w14:paraId="5403E8CD">
      <w:pPr>
        <w:pStyle w:val="4"/>
        <w:bidi w:val="0"/>
        <w:ind w:left="720" w:leftChars="0" w:hanging="720" w:firstLineChars="0"/>
      </w:pPr>
      <w:bookmarkStart w:id="94" w:name="bookmark93"/>
      <w:bookmarkEnd w:id="94"/>
      <w:bookmarkStart w:id="95" w:name="_Toc19317"/>
      <w:r>
        <w:t>淹溺事故预案</w:t>
      </w:r>
      <w:bookmarkEnd w:id="95"/>
    </w:p>
    <w:p w14:paraId="312537A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(1)发现人员落水后立即进行施救工作，现场人员不熟水性时立即使用救生圈、绳索、竹竿或木板等使落水者握住后拉其上岸。</w:t>
      </w:r>
    </w:p>
    <w:p w14:paraId="4690058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(2)现场人员接到报告后立即根据实际情况向应急领导小组报告。</w:t>
      </w:r>
    </w:p>
    <w:p w14:paraId="1C76C39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(3)若有落水者未被发现，应派人员在高处进行观察，发现目标后立即组织救援并上报，做好抢救工作；应急小组根据实际启动相应预案，同时调派水上救援船只加入搜救落水人员。</w:t>
      </w:r>
    </w:p>
    <w:p w14:paraId="07DE75F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(4)营救人员时，应根据实际情况，采取相应措施，避免造成二次伤害。</w:t>
      </w:r>
    </w:p>
    <w:p w14:paraId="11606A0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(5)若未能搜救到落水人员，应考虑水流方向，扩大搜索范围，并保持与应急小组的联系，及时上报情况。</w:t>
      </w:r>
    </w:p>
    <w:p w14:paraId="612BA11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(6)安全人员应做好过程记录，保持备查。安全负责人写好书面报告，内容：时间原因、过程、地点、采取的措施、材料等。</w:t>
      </w:r>
    </w:p>
    <w:p w14:paraId="75DF123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(7)救援过程中，抢险人员做好个人防护。</w:t>
      </w:r>
    </w:p>
    <w:p w14:paraId="74C98509">
      <w:pPr>
        <w:pStyle w:val="4"/>
        <w:bidi w:val="0"/>
        <w:ind w:left="720" w:leftChars="0" w:hanging="720" w:firstLineChars="0"/>
      </w:pPr>
      <w:bookmarkStart w:id="96" w:name="_Toc30245"/>
      <w:r>
        <w:t>高处坠落事故预案</w:t>
      </w:r>
      <w:bookmarkEnd w:id="96"/>
    </w:p>
    <w:p w14:paraId="58A5C75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(1)当发生高处坠落事故后，立即致电指挥中心，详细报告事故发生地及受伤人数。</w:t>
      </w:r>
    </w:p>
    <w:p w14:paraId="575DAA4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(2)在工地兼职救护人员的指导下，应马上组织抢救伤者，首先观察伤者的受伤情况、部位、伤害性质，如伤员发生休克，应先处理休克。遇呼吸、心跳 停止者，应立即进行人工呼吸，胸外心脏挤压。处于休克状态的伤员要让其安静、保暖、平卧、少动，并将下肢抬高约20度左右，尽快送医院进行抢救治疗。</w:t>
      </w:r>
    </w:p>
    <w:p w14:paraId="6940D18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(3)出现颅脑损伤，必须维持呼吸道通畅。昏迷者应平卧，面部转向一侧， 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3A95479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发现脊椎受伤者，创伤处用消毒的纱布或清洁布等覆盖伤口，用绷带或布条包扎。搬运时，将伤者平卧放在帆布担架上或硬板上，以免受伤的脊椎移位、断裂造成截瘫，导致死亡。抢救脊椎受伤者的搬运过程中严禁只抬伤者的两肩与两腿或单肩背运。</w:t>
      </w:r>
    </w:p>
    <w:p w14:paraId="510CD3A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发现伤者手足骨折，不要盲目搬动伤者。应在骨折部位用夹板把伤者受伤部位临时固定，使断端不再移位或刺伤肌肉、神经或血管。固定办法：以固定骨折处上下关节为原则，可就地取材，用木版、竹头等，在无材料的情况下，上肢可固定在身侧，下肢与健侧下肢缚在一起。</w:t>
      </w:r>
    </w:p>
    <w:p w14:paraId="27B610C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(6)遇有创伤性出血的伤员，应迅速包扎止血，使伤员保持在头低脚高的卧位，并注意保暖。</w:t>
      </w:r>
    </w:p>
    <w:p w14:paraId="100084B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(7)动用最快的交通工具或其他措施，及时把伤者送往邻近医院抢救，运送途中尽量减少颠簸。同时，密切注意伤者的呼吸、脉搏、血压及伤口的情况。</w:t>
      </w:r>
    </w:p>
    <w:p w14:paraId="7A50ED19">
      <w:pPr>
        <w:pStyle w:val="4"/>
        <w:bidi w:val="0"/>
        <w:ind w:left="720" w:leftChars="0" w:hanging="720" w:firstLineChars="0"/>
      </w:pPr>
      <w:bookmarkStart w:id="97" w:name="_Toc10393"/>
      <w:r>
        <w:t>触电事故预案</w:t>
      </w:r>
      <w:bookmarkEnd w:id="97"/>
    </w:p>
    <w:p w14:paraId="60CF20C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必须执行三级配电两级保护，各种用电设备必须做到“一机、一闸、一箱、 一漏”,做好用电防护。严禁乱拉搭电线及各种照明灯具，带电作业的机械设备采取专人负责制，潮湿环境内照明用电电压不得大于12V。经常检查施工用电设施，及时处理事故隐患。</w:t>
      </w:r>
    </w:p>
    <w:p w14:paraId="3011A6E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有人触电时，抢救者首先要立刻断开近处电源(拉闸、拔插头),如触电距开关太远，用电工绝缘钳或干燥木柄铁锹、斧子等切断电源断开电源，或用绝缘物如木板、木棍等不导电材料拉开触电者或者挑开电线，使之脱离电源，切忌直接用手或金属材料及潮湿物件直接去拉电线或触电的人，以防止解救的人再次触电。</w:t>
      </w:r>
    </w:p>
    <w:p w14:paraId="30BC585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(2)触电人脱离电源后，如果触电人神志清醒，但有些心慌、四肢麻木、全身无力；或者触电人在触电过程中曾一度昏迷，但已清醒过来，应使触电人安静休息，不要走动，严密观察，必要时送医院诊治。</w:t>
      </w:r>
    </w:p>
    <w:p w14:paraId="3F98F6E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(3)触电人已失去知觉，但心脏还在跳动，还有呼吸，应使触电人在处气清新的地方舒适、安静地平躺，解开妨碍呼吸的衣扣、腰带，若天气寒冷要注意保持体温，并迅速请医生(或打120)到现场诊治。</w:t>
      </w:r>
    </w:p>
    <w:p w14:paraId="2BB3AA6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(4)如果触电人已失去知觉、呼吸停止，但心脏还在跳动，尽快把他仰面放平进行人工呼吸。</w:t>
      </w:r>
    </w:p>
    <w:p w14:paraId="09D96A9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(5)如果触电人呼吸和心脏跳动完全停止，应立即进行人工呼吸和心脏胸 外按压急救。</w:t>
      </w:r>
    </w:p>
    <w:p w14:paraId="141C743B">
      <w:pPr>
        <w:pStyle w:val="4"/>
        <w:bidi w:val="0"/>
        <w:ind w:left="720" w:leftChars="0" w:hanging="720" w:firstLineChars="0"/>
      </w:pPr>
      <w:bookmarkStart w:id="98" w:name="bookmark96"/>
      <w:bookmarkEnd w:id="98"/>
      <w:bookmarkStart w:id="99" w:name="_Toc19872"/>
      <w:r>
        <w:t>起重伤害应急处置措施</w:t>
      </w:r>
      <w:bookmarkEnd w:id="99"/>
    </w:p>
    <w:p w14:paraId="632D277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起重伤害急救方法一般根据受伤情况而定，如果伤者只是轻微的体外创伤且不需要缝合的，可用生理盐水进行清洗，用酒精进行消炎，敷上消炎药，进行包扎即可。如果伤者有体外伤且伤口大，需要缝合，这种情况下，在救护车到来之前，可进行伤口的清洗，吃止血药或打止血针止血，如果血管破裂，可用止血钳、绷带扎紧来临时进行止血处理，防止伤者因失血造成休克甚至死亡。</w:t>
      </w:r>
    </w:p>
    <w:p w14:paraId="79048F3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(2)如果伤者是四肢某一处或几处骨折，现场可用夹板对骨折处进行固定，防止伤者在移动中加重伤情，等待救护车来进行处理。</w:t>
      </w:r>
    </w:p>
    <w:p w14:paraId="2FAA077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(3)如果伤者出现肢体无知觉现象，这就考虑颈脊椎骨折的可能，对于这种病人，不能来回移动，要平躺在木板上，并进行有效的固定，适当吃一些止血药，防止内出血的现象，等待救护车到医院抢救。</w:t>
      </w:r>
    </w:p>
    <w:p w14:paraId="677AD82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(4)如果伤者处于昏迷状态，经测量血压有下降状态，这种情况下，就在考虑为内出血，对于这种伤者，一是要打止血针，二是在每5分钟测量血压，并做好记录，三是不能移动，等待救护车的到来。</w:t>
      </w:r>
    </w:p>
    <w:p w14:paraId="4BAF675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(5)如果伤者被倒塌的设备压在下面，经判断现场工具无法移开，则在最短的时间内调来吊车，气割等设备前来抢救。</w:t>
      </w:r>
    </w:p>
    <w:p w14:paraId="40A2566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(6)如果伤者被伤害截肢，除上述抢救方法外，还要对截掉的肢体部分与伤者同时送往医院。</w:t>
      </w:r>
    </w:p>
    <w:p w14:paraId="7C4C2838">
      <w:pPr>
        <w:pStyle w:val="4"/>
        <w:bidi w:val="0"/>
        <w:ind w:left="720" w:leftChars="0" w:hanging="720" w:firstLineChars="0"/>
      </w:pPr>
      <w:bookmarkStart w:id="100" w:name="bookmark97"/>
      <w:bookmarkEnd w:id="100"/>
      <w:bookmarkStart w:id="101" w:name="_Toc28051"/>
      <w:r>
        <w:t>物体打击应急处置措施</w:t>
      </w:r>
      <w:bookmarkEnd w:id="101"/>
    </w:p>
    <w:p w14:paraId="0DF4437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当发生物体打击事故后，抢救的重点放在对休克胸部骨折和出血上进行处 理 。</w:t>
      </w:r>
    </w:p>
    <w:p w14:paraId="30C8EE5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发生物体打击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14:paraId="21B481B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出现颅脑外伤，必须维持呼吸道通畅。昏迷者应平卧，面部转向一侧，以防舌根下坠或分泌物、呕吐物吸入，发生喉阻塞。有骨折者，应初步固定后再搬运。遇有凹陷骨折、严重的颅底骨折及严重的脑损伤症状出现，创伤处用消毒的沙布 或清洁布等覆盖伤口，用绷带或布条包扎后，及时送就近有条件的医院治疗。</w:t>
      </w:r>
    </w:p>
    <w:p w14:paraId="73931D6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疑有颈椎损伤，在使伤员躺平后，用沙土袋放在头部两侧使颈部固定不动，进行口对口人工呼吸时，只能采用抬颔使其气道通畅，不能将头部后移或转动。疑有腰椎骨折时，应将伤员平卧在硬板上，并将腰椎躯干及二侧下肢一同进行固定，预防瘫痪。搬走时应平移，不能扭曲。</w:t>
      </w:r>
    </w:p>
    <w:p w14:paraId="18786E6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遇有创伤性出血的伤员，应迅速包扎止血，使伤员保持在头低脚高的卧位，并注意保暖。</w:t>
      </w:r>
    </w:p>
    <w:p w14:paraId="5792C2F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应急过程中避免二次伤害的措施：</w:t>
      </w:r>
    </w:p>
    <w:p w14:paraId="05BE84D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发生物体打击的伤者可能有骨折类伤害，搬运时要轻、稳、快，避免震荡，并随时注意伤者的病情变化。没有担架时，可利用模板、钢管等制作简单担架运送。不要把刺出的断骨送回伤口，以免感染和刺破血管和神经。有腹部创伤及背柱损伤者，应用卧位运送；胸部伤者一般取半卧位，颅脑损伤者一般取仰卧偏头或侧卧位子，以免呕吐误吸。避免救治不当引起二次伤害。</w:t>
      </w:r>
    </w:p>
    <w:p w14:paraId="15E0799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如物体打击者掉落时身体穿有钢筋、钢管、木刺等异物时，不能随便拨出，避免体内大出血造成二次伤害。</w:t>
      </w:r>
    </w:p>
    <w:p w14:paraId="099D907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.发生物体打击处应立即封闭，禁止施工人员围观，避免人多拥护造成无关人员的二次物体打击或其它事故的发生。</w:t>
      </w:r>
    </w:p>
    <w:p w14:paraId="6623FE7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在及时对物体打击事发点派专人进行看护或临时进行防护，参与事故调查的人员应由熟悉现场环境的专职安全员带路，前往现场调查取证，在取得充分证据，事故原因调查完毕后应及时对该位置和类似位置进行安全防护。防止人员从该位 置再次发生物体打击造成二次事故发生。</w:t>
      </w:r>
    </w:p>
    <w:p w14:paraId="42FB22F5">
      <w:pPr>
        <w:pStyle w:val="4"/>
        <w:bidi w:val="0"/>
        <w:ind w:left="720" w:leftChars="0" w:hanging="720" w:firstLineChars="0"/>
      </w:pPr>
      <w:bookmarkStart w:id="102" w:name="bookmark98"/>
      <w:bookmarkEnd w:id="102"/>
      <w:bookmarkStart w:id="103" w:name="_Toc21528"/>
      <w:r>
        <w:t>坍塌事故应急处置措施</w:t>
      </w:r>
      <w:bookmarkEnd w:id="103"/>
    </w:p>
    <w:p w14:paraId="0AF7A2E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(1)事故发生后应立即报告应急处理指挥部，事故现场应急处理指挥部应 立即开展工作，及时发出报警信号，互相帮助，积极组织自救；在事故现场及存在危险物资的重大危险源内外，采取紧急救援措施。</w:t>
      </w:r>
    </w:p>
    <w:p w14:paraId="399FAD2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(2)应急处理指挥部总指挥在接到报警后，应立即赶赴事故现场，及时启动应急系统，清理被掩埋伤员并及时脱离危险处，控制事态发展。</w:t>
      </w:r>
    </w:p>
    <w:p w14:paraId="7B6BACA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组织人员对伤员清理伤口、凝血块、呕吐物等，将昏迷伤员舌头拉出，以防窒息。进行简易包扎、止血或简易骨折固定。对呼吸、心跳停止的伤员予以心脏复苏。尽快与120急救中心取得联系，详细说明事故地点，严重程度，并派人到路口接应。组织人员尽快解除重物压迫，减少伤员挤压综合症的发生，并将其转移至安全地方。若有骨折时应及时用夹板等简易固定后立即送最近的医院。</w:t>
      </w:r>
    </w:p>
    <w:p w14:paraId="2C2DB41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应急处理指挥部根据事故性质和程度决定工程施工是否暂停，对危险源现场实施交通管制，并提防相应事故造成的伤害；根据事故现场的报告，立即判断是否需要应急服务机构帮助，确需应急服务机构的帮助时，应立即与应急服务机构和相邻单位求助，同时在应急服务机构到来前，作好救援准备工作：如：道路疏通、现场无关人员撤离、提供必要的照明等。在应急服务机构到来后，积极作好配合工作。</w:t>
      </w:r>
    </w:p>
    <w:p w14:paraId="00C221B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(5)事后，应急处理指挥部要及时组织恢复受事故影响区域的正常秩序，根据有关规定及上级指令，确定是否恢复生产，同时要积极配合上级安全领导小组及政府安全监督管理部门进行事故调查及处理工作。</w:t>
      </w:r>
    </w:p>
    <w:p w14:paraId="24916D6D">
      <w:pPr>
        <w:pStyle w:val="4"/>
        <w:bidi w:val="0"/>
        <w:ind w:left="720" w:leftChars="0" w:hanging="720" w:firstLineChars="0"/>
      </w:pPr>
      <w:bookmarkStart w:id="104" w:name="bookmark99"/>
      <w:bookmarkEnd w:id="104"/>
      <w:bookmarkStart w:id="105" w:name="bookmark188"/>
      <w:bookmarkEnd w:id="105"/>
      <w:bookmarkStart w:id="106" w:name="_Toc13087"/>
      <w:r>
        <w:t>防台、防汛应急预案</w:t>
      </w:r>
      <w:bookmarkEnd w:id="106"/>
    </w:p>
    <w:p w14:paraId="33D00E1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成立防台抢险队20～25人，对施工区域进行巡视，每次巡视人员不得少于 4人，并配备一定数量的工程机械(汽车、吊车、装载机),随时应付各种危险情况的发生，完成防台、防汛领导小组安排的抢险任务。</w:t>
      </w:r>
    </w:p>
    <w:p w14:paraId="545ABDF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(1)发出台风预警时，召开防台部署会，明确各人员分工。</w:t>
      </w:r>
    </w:p>
    <w:p w14:paraId="272866D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现场负责人立即向项目部应急救援领导小组汇报并寻求支援，以便领导掌握 灾情和指挥抢险救灾。</w:t>
      </w:r>
    </w:p>
    <w:p w14:paraId="5D646E5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(2)根据分工情况立即对驻地及现场临时构筑物、机械等进行加固或拆除。</w:t>
      </w:r>
    </w:p>
    <w:p w14:paraId="7305B9A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(3)接到人员撤离通知后，立即组织人员撤离至项目部指定应急避难点。</w:t>
      </w:r>
    </w:p>
    <w:p w14:paraId="656BD64F">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(4)值班人员密切关注台风动向，及时发布最新通知。</w:t>
      </w:r>
    </w:p>
    <w:p w14:paraId="2353C19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(5)台风过境后，施工现场应急指挥小组积极做好灾情的善后工作。</w:t>
      </w:r>
    </w:p>
    <w:p w14:paraId="0005240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p>
    <w:p w14:paraId="5A2F1DB4">
      <w:pPr>
        <w:pStyle w:val="13"/>
        <w:spacing w:before="151" w:line="219" w:lineRule="auto"/>
        <w:ind w:right="29"/>
        <w:jc w:val="center"/>
        <w:rPr>
          <w:sz w:val="25"/>
          <w:szCs w:val="25"/>
        </w:rPr>
      </w:pPr>
    </w:p>
    <w:p w14:paraId="4E76CB1C">
      <w:pPr>
        <w:spacing w:line="219" w:lineRule="auto"/>
        <w:rPr>
          <w:sz w:val="25"/>
          <w:szCs w:val="25"/>
        </w:rPr>
        <w:sectPr>
          <w:headerReference r:id="rId20" w:type="default"/>
          <w:footerReference r:id="rId21" w:type="default"/>
          <w:pgSz w:w="11900" w:h="16830"/>
          <w:pgMar w:top="1438" w:right="1754" w:bottom="982" w:left="1710" w:header="1177" w:footer="849" w:gutter="0"/>
          <w:pgNumType w:fmt="decimal"/>
          <w:cols w:space="720" w:num="1"/>
        </w:sectPr>
      </w:pPr>
    </w:p>
    <w:p w14:paraId="112A03E5">
      <w:pPr>
        <w:pStyle w:val="13"/>
        <w:spacing w:line="240" w:lineRule="auto"/>
        <w:ind w:right="0"/>
        <w:rPr>
          <w:rFonts w:hint="default"/>
          <w:spacing w:val="-4"/>
          <w:sz w:val="25"/>
          <w:szCs w:val="25"/>
          <w:lang w:val="en-US" w:eastAsia="zh-CN"/>
        </w:rPr>
      </w:pPr>
      <w:bookmarkStart w:id="107" w:name="bookmark187"/>
      <w:bookmarkEnd w:id="107"/>
      <w:bookmarkStart w:id="108" w:name="bookmark178"/>
      <w:bookmarkEnd w:id="108"/>
      <w:bookmarkStart w:id="109" w:name="bookmark94"/>
      <w:bookmarkEnd w:id="109"/>
      <w:bookmarkStart w:id="110" w:name="bookmark184"/>
      <w:bookmarkEnd w:id="110"/>
      <w:bookmarkStart w:id="111" w:name="bookmark180"/>
      <w:bookmarkEnd w:id="111"/>
      <w:bookmarkStart w:id="112" w:name="bookmark85"/>
      <w:bookmarkEnd w:id="112"/>
    </w:p>
    <w:p w14:paraId="6D75F2FB">
      <w:pPr>
        <w:pStyle w:val="3"/>
        <w:bidi w:val="0"/>
        <w:ind w:left="575" w:leftChars="0" w:hanging="575" w:firstLineChars="0"/>
        <w:rPr>
          <w:rFonts w:hint="default"/>
          <w:lang w:val="en-US" w:eastAsia="zh-CN"/>
        </w:rPr>
      </w:pPr>
      <w:bookmarkStart w:id="113" w:name="_Toc27957"/>
      <w:r>
        <w:rPr>
          <w:rFonts w:hint="eastAsia"/>
          <w:lang w:val="en-US" w:eastAsia="zh-CN"/>
        </w:rPr>
        <w:t>应急救援保障</w:t>
      </w:r>
      <w:bookmarkEnd w:id="113"/>
    </w:p>
    <w:p w14:paraId="0B276909">
      <w:pPr>
        <w:rPr>
          <w:rFonts w:hint="eastAsia"/>
          <w:lang w:val="en-US" w:eastAsia="zh-CN"/>
        </w:rPr>
      </w:pPr>
    </w:p>
    <w:p w14:paraId="2EF4EB37">
      <w:pPr>
        <w:pStyle w:val="4"/>
        <w:rPr>
          <w:rFonts w:hint="default"/>
          <w:lang w:val="en-US" w:eastAsia="zh-CN"/>
        </w:rPr>
      </w:pPr>
      <w:bookmarkStart w:id="114" w:name="_Toc19617"/>
      <w:r>
        <w:rPr>
          <w:rFonts w:hint="eastAsia"/>
          <w:lang w:val="en-US" w:eastAsia="zh-CN"/>
        </w:rPr>
        <w:t>外部应急救援联系方式</w:t>
      </w:r>
      <w:bookmarkEnd w:id="114"/>
    </w:p>
    <w:p w14:paraId="02DC4467">
      <w:pPr>
        <w:pStyle w:val="29"/>
        <w:bidi w:val="0"/>
        <w:rPr>
          <w:rFonts w:hint="default"/>
          <w:lang w:val="en-US" w:eastAsia="zh-CN"/>
        </w:rPr>
      </w:pPr>
      <w:r>
        <w:rPr>
          <w:rFonts w:hint="eastAsia"/>
          <w:lang w:val="en-US" w:eastAsia="zh-CN"/>
        </w:rPr>
        <w:t>表6.5.1-1 外部应急救援联系方式表</w:t>
      </w:r>
    </w:p>
    <w:tbl>
      <w:tblPr>
        <w:tblStyle w:val="26"/>
        <w:tblW w:w="822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3143"/>
        <w:gridCol w:w="1132"/>
        <w:gridCol w:w="1986"/>
        <w:gridCol w:w="996"/>
      </w:tblGrid>
      <w:tr w14:paraId="7BF8A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jc w:val="center"/>
        </w:trPr>
        <w:tc>
          <w:tcPr>
            <w:tcW w:w="966" w:type="dxa"/>
            <w:noWrap w:val="0"/>
            <w:vAlign w:val="center"/>
          </w:tcPr>
          <w:p w14:paraId="4A05C49C">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序号</w:t>
            </w:r>
          </w:p>
        </w:tc>
        <w:tc>
          <w:tcPr>
            <w:tcW w:w="3143" w:type="dxa"/>
            <w:noWrap w:val="0"/>
            <w:vAlign w:val="center"/>
          </w:tcPr>
          <w:p w14:paraId="47E04E40">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单位</w:t>
            </w:r>
          </w:p>
        </w:tc>
        <w:tc>
          <w:tcPr>
            <w:tcW w:w="1132" w:type="dxa"/>
            <w:noWrap w:val="0"/>
            <w:vAlign w:val="center"/>
          </w:tcPr>
          <w:p w14:paraId="734877BB">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职务</w:t>
            </w:r>
          </w:p>
        </w:tc>
        <w:tc>
          <w:tcPr>
            <w:tcW w:w="1986" w:type="dxa"/>
            <w:noWrap w:val="0"/>
            <w:vAlign w:val="center"/>
          </w:tcPr>
          <w:p w14:paraId="5A1101A6">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值班电话</w:t>
            </w:r>
          </w:p>
        </w:tc>
        <w:tc>
          <w:tcPr>
            <w:tcW w:w="996" w:type="dxa"/>
            <w:noWrap w:val="0"/>
            <w:vAlign w:val="center"/>
          </w:tcPr>
          <w:p w14:paraId="214A2891">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备注</w:t>
            </w:r>
          </w:p>
        </w:tc>
      </w:tr>
      <w:tr w14:paraId="43960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66" w:type="dxa"/>
            <w:noWrap w:val="0"/>
            <w:vAlign w:val="center"/>
          </w:tcPr>
          <w:p w14:paraId="7798140A">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1</w:t>
            </w:r>
          </w:p>
        </w:tc>
        <w:tc>
          <w:tcPr>
            <w:tcW w:w="3143" w:type="dxa"/>
            <w:noWrap w:val="0"/>
            <w:vAlign w:val="center"/>
          </w:tcPr>
          <w:p w14:paraId="5B40E3AE">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平湖市人民政府</w:t>
            </w:r>
          </w:p>
        </w:tc>
        <w:tc>
          <w:tcPr>
            <w:tcW w:w="1132" w:type="dxa"/>
            <w:noWrap w:val="0"/>
            <w:vAlign w:val="center"/>
          </w:tcPr>
          <w:p w14:paraId="28C161F4">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办公室</w:t>
            </w:r>
          </w:p>
        </w:tc>
        <w:tc>
          <w:tcPr>
            <w:tcW w:w="1986" w:type="dxa"/>
            <w:noWrap w:val="0"/>
            <w:vAlign w:val="center"/>
          </w:tcPr>
          <w:p w14:paraId="7BC2AB1F">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0573-85060882</w:t>
            </w:r>
          </w:p>
        </w:tc>
        <w:tc>
          <w:tcPr>
            <w:tcW w:w="996" w:type="dxa"/>
            <w:noWrap w:val="0"/>
            <w:vAlign w:val="center"/>
          </w:tcPr>
          <w:p w14:paraId="099C8F1F">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5CEA4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66" w:type="dxa"/>
            <w:noWrap w:val="0"/>
            <w:vAlign w:val="center"/>
          </w:tcPr>
          <w:p w14:paraId="58F5B602">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2</w:t>
            </w:r>
          </w:p>
        </w:tc>
        <w:tc>
          <w:tcPr>
            <w:tcW w:w="3143" w:type="dxa"/>
            <w:noWrap w:val="0"/>
            <w:vAlign w:val="center"/>
          </w:tcPr>
          <w:p w14:paraId="17C2AA43">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平湖市公安局</w:t>
            </w:r>
          </w:p>
        </w:tc>
        <w:tc>
          <w:tcPr>
            <w:tcW w:w="1132" w:type="dxa"/>
            <w:noWrap w:val="0"/>
            <w:vAlign w:val="center"/>
          </w:tcPr>
          <w:p w14:paraId="4CD25446">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3F5BD41A">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0573-85023179</w:t>
            </w:r>
          </w:p>
        </w:tc>
        <w:tc>
          <w:tcPr>
            <w:tcW w:w="996" w:type="dxa"/>
            <w:noWrap w:val="0"/>
            <w:vAlign w:val="center"/>
          </w:tcPr>
          <w:p w14:paraId="0AAF3763">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66AD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966" w:type="dxa"/>
            <w:noWrap w:val="0"/>
            <w:vAlign w:val="center"/>
          </w:tcPr>
          <w:p w14:paraId="52E52180">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3</w:t>
            </w:r>
          </w:p>
        </w:tc>
        <w:tc>
          <w:tcPr>
            <w:tcW w:w="3143" w:type="dxa"/>
            <w:noWrap w:val="0"/>
            <w:vAlign w:val="center"/>
          </w:tcPr>
          <w:p w14:paraId="1D919AE6">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平湖市公安局交警大队</w:t>
            </w:r>
          </w:p>
        </w:tc>
        <w:tc>
          <w:tcPr>
            <w:tcW w:w="1132" w:type="dxa"/>
            <w:noWrap w:val="0"/>
            <w:vAlign w:val="center"/>
          </w:tcPr>
          <w:p w14:paraId="21BE0E96">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63792318">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0573-85113560</w:t>
            </w:r>
          </w:p>
        </w:tc>
        <w:tc>
          <w:tcPr>
            <w:tcW w:w="996" w:type="dxa"/>
            <w:noWrap w:val="0"/>
            <w:vAlign w:val="center"/>
          </w:tcPr>
          <w:p w14:paraId="2FF6F7EF">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072F0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966" w:type="dxa"/>
            <w:noWrap w:val="0"/>
            <w:vAlign w:val="center"/>
          </w:tcPr>
          <w:p w14:paraId="59B5F843">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4</w:t>
            </w:r>
          </w:p>
        </w:tc>
        <w:tc>
          <w:tcPr>
            <w:tcW w:w="3143" w:type="dxa"/>
            <w:noWrap w:val="0"/>
            <w:vAlign w:val="center"/>
          </w:tcPr>
          <w:p w14:paraId="6D5EDCD0">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平湖市公安消防队</w:t>
            </w:r>
          </w:p>
        </w:tc>
        <w:tc>
          <w:tcPr>
            <w:tcW w:w="1132" w:type="dxa"/>
            <w:noWrap w:val="0"/>
            <w:vAlign w:val="center"/>
          </w:tcPr>
          <w:p w14:paraId="3E320BF5">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4B94884D">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0573-5125492</w:t>
            </w:r>
          </w:p>
        </w:tc>
        <w:tc>
          <w:tcPr>
            <w:tcW w:w="996" w:type="dxa"/>
            <w:noWrap w:val="0"/>
            <w:vAlign w:val="center"/>
          </w:tcPr>
          <w:p w14:paraId="37B5683F">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5EE5F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66" w:type="dxa"/>
            <w:noWrap w:val="0"/>
            <w:vAlign w:val="center"/>
          </w:tcPr>
          <w:p w14:paraId="18242B16">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5</w:t>
            </w:r>
          </w:p>
        </w:tc>
        <w:tc>
          <w:tcPr>
            <w:tcW w:w="3143" w:type="dxa"/>
            <w:noWrap w:val="0"/>
            <w:vAlign w:val="center"/>
          </w:tcPr>
          <w:p w14:paraId="00D40970">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平湖市应急管理局</w:t>
            </w:r>
          </w:p>
        </w:tc>
        <w:tc>
          <w:tcPr>
            <w:tcW w:w="1132" w:type="dxa"/>
            <w:noWrap w:val="0"/>
            <w:vAlign w:val="center"/>
          </w:tcPr>
          <w:p w14:paraId="4D86F718">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4E8CB161">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0573-85061567</w:t>
            </w:r>
          </w:p>
        </w:tc>
        <w:tc>
          <w:tcPr>
            <w:tcW w:w="996" w:type="dxa"/>
            <w:noWrap w:val="0"/>
            <w:vAlign w:val="center"/>
          </w:tcPr>
          <w:p w14:paraId="5FA44389">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2FCAC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66" w:type="dxa"/>
            <w:noWrap w:val="0"/>
            <w:vAlign w:val="center"/>
          </w:tcPr>
          <w:p w14:paraId="0C84C373">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6</w:t>
            </w:r>
          </w:p>
        </w:tc>
        <w:tc>
          <w:tcPr>
            <w:tcW w:w="3143" w:type="dxa"/>
            <w:noWrap w:val="0"/>
            <w:vAlign w:val="center"/>
          </w:tcPr>
          <w:p w14:paraId="6E114A75">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平湖市质量技术监督局</w:t>
            </w:r>
          </w:p>
        </w:tc>
        <w:tc>
          <w:tcPr>
            <w:tcW w:w="1132" w:type="dxa"/>
            <w:noWrap w:val="0"/>
            <w:vAlign w:val="center"/>
          </w:tcPr>
          <w:p w14:paraId="3D52192E">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22495BB2">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0573-5134283</w:t>
            </w:r>
          </w:p>
        </w:tc>
        <w:tc>
          <w:tcPr>
            <w:tcW w:w="996" w:type="dxa"/>
            <w:noWrap w:val="0"/>
            <w:vAlign w:val="center"/>
          </w:tcPr>
          <w:p w14:paraId="6307B4F5">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29BB0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66" w:type="dxa"/>
            <w:noWrap w:val="0"/>
            <w:vAlign w:val="center"/>
          </w:tcPr>
          <w:p w14:paraId="410D9B6D">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7</w:t>
            </w:r>
          </w:p>
        </w:tc>
        <w:tc>
          <w:tcPr>
            <w:tcW w:w="3143" w:type="dxa"/>
            <w:noWrap w:val="0"/>
            <w:vAlign w:val="center"/>
          </w:tcPr>
          <w:p w14:paraId="622FD00B">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平湖市第一人民医院</w:t>
            </w:r>
          </w:p>
        </w:tc>
        <w:tc>
          <w:tcPr>
            <w:tcW w:w="1132" w:type="dxa"/>
            <w:noWrap w:val="0"/>
            <w:vAlign w:val="center"/>
          </w:tcPr>
          <w:p w14:paraId="14F1CA4C">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124B9DB4">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0573-85827411</w:t>
            </w:r>
          </w:p>
        </w:tc>
        <w:tc>
          <w:tcPr>
            <w:tcW w:w="996" w:type="dxa"/>
            <w:noWrap w:val="0"/>
            <w:vAlign w:val="center"/>
          </w:tcPr>
          <w:p w14:paraId="629FB2BB">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r w14:paraId="00F6B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jc w:val="center"/>
        </w:trPr>
        <w:tc>
          <w:tcPr>
            <w:tcW w:w="966" w:type="dxa"/>
            <w:noWrap w:val="0"/>
            <w:vAlign w:val="center"/>
          </w:tcPr>
          <w:p w14:paraId="65AEBD35">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9</w:t>
            </w:r>
          </w:p>
        </w:tc>
        <w:tc>
          <w:tcPr>
            <w:tcW w:w="3143" w:type="dxa"/>
            <w:noWrap w:val="0"/>
            <w:vAlign w:val="center"/>
          </w:tcPr>
          <w:p w14:paraId="20C81BAD">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平湖市第二人民医院</w:t>
            </w:r>
          </w:p>
        </w:tc>
        <w:tc>
          <w:tcPr>
            <w:tcW w:w="1132" w:type="dxa"/>
            <w:noWrap w:val="0"/>
            <w:vAlign w:val="center"/>
          </w:tcPr>
          <w:p w14:paraId="717AFFED">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值班室</w:t>
            </w:r>
          </w:p>
        </w:tc>
        <w:tc>
          <w:tcPr>
            <w:tcW w:w="1986" w:type="dxa"/>
            <w:noWrap w:val="0"/>
            <w:vAlign w:val="center"/>
          </w:tcPr>
          <w:p w14:paraId="7AFA5ED5">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0573-85522109</w:t>
            </w:r>
          </w:p>
        </w:tc>
        <w:tc>
          <w:tcPr>
            <w:tcW w:w="996" w:type="dxa"/>
            <w:noWrap w:val="0"/>
            <w:vAlign w:val="center"/>
          </w:tcPr>
          <w:p w14:paraId="31F0EF3D">
            <w:pPr>
              <w:ind w:left="0" w:leftChars="0" w:firstLine="0" w:firstLineChars="0"/>
              <w:jc w:val="center"/>
              <w:rPr>
                <w:rFonts w:hint="eastAsia" w:ascii="仿宋" w:hAnsi="仿宋" w:eastAsia="宋体" w:cs="仿宋"/>
                <w:snapToGrid w:val="0"/>
                <w:color w:val="000000"/>
                <w:kern w:val="0"/>
              </w:rPr>
            </w:pPr>
            <w:r>
              <w:rPr>
                <w:rFonts w:hint="eastAsia" w:ascii="仿宋" w:hAnsi="仿宋" w:eastAsia="宋体" w:cs="仿宋"/>
                <w:snapToGrid w:val="0"/>
                <w:color w:val="000000"/>
                <w:kern w:val="0"/>
              </w:rPr>
              <w:t>所在地</w:t>
            </w:r>
          </w:p>
        </w:tc>
      </w:tr>
    </w:tbl>
    <w:p w14:paraId="53735019">
      <w:pPr>
        <w:rPr>
          <w:rFonts w:hint="default"/>
          <w:lang w:val="en-US" w:eastAsia="zh-CN"/>
        </w:rPr>
      </w:pPr>
    </w:p>
    <w:p w14:paraId="127E919D">
      <w:pPr>
        <w:pStyle w:val="4"/>
        <w:rPr>
          <w:rFonts w:hint="default"/>
          <w:lang w:val="en-US" w:eastAsia="zh-CN"/>
        </w:rPr>
      </w:pPr>
      <w:bookmarkStart w:id="115" w:name="_Toc3010"/>
      <w:r>
        <w:rPr>
          <w:rFonts w:hint="eastAsia"/>
          <w:lang w:val="en-US" w:eastAsia="zh-CN"/>
        </w:rPr>
        <w:t>应急救援路线</w:t>
      </w:r>
      <w:bookmarkEnd w:id="115"/>
    </w:p>
    <w:p w14:paraId="29BB4526">
      <w:pPr>
        <w:rPr>
          <w:rFonts w:hint="eastAsia" w:ascii="仿宋" w:hAnsi="仿宋" w:eastAsia="宋体" w:cs="仿宋"/>
          <w:snapToGrid w:val="0"/>
          <w:color w:val="000000"/>
          <w:kern w:val="0"/>
        </w:rPr>
      </w:pPr>
      <w:r>
        <w:rPr>
          <w:rFonts w:hint="eastAsia" w:ascii="仿宋" w:hAnsi="仿宋" w:eastAsia="宋体" w:cs="仿宋"/>
          <w:snapToGrid w:val="0"/>
          <w:color w:val="000000"/>
          <w:kern w:val="0"/>
        </w:rPr>
        <w:drawing>
          <wp:inline distT="0" distB="0" distL="114300" distR="114300">
            <wp:extent cx="4772025" cy="4587875"/>
            <wp:effectExtent l="0" t="0" r="9525" b="317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56"/>
                    <a:stretch>
                      <a:fillRect/>
                    </a:stretch>
                  </pic:blipFill>
                  <pic:spPr>
                    <a:xfrm>
                      <a:off x="0" y="0"/>
                      <a:ext cx="4772025" cy="4587875"/>
                    </a:xfrm>
                    <a:prstGeom prst="rect">
                      <a:avLst/>
                    </a:prstGeom>
                    <a:noFill/>
                    <a:ln>
                      <a:noFill/>
                    </a:ln>
                  </pic:spPr>
                </pic:pic>
              </a:graphicData>
            </a:graphic>
          </wp:inline>
        </w:drawing>
      </w:r>
    </w:p>
    <w:p w14:paraId="6645E5C3">
      <w:pPr>
        <w:pStyle w:val="4"/>
        <w:rPr>
          <w:rFonts w:hint="default"/>
          <w:lang w:val="en-US" w:eastAsia="zh-CN"/>
        </w:rPr>
      </w:pPr>
      <w:bookmarkStart w:id="116" w:name="_Toc25315"/>
      <w:r>
        <w:rPr>
          <w:rFonts w:hint="eastAsia"/>
          <w:lang w:val="en-US" w:eastAsia="zh-CN"/>
        </w:rPr>
        <w:t>事故善后及恢复生产</w:t>
      </w:r>
      <w:bookmarkEnd w:id="116"/>
    </w:p>
    <w:p w14:paraId="07F28B2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应急小组在抢援工作结束后，对发生人员伤亡、机损事故和财产损失等事故 的，遵循下列原则进行处理。</w:t>
      </w:r>
    </w:p>
    <w:p w14:paraId="5C924E3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(1)伤员处理</w:t>
      </w:r>
    </w:p>
    <w:p w14:paraId="615BD642">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按国家有关规定，做好事后伤亡家属的接待、安抚和善后处理以及保险赔偿 工作。</w:t>
      </w:r>
    </w:p>
    <w:p w14:paraId="3151D3D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(2)调查分析</w:t>
      </w:r>
    </w:p>
    <w:p w14:paraId="144F23C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对事故原因调查分析，确定责任和应该吸取的教训。</w:t>
      </w:r>
    </w:p>
    <w:p w14:paraId="479546C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(3)事故处理</w:t>
      </w:r>
    </w:p>
    <w:p w14:paraId="558EAE5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根据事故调查结果，按“四不放过”原则，认真总结事故经验教训，对发生 事故的责任人或责任部门依照相关法律法规，提出事故处理意见。</w:t>
      </w:r>
    </w:p>
    <w:p w14:paraId="4275C63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(4)事故总结</w:t>
      </w:r>
    </w:p>
    <w:p w14:paraId="23610B4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事故处理完毕后，认真总结经验教训，完善管理，对事故后的处理过程认真 分析总结、防范措施及应急预案进行补充和修改。</w:t>
      </w:r>
    </w:p>
    <w:p w14:paraId="76E457E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3"/>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(5)恢复生产</w:t>
      </w:r>
    </w:p>
    <w:p w14:paraId="38A7442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对现场隐患进行全面排查，整改完毕后报请业主、监理单位审批，同意后方 可组织恢复生产工作。</w:t>
      </w:r>
    </w:p>
    <w:p w14:paraId="57063CC3">
      <w:pPr>
        <w:pStyle w:val="2"/>
        <w:bidi w:val="0"/>
        <w:ind w:left="432" w:leftChars="0" w:hanging="432" w:firstLineChars="0"/>
        <w:rPr>
          <w:rFonts w:hint="default"/>
          <w:lang w:val="en-US" w:eastAsia="zh-CN"/>
        </w:rPr>
      </w:pPr>
      <w:bookmarkStart w:id="117" w:name="_Toc23007"/>
      <w:r>
        <w:rPr>
          <w:rFonts w:hint="eastAsia"/>
          <w:lang w:val="en-US" w:eastAsia="zh-CN"/>
        </w:rPr>
        <w:t>安全检查与验收</w:t>
      </w:r>
      <w:bookmarkEnd w:id="117"/>
    </w:p>
    <w:p w14:paraId="1893BE29">
      <w:pPr>
        <w:pStyle w:val="3"/>
        <w:bidi w:val="0"/>
        <w:ind w:left="575" w:leftChars="0" w:hanging="575" w:firstLineChars="0"/>
        <w:rPr>
          <w:rFonts w:hint="default"/>
          <w:lang w:val="en-US" w:eastAsia="zh-CN"/>
        </w:rPr>
      </w:pPr>
      <w:bookmarkStart w:id="118" w:name="_Toc4608"/>
      <w:r>
        <w:rPr>
          <w:rFonts w:hint="eastAsia"/>
          <w:lang w:val="en-US" w:eastAsia="zh-CN"/>
        </w:rPr>
        <w:t>检查方法</w:t>
      </w:r>
      <w:bookmarkEnd w:id="118"/>
    </w:p>
    <w:p w14:paraId="75E91CC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安全检查采取日常、定期、专项、突击四种检查方式。专项检查时，以各主管部门为主，组织有关人员参加。安全检查主要是查思想、查制度、查机械设备、查安全设施、查安全教育培训、查操作行为、查劳动保护用品使用等。</w:t>
      </w:r>
    </w:p>
    <w:p w14:paraId="1A6C61F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2"/>
        <w:rPr>
          <w:rFonts w:hint="eastAsia" w:ascii="宋体" w:hAnsi="宋体" w:eastAsia="宋体" w:cs="宋体"/>
          <w:snapToGrid w:val="0"/>
          <w:color w:val="000000"/>
          <w:kern w:val="0"/>
          <w:sz w:val="24"/>
          <w:szCs w:val="24"/>
          <w:lang w:val="en-US" w:eastAsia="zh-CN" w:bidi="ar"/>
        </w:rPr>
      </w:pPr>
      <w:bookmarkStart w:id="119" w:name="_Toc7122"/>
      <w:r>
        <w:rPr>
          <w:rFonts w:hint="eastAsia" w:ascii="宋体" w:hAnsi="宋体" w:eastAsia="宋体" w:cs="宋体"/>
          <w:snapToGrid w:val="0"/>
          <w:color w:val="000000"/>
          <w:kern w:val="0"/>
          <w:sz w:val="24"/>
          <w:szCs w:val="24"/>
          <w:lang w:val="en-US" w:eastAsia="zh-CN" w:bidi="ar"/>
        </w:rPr>
        <w:t>(1)定期安全施工检查</w:t>
      </w:r>
      <w:bookmarkEnd w:id="119"/>
    </w:p>
    <w:p w14:paraId="5FE3537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项目部每月组织一次专项大检查；</w:t>
      </w:r>
    </w:p>
    <w:p w14:paraId="1DD84D6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当发生重大事故、上级要求、其他特殊情况时，应进行不定期的安全施工检 查。</w:t>
      </w:r>
    </w:p>
    <w:p w14:paraId="4B0B3B9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outlineLvl w:val="2"/>
        <w:rPr>
          <w:rFonts w:hint="eastAsia" w:ascii="宋体" w:hAnsi="宋体" w:eastAsia="宋体" w:cs="宋体"/>
          <w:snapToGrid w:val="0"/>
          <w:color w:val="000000"/>
          <w:kern w:val="0"/>
          <w:sz w:val="24"/>
          <w:szCs w:val="24"/>
          <w:lang w:val="en-US" w:eastAsia="zh-CN" w:bidi="ar"/>
        </w:rPr>
      </w:pPr>
      <w:bookmarkStart w:id="120" w:name="_Toc2923"/>
      <w:r>
        <w:rPr>
          <w:rFonts w:hint="eastAsia" w:ascii="宋体" w:hAnsi="宋体" w:eastAsia="宋体" w:cs="宋体"/>
          <w:snapToGrid w:val="0"/>
          <w:color w:val="000000"/>
          <w:kern w:val="0"/>
          <w:sz w:val="24"/>
          <w:szCs w:val="24"/>
          <w:lang w:val="en-US" w:eastAsia="zh-CN" w:bidi="ar"/>
        </w:rPr>
        <w:t>(2)经常性安全施工检查</w:t>
      </w:r>
      <w:bookmarkEnd w:id="120"/>
    </w:p>
    <w:p w14:paraId="1327879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班组班前、班后、岗位安全检查；</w:t>
      </w:r>
    </w:p>
    <w:p w14:paraId="16DA977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电工每日对施工现场用电情况进行巡查；</w:t>
      </w:r>
    </w:p>
    <w:p w14:paraId="2B20BD32">
      <w:pPr>
        <w:rPr>
          <w:rFonts w:hint="default"/>
          <w:lang w:val="en-US" w:eastAsia="zh-CN"/>
        </w:rPr>
      </w:pPr>
    </w:p>
    <w:p w14:paraId="261F7E75">
      <w:pPr>
        <w:pStyle w:val="3"/>
        <w:bidi w:val="0"/>
        <w:ind w:left="575" w:leftChars="0" w:hanging="575" w:firstLineChars="0"/>
        <w:rPr>
          <w:rFonts w:hint="default"/>
          <w:lang w:val="en-US" w:eastAsia="zh-CN"/>
        </w:rPr>
      </w:pPr>
      <w:bookmarkStart w:id="121" w:name="_Toc27232"/>
      <w:r>
        <w:rPr>
          <w:rFonts w:hint="eastAsia"/>
          <w:lang w:val="en-US" w:eastAsia="zh-CN"/>
        </w:rPr>
        <w:t>检查内容</w:t>
      </w:r>
      <w:bookmarkEnd w:id="121"/>
    </w:p>
    <w:p w14:paraId="5DE92771">
      <w:pPr>
        <w:pStyle w:val="4"/>
        <w:bidi w:val="0"/>
        <w:ind w:left="720" w:leftChars="0" w:hanging="720" w:firstLineChars="0"/>
      </w:pPr>
      <w:bookmarkStart w:id="122" w:name="_Toc1397"/>
      <w:r>
        <w:t>特种作业人员检查和审查</w:t>
      </w:r>
      <w:bookmarkEnd w:id="122"/>
    </w:p>
    <w:p w14:paraId="7A5142D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(1)凡属《中华人民共和国国家标准特种作业人员安全技术考核管理规则》 或舟山市相关文件规定范围内的特种作业工种，必须持证上岗。</w:t>
      </w:r>
    </w:p>
    <w:p w14:paraId="29EF4D0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(2)项目部对起重机操作、指挥特种作业人员列名册备案。</w:t>
      </w:r>
    </w:p>
    <w:p w14:paraId="52CE33F6">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(3)起重机操作、指挥特种作业人员和证书，按规定进行复审、复训、换证工作。</w:t>
      </w:r>
    </w:p>
    <w:p w14:paraId="35B72A01">
      <w:pPr>
        <w:pStyle w:val="4"/>
        <w:bidi w:val="0"/>
        <w:ind w:left="720" w:leftChars="0" w:hanging="720" w:firstLineChars="0"/>
      </w:pPr>
      <w:bookmarkStart w:id="123" w:name="bookmark113"/>
      <w:bookmarkEnd w:id="123"/>
      <w:bookmarkStart w:id="124" w:name="_Toc2250"/>
      <w:r>
        <w:t>特种设备检查和审查</w:t>
      </w:r>
      <w:bookmarkEnd w:id="124"/>
    </w:p>
    <w:p w14:paraId="5321CE5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凡属国家有关规定或舟山市相关规定范围内的施工中所用到的特种设备、场 内机动车按以下要求管理：</w:t>
      </w:r>
    </w:p>
    <w:p w14:paraId="1D73398B">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(1)经具备相关资质检验、检测机构检验合格，取得安全使用许可证、牌， 并保证该证、牌处于有效期，该证、牌置于设备、车辆显著位置。</w:t>
      </w:r>
    </w:p>
    <w:p w14:paraId="6094FE0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(2)特种设备指定专人管理、使用、定期进行维修和保养。</w:t>
      </w:r>
    </w:p>
    <w:p w14:paraId="26A47F5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(3)建立特种设备登记表，设立安全技术档案。</w:t>
      </w:r>
    </w:p>
    <w:p w14:paraId="50E8A07B">
      <w:pPr>
        <w:pStyle w:val="4"/>
        <w:bidi w:val="0"/>
        <w:ind w:left="720" w:leftChars="0" w:hanging="720" w:firstLineChars="0"/>
      </w:pPr>
      <w:bookmarkStart w:id="125" w:name="_Toc19392"/>
      <w:r>
        <w:t>安全费用的提取、使用检查和审查</w:t>
      </w:r>
      <w:bookmarkEnd w:id="125"/>
    </w:p>
    <w:p w14:paraId="5148745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项目部按规定提取施工安全费用，建立安全费用使用情况台帐，专款专用。</w:t>
      </w:r>
    </w:p>
    <w:p w14:paraId="16E97C90">
      <w:pPr>
        <w:pStyle w:val="4"/>
        <w:bidi w:val="0"/>
        <w:ind w:left="720" w:leftChars="0" w:hanging="720" w:firstLineChars="0"/>
      </w:pPr>
      <w:bookmarkStart w:id="126" w:name="_Toc31722"/>
      <w:r>
        <w:t>安全技术工序检查和审查</w:t>
      </w:r>
      <w:bookmarkEnd w:id="126"/>
    </w:p>
    <w:p w14:paraId="19E2E4B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起重机安装、拆除等危险性较大的工序，施工过程由专职安全管理人员现场 监督。</w:t>
      </w:r>
    </w:p>
    <w:p w14:paraId="5311A69B">
      <w:pPr>
        <w:pStyle w:val="4"/>
        <w:bidi w:val="0"/>
        <w:ind w:left="720" w:leftChars="0" w:hanging="720" w:firstLineChars="0"/>
      </w:pPr>
      <w:bookmarkStart w:id="127" w:name="_Toc8316"/>
      <w:r>
        <w:t>劳动防护用品检查和审查</w:t>
      </w:r>
      <w:bookmarkEnd w:id="127"/>
    </w:p>
    <w:p w14:paraId="4A2243AC">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施工劳动防护用品向国家认定的定点生产厂家、商店定制、采购并索要生产 许可证和产品合格证存档备查。</w:t>
      </w:r>
    </w:p>
    <w:p w14:paraId="1965484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按规定进行劳动防护用品的发放，制定具体发放办法，并经使用人员签字， 确保劳动防护用品发放到人。</w:t>
      </w:r>
    </w:p>
    <w:p w14:paraId="0CD8A2C3">
      <w:pPr>
        <w:pStyle w:val="4"/>
        <w:bidi w:val="0"/>
        <w:ind w:left="720" w:leftChars="0" w:hanging="720" w:firstLineChars="0"/>
      </w:pPr>
      <w:bookmarkStart w:id="128" w:name="_Toc29444"/>
      <w:r>
        <w:t>施工现场安全管理检查和审查</w:t>
      </w:r>
      <w:bookmarkEnd w:id="128"/>
    </w:p>
    <w:p w14:paraId="04BE04C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(1)施工现场严格按原交通部发《公路工程施工安全技术规程》、《公路水运工程安全生产监督管理办法》和有关安全技术规程进行管理。</w:t>
      </w:r>
    </w:p>
    <w:p w14:paraId="7942EB5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(2)施工区域内，按国家标准《安全标志》、《安全标识使用导程》规定，设置安全标志、标牌。</w:t>
      </w:r>
    </w:p>
    <w:p w14:paraId="159A2195">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(3)作业场地、库房内材料必须分类有序堆放。</w:t>
      </w:r>
    </w:p>
    <w:p w14:paraId="027B9B9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(4)易燃、易爆等危险物品，严格按有关规定建造库房存放，并与办公、生活、生产区保持安全距离。</w:t>
      </w:r>
    </w:p>
    <w:p w14:paraId="2C96662A">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(5)按规定做好用电设备、设施的安全管理。</w:t>
      </w:r>
    </w:p>
    <w:p w14:paraId="17365C27">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(6)所有机械设备的转动部位安全防护装置要牢固，齐全有效。</w:t>
      </w:r>
    </w:p>
    <w:p w14:paraId="2BC3AAD1">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(7)场内机动车、运输车辆制动系统、方向系统、信号系统应完好有效，严禁带病作业。</w:t>
      </w:r>
    </w:p>
    <w:p w14:paraId="1B71589C">
      <w:pPr>
        <w:pStyle w:val="4"/>
        <w:bidi w:val="0"/>
        <w:ind w:left="720" w:leftChars="0" w:hanging="720" w:firstLineChars="0"/>
      </w:pPr>
      <w:bookmarkStart w:id="129" w:name="_Toc23655"/>
      <w:r>
        <w:t>台帐管理检查和审查</w:t>
      </w:r>
      <w:bookmarkEnd w:id="129"/>
    </w:p>
    <w:p w14:paraId="565BF7D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施工需建立项目部、班组安全生产工作台帐，并指定专人负责。</w:t>
      </w:r>
    </w:p>
    <w:p w14:paraId="3F1066E9">
      <w:pPr>
        <w:pStyle w:val="3"/>
        <w:bidi w:val="0"/>
        <w:ind w:left="575" w:leftChars="0" w:hanging="575" w:firstLineChars="0"/>
      </w:pPr>
      <w:bookmarkStart w:id="130" w:name="_Toc22591"/>
      <w:r>
        <w:t>程序验收</w:t>
      </w:r>
      <w:bookmarkEnd w:id="130"/>
    </w:p>
    <w:p w14:paraId="19C51934">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(1)根据检查验收要求配备力量，要明确责任人，进行分工，明确检查内容、标准及要求。</w:t>
      </w:r>
    </w:p>
    <w:p w14:paraId="20F0A4A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(2)检查验收记录要认真、详细，特别是对安全隐患和不合格材料的记录必须具体，并提出处理意见进行落实。</w:t>
      </w:r>
    </w:p>
    <w:p w14:paraId="144505CD">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(3)检查中发现的隐患进行登记，作为整改的被查依据，提供安全动态分析，根据隐患记录和分析，制定、指导安全管理的决策。</w:t>
      </w:r>
    </w:p>
    <w:p w14:paraId="025D7789">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(4)安全检查应发出隐患整改通知书，引起整改班组重视。对凡事即发性事</w:t>
      </w:r>
    </w:p>
    <w:p w14:paraId="75DE295D">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故危险的隐患，检查人员责令其停工整改。</w:t>
      </w:r>
    </w:p>
    <w:p w14:paraId="198665D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(5)对于违章指挥、违章作业行为，检查人员可以当场指出，进行纠正。</w:t>
      </w:r>
    </w:p>
    <w:p w14:paraId="26C4655E">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(6)整改完成后要及时通知有关部门，进行复查，经复查整改合格后，进行复工。</w:t>
      </w:r>
    </w:p>
    <w:p w14:paraId="3F496B80">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(7)做好隐患登记、整改、复查、销案的备案记录。</w:t>
      </w:r>
    </w:p>
    <w:p w14:paraId="20868E58">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sz w:val="25"/>
          <w:szCs w:val="25"/>
        </w:rPr>
        <w:sectPr>
          <w:headerReference r:id="rId22" w:type="default"/>
          <w:footerReference r:id="rId23" w:type="default"/>
          <w:pgSz w:w="11900" w:h="16830"/>
          <w:pgMar w:top="1158" w:right="1364" w:bottom="1241" w:left="1785" w:header="907" w:footer="1097" w:gutter="0"/>
          <w:pgNumType w:fmt="decimal"/>
          <w:cols w:space="720" w:num="1"/>
        </w:sectPr>
      </w:pPr>
      <w:r>
        <w:rPr>
          <w:rFonts w:hint="eastAsia" w:ascii="宋体" w:hAnsi="宋体" w:eastAsia="宋体" w:cs="宋体"/>
          <w:snapToGrid w:val="0"/>
          <w:color w:val="000000"/>
          <w:kern w:val="0"/>
          <w:sz w:val="24"/>
          <w:szCs w:val="24"/>
          <w:lang w:val="en-US" w:eastAsia="zh-CN" w:bidi="ar"/>
        </w:rPr>
        <w:t>(8)根据《建筑施工升降设备设施检验标准》TSGQ7016-2016验收。</w:t>
      </w:r>
    </w:p>
    <w:p w14:paraId="7347CBD3">
      <w:pPr>
        <w:keepNext w:val="0"/>
        <w:keepLines w:val="0"/>
        <w:pageBreakBefore w:val="0"/>
        <w:widowControl/>
        <w:suppressLineNumbers w:val="0"/>
        <w:kinsoku w:val="0"/>
        <w:wordWrap/>
        <w:overflowPunct/>
        <w:topLinePunct w:val="0"/>
        <w:autoSpaceDE w:val="0"/>
        <w:autoSpaceDN w:val="0"/>
        <w:bidi w:val="0"/>
        <w:adjustRightInd w:val="0"/>
        <w:snapToGrid w:val="0"/>
        <w:ind w:firstLine="480" w:firstLineChars="200"/>
        <w:jc w:val="left"/>
        <w:textAlignment w:val="baseline"/>
        <w:rPr>
          <w:rFonts w:hint="default" w:ascii="宋体" w:hAnsi="宋体" w:eastAsia="宋体" w:cs="宋体"/>
          <w:snapToGrid w:val="0"/>
          <w:color w:val="000000"/>
          <w:kern w:val="0"/>
          <w:sz w:val="24"/>
          <w:szCs w:val="24"/>
          <w:lang w:val="en-US" w:eastAsia="zh-CN" w:bidi="ar"/>
        </w:rPr>
      </w:pPr>
    </w:p>
    <w:p w14:paraId="4BD2E8E6">
      <w:pPr>
        <w:pStyle w:val="3"/>
        <w:bidi w:val="0"/>
        <w:ind w:left="575" w:leftChars="0" w:hanging="575" w:firstLineChars="0"/>
        <w:rPr>
          <w:rFonts w:hint="default"/>
          <w:lang w:val="en-US" w:eastAsia="zh-CN"/>
        </w:rPr>
      </w:pPr>
      <w:bookmarkStart w:id="131" w:name="_Toc27615"/>
      <w:r>
        <w:rPr>
          <w:rFonts w:hint="eastAsia"/>
          <w:lang w:val="en-US" w:eastAsia="zh-CN"/>
        </w:rPr>
        <w:t>安全检查表</w:t>
      </w:r>
      <w:bookmarkEnd w:id="131"/>
    </w:p>
    <w:p w14:paraId="22D7007E">
      <w:pPr>
        <w:rPr>
          <w:rFonts w:hint="eastAsia"/>
          <w:lang w:val="en-US" w:eastAsia="zh-CN"/>
        </w:rPr>
      </w:pPr>
    </w:p>
    <w:p w14:paraId="475ADB81">
      <w:pPr>
        <w:pStyle w:val="4"/>
        <w:rPr>
          <w:rFonts w:hint="default"/>
          <w:lang w:val="en-US" w:eastAsia="zh-CN"/>
        </w:rPr>
      </w:pPr>
      <w:bookmarkStart w:id="132" w:name="_Toc19954"/>
      <w:r>
        <w:rPr>
          <w:rFonts w:hint="eastAsia"/>
          <w:lang w:val="en-US" w:eastAsia="zh-CN"/>
        </w:rPr>
        <w:t>升降机安全验收表</w:t>
      </w:r>
      <w:bookmarkEnd w:id="132"/>
    </w:p>
    <w:tbl>
      <w:tblPr>
        <w:tblStyle w:val="26"/>
        <w:tblW w:w="533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3"/>
        <w:gridCol w:w="300"/>
        <w:gridCol w:w="545"/>
        <w:gridCol w:w="156"/>
        <w:gridCol w:w="394"/>
        <w:gridCol w:w="1431"/>
        <w:gridCol w:w="1271"/>
        <w:gridCol w:w="28"/>
        <w:gridCol w:w="1437"/>
        <w:gridCol w:w="343"/>
        <w:gridCol w:w="336"/>
        <w:gridCol w:w="1859"/>
        <w:gridCol w:w="542"/>
      </w:tblGrid>
      <w:tr w14:paraId="57085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95" w:hRule="atLeast"/>
        </w:trPr>
        <w:tc>
          <w:tcPr>
            <w:tcW w:w="695" w:type="pct"/>
            <w:gridSpan w:val="4"/>
            <w:vAlign w:val="top"/>
          </w:tcPr>
          <w:p w14:paraId="7F8699DE">
            <w:pPr>
              <w:pStyle w:val="25"/>
              <w:spacing w:before="94" w:line="220" w:lineRule="auto"/>
              <w:ind w:left="194"/>
              <w:rPr>
                <w:sz w:val="22"/>
                <w:szCs w:val="22"/>
              </w:rPr>
            </w:pPr>
            <w:r>
              <w:rPr>
                <w:spacing w:val="2"/>
                <w:sz w:val="22"/>
                <w:szCs w:val="22"/>
              </w:rPr>
              <w:t>工程名称</w:t>
            </w:r>
          </w:p>
        </w:tc>
        <w:tc>
          <w:tcPr>
            <w:tcW w:w="3998" w:type="pct"/>
            <w:gridSpan w:val="8"/>
            <w:vAlign w:val="top"/>
          </w:tcPr>
          <w:p w14:paraId="555244FF">
            <w:pPr>
              <w:rPr>
                <w:rFonts w:ascii="Arial"/>
                <w:sz w:val="21"/>
              </w:rPr>
            </w:pPr>
          </w:p>
        </w:tc>
      </w:tr>
      <w:tr w14:paraId="307CD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695" w:type="pct"/>
            <w:gridSpan w:val="4"/>
            <w:vAlign w:val="top"/>
          </w:tcPr>
          <w:p w14:paraId="2EDA6A4A">
            <w:pPr>
              <w:pStyle w:val="25"/>
              <w:spacing w:before="90" w:line="221" w:lineRule="auto"/>
              <w:ind w:left="194"/>
              <w:rPr>
                <w:sz w:val="22"/>
                <w:szCs w:val="22"/>
              </w:rPr>
            </w:pPr>
            <w:r>
              <w:rPr>
                <w:spacing w:val="2"/>
                <w:sz w:val="22"/>
                <w:szCs w:val="22"/>
              </w:rPr>
              <w:t>设备名称</w:t>
            </w:r>
          </w:p>
        </w:tc>
        <w:tc>
          <w:tcPr>
            <w:tcW w:w="1760" w:type="pct"/>
            <w:gridSpan w:val="4"/>
            <w:vAlign w:val="top"/>
          </w:tcPr>
          <w:p w14:paraId="056789E6">
            <w:pPr>
              <w:pStyle w:val="25"/>
              <w:spacing w:before="87" w:line="219" w:lineRule="auto"/>
              <w:ind w:left="1091"/>
              <w:rPr>
                <w:sz w:val="22"/>
                <w:szCs w:val="22"/>
              </w:rPr>
            </w:pPr>
            <w:r>
              <w:rPr>
                <w:spacing w:val="-2"/>
                <w:sz w:val="22"/>
                <w:szCs w:val="22"/>
              </w:rPr>
              <w:t>施工升降机</w:t>
            </w:r>
          </w:p>
        </w:tc>
        <w:tc>
          <w:tcPr>
            <w:tcW w:w="809" w:type="pct"/>
            <w:vAlign w:val="top"/>
          </w:tcPr>
          <w:p w14:paraId="61A15DF4">
            <w:pPr>
              <w:pStyle w:val="25"/>
              <w:spacing w:before="89" w:line="219" w:lineRule="auto"/>
              <w:ind w:left="295"/>
              <w:rPr>
                <w:sz w:val="22"/>
                <w:szCs w:val="22"/>
              </w:rPr>
            </w:pPr>
            <w:r>
              <w:rPr>
                <w:spacing w:val="3"/>
                <w:sz w:val="22"/>
                <w:szCs w:val="22"/>
              </w:rPr>
              <w:t>规格型号</w:t>
            </w:r>
          </w:p>
        </w:tc>
        <w:tc>
          <w:tcPr>
            <w:tcW w:w="1428" w:type="pct"/>
            <w:gridSpan w:val="3"/>
            <w:vAlign w:val="top"/>
          </w:tcPr>
          <w:p w14:paraId="61450380">
            <w:pPr>
              <w:rPr>
                <w:rFonts w:ascii="Arial"/>
                <w:sz w:val="21"/>
              </w:rPr>
            </w:pPr>
          </w:p>
        </w:tc>
      </w:tr>
      <w:tr w14:paraId="5B37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695" w:type="pct"/>
            <w:gridSpan w:val="4"/>
            <w:vAlign w:val="top"/>
          </w:tcPr>
          <w:p w14:paraId="301F4DC7">
            <w:pPr>
              <w:pStyle w:val="25"/>
              <w:spacing w:before="89" w:line="219" w:lineRule="auto"/>
              <w:ind w:left="194"/>
              <w:rPr>
                <w:sz w:val="22"/>
                <w:szCs w:val="22"/>
              </w:rPr>
            </w:pPr>
            <w:r>
              <w:rPr>
                <w:spacing w:val="3"/>
                <w:sz w:val="22"/>
                <w:szCs w:val="22"/>
              </w:rPr>
              <w:t>出厂编号</w:t>
            </w:r>
          </w:p>
        </w:tc>
        <w:tc>
          <w:tcPr>
            <w:tcW w:w="1760" w:type="pct"/>
            <w:gridSpan w:val="4"/>
            <w:vAlign w:val="top"/>
          </w:tcPr>
          <w:p w14:paraId="290568BD">
            <w:pPr>
              <w:rPr>
                <w:rFonts w:ascii="Arial"/>
                <w:sz w:val="21"/>
              </w:rPr>
            </w:pPr>
          </w:p>
        </w:tc>
        <w:tc>
          <w:tcPr>
            <w:tcW w:w="809" w:type="pct"/>
            <w:vAlign w:val="top"/>
          </w:tcPr>
          <w:p w14:paraId="66088B8C">
            <w:pPr>
              <w:pStyle w:val="25"/>
              <w:spacing w:before="89" w:line="219" w:lineRule="auto"/>
              <w:ind w:left="295"/>
              <w:rPr>
                <w:sz w:val="22"/>
                <w:szCs w:val="22"/>
              </w:rPr>
            </w:pPr>
            <w:r>
              <w:rPr>
                <w:spacing w:val="3"/>
                <w:sz w:val="22"/>
                <w:szCs w:val="22"/>
              </w:rPr>
              <w:t>备案编号</w:t>
            </w:r>
          </w:p>
        </w:tc>
        <w:tc>
          <w:tcPr>
            <w:tcW w:w="1428" w:type="pct"/>
            <w:gridSpan w:val="3"/>
            <w:vAlign w:val="top"/>
          </w:tcPr>
          <w:p w14:paraId="41BAFDB0">
            <w:pPr>
              <w:rPr>
                <w:rFonts w:ascii="Arial"/>
                <w:sz w:val="21"/>
              </w:rPr>
            </w:pPr>
          </w:p>
        </w:tc>
      </w:tr>
      <w:tr w14:paraId="7AFB5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90" w:hRule="atLeast"/>
        </w:trPr>
        <w:tc>
          <w:tcPr>
            <w:tcW w:w="695" w:type="pct"/>
            <w:gridSpan w:val="4"/>
            <w:vAlign w:val="top"/>
          </w:tcPr>
          <w:p w14:paraId="1AA7D875">
            <w:pPr>
              <w:pStyle w:val="25"/>
              <w:spacing w:before="87" w:line="219" w:lineRule="auto"/>
              <w:ind w:left="84"/>
              <w:rPr>
                <w:sz w:val="22"/>
                <w:szCs w:val="22"/>
              </w:rPr>
            </w:pPr>
            <w:r>
              <w:rPr>
                <w:spacing w:val="2"/>
                <w:sz w:val="22"/>
                <w:szCs w:val="22"/>
              </w:rPr>
              <w:t>拟安装高度</w:t>
            </w:r>
          </w:p>
        </w:tc>
        <w:tc>
          <w:tcPr>
            <w:tcW w:w="1760" w:type="pct"/>
            <w:gridSpan w:val="4"/>
            <w:vAlign w:val="top"/>
          </w:tcPr>
          <w:p w14:paraId="74A436E7">
            <w:pPr>
              <w:rPr>
                <w:rFonts w:ascii="Arial"/>
                <w:sz w:val="21"/>
              </w:rPr>
            </w:pPr>
          </w:p>
        </w:tc>
        <w:tc>
          <w:tcPr>
            <w:tcW w:w="809" w:type="pct"/>
            <w:vAlign w:val="top"/>
          </w:tcPr>
          <w:p w14:paraId="35239E4F">
            <w:pPr>
              <w:pStyle w:val="25"/>
              <w:spacing w:before="87" w:line="219" w:lineRule="auto"/>
              <w:ind w:left="75"/>
              <w:rPr>
                <w:sz w:val="22"/>
                <w:szCs w:val="22"/>
              </w:rPr>
            </w:pPr>
            <w:r>
              <w:rPr>
                <w:spacing w:val="2"/>
                <w:sz w:val="22"/>
                <w:szCs w:val="22"/>
              </w:rPr>
              <w:t>本次安装高度</w:t>
            </w:r>
          </w:p>
        </w:tc>
        <w:tc>
          <w:tcPr>
            <w:tcW w:w="1428" w:type="pct"/>
            <w:gridSpan w:val="3"/>
            <w:vAlign w:val="top"/>
          </w:tcPr>
          <w:p w14:paraId="0F0C8DEC">
            <w:pPr>
              <w:rPr>
                <w:rFonts w:ascii="Arial"/>
                <w:sz w:val="21"/>
              </w:rPr>
            </w:pPr>
          </w:p>
        </w:tc>
      </w:tr>
      <w:tr w14:paraId="21DFB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9" w:hRule="atLeast"/>
        </w:trPr>
        <w:tc>
          <w:tcPr>
            <w:tcW w:w="695" w:type="pct"/>
            <w:gridSpan w:val="4"/>
            <w:vAlign w:val="top"/>
          </w:tcPr>
          <w:p w14:paraId="1FD28C26">
            <w:pPr>
              <w:pStyle w:val="25"/>
              <w:spacing w:before="99" w:line="220" w:lineRule="auto"/>
              <w:ind w:left="194"/>
              <w:rPr>
                <w:sz w:val="22"/>
                <w:szCs w:val="22"/>
              </w:rPr>
            </w:pPr>
            <w:r>
              <w:rPr>
                <w:spacing w:val="5"/>
                <w:sz w:val="22"/>
                <w:szCs w:val="22"/>
              </w:rPr>
              <w:t>安装时间</w:t>
            </w:r>
          </w:p>
        </w:tc>
        <w:tc>
          <w:tcPr>
            <w:tcW w:w="1760" w:type="pct"/>
            <w:gridSpan w:val="4"/>
            <w:vAlign w:val="top"/>
          </w:tcPr>
          <w:p w14:paraId="33865214">
            <w:pPr>
              <w:pStyle w:val="25"/>
              <w:spacing w:before="99" w:line="219" w:lineRule="auto"/>
              <w:ind w:left="1331"/>
              <w:rPr>
                <w:sz w:val="22"/>
                <w:szCs w:val="22"/>
              </w:rPr>
            </w:pPr>
            <w:r>
              <w:rPr>
                <w:spacing w:val="-8"/>
                <w:sz w:val="22"/>
                <w:szCs w:val="22"/>
              </w:rPr>
              <w:t>年</w:t>
            </w:r>
            <w:r>
              <w:rPr>
                <w:spacing w:val="11"/>
                <w:sz w:val="22"/>
                <w:szCs w:val="22"/>
              </w:rPr>
              <w:t xml:space="preserve">   </w:t>
            </w:r>
            <w:r>
              <w:rPr>
                <w:spacing w:val="-8"/>
                <w:sz w:val="22"/>
                <w:szCs w:val="22"/>
              </w:rPr>
              <w:t>月</w:t>
            </w:r>
            <w:r>
              <w:rPr>
                <w:spacing w:val="19"/>
                <w:sz w:val="22"/>
                <w:szCs w:val="22"/>
              </w:rPr>
              <w:t xml:space="preserve">    </w:t>
            </w:r>
            <w:r>
              <w:rPr>
                <w:spacing w:val="-8"/>
                <w:sz w:val="22"/>
                <w:szCs w:val="22"/>
              </w:rPr>
              <w:t>日</w:t>
            </w:r>
          </w:p>
        </w:tc>
        <w:tc>
          <w:tcPr>
            <w:tcW w:w="809" w:type="pct"/>
            <w:vAlign w:val="top"/>
          </w:tcPr>
          <w:p w14:paraId="1C6C1987">
            <w:pPr>
              <w:pStyle w:val="25"/>
              <w:spacing w:before="99" w:line="219" w:lineRule="auto"/>
              <w:ind w:left="295"/>
              <w:rPr>
                <w:sz w:val="22"/>
                <w:szCs w:val="22"/>
              </w:rPr>
            </w:pPr>
            <w:r>
              <w:rPr>
                <w:spacing w:val="5"/>
                <w:sz w:val="22"/>
                <w:szCs w:val="22"/>
              </w:rPr>
              <w:t>验收时间</w:t>
            </w:r>
          </w:p>
        </w:tc>
        <w:tc>
          <w:tcPr>
            <w:tcW w:w="1428" w:type="pct"/>
            <w:gridSpan w:val="3"/>
            <w:vAlign w:val="top"/>
          </w:tcPr>
          <w:p w14:paraId="2AEA62CF">
            <w:pPr>
              <w:pStyle w:val="25"/>
              <w:spacing w:before="99" w:line="219" w:lineRule="auto"/>
              <w:ind w:left="837"/>
              <w:rPr>
                <w:sz w:val="22"/>
                <w:szCs w:val="22"/>
              </w:rPr>
            </w:pPr>
            <w:r>
              <w:rPr>
                <w:spacing w:val="-8"/>
                <w:sz w:val="22"/>
                <w:szCs w:val="22"/>
              </w:rPr>
              <w:t>年</w:t>
            </w:r>
            <w:r>
              <w:rPr>
                <w:spacing w:val="12"/>
                <w:sz w:val="22"/>
                <w:szCs w:val="22"/>
              </w:rPr>
              <w:t xml:space="preserve">   </w:t>
            </w:r>
            <w:r>
              <w:rPr>
                <w:spacing w:val="-8"/>
                <w:sz w:val="22"/>
                <w:szCs w:val="22"/>
              </w:rPr>
              <w:t>月</w:t>
            </w:r>
            <w:r>
              <w:rPr>
                <w:spacing w:val="24"/>
                <w:sz w:val="22"/>
                <w:szCs w:val="22"/>
              </w:rPr>
              <w:t xml:space="preserve">   </w:t>
            </w:r>
            <w:r>
              <w:rPr>
                <w:spacing w:val="-8"/>
                <w:sz w:val="22"/>
                <w:szCs w:val="22"/>
              </w:rPr>
              <w:t>日</w:t>
            </w:r>
          </w:p>
        </w:tc>
      </w:tr>
      <w:tr w14:paraId="4FA38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09" w:hRule="atLeast"/>
        </w:trPr>
        <w:tc>
          <w:tcPr>
            <w:tcW w:w="300" w:type="pct"/>
            <w:gridSpan w:val="2"/>
            <w:textDirection w:val="tbRlV"/>
            <w:vAlign w:val="top"/>
          </w:tcPr>
          <w:p w14:paraId="071EA099">
            <w:pPr>
              <w:pStyle w:val="25"/>
              <w:spacing w:before="182" w:line="199" w:lineRule="auto"/>
              <w:ind w:left="29"/>
              <w:rPr>
                <w:rFonts w:hint="eastAsia" w:eastAsia="宋体"/>
                <w:sz w:val="22"/>
                <w:szCs w:val="22"/>
                <w:lang w:val="en-US" w:eastAsia="zh-CN"/>
              </w:rPr>
            </w:pPr>
            <w:r>
              <w:rPr>
                <w:rFonts w:hint="eastAsia"/>
                <w:sz w:val="22"/>
                <w:szCs w:val="22"/>
                <w:lang w:val="en-US" w:eastAsia="zh-CN"/>
              </w:rPr>
              <w:t>序号</w:t>
            </w:r>
          </w:p>
        </w:tc>
        <w:tc>
          <w:tcPr>
            <w:tcW w:w="395" w:type="pct"/>
            <w:gridSpan w:val="2"/>
            <w:vAlign w:val="top"/>
          </w:tcPr>
          <w:p w14:paraId="3E30E31C">
            <w:pPr>
              <w:pStyle w:val="25"/>
              <w:spacing w:before="100" w:line="251" w:lineRule="auto"/>
              <w:ind w:left="140" w:right="96"/>
              <w:rPr>
                <w:sz w:val="22"/>
                <w:szCs w:val="22"/>
              </w:rPr>
            </w:pPr>
            <w:r>
              <w:rPr>
                <w:spacing w:val="-5"/>
                <w:sz w:val="22"/>
                <w:szCs w:val="22"/>
              </w:rPr>
              <w:t>检查</w:t>
            </w:r>
            <w:r>
              <w:rPr>
                <w:sz w:val="22"/>
                <w:szCs w:val="22"/>
              </w:rPr>
              <w:t xml:space="preserve"> </w:t>
            </w:r>
            <w:r>
              <w:rPr>
                <w:spacing w:val="-32"/>
                <w:sz w:val="22"/>
                <w:szCs w:val="22"/>
              </w:rPr>
              <w:t>项</w:t>
            </w:r>
            <w:r>
              <w:rPr>
                <w:spacing w:val="-6"/>
                <w:sz w:val="22"/>
                <w:szCs w:val="22"/>
              </w:rPr>
              <w:t xml:space="preserve"> </w:t>
            </w:r>
            <w:r>
              <w:rPr>
                <w:spacing w:val="-32"/>
                <w:sz w:val="22"/>
                <w:szCs w:val="22"/>
              </w:rPr>
              <w:t>目</w:t>
            </w:r>
          </w:p>
        </w:tc>
        <w:tc>
          <w:tcPr>
            <w:tcW w:w="2762" w:type="pct"/>
            <w:gridSpan w:val="6"/>
            <w:vAlign w:val="top"/>
          </w:tcPr>
          <w:p w14:paraId="5201D9C2">
            <w:pPr>
              <w:pStyle w:val="25"/>
              <w:spacing w:before="250" w:line="219" w:lineRule="auto"/>
              <w:ind w:left="1761"/>
              <w:rPr>
                <w:sz w:val="22"/>
                <w:szCs w:val="22"/>
              </w:rPr>
            </w:pPr>
            <w:r>
              <w:rPr>
                <w:spacing w:val="-2"/>
                <w:sz w:val="22"/>
                <w:szCs w:val="22"/>
              </w:rPr>
              <w:t>检查内容与要求</w:t>
            </w:r>
          </w:p>
        </w:tc>
        <w:tc>
          <w:tcPr>
            <w:tcW w:w="1236" w:type="pct"/>
            <w:gridSpan w:val="2"/>
            <w:vAlign w:val="top"/>
          </w:tcPr>
          <w:p w14:paraId="70529FA9">
            <w:pPr>
              <w:pStyle w:val="25"/>
              <w:spacing w:before="110" w:line="247" w:lineRule="auto"/>
              <w:ind w:right="901"/>
              <w:rPr>
                <w:rFonts w:hint="eastAsia" w:eastAsia="宋体"/>
                <w:sz w:val="22"/>
                <w:szCs w:val="22"/>
                <w:lang w:val="en-US" w:eastAsia="zh-CN"/>
              </w:rPr>
            </w:pPr>
            <w:r>
              <w:rPr>
                <w:rFonts w:hint="eastAsia"/>
                <w:sz w:val="22"/>
                <w:szCs w:val="22"/>
                <w:lang w:val="en-US" w:eastAsia="zh-CN"/>
              </w:rPr>
              <w:t>验收结果</w:t>
            </w:r>
          </w:p>
        </w:tc>
      </w:tr>
      <w:tr w14:paraId="0B27D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restart"/>
            <w:tcBorders>
              <w:bottom w:val="nil"/>
            </w:tcBorders>
            <w:vAlign w:val="top"/>
          </w:tcPr>
          <w:p w14:paraId="5A0452FF">
            <w:pPr>
              <w:rPr>
                <w:rFonts w:ascii="Arial"/>
                <w:sz w:val="21"/>
              </w:rPr>
            </w:pPr>
          </w:p>
        </w:tc>
        <w:tc>
          <w:tcPr>
            <w:tcW w:w="395" w:type="pct"/>
            <w:gridSpan w:val="2"/>
            <w:vMerge w:val="restart"/>
            <w:tcBorders>
              <w:bottom w:val="nil"/>
            </w:tcBorders>
            <w:textDirection w:val="tbRlV"/>
            <w:vAlign w:val="top"/>
          </w:tcPr>
          <w:p w14:paraId="5771A113">
            <w:pPr>
              <w:pStyle w:val="25"/>
              <w:spacing w:before="265" w:line="202" w:lineRule="auto"/>
              <w:ind w:left="861"/>
              <w:rPr>
                <w:sz w:val="22"/>
                <w:szCs w:val="22"/>
              </w:rPr>
            </w:pPr>
            <w:r>
              <w:rPr>
                <w:sz w:val="22"/>
                <w:szCs w:val="22"/>
              </w:rPr>
              <w:t>资</w:t>
            </w:r>
            <w:r>
              <w:rPr>
                <w:spacing w:val="41"/>
                <w:sz w:val="22"/>
                <w:szCs w:val="22"/>
              </w:rPr>
              <w:t xml:space="preserve"> </w:t>
            </w:r>
            <w:r>
              <w:rPr>
                <w:sz w:val="22"/>
                <w:szCs w:val="22"/>
              </w:rPr>
              <w:t>料</w:t>
            </w:r>
            <w:r>
              <w:rPr>
                <w:spacing w:val="41"/>
                <w:sz w:val="22"/>
                <w:szCs w:val="22"/>
              </w:rPr>
              <w:t xml:space="preserve"> </w:t>
            </w:r>
            <w:r>
              <w:rPr>
                <w:sz w:val="22"/>
                <w:szCs w:val="22"/>
              </w:rPr>
              <w:t>部</w:t>
            </w:r>
            <w:r>
              <w:rPr>
                <w:spacing w:val="42"/>
                <w:sz w:val="22"/>
                <w:szCs w:val="22"/>
              </w:rPr>
              <w:t xml:space="preserve"> </w:t>
            </w:r>
            <w:r>
              <w:rPr>
                <w:sz w:val="22"/>
                <w:szCs w:val="22"/>
              </w:rPr>
              <w:t>分</w:t>
            </w:r>
          </w:p>
        </w:tc>
        <w:tc>
          <w:tcPr>
            <w:tcW w:w="2762" w:type="pct"/>
            <w:gridSpan w:val="6"/>
            <w:vAlign w:val="top"/>
          </w:tcPr>
          <w:p w14:paraId="146C76A9">
            <w:pPr>
              <w:pStyle w:val="25"/>
              <w:spacing w:before="89" w:line="219" w:lineRule="auto"/>
              <w:ind w:left="1101"/>
              <w:rPr>
                <w:sz w:val="22"/>
                <w:szCs w:val="22"/>
              </w:rPr>
            </w:pPr>
            <w:r>
              <w:rPr>
                <w:spacing w:val="-1"/>
                <w:sz w:val="22"/>
                <w:szCs w:val="22"/>
              </w:rPr>
              <w:t>起重机械基础(隐蔽)验收记录</w:t>
            </w:r>
          </w:p>
        </w:tc>
        <w:tc>
          <w:tcPr>
            <w:tcW w:w="1236" w:type="pct"/>
            <w:gridSpan w:val="2"/>
            <w:vAlign w:val="top"/>
          </w:tcPr>
          <w:p w14:paraId="482DA9AC">
            <w:pPr>
              <w:rPr>
                <w:rFonts w:ascii="Arial"/>
                <w:sz w:val="21"/>
              </w:rPr>
            </w:pPr>
          </w:p>
        </w:tc>
      </w:tr>
      <w:tr w14:paraId="316C7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21E1E45A">
            <w:pPr>
              <w:rPr>
                <w:rFonts w:ascii="Arial"/>
                <w:sz w:val="21"/>
              </w:rPr>
            </w:pPr>
          </w:p>
        </w:tc>
        <w:tc>
          <w:tcPr>
            <w:tcW w:w="395" w:type="pct"/>
            <w:gridSpan w:val="2"/>
            <w:vMerge w:val="continue"/>
            <w:tcBorders>
              <w:top w:val="nil"/>
              <w:bottom w:val="nil"/>
            </w:tcBorders>
            <w:textDirection w:val="tbRlV"/>
            <w:vAlign w:val="top"/>
          </w:tcPr>
          <w:p w14:paraId="7B46EBFF">
            <w:pPr>
              <w:rPr>
                <w:rFonts w:ascii="Arial"/>
                <w:sz w:val="21"/>
              </w:rPr>
            </w:pPr>
          </w:p>
        </w:tc>
        <w:tc>
          <w:tcPr>
            <w:tcW w:w="2762" w:type="pct"/>
            <w:gridSpan w:val="6"/>
            <w:vAlign w:val="top"/>
          </w:tcPr>
          <w:p w14:paraId="5B99EF26">
            <w:pPr>
              <w:pStyle w:val="25"/>
              <w:spacing w:before="89" w:line="219" w:lineRule="auto"/>
              <w:ind w:left="1211"/>
              <w:rPr>
                <w:sz w:val="22"/>
                <w:szCs w:val="22"/>
              </w:rPr>
            </w:pPr>
            <w:r>
              <w:rPr>
                <w:spacing w:val="-1"/>
                <w:sz w:val="22"/>
                <w:szCs w:val="22"/>
              </w:rPr>
              <w:t>施工升降机垂直度测量记录</w:t>
            </w:r>
          </w:p>
        </w:tc>
        <w:tc>
          <w:tcPr>
            <w:tcW w:w="1236" w:type="pct"/>
            <w:gridSpan w:val="2"/>
            <w:vAlign w:val="top"/>
          </w:tcPr>
          <w:p w14:paraId="7AAD05B3">
            <w:pPr>
              <w:rPr>
                <w:rFonts w:ascii="Arial"/>
                <w:sz w:val="21"/>
              </w:rPr>
            </w:pPr>
          </w:p>
        </w:tc>
      </w:tr>
      <w:tr w14:paraId="5520E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89" w:hRule="atLeast"/>
        </w:trPr>
        <w:tc>
          <w:tcPr>
            <w:tcW w:w="300" w:type="pct"/>
            <w:gridSpan w:val="2"/>
            <w:vMerge w:val="continue"/>
            <w:tcBorders>
              <w:top w:val="nil"/>
              <w:bottom w:val="nil"/>
            </w:tcBorders>
            <w:vAlign w:val="top"/>
          </w:tcPr>
          <w:p w14:paraId="4730982D">
            <w:pPr>
              <w:rPr>
                <w:rFonts w:ascii="Arial"/>
                <w:sz w:val="21"/>
              </w:rPr>
            </w:pPr>
          </w:p>
        </w:tc>
        <w:tc>
          <w:tcPr>
            <w:tcW w:w="395" w:type="pct"/>
            <w:gridSpan w:val="2"/>
            <w:vMerge w:val="continue"/>
            <w:tcBorders>
              <w:top w:val="nil"/>
              <w:bottom w:val="nil"/>
            </w:tcBorders>
            <w:textDirection w:val="tbRlV"/>
            <w:vAlign w:val="top"/>
          </w:tcPr>
          <w:p w14:paraId="58DA3713">
            <w:pPr>
              <w:rPr>
                <w:rFonts w:ascii="Arial"/>
                <w:sz w:val="21"/>
              </w:rPr>
            </w:pPr>
          </w:p>
        </w:tc>
        <w:tc>
          <w:tcPr>
            <w:tcW w:w="2762" w:type="pct"/>
            <w:gridSpan w:val="6"/>
            <w:vAlign w:val="top"/>
          </w:tcPr>
          <w:p w14:paraId="4EBA934A">
            <w:pPr>
              <w:pStyle w:val="25"/>
              <w:spacing w:before="131" w:line="208" w:lineRule="auto"/>
              <w:ind w:left="1211"/>
              <w:rPr>
                <w:sz w:val="22"/>
                <w:szCs w:val="22"/>
              </w:rPr>
            </w:pPr>
            <w:r>
              <w:rPr>
                <w:sz w:val="22"/>
                <w:szCs w:val="22"/>
              </w:rPr>
              <w:t>经审批后的安装(拆除)方案</w:t>
            </w:r>
          </w:p>
        </w:tc>
        <w:tc>
          <w:tcPr>
            <w:tcW w:w="1236" w:type="pct"/>
            <w:gridSpan w:val="2"/>
            <w:vAlign w:val="top"/>
          </w:tcPr>
          <w:p w14:paraId="3BCDA754">
            <w:pPr>
              <w:rPr>
                <w:rFonts w:ascii="Arial"/>
                <w:sz w:val="21"/>
              </w:rPr>
            </w:pPr>
          </w:p>
        </w:tc>
      </w:tr>
      <w:tr w14:paraId="49BB4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03BB5731">
            <w:pPr>
              <w:rPr>
                <w:rFonts w:ascii="Arial"/>
                <w:sz w:val="21"/>
              </w:rPr>
            </w:pPr>
          </w:p>
        </w:tc>
        <w:tc>
          <w:tcPr>
            <w:tcW w:w="395" w:type="pct"/>
            <w:gridSpan w:val="2"/>
            <w:vMerge w:val="continue"/>
            <w:tcBorders>
              <w:top w:val="nil"/>
              <w:bottom w:val="nil"/>
            </w:tcBorders>
            <w:textDirection w:val="tbRlV"/>
            <w:vAlign w:val="top"/>
          </w:tcPr>
          <w:p w14:paraId="5C4BE803">
            <w:pPr>
              <w:rPr>
                <w:rFonts w:ascii="Arial"/>
                <w:sz w:val="21"/>
              </w:rPr>
            </w:pPr>
          </w:p>
        </w:tc>
        <w:tc>
          <w:tcPr>
            <w:tcW w:w="2762" w:type="pct"/>
            <w:gridSpan w:val="6"/>
            <w:vAlign w:val="top"/>
          </w:tcPr>
          <w:p w14:paraId="3CFC4C68">
            <w:pPr>
              <w:pStyle w:val="25"/>
              <w:spacing w:before="92" w:line="219" w:lineRule="auto"/>
              <w:ind w:left="771"/>
              <w:rPr>
                <w:sz w:val="22"/>
                <w:szCs w:val="22"/>
              </w:rPr>
            </w:pPr>
            <w:r>
              <w:rPr>
                <w:spacing w:val="1"/>
                <w:sz w:val="22"/>
                <w:szCs w:val="22"/>
              </w:rPr>
              <w:t>有健全的安全管理制度和岗位责任制</w:t>
            </w:r>
          </w:p>
        </w:tc>
        <w:tc>
          <w:tcPr>
            <w:tcW w:w="1236" w:type="pct"/>
            <w:gridSpan w:val="2"/>
            <w:vAlign w:val="top"/>
          </w:tcPr>
          <w:p w14:paraId="6D61B436">
            <w:pPr>
              <w:rPr>
                <w:rFonts w:ascii="Arial"/>
                <w:sz w:val="21"/>
              </w:rPr>
            </w:pPr>
          </w:p>
        </w:tc>
      </w:tr>
      <w:tr w14:paraId="714D0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19" w:hRule="atLeast"/>
        </w:trPr>
        <w:tc>
          <w:tcPr>
            <w:tcW w:w="300" w:type="pct"/>
            <w:gridSpan w:val="2"/>
            <w:vMerge w:val="continue"/>
            <w:tcBorders>
              <w:top w:val="nil"/>
              <w:bottom w:val="nil"/>
            </w:tcBorders>
            <w:vAlign w:val="top"/>
          </w:tcPr>
          <w:p w14:paraId="24C0048F">
            <w:pPr>
              <w:rPr>
                <w:rFonts w:ascii="Arial"/>
                <w:sz w:val="21"/>
              </w:rPr>
            </w:pPr>
          </w:p>
        </w:tc>
        <w:tc>
          <w:tcPr>
            <w:tcW w:w="395" w:type="pct"/>
            <w:gridSpan w:val="2"/>
            <w:vMerge w:val="continue"/>
            <w:tcBorders>
              <w:top w:val="nil"/>
              <w:bottom w:val="nil"/>
            </w:tcBorders>
            <w:textDirection w:val="tbRlV"/>
            <w:vAlign w:val="top"/>
          </w:tcPr>
          <w:p w14:paraId="5243AB73">
            <w:pPr>
              <w:rPr>
                <w:rFonts w:ascii="Arial"/>
                <w:sz w:val="21"/>
              </w:rPr>
            </w:pPr>
          </w:p>
        </w:tc>
        <w:tc>
          <w:tcPr>
            <w:tcW w:w="2762" w:type="pct"/>
            <w:gridSpan w:val="6"/>
            <w:vAlign w:val="top"/>
          </w:tcPr>
          <w:p w14:paraId="7C49ACBA">
            <w:pPr>
              <w:pStyle w:val="25"/>
              <w:spacing w:before="110" w:line="251" w:lineRule="auto"/>
              <w:ind w:left="862" w:hanging="851"/>
              <w:rPr>
                <w:sz w:val="22"/>
                <w:szCs w:val="22"/>
              </w:rPr>
            </w:pPr>
            <w:r>
              <w:rPr>
                <w:spacing w:val="-10"/>
                <w:sz w:val="22"/>
                <w:szCs w:val="22"/>
              </w:rPr>
              <w:t>荷载标志牌，操作规程牌，机长、司机、定人定机牌，</w:t>
            </w:r>
            <w:r>
              <w:rPr>
                <w:spacing w:val="11"/>
                <w:sz w:val="22"/>
                <w:szCs w:val="22"/>
              </w:rPr>
              <w:t xml:space="preserve"> </w:t>
            </w:r>
            <w:r>
              <w:rPr>
                <w:spacing w:val="-5"/>
                <w:sz w:val="22"/>
                <w:szCs w:val="22"/>
              </w:rPr>
              <w:t>验收安全警示牌、验收合格牌齐全</w:t>
            </w:r>
          </w:p>
        </w:tc>
        <w:tc>
          <w:tcPr>
            <w:tcW w:w="1236" w:type="pct"/>
            <w:gridSpan w:val="2"/>
            <w:vAlign w:val="top"/>
          </w:tcPr>
          <w:p w14:paraId="4EA4280E">
            <w:pPr>
              <w:rPr>
                <w:rFonts w:ascii="Arial"/>
                <w:sz w:val="21"/>
              </w:rPr>
            </w:pPr>
          </w:p>
        </w:tc>
      </w:tr>
      <w:tr w14:paraId="5CBC8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19" w:hRule="atLeast"/>
        </w:trPr>
        <w:tc>
          <w:tcPr>
            <w:tcW w:w="300" w:type="pct"/>
            <w:gridSpan w:val="2"/>
            <w:vMerge w:val="continue"/>
            <w:tcBorders>
              <w:top w:val="nil"/>
            </w:tcBorders>
            <w:vAlign w:val="top"/>
          </w:tcPr>
          <w:p w14:paraId="7D20BC21">
            <w:pPr>
              <w:rPr>
                <w:rFonts w:ascii="Arial"/>
                <w:sz w:val="21"/>
              </w:rPr>
            </w:pPr>
          </w:p>
        </w:tc>
        <w:tc>
          <w:tcPr>
            <w:tcW w:w="395" w:type="pct"/>
            <w:gridSpan w:val="2"/>
            <w:vMerge w:val="continue"/>
            <w:tcBorders>
              <w:top w:val="nil"/>
            </w:tcBorders>
            <w:textDirection w:val="tbRlV"/>
            <w:vAlign w:val="top"/>
          </w:tcPr>
          <w:p w14:paraId="47F59B5B">
            <w:pPr>
              <w:rPr>
                <w:rFonts w:ascii="Arial"/>
                <w:sz w:val="21"/>
              </w:rPr>
            </w:pPr>
          </w:p>
        </w:tc>
        <w:tc>
          <w:tcPr>
            <w:tcW w:w="2762" w:type="pct"/>
            <w:gridSpan w:val="6"/>
            <w:vAlign w:val="top"/>
          </w:tcPr>
          <w:p w14:paraId="65D2B8D8">
            <w:pPr>
              <w:pStyle w:val="25"/>
              <w:spacing w:before="101" w:line="255" w:lineRule="auto"/>
              <w:ind w:left="2295" w:hanging="2284"/>
              <w:rPr>
                <w:sz w:val="22"/>
                <w:szCs w:val="22"/>
              </w:rPr>
            </w:pPr>
            <w:r>
              <w:rPr>
                <w:spacing w:val="-1"/>
                <w:sz w:val="22"/>
                <w:szCs w:val="22"/>
              </w:rPr>
              <w:t>司机已接受技术交底进厂教育及时经培训，持证上岗</w:t>
            </w:r>
            <w:r>
              <w:rPr>
                <w:spacing w:val="14"/>
                <w:sz w:val="22"/>
                <w:szCs w:val="22"/>
              </w:rPr>
              <w:t xml:space="preserve"> </w:t>
            </w:r>
            <w:r>
              <w:rPr>
                <w:spacing w:val="2"/>
                <w:sz w:val="22"/>
                <w:szCs w:val="22"/>
              </w:rPr>
              <w:t>资料</w:t>
            </w:r>
          </w:p>
        </w:tc>
        <w:tc>
          <w:tcPr>
            <w:tcW w:w="1236" w:type="pct"/>
            <w:gridSpan w:val="2"/>
            <w:vAlign w:val="top"/>
          </w:tcPr>
          <w:p w14:paraId="085FBC94">
            <w:pPr>
              <w:rPr>
                <w:rFonts w:ascii="Arial"/>
                <w:sz w:val="21"/>
              </w:rPr>
            </w:pPr>
          </w:p>
        </w:tc>
      </w:tr>
      <w:tr w14:paraId="3CB10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restart"/>
            <w:tcBorders>
              <w:bottom w:val="nil"/>
            </w:tcBorders>
            <w:vAlign w:val="top"/>
          </w:tcPr>
          <w:p w14:paraId="09FF40B6">
            <w:pPr>
              <w:spacing w:line="251" w:lineRule="auto"/>
              <w:rPr>
                <w:rFonts w:ascii="Arial"/>
                <w:sz w:val="21"/>
              </w:rPr>
            </w:pPr>
          </w:p>
          <w:p w14:paraId="7E5EEF51">
            <w:pPr>
              <w:spacing w:line="251" w:lineRule="auto"/>
              <w:rPr>
                <w:rFonts w:ascii="Arial"/>
                <w:sz w:val="21"/>
              </w:rPr>
            </w:pPr>
          </w:p>
          <w:p w14:paraId="7FAF76A4">
            <w:pPr>
              <w:spacing w:line="251" w:lineRule="auto"/>
              <w:rPr>
                <w:rFonts w:ascii="Arial"/>
                <w:sz w:val="21"/>
              </w:rPr>
            </w:pPr>
          </w:p>
          <w:p w14:paraId="694246E0">
            <w:pPr>
              <w:spacing w:line="252" w:lineRule="auto"/>
              <w:rPr>
                <w:rFonts w:ascii="Arial"/>
                <w:sz w:val="21"/>
              </w:rPr>
            </w:pPr>
          </w:p>
          <w:p w14:paraId="3E7790DA">
            <w:pPr>
              <w:spacing w:line="252" w:lineRule="auto"/>
              <w:rPr>
                <w:rFonts w:ascii="Arial"/>
                <w:sz w:val="21"/>
              </w:rPr>
            </w:pPr>
          </w:p>
          <w:p w14:paraId="305BADD2">
            <w:pPr>
              <w:pStyle w:val="25"/>
              <w:spacing w:before="72" w:line="178" w:lineRule="auto"/>
              <w:ind w:left="154"/>
              <w:rPr>
                <w:sz w:val="22"/>
                <w:szCs w:val="22"/>
              </w:rPr>
            </w:pPr>
            <w:r>
              <w:rPr>
                <w:sz w:val="22"/>
                <w:szCs w:val="22"/>
              </w:rPr>
              <w:t>二</w:t>
            </w:r>
          </w:p>
        </w:tc>
        <w:tc>
          <w:tcPr>
            <w:tcW w:w="395" w:type="pct"/>
            <w:gridSpan w:val="2"/>
            <w:vMerge w:val="restart"/>
            <w:tcBorders>
              <w:bottom w:val="nil"/>
            </w:tcBorders>
            <w:textDirection w:val="tbRlV"/>
            <w:vAlign w:val="top"/>
          </w:tcPr>
          <w:p w14:paraId="3627CFB5">
            <w:pPr>
              <w:pStyle w:val="25"/>
              <w:spacing w:before="267" w:line="198" w:lineRule="auto"/>
              <w:ind w:left="704"/>
              <w:rPr>
                <w:sz w:val="22"/>
                <w:szCs w:val="22"/>
              </w:rPr>
            </w:pPr>
            <w:r>
              <w:rPr>
                <w:sz w:val="22"/>
                <w:szCs w:val="22"/>
              </w:rPr>
              <w:t>结</w:t>
            </w:r>
            <w:r>
              <w:rPr>
                <w:spacing w:val="41"/>
                <w:sz w:val="22"/>
                <w:szCs w:val="22"/>
              </w:rPr>
              <w:t xml:space="preserve"> </w:t>
            </w:r>
            <w:r>
              <w:rPr>
                <w:sz w:val="22"/>
                <w:szCs w:val="22"/>
              </w:rPr>
              <w:t>构</w:t>
            </w:r>
            <w:r>
              <w:rPr>
                <w:spacing w:val="41"/>
                <w:sz w:val="22"/>
                <w:szCs w:val="22"/>
              </w:rPr>
              <w:t xml:space="preserve"> </w:t>
            </w:r>
            <w:r>
              <w:rPr>
                <w:sz w:val="22"/>
                <w:szCs w:val="22"/>
              </w:rPr>
              <w:t>部</w:t>
            </w:r>
            <w:r>
              <w:rPr>
                <w:spacing w:val="42"/>
                <w:sz w:val="22"/>
                <w:szCs w:val="22"/>
              </w:rPr>
              <w:t xml:space="preserve"> </w:t>
            </w:r>
            <w:r>
              <w:rPr>
                <w:sz w:val="22"/>
                <w:szCs w:val="22"/>
              </w:rPr>
              <w:t>分</w:t>
            </w:r>
          </w:p>
        </w:tc>
        <w:tc>
          <w:tcPr>
            <w:tcW w:w="2762" w:type="pct"/>
            <w:gridSpan w:val="6"/>
            <w:vAlign w:val="top"/>
          </w:tcPr>
          <w:p w14:paraId="31407CE2">
            <w:pPr>
              <w:pStyle w:val="25"/>
              <w:spacing w:before="94" w:line="219" w:lineRule="auto"/>
              <w:ind w:left="771"/>
              <w:rPr>
                <w:sz w:val="22"/>
                <w:szCs w:val="22"/>
              </w:rPr>
            </w:pPr>
            <w:r>
              <w:rPr>
                <w:sz w:val="22"/>
                <w:szCs w:val="22"/>
              </w:rPr>
              <w:t>各结构防腐好，受力杆件无严重腐蚀</w:t>
            </w:r>
          </w:p>
        </w:tc>
        <w:tc>
          <w:tcPr>
            <w:tcW w:w="1236" w:type="pct"/>
            <w:gridSpan w:val="2"/>
            <w:vAlign w:val="top"/>
          </w:tcPr>
          <w:p w14:paraId="5F481972">
            <w:pPr>
              <w:rPr>
                <w:rFonts w:ascii="Arial"/>
                <w:sz w:val="21"/>
              </w:rPr>
            </w:pPr>
          </w:p>
        </w:tc>
      </w:tr>
      <w:tr w14:paraId="2314E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0A320D3F">
            <w:pPr>
              <w:rPr>
                <w:rFonts w:ascii="Arial"/>
                <w:sz w:val="21"/>
              </w:rPr>
            </w:pPr>
          </w:p>
        </w:tc>
        <w:tc>
          <w:tcPr>
            <w:tcW w:w="395" w:type="pct"/>
            <w:gridSpan w:val="2"/>
            <w:vMerge w:val="continue"/>
            <w:tcBorders>
              <w:top w:val="nil"/>
              <w:bottom w:val="nil"/>
            </w:tcBorders>
            <w:textDirection w:val="tbRlV"/>
            <w:vAlign w:val="top"/>
          </w:tcPr>
          <w:p w14:paraId="5EF4A71B">
            <w:pPr>
              <w:rPr>
                <w:rFonts w:ascii="Arial"/>
                <w:sz w:val="21"/>
              </w:rPr>
            </w:pPr>
          </w:p>
        </w:tc>
        <w:tc>
          <w:tcPr>
            <w:tcW w:w="2762" w:type="pct"/>
            <w:gridSpan w:val="6"/>
            <w:vAlign w:val="top"/>
          </w:tcPr>
          <w:p w14:paraId="78512EE6">
            <w:pPr>
              <w:pStyle w:val="25"/>
              <w:spacing w:before="143" w:line="207" w:lineRule="auto"/>
              <w:ind w:left="1431"/>
              <w:rPr>
                <w:sz w:val="22"/>
                <w:szCs w:val="22"/>
              </w:rPr>
            </w:pPr>
            <w:r>
              <w:rPr>
                <w:spacing w:val="1"/>
                <w:sz w:val="22"/>
                <w:szCs w:val="22"/>
              </w:rPr>
              <w:t>各部连接螺栓坚固牢靠</w:t>
            </w:r>
          </w:p>
        </w:tc>
        <w:tc>
          <w:tcPr>
            <w:tcW w:w="1236" w:type="pct"/>
            <w:gridSpan w:val="2"/>
            <w:vAlign w:val="top"/>
          </w:tcPr>
          <w:p w14:paraId="03ED9A3F">
            <w:pPr>
              <w:rPr>
                <w:rFonts w:ascii="Arial"/>
                <w:sz w:val="21"/>
              </w:rPr>
            </w:pPr>
          </w:p>
        </w:tc>
      </w:tr>
      <w:tr w14:paraId="3A0B0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19" w:hRule="atLeast"/>
        </w:trPr>
        <w:tc>
          <w:tcPr>
            <w:tcW w:w="300" w:type="pct"/>
            <w:gridSpan w:val="2"/>
            <w:vMerge w:val="continue"/>
            <w:tcBorders>
              <w:top w:val="nil"/>
              <w:bottom w:val="nil"/>
            </w:tcBorders>
            <w:vAlign w:val="top"/>
          </w:tcPr>
          <w:p w14:paraId="38B035AD">
            <w:pPr>
              <w:rPr>
                <w:rFonts w:ascii="Arial"/>
                <w:sz w:val="21"/>
              </w:rPr>
            </w:pPr>
          </w:p>
        </w:tc>
        <w:tc>
          <w:tcPr>
            <w:tcW w:w="395" w:type="pct"/>
            <w:gridSpan w:val="2"/>
            <w:vMerge w:val="continue"/>
            <w:tcBorders>
              <w:top w:val="nil"/>
              <w:bottom w:val="nil"/>
            </w:tcBorders>
            <w:textDirection w:val="tbRlV"/>
            <w:vAlign w:val="top"/>
          </w:tcPr>
          <w:p w14:paraId="3E4A94FF">
            <w:pPr>
              <w:rPr>
                <w:rFonts w:ascii="Arial"/>
                <w:sz w:val="21"/>
              </w:rPr>
            </w:pPr>
          </w:p>
        </w:tc>
        <w:tc>
          <w:tcPr>
            <w:tcW w:w="2762" w:type="pct"/>
            <w:gridSpan w:val="6"/>
            <w:vAlign w:val="top"/>
          </w:tcPr>
          <w:p w14:paraId="0B84CBE6">
            <w:pPr>
              <w:pStyle w:val="25"/>
              <w:spacing w:before="101" w:line="255" w:lineRule="auto"/>
              <w:ind w:left="2200" w:right="51" w:hanging="2149"/>
              <w:rPr>
                <w:sz w:val="22"/>
                <w:szCs w:val="22"/>
              </w:rPr>
            </w:pPr>
            <w:r>
              <w:rPr>
                <w:sz w:val="22"/>
                <w:szCs w:val="22"/>
              </w:rPr>
              <w:t>附墙件安装间距不大于9m,预埋件、附墙杆件连接坚</w:t>
            </w:r>
            <w:r>
              <w:rPr>
                <w:spacing w:val="10"/>
                <w:sz w:val="22"/>
                <w:szCs w:val="22"/>
              </w:rPr>
              <w:t xml:space="preserve"> </w:t>
            </w:r>
            <w:r>
              <w:rPr>
                <w:spacing w:val="3"/>
                <w:sz w:val="22"/>
                <w:szCs w:val="22"/>
              </w:rPr>
              <w:t>固牢靠</w:t>
            </w:r>
          </w:p>
        </w:tc>
        <w:tc>
          <w:tcPr>
            <w:tcW w:w="1236" w:type="pct"/>
            <w:gridSpan w:val="2"/>
            <w:vAlign w:val="top"/>
          </w:tcPr>
          <w:p w14:paraId="3791E094">
            <w:pPr>
              <w:rPr>
                <w:rFonts w:ascii="Arial"/>
                <w:sz w:val="21"/>
              </w:rPr>
            </w:pPr>
          </w:p>
        </w:tc>
      </w:tr>
      <w:tr w14:paraId="550AE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207C7657">
            <w:pPr>
              <w:rPr>
                <w:rFonts w:ascii="Arial"/>
                <w:sz w:val="21"/>
              </w:rPr>
            </w:pPr>
          </w:p>
        </w:tc>
        <w:tc>
          <w:tcPr>
            <w:tcW w:w="395" w:type="pct"/>
            <w:gridSpan w:val="2"/>
            <w:vMerge w:val="continue"/>
            <w:tcBorders>
              <w:top w:val="nil"/>
              <w:bottom w:val="nil"/>
            </w:tcBorders>
            <w:textDirection w:val="tbRlV"/>
            <w:vAlign w:val="top"/>
          </w:tcPr>
          <w:p w14:paraId="6C9F1162">
            <w:pPr>
              <w:rPr>
                <w:rFonts w:ascii="Arial"/>
                <w:sz w:val="21"/>
              </w:rPr>
            </w:pPr>
          </w:p>
        </w:tc>
        <w:tc>
          <w:tcPr>
            <w:tcW w:w="2762" w:type="pct"/>
            <w:gridSpan w:val="6"/>
            <w:vAlign w:val="top"/>
          </w:tcPr>
          <w:p w14:paraId="43AB74CC">
            <w:pPr>
              <w:pStyle w:val="25"/>
              <w:spacing w:before="93" w:line="219" w:lineRule="auto"/>
              <w:ind w:left="1101"/>
              <w:rPr>
                <w:sz w:val="22"/>
                <w:szCs w:val="22"/>
              </w:rPr>
            </w:pPr>
            <w:r>
              <w:rPr>
                <w:spacing w:val="-1"/>
                <w:sz w:val="22"/>
                <w:szCs w:val="22"/>
              </w:rPr>
              <w:t>本机要求自由高度应符合要求</w:t>
            </w:r>
          </w:p>
        </w:tc>
        <w:tc>
          <w:tcPr>
            <w:tcW w:w="1236" w:type="pct"/>
            <w:gridSpan w:val="2"/>
            <w:vAlign w:val="top"/>
          </w:tcPr>
          <w:p w14:paraId="13B1F539">
            <w:pPr>
              <w:rPr>
                <w:rFonts w:ascii="Arial"/>
                <w:sz w:val="21"/>
              </w:rPr>
            </w:pPr>
          </w:p>
        </w:tc>
      </w:tr>
      <w:tr w14:paraId="1B999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90" w:hRule="atLeast"/>
        </w:trPr>
        <w:tc>
          <w:tcPr>
            <w:tcW w:w="300" w:type="pct"/>
            <w:gridSpan w:val="2"/>
            <w:vMerge w:val="continue"/>
            <w:tcBorders>
              <w:top w:val="nil"/>
              <w:bottom w:val="nil"/>
            </w:tcBorders>
            <w:vAlign w:val="top"/>
          </w:tcPr>
          <w:p w14:paraId="29A9DDA8">
            <w:pPr>
              <w:rPr>
                <w:rFonts w:ascii="Arial"/>
                <w:sz w:val="21"/>
              </w:rPr>
            </w:pPr>
          </w:p>
        </w:tc>
        <w:tc>
          <w:tcPr>
            <w:tcW w:w="395" w:type="pct"/>
            <w:gridSpan w:val="2"/>
            <w:vMerge w:val="continue"/>
            <w:tcBorders>
              <w:top w:val="nil"/>
              <w:bottom w:val="nil"/>
            </w:tcBorders>
            <w:textDirection w:val="tbRlV"/>
            <w:vAlign w:val="top"/>
          </w:tcPr>
          <w:p w14:paraId="70E52195">
            <w:pPr>
              <w:rPr>
                <w:rFonts w:ascii="Arial"/>
                <w:sz w:val="21"/>
              </w:rPr>
            </w:pPr>
          </w:p>
        </w:tc>
        <w:tc>
          <w:tcPr>
            <w:tcW w:w="2762" w:type="pct"/>
            <w:gridSpan w:val="6"/>
            <w:vAlign w:val="top"/>
          </w:tcPr>
          <w:p w14:paraId="31C7464C">
            <w:pPr>
              <w:pStyle w:val="25"/>
              <w:spacing w:before="95" w:line="219" w:lineRule="auto"/>
              <w:ind w:left="1101"/>
              <w:rPr>
                <w:sz w:val="22"/>
                <w:szCs w:val="22"/>
              </w:rPr>
            </w:pPr>
            <w:r>
              <w:rPr>
                <w:spacing w:val="-1"/>
                <w:sz w:val="22"/>
                <w:szCs w:val="22"/>
              </w:rPr>
              <w:t>架体的垂直度偏差不得超过5%</w:t>
            </w:r>
          </w:p>
        </w:tc>
        <w:tc>
          <w:tcPr>
            <w:tcW w:w="1236" w:type="pct"/>
            <w:gridSpan w:val="2"/>
            <w:vAlign w:val="top"/>
          </w:tcPr>
          <w:p w14:paraId="42F7C17C">
            <w:pPr>
              <w:rPr>
                <w:rFonts w:ascii="Arial"/>
                <w:sz w:val="21"/>
              </w:rPr>
            </w:pPr>
          </w:p>
        </w:tc>
      </w:tr>
      <w:tr w14:paraId="58438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tcBorders>
            <w:vAlign w:val="top"/>
          </w:tcPr>
          <w:p w14:paraId="2F9F0F3E">
            <w:pPr>
              <w:rPr>
                <w:rFonts w:ascii="Arial"/>
                <w:sz w:val="21"/>
              </w:rPr>
            </w:pPr>
          </w:p>
        </w:tc>
        <w:tc>
          <w:tcPr>
            <w:tcW w:w="395" w:type="pct"/>
            <w:gridSpan w:val="2"/>
            <w:vMerge w:val="continue"/>
            <w:tcBorders>
              <w:top w:val="nil"/>
            </w:tcBorders>
            <w:textDirection w:val="tbRlV"/>
            <w:vAlign w:val="top"/>
          </w:tcPr>
          <w:p w14:paraId="34E89169">
            <w:pPr>
              <w:rPr>
                <w:rFonts w:ascii="Arial"/>
                <w:sz w:val="21"/>
              </w:rPr>
            </w:pPr>
          </w:p>
        </w:tc>
        <w:tc>
          <w:tcPr>
            <w:tcW w:w="2762" w:type="pct"/>
            <w:gridSpan w:val="6"/>
            <w:vAlign w:val="top"/>
          </w:tcPr>
          <w:p w14:paraId="6F4C8D52">
            <w:pPr>
              <w:pStyle w:val="25"/>
              <w:spacing w:before="95" w:line="219" w:lineRule="auto"/>
              <w:ind w:left="991"/>
              <w:rPr>
                <w:sz w:val="22"/>
                <w:szCs w:val="22"/>
              </w:rPr>
            </w:pPr>
            <w:r>
              <w:rPr>
                <w:spacing w:val="-1"/>
                <w:sz w:val="22"/>
                <w:szCs w:val="22"/>
              </w:rPr>
              <w:t>基础平整，无积水且有排水措施</w:t>
            </w:r>
          </w:p>
        </w:tc>
        <w:tc>
          <w:tcPr>
            <w:tcW w:w="1236" w:type="pct"/>
            <w:gridSpan w:val="2"/>
            <w:vAlign w:val="top"/>
          </w:tcPr>
          <w:p w14:paraId="32350BFF">
            <w:pPr>
              <w:rPr>
                <w:rFonts w:ascii="Arial"/>
                <w:sz w:val="21"/>
              </w:rPr>
            </w:pPr>
          </w:p>
        </w:tc>
      </w:tr>
      <w:tr w14:paraId="48343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19" w:hRule="atLeast"/>
        </w:trPr>
        <w:tc>
          <w:tcPr>
            <w:tcW w:w="300" w:type="pct"/>
            <w:gridSpan w:val="2"/>
            <w:vMerge w:val="restart"/>
            <w:tcBorders>
              <w:bottom w:val="nil"/>
            </w:tcBorders>
            <w:vAlign w:val="top"/>
          </w:tcPr>
          <w:p w14:paraId="2971F000">
            <w:pPr>
              <w:spacing w:line="251" w:lineRule="auto"/>
              <w:rPr>
                <w:rFonts w:ascii="Arial"/>
                <w:sz w:val="21"/>
              </w:rPr>
            </w:pPr>
          </w:p>
          <w:p w14:paraId="686068BC">
            <w:pPr>
              <w:spacing w:line="252" w:lineRule="auto"/>
              <w:rPr>
                <w:rFonts w:ascii="Arial"/>
                <w:sz w:val="21"/>
              </w:rPr>
            </w:pPr>
          </w:p>
          <w:p w14:paraId="3280BFA8">
            <w:pPr>
              <w:spacing w:line="252" w:lineRule="auto"/>
              <w:rPr>
                <w:rFonts w:ascii="Arial"/>
                <w:sz w:val="21"/>
              </w:rPr>
            </w:pPr>
          </w:p>
          <w:p w14:paraId="35A3F80B">
            <w:pPr>
              <w:spacing w:line="252" w:lineRule="auto"/>
              <w:rPr>
                <w:rFonts w:ascii="Arial"/>
                <w:sz w:val="21"/>
              </w:rPr>
            </w:pPr>
          </w:p>
          <w:p w14:paraId="366A1A62">
            <w:pPr>
              <w:pStyle w:val="25"/>
              <w:spacing w:before="71" w:line="237" w:lineRule="auto"/>
              <w:ind w:left="154"/>
              <w:rPr>
                <w:sz w:val="22"/>
                <w:szCs w:val="22"/>
              </w:rPr>
            </w:pPr>
            <w:r>
              <w:rPr>
                <w:sz w:val="22"/>
                <w:szCs w:val="22"/>
              </w:rPr>
              <w:t>三</w:t>
            </w:r>
          </w:p>
        </w:tc>
        <w:tc>
          <w:tcPr>
            <w:tcW w:w="395" w:type="pct"/>
            <w:gridSpan w:val="2"/>
            <w:vMerge w:val="restart"/>
            <w:tcBorders>
              <w:bottom w:val="nil"/>
            </w:tcBorders>
            <w:textDirection w:val="tbRlV"/>
            <w:vAlign w:val="top"/>
          </w:tcPr>
          <w:p w14:paraId="290B247D">
            <w:pPr>
              <w:pStyle w:val="25"/>
              <w:spacing w:before="266" w:line="201" w:lineRule="auto"/>
              <w:ind w:left="496"/>
              <w:rPr>
                <w:sz w:val="22"/>
                <w:szCs w:val="22"/>
              </w:rPr>
            </w:pPr>
            <w:r>
              <w:rPr>
                <w:spacing w:val="-1"/>
                <w:sz w:val="22"/>
                <w:szCs w:val="22"/>
              </w:rPr>
              <w:t>机</w:t>
            </w:r>
            <w:r>
              <w:rPr>
                <w:spacing w:val="44"/>
                <w:sz w:val="22"/>
                <w:szCs w:val="22"/>
              </w:rPr>
              <w:t xml:space="preserve"> </w:t>
            </w:r>
            <w:r>
              <w:rPr>
                <w:spacing w:val="-1"/>
                <w:sz w:val="22"/>
                <w:szCs w:val="22"/>
              </w:rPr>
              <w:t>械</w:t>
            </w:r>
            <w:r>
              <w:rPr>
                <w:spacing w:val="42"/>
                <w:sz w:val="22"/>
                <w:szCs w:val="22"/>
              </w:rPr>
              <w:t xml:space="preserve"> </w:t>
            </w:r>
            <w:r>
              <w:rPr>
                <w:spacing w:val="-1"/>
                <w:sz w:val="22"/>
                <w:szCs w:val="22"/>
              </w:rPr>
              <w:t>部</w:t>
            </w:r>
            <w:r>
              <w:rPr>
                <w:spacing w:val="41"/>
                <w:sz w:val="22"/>
                <w:szCs w:val="22"/>
              </w:rPr>
              <w:t xml:space="preserve"> </w:t>
            </w:r>
            <w:r>
              <w:rPr>
                <w:spacing w:val="-1"/>
                <w:sz w:val="22"/>
                <w:szCs w:val="22"/>
              </w:rPr>
              <w:t>分</w:t>
            </w:r>
          </w:p>
        </w:tc>
        <w:tc>
          <w:tcPr>
            <w:tcW w:w="2762" w:type="pct"/>
            <w:gridSpan w:val="6"/>
            <w:vAlign w:val="top"/>
          </w:tcPr>
          <w:p w14:paraId="6D6677B5">
            <w:pPr>
              <w:pStyle w:val="25"/>
              <w:spacing w:before="94" w:line="258" w:lineRule="auto"/>
              <w:ind w:left="661" w:right="2" w:hanging="550"/>
              <w:rPr>
                <w:sz w:val="22"/>
                <w:szCs w:val="22"/>
              </w:rPr>
            </w:pPr>
            <w:r>
              <w:rPr>
                <w:sz w:val="22"/>
                <w:szCs w:val="22"/>
              </w:rPr>
              <w:t>钢丝绳符合安全使用规定、且绳卡数量不少于3</w:t>
            </w:r>
            <w:r>
              <w:rPr>
                <w:spacing w:val="-1"/>
                <w:sz w:val="22"/>
                <w:szCs w:val="22"/>
              </w:rPr>
              <w:t>个，</w:t>
            </w:r>
            <w:r>
              <w:rPr>
                <w:sz w:val="22"/>
                <w:szCs w:val="22"/>
              </w:rPr>
              <w:t xml:space="preserve"> </w:t>
            </w:r>
            <w:r>
              <w:rPr>
                <w:spacing w:val="-1"/>
                <w:sz w:val="22"/>
                <w:szCs w:val="22"/>
              </w:rPr>
              <w:t>有鸡心环，滑鞍放置正确，且坚固可靠</w:t>
            </w:r>
          </w:p>
        </w:tc>
        <w:tc>
          <w:tcPr>
            <w:tcW w:w="1236" w:type="pct"/>
            <w:gridSpan w:val="2"/>
            <w:vAlign w:val="top"/>
          </w:tcPr>
          <w:p w14:paraId="7949120B">
            <w:pPr>
              <w:rPr>
                <w:rFonts w:ascii="Arial"/>
                <w:sz w:val="21"/>
              </w:rPr>
            </w:pPr>
          </w:p>
        </w:tc>
      </w:tr>
      <w:tr w14:paraId="273D3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89" w:hRule="atLeast"/>
        </w:trPr>
        <w:tc>
          <w:tcPr>
            <w:tcW w:w="300" w:type="pct"/>
            <w:gridSpan w:val="2"/>
            <w:vMerge w:val="continue"/>
            <w:tcBorders>
              <w:top w:val="nil"/>
              <w:bottom w:val="nil"/>
            </w:tcBorders>
            <w:vAlign w:val="top"/>
          </w:tcPr>
          <w:p w14:paraId="61FE9164">
            <w:pPr>
              <w:rPr>
                <w:rFonts w:ascii="Arial"/>
                <w:sz w:val="21"/>
              </w:rPr>
            </w:pPr>
          </w:p>
        </w:tc>
        <w:tc>
          <w:tcPr>
            <w:tcW w:w="395" w:type="pct"/>
            <w:gridSpan w:val="2"/>
            <w:vMerge w:val="continue"/>
            <w:tcBorders>
              <w:top w:val="nil"/>
              <w:bottom w:val="nil"/>
            </w:tcBorders>
            <w:textDirection w:val="tbRlV"/>
            <w:vAlign w:val="top"/>
          </w:tcPr>
          <w:p w14:paraId="3B880D59">
            <w:pPr>
              <w:rPr>
                <w:rFonts w:ascii="Arial"/>
                <w:sz w:val="21"/>
              </w:rPr>
            </w:pPr>
          </w:p>
        </w:tc>
        <w:tc>
          <w:tcPr>
            <w:tcW w:w="2762" w:type="pct"/>
            <w:gridSpan w:val="6"/>
            <w:vAlign w:val="top"/>
          </w:tcPr>
          <w:p w14:paraId="745C0CD4">
            <w:pPr>
              <w:pStyle w:val="25"/>
              <w:spacing w:before="132" w:line="207" w:lineRule="auto"/>
              <w:ind w:left="421"/>
              <w:rPr>
                <w:sz w:val="22"/>
                <w:szCs w:val="22"/>
              </w:rPr>
            </w:pPr>
            <w:r>
              <w:rPr>
                <w:spacing w:val="1"/>
                <w:sz w:val="22"/>
                <w:szCs w:val="22"/>
              </w:rPr>
              <w:t>驱动齿轮副啮隙规定为</w:t>
            </w:r>
            <w:r>
              <w:rPr>
                <w:spacing w:val="30"/>
                <w:sz w:val="22"/>
                <w:szCs w:val="22"/>
              </w:rPr>
              <w:t xml:space="preserve">  </w:t>
            </w:r>
            <w:r>
              <w:rPr>
                <w:sz w:val="22"/>
                <w:szCs w:val="22"/>
              </w:rPr>
              <w:t>mm</w:t>
            </w:r>
            <w:r>
              <w:rPr>
                <w:spacing w:val="1"/>
                <w:sz w:val="22"/>
                <w:szCs w:val="22"/>
              </w:rPr>
              <w:t>,且无过度磨损</w:t>
            </w:r>
          </w:p>
        </w:tc>
        <w:tc>
          <w:tcPr>
            <w:tcW w:w="1236" w:type="pct"/>
            <w:gridSpan w:val="2"/>
            <w:vAlign w:val="top"/>
          </w:tcPr>
          <w:p w14:paraId="7258CEAE">
            <w:pPr>
              <w:rPr>
                <w:rFonts w:ascii="Arial"/>
                <w:sz w:val="21"/>
              </w:rPr>
            </w:pPr>
          </w:p>
        </w:tc>
      </w:tr>
      <w:tr w14:paraId="0C688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2BD2715A">
            <w:pPr>
              <w:rPr>
                <w:rFonts w:ascii="Arial"/>
                <w:sz w:val="21"/>
              </w:rPr>
            </w:pPr>
          </w:p>
        </w:tc>
        <w:tc>
          <w:tcPr>
            <w:tcW w:w="395" w:type="pct"/>
            <w:gridSpan w:val="2"/>
            <w:vMerge w:val="continue"/>
            <w:tcBorders>
              <w:top w:val="nil"/>
              <w:bottom w:val="nil"/>
            </w:tcBorders>
            <w:textDirection w:val="tbRlV"/>
            <w:vAlign w:val="top"/>
          </w:tcPr>
          <w:p w14:paraId="3DE74D62">
            <w:pPr>
              <w:rPr>
                <w:rFonts w:ascii="Arial"/>
                <w:sz w:val="21"/>
              </w:rPr>
            </w:pPr>
          </w:p>
        </w:tc>
        <w:tc>
          <w:tcPr>
            <w:tcW w:w="2762" w:type="pct"/>
            <w:gridSpan w:val="6"/>
            <w:vAlign w:val="top"/>
          </w:tcPr>
          <w:p w14:paraId="5990DB07">
            <w:pPr>
              <w:pStyle w:val="25"/>
              <w:spacing w:before="145" w:line="205" w:lineRule="auto"/>
              <w:ind w:left="1321"/>
              <w:rPr>
                <w:sz w:val="22"/>
                <w:szCs w:val="22"/>
              </w:rPr>
            </w:pPr>
            <w:r>
              <w:rPr>
                <w:spacing w:val="2"/>
                <w:sz w:val="22"/>
                <w:szCs w:val="22"/>
              </w:rPr>
              <w:t>减速机构无异响，无漏油</w:t>
            </w:r>
          </w:p>
        </w:tc>
        <w:tc>
          <w:tcPr>
            <w:tcW w:w="1236" w:type="pct"/>
            <w:gridSpan w:val="2"/>
            <w:vAlign w:val="top"/>
          </w:tcPr>
          <w:p w14:paraId="3417DD27">
            <w:pPr>
              <w:rPr>
                <w:rFonts w:ascii="Arial"/>
                <w:sz w:val="21"/>
              </w:rPr>
            </w:pPr>
          </w:p>
        </w:tc>
      </w:tr>
      <w:tr w14:paraId="085AD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1F85D359">
            <w:pPr>
              <w:rPr>
                <w:rFonts w:ascii="Arial"/>
                <w:sz w:val="21"/>
              </w:rPr>
            </w:pPr>
          </w:p>
        </w:tc>
        <w:tc>
          <w:tcPr>
            <w:tcW w:w="395" w:type="pct"/>
            <w:gridSpan w:val="2"/>
            <w:vMerge w:val="continue"/>
            <w:tcBorders>
              <w:top w:val="nil"/>
              <w:bottom w:val="nil"/>
            </w:tcBorders>
            <w:textDirection w:val="tbRlV"/>
            <w:vAlign w:val="top"/>
          </w:tcPr>
          <w:p w14:paraId="35D15766">
            <w:pPr>
              <w:rPr>
                <w:rFonts w:ascii="Arial"/>
                <w:sz w:val="21"/>
              </w:rPr>
            </w:pPr>
          </w:p>
        </w:tc>
        <w:tc>
          <w:tcPr>
            <w:tcW w:w="2762" w:type="pct"/>
            <w:gridSpan w:val="6"/>
            <w:vAlign w:val="top"/>
          </w:tcPr>
          <w:p w14:paraId="3204CD12">
            <w:pPr>
              <w:pStyle w:val="25"/>
              <w:spacing w:before="97" w:line="219" w:lineRule="auto"/>
              <w:ind w:left="771"/>
              <w:rPr>
                <w:sz w:val="22"/>
                <w:szCs w:val="22"/>
              </w:rPr>
            </w:pPr>
            <w:r>
              <w:rPr>
                <w:sz w:val="22"/>
                <w:szCs w:val="22"/>
              </w:rPr>
              <w:t>导轮、滚轮调整间隙及磨损符合规定</w:t>
            </w:r>
          </w:p>
        </w:tc>
        <w:tc>
          <w:tcPr>
            <w:tcW w:w="1236" w:type="pct"/>
            <w:gridSpan w:val="2"/>
            <w:vAlign w:val="top"/>
          </w:tcPr>
          <w:p w14:paraId="4EBD8C0D">
            <w:pPr>
              <w:rPr>
                <w:rFonts w:ascii="Arial"/>
                <w:sz w:val="21"/>
              </w:rPr>
            </w:pPr>
          </w:p>
        </w:tc>
      </w:tr>
      <w:tr w14:paraId="6F1BA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89" w:hRule="atLeast"/>
        </w:trPr>
        <w:tc>
          <w:tcPr>
            <w:tcW w:w="300" w:type="pct"/>
            <w:gridSpan w:val="2"/>
            <w:vMerge w:val="continue"/>
            <w:tcBorders>
              <w:top w:val="nil"/>
            </w:tcBorders>
            <w:vAlign w:val="top"/>
          </w:tcPr>
          <w:p w14:paraId="484B81ED">
            <w:pPr>
              <w:rPr>
                <w:rFonts w:ascii="Arial"/>
                <w:sz w:val="21"/>
              </w:rPr>
            </w:pPr>
          </w:p>
        </w:tc>
        <w:tc>
          <w:tcPr>
            <w:tcW w:w="395" w:type="pct"/>
            <w:gridSpan w:val="2"/>
            <w:vMerge w:val="continue"/>
            <w:tcBorders>
              <w:top w:val="nil"/>
            </w:tcBorders>
            <w:textDirection w:val="tbRlV"/>
            <w:vAlign w:val="top"/>
          </w:tcPr>
          <w:p w14:paraId="54FB5E30">
            <w:pPr>
              <w:rPr>
                <w:rFonts w:ascii="Arial"/>
                <w:sz w:val="21"/>
              </w:rPr>
            </w:pPr>
          </w:p>
        </w:tc>
        <w:tc>
          <w:tcPr>
            <w:tcW w:w="2762" w:type="pct"/>
            <w:gridSpan w:val="6"/>
            <w:vAlign w:val="top"/>
          </w:tcPr>
          <w:p w14:paraId="61D0C817">
            <w:pPr>
              <w:pStyle w:val="25"/>
              <w:spacing w:before="97" w:line="219" w:lineRule="auto"/>
              <w:ind w:left="1651"/>
              <w:rPr>
                <w:sz w:val="22"/>
                <w:szCs w:val="22"/>
              </w:rPr>
            </w:pPr>
            <w:r>
              <w:rPr>
                <w:spacing w:val="-2"/>
                <w:sz w:val="22"/>
                <w:szCs w:val="22"/>
              </w:rPr>
              <w:t>刹车装置灵敏可靠</w:t>
            </w:r>
          </w:p>
        </w:tc>
        <w:tc>
          <w:tcPr>
            <w:tcW w:w="1236" w:type="pct"/>
            <w:gridSpan w:val="2"/>
            <w:vAlign w:val="top"/>
          </w:tcPr>
          <w:p w14:paraId="54844499">
            <w:pPr>
              <w:rPr>
                <w:rFonts w:ascii="Arial"/>
                <w:sz w:val="21"/>
              </w:rPr>
            </w:pPr>
          </w:p>
        </w:tc>
      </w:tr>
      <w:tr w14:paraId="753A1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restart"/>
            <w:tcBorders>
              <w:bottom w:val="nil"/>
            </w:tcBorders>
            <w:vAlign w:val="top"/>
          </w:tcPr>
          <w:p w14:paraId="26B62AA3">
            <w:pPr>
              <w:spacing w:line="268" w:lineRule="auto"/>
              <w:rPr>
                <w:rFonts w:ascii="Arial"/>
                <w:sz w:val="21"/>
              </w:rPr>
            </w:pPr>
          </w:p>
          <w:p w14:paraId="6B51D19A">
            <w:pPr>
              <w:spacing w:line="268" w:lineRule="auto"/>
              <w:rPr>
                <w:rFonts w:ascii="Arial"/>
                <w:sz w:val="21"/>
              </w:rPr>
            </w:pPr>
          </w:p>
          <w:p w14:paraId="75DDFD13">
            <w:pPr>
              <w:spacing w:line="269" w:lineRule="auto"/>
              <w:rPr>
                <w:rFonts w:ascii="Arial"/>
                <w:sz w:val="21"/>
              </w:rPr>
            </w:pPr>
          </w:p>
          <w:p w14:paraId="3BA1BE76">
            <w:pPr>
              <w:pStyle w:val="25"/>
              <w:spacing w:before="71" w:line="222" w:lineRule="auto"/>
              <w:ind w:left="154"/>
              <w:rPr>
                <w:sz w:val="22"/>
                <w:szCs w:val="22"/>
              </w:rPr>
            </w:pPr>
            <w:r>
              <w:rPr>
                <w:sz w:val="22"/>
                <w:szCs w:val="22"/>
              </w:rPr>
              <w:t>四</w:t>
            </w:r>
          </w:p>
        </w:tc>
        <w:tc>
          <w:tcPr>
            <w:tcW w:w="395" w:type="pct"/>
            <w:gridSpan w:val="2"/>
            <w:vMerge w:val="restart"/>
            <w:tcBorders>
              <w:bottom w:val="nil"/>
            </w:tcBorders>
            <w:textDirection w:val="tbRlV"/>
            <w:vAlign w:val="top"/>
          </w:tcPr>
          <w:p w14:paraId="4F207C8B">
            <w:pPr>
              <w:pStyle w:val="25"/>
              <w:spacing w:before="252" w:line="212" w:lineRule="auto"/>
              <w:rPr>
                <w:rFonts w:hint="default" w:eastAsia="宋体"/>
                <w:sz w:val="22"/>
                <w:szCs w:val="22"/>
                <w:lang w:val="en-US" w:eastAsia="zh-CN"/>
              </w:rPr>
            </w:pPr>
            <w:r>
              <w:rPr>
                <w:rFonts w:hint="eastAsia"/>
                <w:sz w:val="22"/>
                <w:szCs w:val="22"/>
                <w:lang w:val="en-US" w:eastAsia="zh-CN"/>
              </w:rPr>
              <w:t>电气部分</w:t>
            </w:r>
          </w:p>
        </w:tc>
        <w:tc>
          <w:tcPr>
            <w:tcW w:w="2762" w:type="pct"/>
            <w:gridSpan w:val="6"/>
            <w:vAlign w:val="top"/>
          </w:tcPr>
          <w:p w14:paraId="0D9CA2A3">
            <w:pPr>
              <w:pStyle w:val="25"/>
              <w:spacing w:before="98" w:line="219" w:lineRule="auto"/>
              <w:ind w:left="221"/>
              <w:rPr>
                <w:sz w:val="22"/>
                <w:szCs w:val="22"/>
              </w:rPr>
            </w:pPr>
            <w:r>
              <w:rPr>
                <w:sz w:val="22"/>
                <w:szCs w:val="22"/>
              </w:rPr>
              <w:t>电缆是否有破损老化，起升下降是否有死卡现象</w:t>
            </w:r>
          </w:p>
        </w:tc>
        <w:tc>
          <w:tcPr>
            <w:tcW w:w="1236" w:type="pct"/>
            <w:gridSpan w:val="2"/>
            <w:vAlign w:val="top"/>
          </w:tcPr>
          <w:p w14:paraId="79539BC6">
            <w:pPr>
              <w:rPr>
                <w:rFonts w:ascii="Arial"/>
                <w:sz w:val="21"/>
              </w:rPr>
            </w:pPr>
          </w:p>
        </w:tc>
      </w:tr>
      <w:tr w14:paraId="39E82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04" w:hRule="atLeast"/>
        </w:trPr>
        <w:tc>
          <w:tcPr>
            <w:tcW w:w="300" w:type="pct"/>
            <w:gridSpan w:val="2"/>
            <w:vMerge w:val="continue"/>
            <w:tcBorders>
              <w:top w:val="nil"/>
              <w:bottom w:val="nil"/>
            </w:tcBorders>
            <w:vAlign w:val="top"/>
          </w:tcPr>
          <w:p w14:paraId="4A5F676F">
            <w:pPr>
              <w:rPr>
                <w:rFonts w:ascii="Arial"/>
                <w:sz w:val="21"/>
              </w:rPr>
            </w:pPr>
          </w:p>
        </w:tc>
        <w:tc>
          <w:tcPr>
            <w:tcW w:w="395" w:type="pct"/>
            <w:gridSpan w:val="2"/>
            <w:vMerge w:val="continue"/>
            <w:tcBorders>
              <w:top w:val="nil"/>
              <w:bottom w:val="nil"/>
            </w:tcBorders>
            <w:textDirection w:val="tbRlV"/>
            <w:vAlign w:val="top"/>
          </w:tcPr>
          <w:p w14:paraId="59733ECE">
            <w:pPr>
              <w:rPr>
                <w:rFonts w:ascii="Arial"/>
                <w:sz w:val="21"/>
              </w:rPr>
            </w:pPr>
          </w:p>
        </w:tc>
        <w:tc>
          <w:tcPr>
            <w:tcW w:w="2762" w:type="pct"/>
            <w:gridSpan w:val="6"/>
            <w:vAlign w:val="top"/>
          </w:tcPr>
          <w:p w14:paraId="170F2493">
            <w:pPr>
              <w:pStyle w:val="25"/>
              <w:spacing w:before="98" w:line="219" w:lineRule="auto"/>
              <w:ind w:left="881"/>
              <w:rPr>
                <w:sz w:val="22"/>
                <w:szCs w:val="22"/>
              </w:rPr>
            </w:pPr>
            <w:r>
              <w:rPr>
                <w:spacing w:val="-1"/>
                <w:sz w:val="22"/>
                <w:szCs w:val="22"/>
              </w:rPr>
              <w:t>操作盘仪表信号装置是否齐全完好</w:t>
            </w:r>
          </w:p>
        </w:tc>
        <w:tc>
          <w:tcPr>
            <w:tcW w:w="1236" w:type="pct"/>
            <w:gridSpan w:val="2"/>
            <w:vAlign w:val="top"/>
          </w:tcPr>
          <w:p w14:paraId="02C99726">
            <w:pPr>
              <w:rPr>
                <w:rFonts w:ascii="Arial"/>
                <w:sz w:val="21"/>
              </w:rPr>
            </w:pPr>
          </w:p>
        </w:tc>
      </w:tr>
      <w:tr w14:paraId="2660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400" w:hRule="atLeast"/>
        </w:trPr>
        <w:tc>
          <w:tcPr>
            <w:tcW w:w="300" w:type="pct"/>
            <w:gridSpan w:val="2"/>
            <w:vMerge w:val="continue"/>
            <w:tcBorders>
              <w:top w:val="nil"/>
              <w:bottom w:val="nil"/>
            </w:tcBorders>
            <w:vAlign w:val="top"/>
          </w:tcPr>
          <w:p w14:paraId="4B133FD2">
            <w:pPr>
              <w:rPr>
                <w:rFonts w:ascii="Arial"/>
                <w:sz w:val="21"/>
              </w:rPr>
            </w:pPr>
          </w:p>
        </w:tc>
        <w:tc>
          <w:tcPr>
            <w:tcW w:w="395" w:type="pct"/>
            <w:gridSpan w:val="2"/>
            <w:vMerge w:val="continue"/>
            <w:tcBorders>
              <w:top w:val="nil"/>
              <w:bottom w:val="nil"/>
            </w:tcBorders>
            <w:textDirection w:val="tbRlV"/>
            <w:vAlign w:val="top"/>
          </w:tcPr>
          <w:p w14:paraId="42A083FA">
            <w:pPr>
              <w:rPr>
                <w:rFonts w:ascii="Arial"/>
                <w:sz w:val="21"/>
              </w:rPr>
            </w:pPr>
          </w:p>
        </w:tc>
        <w:tc>
          <w:tcPr>
            <w:tcW w:w="2762" w:type="pct"/>
            <w:gridSpan w:val="6"/>
            <w:vAlign w:val="top"/>
          </w:tcPr>
          <w:p w14:paraId="528BBA64">
            <w:pPr>
              <w:pStyle w:val="25"/>
              <w:spacing w:before="99" w:line="219" w:lineRule="auto"/>
              <w:ind w:left="271"/>
              <w:rPr>
                <w:sz w:val="22"/>
                <w:szCs w:val="22"/>
              </w:rPr>
            </w:pPr>
            <w:r>
              <w:rPr>
                <w:sz w:val="22"/>
                <w:szCs w:val="22"/>
              </w:rPr>
              <w:t>防协接地连接应符合规定，接地电阻不大于100</w:t>
            </w:r>
          </w:p>
        </w:tc>
        <w:tc>
          <w:tcPr>
            <w:tcW w:w="1236" w:type="pct"/>
            <w:gridSpan w:val="2"/>
            <w:vAlign w:val="top"/>
          </w:tcPr>
          <w:p w14:paraId="27E973D2">
            <w:pPr>
              <w:rPr>
                <w:rFonts w:ascii="Arial"/>
                <w:sz w:val="21"/>
              </w:rPr>
            </w:pPr>
          </w:p>
        </w:tc>
      </w:tr>
      <w:tr w14:paraId="355E0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724" w:hRule="atLeast"/>
        </w:trPr>
        <w:tc>
          <w:tcPr>
            <w:tcW w:w="300" w:type="pct"/>
            <w:gridSpan w:val="2"/>
            <w:vMerge w:val="continue"/>
            <w:tcBorders>
              <w:top w:val="nil"/>
            </w:tcBorders>
            <w:vAlign w:val="top"/>
          </w:tcPr>
          <w:p w14:paraId="3784C486">
            <w:pPr>
              <w:rPr>
                <w:rFonts w:ascii="Arial"/>
                <w:sz w:val="21"/>
              </w:rPr>
            </w:pPr>
          </w:p>
        </w:tc>
        <w:tc>
          <w:tcPr>
            <w:tcW w:w="395" w:type="pct"/>
            <w:gridSpan w:val="2"/>
            <w:vMerge w:val="continue"/>
            <w:tcBorders>
              <w:top w:val="nil"/>
            </w:tcBorders>
            <w:textDirection w:val="tbRlV"/>
            <w:vAlign w:val="top"/>
          </w:tcPr>
          <w:p w14:paraId="32BA2772">
            <w:pPr>
              <w:rPr>
                <w:rFonts w:ascii="Arial"/>
                <w:sz w:val="21"/>
              </w:rPr>
            </w:pPr>
          </w:p>
        </w:tc>
        <w:tc>
          <w:tcPr>
            <w:tcW w:w="2762" w:type="pct"/>
            <w:gridSpan w:val="6"/>
            <w:vAlign w:val="top"/>
          </w:tcPr>
          <w:p w14:paraId="22352FC9">
            <w:pPr>
              <w:pStyle w:val="25"/>
              <w:spacing w:before="108" w:line="254" w:lineRule="auto"/>
              <w:ind w:left="2239" w:hanging="2228"/>
              <w:rPr>
                <w:sz w:val="22"/>
                <w:szCs w:val="22"/>
              </w:rPr>
            </w:pPr>
            <w:r>
              <w:rPr>
                <w:spacing w:val="-1"/>
                <w:sz w:val="22"/>
                <w:szCs w:val="22"/>
              </w:rPr>
              <w:t>电气设备与金属结构作保护接零，重复接地电阻不小</w:t>
            </w:r>
            <w:r>
              <w:rPr>
                <w:spacing w:val="14"/>
                <w:sz w:val="22"/>
                <w:szCs w:val="22"/>
              </w:rPr>
              <w:t xml:space="preserve"> </w:t>
            </w:r>
            <w:r>
              <w:rPr>
                <w:spacing w:val="-8"/>
                <w:sz w:val="22"/>
                <w:szCs w:val="22"/>
              </w:rPr>
              <w:t>于</w:t>
            </w:r>
            <w:r>
              <w:rPr>
                <w:spacing w:val="-32"/>
                <w:sz w:val="22"/>
                <w:szCs w:val="22"/>
              </w:rPr>
              <w:t xml:space="preserve"> </w:t>
            </w:r>
            <w:r>
              <w:rPr>
                <w:spacing w:val="-8"/>
                <w:sz w:val="22"/>
                <w:szCs w:val="22"/>
              </w:rPr>
              <w:t>4</w:t>
            </w:r>
            <w:r>
              <w:rPr>
                <w:spacing w:val="-34"/>
                <w:sz w:val="22"/>
                <w:szCs w:val="22"/>
              </w:rPr>
              <w:t xml:space="preserve"> </w:t>
            </w:r>
            <w:r>
              <w:rPr>
                <w:spacing w:val="-8"/>
                <w:sz w:val="22"/>
                <w:szCs w:val="22"/>
              </w:rPr>
              <w:t>Q</w:t>
            </w:r>
          </w:p>
        </w:tc>
        <w:tc>
          <w:tcPr>
            <w:tcW w:w="1236" w:type="pct"/>
            <w:gridSpan w:val="2"/>
            <w:vAlign w:val="top"/>
          </w:tcPr>
          <w:p w14:paraId="2D4645D4">
            <w:pPr>
              <w:rPr>
                <w:rFonts w:ascii="Arial"/>
                <w:sz w:val="21"/>
              </w:rPr>
            </w:pPr>
          </w:p>
        </w:tc>
      </w:tr>
      <w:tr w14:paraId="5BF2E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30" w:hRule="atLeast"/>
        </w:trPr>
        <w:tc>
          <w:tcPr>
            <w:tcW w:w="300" w:type="pct"/>
            <w:gridSpan w:val="2"/>
            <w:vMerge w:val="restart"/>
            <w:tcBorders>
              <w:bottom w:val="nil"/>
            </w:tcBorders>
            <w:vAlign w:val="top"/>
          </w:tcPr>
          <w:p w14:paraId="772E42AE">
            <w:pPr>
              <w:spacing w:line="250" w:lineRule="auto"/>
              <w:rPr>
                <w:rFonts w:ascii="Arial"/>
                <w:sz w:val="21"/>
              </w:rPr>
            </w:pPr>
          </w:p>
          <w:p w14:paraId="3C4EF504">
            <w:pPr>
              <w:spacing w:line="250" w:lineRule="auto"/>
              <w:rPr>
                <w:rFonts w:ascii="Arial"/>
                <w:sz w:val="21"/>
              </w:rPr>
            </w:pPr>
          </w:p>
          <w:p w14:paraId="0C59734F">
            <w:pPr>
              <w:spacing w:line="251" w:lineRule="auto"/>
              <w:rPr>
                <w:rFonts w:ascii="Arial"/>
                <w:sz w:val="21"/>
              </w:rPr>
            </w:pPr>
          </w:p>
          <w:p w14:paraId="05EBC401">
            <w:pPr>
              <w:spacing w:line="251" w:lineRule="auto"/>
              <w:rPr>
                <w:rFonts w:ascii="Arial"/>
                <w:sz w:val="21"/>
              </w:rPr>
            </w:pPr>
          </w:p>
          <w:p w14:paraId="5D2DD4E5">
            <w:pPr>
              <w:spacing w:line="251" w:lineRule="auto"/>
              <w:rPr>
                <w:rFonts w:ascii="Arial"/>
                <w:sz w:val="21"/>
              </w:rPr>
            </w:pPr>
          </w:p>
          <w:p w14:paraId="1DBB3B01">
            <w:pPr>
              <w:pStyle w:val="25"/>
              <w:spacing w:before="71" w:line="229" w:lineRule="auto"/>
              <w:ind w:left="144"/>
              <w:rPr>
                <w:sz w:val="22"/>
                <w:szCs w:val="22"/>
              </w:rPr>
            </w:pPr>
            <w:r>
              <w:rPr>
                <w:sz w:val="22"/>
                <w:szCs w:val="22"/>
              </w:rPr>
              <w:t>五</w:t>
            </w:r>
          </w:p>
        </w:tc>
        <w:tc>
          <w:tcPr>
            <w:tcW w:w="395" w:type="pct"/>
            <w:gridSpan w:val="2"/>
            <w:vMerge w:val="restart"/>
            <w:tcBorders>
              <w:bottom w:val="nil"/>
            </w:tcBorders>
            <w:vAlign w:val="top"/>
          </w:tcPr>
          <w:p w14:paraId="2EB962C7">
            <w:pPr>
              <w:spacing w:line="274" w:lineRule="auto"/>
              <w:rPr>
                <w:rFonts w:ascii="Arial"/>
                <w:sz w:val="21"/>
              </w:rPr>
            </w:pPr>
          </w:p>
          <w:p w14:paraId="672EC8BE">
            <w:pPr>
              <w:spacing w:line="274" w:lineRule="auto"/>
              <w:rPr>
                <w:rFonts w:ascii="Arial"/>
                <w:sz w:val="21"/>
              </w:rPr>
            </w:pPr>
          </w:p>
          <w:p w14:paraId="776665AC">
            <w:pPr>
              <w:spacing w:line="275" w:lineRule="auto"/>
              <w:rPr>
                <w:rFonts w:ascii="Arial"/>
                <w:sz w:val="21"/>
              </w:rPr>
            </w:pPr>
          </w:p>
          <w:p w14:paraId="26604590">
            <w:pPr>
              <w:pStyle w:val="25"/>
              <w:spacing w:before="72" w:line="225" w:lineRule="auto"/>
              <w:ind w:left="90" w:right="81"/>
              <w:jc w:val="both"/>
              <w:rPr>
                <w:sz w:val="22"/>
                <w:szCs w:val="22"/>
              </w:rPr>
            </w:pPr>
            <w:r>
              <w:rPr>
                <w:spacing w:val="2"/>
                <w:sz w:val="22"/>
                <w:szCs w:val="22"/>
              </w:rPr>
              <w:t>安全保</w:t>
            </w:r>
            <w:r>
              <w:rPr>
                <w:sz w:val="22"/>
                <w:szCs w:val="22"/>
              </w:rPr>
              <w:t xml:space="preserve"> </w:t>
            </w:r>
            <w:r>
              <w:rPr>
                <w:spacing w:val="-4"/>
                <w:sz w:val="22"/>
                <w:szCs w:val="22"/>
              </w:rPr>
              <w:t>护装置</w:t>
            </w:r>
            <w:r>
              <w:rPr>
                <w:spacing w:val="1"/>
                <w:sz w:val="22"/>
                <w:szCs w:val="22"/>
              </w:rPr>
              <w:t xml:space="preserve"> </w:t>
            </w:r>
            <w:r>
              <w:rPr>
                <w:spacing w:val="3"/>
                <w:sz w:val="22"/>
                <w:szCs w:val="22"/>
              </w:rPr>
              <w:t>与安全</w:t>
            </w:r>
            <w:r>
              <w:rPr>
                <w:sz w:val="22"/>
                <w:szCs w:val="22"/>
              </w:rPr>
              <w:t xml:space="preserve"> </w:t>
            </w:r>
            <w:r>
              <w:rPr>
                <w:spacing w:val="-16"/>
                <w:sz w:val="22"/>
                <w:szCs w:val="22"/>
              </w:rPr>
              <w:t>防</w:t>
            </w:r>
            <w:r>
              <w:rPr>
                <w:spacing w:val="24"/>
                <w:sz w:val="22"/>
                <w:szCs w:val="22"/>
              </w:rPr>
              <w:t xml:space="preserve">  </w:t>
            </w:r>
            <w:r>
              <w:rPr>
                <w:spacing w:val="-16"/>
                <w:sz w:val="22"/>
                <w:szCs w:val="22"/>
              </w:rPr>
              <w:t>护</w:t>
            </w:r>
          </w:p>
        </w:tc>
        <w:tc>
          <w:tcPr>
            <w:tcW w:w="2762" w:type="pct"/>
            <w:gridSpan w:val="6"/>
            <w:vAlign w:val="top"/>
          </w:tcPr>
          <w:p w14:paraId="273BF5C4">
            <w:pPr>
              <w:pStyle w:val="25"/>
              <w:spacing w:before="60" w:line="218" w:lineRule="auto"/>
              <w:ind w:left="551"/>
              <w:rPr>
                <w:sz w:val="22"/>
                <w:szCs w:val="22"/>
              </w:rPr>
            </w:pPr>
            <w:r>
              <w:rPr>
                <w:sz w:val="22"/>
                <w:szCs w:val="22"/>
              </w:rPr>
              <w:t>上下行程限位装置安装符合要求，灵敏度可靠</w:t>
            </w:r>
          </w:p>
        </w:tc>
        <w:tc>
          <w:tcPr>
            <w:tcW w:w="1236" w:type="pct"/>
            <w:gridSpan w:val="2"/>
            <w:vAlign w:val="top"/>
          </w:tcPr>
          <w:p w14:paraId="4F61C5B5">
            <w:pPr>
              <w:rPr>
                <w:rFonts w:ascii="Arial"/>
                <w:sz w:val="21"/>
              </w:rPr>
            </w:pPr>
          </w:p>
        </w:tc>
      </w:tr>
      <w:tr w14:paraId="6F755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continue"/>
            <w:tcBorders>
              <w:top w:val="nil"/>
              <w:bottom w:val="nil"/>
            </w:tcBorders>
            <w:vAlign w:val="top"/>
          </w:tcPr>
          <w:p w14:paraId="00DC4006">
            <w:pPr>
              <w:rPr>
                <w:rFonts w:ascii="Arial"/>
                <w:sz w:val="21"/>
              </w:rPr>
            </w:pPr>
          </w:p>
        </w:tc>
        <w:tc>
          <w:tcPr>
            <w:tcW w:w="395" w:type="pct"/>
            <w:gridSpan w:val="2"/>
            <w:vMerge w:val="continue"/>
            <w:tcBorders>
              <w:top w:val="nil"/>
              <w:bottom w:val="nil"/>
            </w:tcBorders>
            <w:vAlign w:val="top"/>
          </w:tcPr>
          <w:p w14:paraId="07A39B0D">
            <w:pPr>
              <w:rPr>
                <w:rFonts w:ascii="Arial"/>
                <w:sz w:val="21"/>
              </w:rPr>
            </w:pPr>
          </w:p>
        </w:tc>
        <w:tc>
          <w:tcPr>
            <w:tcW w:w="2762" w:type="pct"/>
            <w:gridSpan w:val="6"/>
            <w:vAlign w:val="top"/>
          </w:tcPr>
          <w:p w14:paraId="683F7FCB">
            <w:pPr>
              <w:pStyle w:val="25"/>
              <w:spacing w:before="60" w:line="219" w:lineRule="auto"/>
              <w:ind w:left="1431"/>
              <w:rPr>
                <w:sz w:val="22"/>
                <w:szCs w:val="22"/>
              </w:rPr>
            </w:pPr>
            <w:r>
              <w:rPr>
                <w:sz w:val="22"/>
                <w:szCs w:val="22"/>
              </w:rPr>
              <w:t>限速器安装正常，断电灵敏</w:t>
            </w:r>
          </w:p>
        </w:tc>
        <w:tc>
          <w:tcPr>
            <w:tcW w:w="1236" w:type="pct"/>
            <w:gridSpan w:val="2"/>
            <w:vAlign w:val="top"/>
          </w:tcPr>
          <w:p w14:paraId="65BE415A">
            <w:pPr>
              <w:rPr>
                <w:rFonts w:ascii="Arial"/>
                <w:sz w:val="21"/>
              </w:rPr>
            </w:pPr>
          </w:p>
        </w:tc>
      </w:tr>
      <w:tr w14:paraId="08EBA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50" w:hRule="atLeast"/>
        </w:trPr>
        <w:tc>
          <w:tcPr>
            <w:tcW w:w="300" w:type="pct"/>
            <w:gridSpan w:val="2"/>
            <w:vMerge w:val="continue"/>
            <w:tcBorders>
              <w:top w:val="nil"/>
              <w:bottom w:val="nil"/>
            </w:tcBorders>
            <w:vAlign w:val="top"/>
          </w:tcPr>
          <w:p w14:paraId="65F0F571">
            <w:pPr>
              <w:rPr>
                <w:rFonts w:ascii="Arial"/>
                <w:sz w:val="21"/>
              </w:rPr>
            </w:pPr>
          </w:p>
        </w:tc>
        <w:tc>
          <w:tcPr>
            <w:tcW w:w="395" w:type="pct"/>
            <w:gridSpan w:val="2"/>
            <w:vMerge w:val="continue"/>
            <w:tcBorders>
              <w:top w:val="nil"/>
              <w:bottom w:val="nil"/>
            </w:tcBorders>
            <w:vAlign w:val="top"/>
          </w:tcPr>
          <w:p w14:paraId="7165B320">
            <w:pPr>
              <w:rPr>
                <w:rFonts w:ascii="Arial"/>
                <w:sz w:val="21"/>
              </w:rPr>
            </w:pPr>
          </w:p>
        </w:tc>
        <w:tc>
          <w:tcPr>
            <w:tcW w:w="2762" w:type="pct"/>
            <w:gridSpan w:val="6"/>
            <w:vAlign w:val="top"/>
          </w:tcPr>
          <w:p w14:paraId="38186D97">
            <w:pPr>
              <w:pStyle w:val="25"/>
              <w:spacing w:before="70" w:line="219" w:lineRule="auto"/>
              <w:ind w:left="1101"/>
              <w:rPr>
                <w:sz w:val="22"/>
                <w:szCs w:val="22"/>
              </w:rPr>
            </w:pPr>
            <w:r>
              <w:rPr>
                <w:sz w:val="22"/>
                <w:szCs w:val="22"/>
              </w:rPr>
              <w:t>电磁摩擦片间隙磨损符合规定要求</w:t>
            </w:r>
          </w:p>
        </w:tc>
        <w:tc>
          <w:tcPr>
            <w:tcW w:w="1236" w:type="pct"/>
            <w:gridSpan w:val="2"/>
            <w:vAlign w:val="top"/>
          </w:tcPr>
          <w:p w14:paraId="0C910C20">
            <w:pPr>
              <w:rPr>
                <w:rFonts w:ascii="Arial"/>
                <w:sz w:val="21"/>
              </w:rPr>
            </w:pPr>
          </w:p>
        </w:tc>
      </w:tr>
      <w:tr w14:paraId="590E9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539" w:hRule="atLeast"/>
        </w:trPr>
        <w:tc>
          <w:tcPr>
            <w:tcW w:w="300" w:type="pct"/>
            <w:gridSpan w:val="2"/>
            <w:vMerge w:val="continue"/>
            <w:tcBorders>
              <w:top w:val="nil"/>
              <w:bottom w:val="nil"/>
            </w:tcBorders>
            <w:vAlign w:val="top"/>
          </w:tcPr>
          <w:p w14:paraId="4B0428DD">
            <w:pPr>
              <w:rPr>
                <w:rFonts w:ascii="Arial"/>
                <w:sz w:val="21"/>
              </w:rPr>
            </w:pPr>
          </w:p>
        </w:tc>
        <w:tc>
          <w:tcPr>
            <w:tcW w:w="395" w:type="pct"/>
            <w:gridSpan w:val="2"/>
            <w:vMerge w:val="continue"/>
            <w:tcBorders>
              <w:top w:val="nil"/>
              <w:bottom w:val="nil"/>
            </w:tcBorders>
            <w:vAlign w:val="top"/>
          </w:tcPr>
          <w:p w14:paraId="6866D84D">
            <w:pPr>
              <w:rPr>
                <w:rFonts w:ascii="Arial"/>
                <w:sz w:val="21"/>
              </w:rPr>
            </w:pPr>
          </w:p>
        </w:tc>
        <w:tc>
          <w:tcPr>
            <w:tcW w:w="2762" w:type="pct"/>
            <w:gridSpan w:val="6"/>
            <w:vAlign w:val="top"/>
          </w:tcPr>
          <w:p w14:paraId="711AECC4">
            <w:pPr>
              <w:pStyle w:val="25"/>
              <w:spacing w:before="28" w:line="210" w:lineRule="auto"/>
              <w:ind w:left="2188" w:hanging="2176"/>
              <w:rPr>
                <w:sz w:val="22"/>
                <w:szCs w:val="22"/>
              </w:rPr>
            </w:pPr>
            <w:r>
              <w:rPr>
                <w:spacing w:val="-1"/>
                <w:sz w:val="22"/>
                <w:szCs w:val="22"/>
              </w:rPr>
              <w:t>箱笼门、底笼门各电气机械连锁开关应齐全，灵敏可靠门</w:t>
            </w:r>
            <w:r>
              <w:rPr>
                <w:spacing w:val="15"/>
                <w:sz w:val="22"/>
                <w:szCs w:val="22"/>
              </w:rPr>
              <w:t xml:space="preserve"> </w:t>
            </w:r>
            <w:r>
              <w:rPr>
                <w:spacing w:val="1"/>
                <w:sz w:val="22"/>
                <w:szCs w:val="22"/>
              </w:rPr>
              <w:t>栏开启正常</w:t>
            </w:r>
          </w:p>
        </w:tc>
        <w:tc>
          <w:tcPr>
            <w:tcW w:w="1236" w:type="pct"/>
            <w:gridSpan w:val="2"/>
            <w:vAlign w:val="top"/>
          </w:tcPr>
          <w:p w14:paraId="201250A2">
            <w:pPr>
              <w:rPr>
                <w:rFonts w:ascii="Arial"/>
                <w:sz w:val="21"/>
              </w:rPr>
            </w:pPr>
          </w:p>
        </w:tc>
      </w:tr>
      <w:tr w14:paraId="46BB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continue"/>
            <w:tcBorders>
              <w:top w:val="nil"/>
              <w:bottom w:val="nil"/>
            </w:tcBorders>
            <w:vAlign w:val="top"/>
          </w:tcPr>
          <w:p w14:paraId="40B5CF3D">
            <w:pPr>
              <w:rPr>
                <w:rFonts w:ascii="Arial"/>
                <w:sz w:val="21"/>
              </w:rPr>
            </w:pPr>
          </w:p>
        </w:tc>
        <w:tc>
          <w:tcPr>
            <w:tcW w:w="395" w:type="pct"/>
            <w:gridSpan w:val="2"/>
            <w:vMerge w:val="continue"/>
            <w:tcBorders>
              <w:top w:val="nil"/>
              <w:bottom w:val="nil"/>
            </w:tcBorders>
            <w:vAlign w:val="top"/>
          </w:tcPr>
          <w:p w14:paraId="4D09EFF8">
            <w:pPr>
              <w:rPr>
                <w:rFonts w:ascii="Arial"/>
                <w:sz w:val="21"/>
              </w:rPr>
            </w:pPr>
          </w:p>
        </w:tc>
        <w:tc>
          <w:tcPr>
            <w:tcW w:w="2762" w:type="pct"/>
            <w:gridSpan w:val="6"/>
            <w:vAlign w:val="top"/>
          </w:tcPr>
          <w:p w14:paraId="37157426">
            <w:pPr>
              <w:pStyle w:val="25"/>
              <w:spacing w:before="61" w:line="219" w:lineRule="auto"/>
              <w:ind w:left="551"/>
              <w:rPr>
                <w:sz w:val="22"/>
                <w:szCs w:val="22"/>
              </w:rPr>
            </w:pPr>
            <w:r>
              <w:rPr>
                <w:spacing w:val="-1"/>
                <w:sz w:val="22"/>
                <w:szCs w:val="22"/>
              </w:rPr>
              <w:t>底层进出口处有安全防护网，并符合防护要求</w:t>
            </w:r>
          </w:p>
        </w:tc>
        <w:tc>
          <w:tcPr>
            <w:tcW w:w="1236" w:type="pct"/>
            <w:gridSpan w:val="2"/>
            <w:vAlign w:val="top"/>
          </w:tcPr>
          <w:p w14:paraId="457C6DFD">
            <w:pPr>
              <w:rPr>
                <w:rFonts w:ascii="Arial"/>
                <w:sz w:val="21"/>
              </w:rPr>
            </w:pPr>
          </w:p>
        </w:tc>
      </w:tr>
      <w:tr w14:paraId="11FCC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539" w:hRule="atLeast"/>
        </w:trPr>
        <w:tc>
          <w:tcPr>
            <w:tcW w:w="300" w:type="pct"/>
            <w:gridSpan w:val="2"/>
            <w:vMerge w:val="continue"/>
            <w:tcBorders>
              <w:top w:val="nil"/>
              <w:bottom w:val="nil"/>
            </w:tcBorders>
            <w:vAlign w:val="top"/>
          </w:tcPr>
          <w:p w14:paraId="62AC6CD4">
            <w:pPr>
              <w:rPr>
                <w:rFonts w:ascii="Arial"/>
                <w:sz w:val="21"/>
              </w:rPr>
            </w:pPr>
          </w:p>
        </w:tc>
        <w:tc>
          <w:tcPr>
            <w:tcW w:w="395" w:type="pct"/>
            <w:gridSpan w:val="2"/>
            <w:vMerge w:val="continue"/>
            <w:tcBorders>
              <w:top w:val="nil"/>
              <w:bottom w:val="nil"/>
            </w:tcBorders>
            <w:vAlign w:val="top"/>
          </w:tcPr>
          <w:p w14:paraId="78B6B837">
            <w:pPr>
              <w:rPr>
                <w:rFonts w:ascii="Arial"/>
                <w:sz w:val="21"/>
              </w:rPr>
            </w:pPr>
          </w:p>
        </w:tc>
        <w:tc>
          <w:tcPr>
            <w:tcW w:w="2762" w:type="pct"/>
            <w:gridSpan w:val="6"/>
            <w:vAlign w:val="top"/>
          </w:tcPr>
          <w:p w14:paraId="497636B6">
            <w:pPr>
              <w:pStyle w:val="25"/>
              <w:spacing w:before="30" w:line="209" w:lineRule="auto"/>
              <w:ind w:left="2292" w:hanging="2240"/>
              <w:rPr>
                <w:sz w:val="22"/>
                <w:szCs w:val="22"/>
              </w:rPr>
            </w:pPr>
            <w:r>
              <w:rPr>
                <w:spacing w:val="-2"/>
                <w:sz w:val="22"/>
                <w:szCs w:val="22"/>
              </w:rPr>
              <w:t>各楼层通道口，必须装设防护门及防护围栏，且须牢固，</w:t>
            </w:r>
            <w:r>
              <w:rPr>
                <w:sz w:val="22"/>
                <w:szCs w:val="22"/>
              </w:rPr>
              <w:t xml:space="preserve"> 灵活可靠</w:t>
            </w:r>
          </w:p>
        </w:tc>
        <w:tc>
          <w:tcPr>
            <w:tcW w:w="1236" w:type="pct"/>
            <w:gridSpan w:val="2"/>
            <w:vAlign w:val="top"/>
          </w:tcPr>
          <w:p w14:paraId="06BC07FB">
            <w:pPr>
              <w:rPr>
                <w:rFonts w:ascii="Arial"/>
                <w:sz w:val="21"/>
              </w:rPr>
            </w:pPr>
          </w:p>
        </w:tc>
      </w:tr>
      <w:tr w14:paraId="62C97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50" w:hRule="atLeast"/>
        </w:trPr>
        <w:tc>
          <w:tcPr>
            <w:tcW w:w="300" w:type="pct"/>
            <w:gridSpan w:val="2"/>
            <w:vMerge w:val="continue"/>
            <w:tcBorders>
              <w:top w:val="nil"/>
            </w:tcBorders>
            <w:vAlign w:val="top"/>
          </w:tcPr>
          <w:p w14:paraId="5E87514A">
            <w:pPr>
              <w:rPr>
                <w:rFonts w:ascii="Arial"/>
                <w:sz w:val="21"/>
              </w:rPr>
            </w:pPr>
          </w:p>
        </w:tc>
        <w:tc>
          <w:tcPr>
            <w:tcW w:w="395" w:type="pct"/>
            <w:gridSpan w:val="2"/>
            <w:vMerge w:val="continue"/>
            <w:tcBorders>
              <w:top w:val="nil"/>
            </w:tcBorders>
            <w:vAlign w:val="top"/>
          </w:tcPr>
          <w:p w14:paraId="213D2F83">
            <w:pPr>
              <w:rPr>
                <w:rFonts w:ascii="Arial"/>
                <w:sz w:val="21"/>
              </w:rPr>
            </w:pPr>
          </w:p>
        </w:tc>
        <w:tc>
          <w:tcPr>
            <w:tcW w:w="2762" w:type="pct"/>
            <w:gridSpan w:val="6"/>
            <w:vAlign w:val="top"/>
          </w:tcPr>
          <w:p w14:paraId="26162D26">
            <w:pPr>
              <w:pStyle w:val="25"/>
              <w:spacing w:before="72" w:line="219" w:lineRule="auto"/>
              <w:ind w:left="332"/>
              <w:rPr>
                <w:sz w:val="22"/>
                <w:szCs w:val="22"/>
              </w:rPr>
            </w:pPr>
            <w:r>
              <w:rPr>
                <w:sz w:val="22"/>
                <w:szCs w:val="22"/>
              </w:rPr>
              <w:t>上下联络信号齐备有效，载重量指示器，灵活可靠</w:t>
            </w:r>
          </w:p>
        </w:tc>
        <w:tc>
          <w:tcPr>
            <w:tcW w:w="1236" w:type="pct"/>
            <w:gridSpan w:val="2"/>
            <w:vAlign w:val="top"/>
          </w:tcPr>
          <w:p w14:paraId="70CF4CD7">
            <w:pPr>
              <w:rPr>
                <w:rFonts w:ascii="Arial"/>
                <w:sz w:val="21"/>
              </w:rPr>
            </w:pPr>
          </w:p>
        </w:tc>
      </w:tr>
      <w:tr w14:paraId="2769F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restart"/>
            <w:tcBorders>
              <w:bottom w:val="nil"/>
            </w:tcBorders>
            <w:textDirection w:val="tbRlV"/>
            <w:vAlign w:val="top"/>
          </w:tcPr>
          <w:p w14:paraId="48C03FE0">
            <w:pPr>
              <w:pStyle w:val="25"/>
              <w:spacing w:before="167" w:line="202" w:lineRule="auto"/>
              <w:ind w:left="2181"/>
              <w:rPr>
                <w:sz w:val="22"/>
                <w:szCs w:val="22"/>
              </w:rPr>
            </w:pPr>
            <w:r>
              <w:rPr>
                <w:sz w:val="22"/>
                <w:szCs w:val="22"/>
              </w:rPr>
              <w:t>六</w:t>
            </w:r>
            <w:r>
              <w:rPr>
                <w:spacing w:val="20"/>
                <w:sz w:val="22"/>
                <w:szCs w:val="22"/>
              </w:rPr>
              <w:t xml:space="preserve"> </w:t>
            </w:r>
            <w:r>
              <w:rPr>
                <w:sz w:val="22"/>
                <w:szCs w:val="22"/>
              </w:rPr>
              <w:t>运</w:t>
            </w:r>
            <w:r>
              <w:rPr>
                <w:spacing w:val="20"/>
                <w:sz w:val="22"/>
                <w:szCs w:val="22"/>
              </w:rPr>
              <w:t xml:space="preserve"> </w:t>
            </w:r>
            <w:r>
              <w:rPr>
                <w:sz w:val="22"/>
                <w:szCs w:val="22"/>
              </w:rPr>
              <w:t>行</w:t>
            </w:r>
            <w:r>
              <w:rPr>
                <w:spacing w:val="20"/>
                <w:sz w:val="22"/>
                <w:szCs w:val="22"/>
              </w:rPr>
              <w:t xml:space="preserve"> </w:t>
            </w:r>
            <w:r>
              <w:rPr>
                <w:sz w:val="22"/>
                <w:szCs w:val="22"/>
              </w:rPr>
              <w:t>试</w:t>
            </w:r>
            <w:r>
              <w:rPr>
                <w:spacing w:val="21"/>
                <w:sz w:val="22"/>
                <w:szCs w:val="22"/>
              </w:rPr>
              <w:t xml:space="preserve"> </w:t>
            </w:r>
            <w:r>
              <w:rPr>
                <w:sz w:val="22"/>
                <w:szCs w:val="22"/>
              </w:rPr>
              <w:t>验</w:t>
            </w:r>
          </w:p>
        </w:tc>
        <w:tc>
          <w:tcPr>
            <w:tcW w:w="395" w:type="pct"/>
            <w:gridSpan w:val="2"/>
            <w:vMerge w:val="restart"/>
            <w:tcBorders>
              <w:bottom w:val="nil"/>
            </w:tcBorders>
            <w:vAlign w:val="top"/>
          </w:tcPr>
          <w:p w14:paraId="2C13D83A">
            <w:pPr>
              <w:pStyle w:val="25"/>
              <w:spacing w:before="293" w:line="211" w:lineRule="auto"/>
              <w:ind w:left="200" w:right="198"/>
              <w:rPr>
                <w:sz w:val="22"/>
                <w:szCs w:val="22"/>
              </w:rPr>
            </w:pPr>
            <w:r>
              <w:rPr>
                <w:spacing w:val="4"/>
                <w:sz w:val="22"/>
                <w:szCs w:val="22"/>
              </w:rPr>
              <w:t>空载</w:t>
            </w:r>
            <w:r>
              <w:rPr>
                <w:sz w:val="22"/>
                <w:szCs w:val="22"/>
              </w:rPr>
              <w:t xml:space="preserve"> </w:t>
            </w:r>
            <w:r>
              <w:rPr>
                <w:spacing w:val="-3"/>
                <w:sz w:val="22"/>
                <w:szCs w:val="22"/>
              </w:rPr>
              <w:t>试验</w:t>
            </w:r>
          </w:p>
        </w:tc>
        <w:tc>
          <w:tcPr>
            <w:tcW w:w="2762" w:type="pct"/>
            <w:gridSpan w:val="6"/>
            <w:vAlign w:val="top"/>
          </w:tcPr>
          <w:p w14:paraId="4DE3F699">
            <w:pPr>
              <w:pStyle w:val="25"/>
              <w:spacing w:before="62" w:line="219" w:lineRule="auto"/>
              <w:ind w:left="441"/>
              <w:rPr>
                <w:sz w:val="22"/>
                <w:szCs w:val="22"/>
              </w:rPr>
            </w:pPr>
            <w:r>
              <w:rPr>
                <w:sz w:val="22"/>
                <w:szCs w:val="22"/>
              </w:rPr>
              <w:t>电气系统、联锁装置、操作系统功能及动作准确</w:t>
            </w:r>
          </w:p>
        </w:tc>
        <w:tc>
          <w:tcPr>
            <w:tcW w:w="1236" w:type="pct"/>
            <w:gridSpan w:val="2"/>
            <w:vAlign w:val="top"/>
          </w:tcPr>
          <w:p w14:paraId="6E557842">
            <w:pPr>
              <w:rPr>
                <w:rFonts w:ascii="Arial"/>
                <w:sz w:val="21"/>
              </w:rPr>
            </w:pPr>
          </w:p>
        </w:tc>
      </w:tr>
      <w:tr w14:paraId="5C22C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30" w:hRule="atLeast"/>
        </w:trPr>
        <w:tc>
          <w:tcPr>
            <w:tcW w:w="300" w:type="pct"/>
            <w:gridSpan w:val="2"/>
            <w:vMerge w:val="continue"/>
            <w:tcBorders>
              <w:top w:val="nil"/>
              <w:bottom w:val="nil"/>
            </w:tcBorders>
            <w:textDirection w:val="tbRlV"/>
            <w:vAlign w:val="top"/>
          </w:tcPr>
          <w:p w14:paraId="23ACE7C4">
            <w:pPr>
              <w:rPr>
                <w:rFonts w:ascii="Arial"/>
                <w:sz w:val="21"/>
              </w:rPr>
            </w:pPr>
          </w:p>
        </w:tc>
        <w:tc>
          <w:tcPr>
            <w:tcW w:w="395" w:type="pct"/>
            <w:gridSpan w:val="2"/>
            <w:vMerge w:val="continue"/>
            <w:tcBorders>
              <w:top w:val="nil"/>
              <w:bottom w:val="nil"/>
            </w:tcBorders>
            <w:vAlign w:val="top"/>
          </w:tcPr>
          <w:p w14:paraId="30052584">
            <w:pPr>
              <w:rPr>
                <w:rFonts w:ascii="Arial"/>
                <w:sz w:val="21"/>
              </w:rPr>
            </w:pPr>
          </w:p>
        </w:tc>
        <w:tc>
          <w:tcPr>
            <w:tcW w:w="2762" w:type="pct"/>
            <w:gridSpan w:val="6"/>
            <w:vAlign w:val="top"/>
          </w:tcPr>
          <w:p w14:paraId="31569167">
            <w:pPr>
              <w:pStyle w:val="25"/>
              <w:spacing w:before="62" w:line="216" w:lineRule="auto"/>
              <w:ind w:left="1321"/>
              <w:rPr>
                <w:sz w:val="22"/>
                <w:szCs w:val="22"/>
              </w:rPr>
            </w:pPr>
            <w:r>
              <w:rPr>
                <w:sz w:val="22"/>
                <w:szCs w:val="22"/>
              </w:rPr>
              <w:t>安全保护装置动作准确、可靠</w:t>
            </w:r>
          </w:p>
        </w:tc>
        <w:tc>
          <w:tcPr>
            <w:tcW w:w="1236" w:type="pct"/>
            <w:gridSpan w:val="2"/>
            <w:vAlign w:val="top"/>
          </w:tcPr>
          <w:p w14:paraId="4D3F7E86">
            <w:pPr>
              <w:rPr>
                <w:rFonts w:ascii="Arial"/>
                <w:sz w:val="21"/>
              </w:rPr>
            </w:pPr>
          </w:p>
        </w:tc>
      </w:tr>
      <w:tr w14:paraId="44C19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50" w:hRule="atLeast"/>
        </w:trPr>
        <w:tc>
          <w:tcPr>
            <w:tcW w:w="300" w:type="pct"/>
            <w:gridSpan w:val="2"/>
            <w:vMerge w:val="continue"/>
            <w:tcBorders>
              <w:top w:val="nil"/>
              <w:bottom w:val="nil"/>
            </w:tcBorders>
            <w:textDirection w:val="tbRlV"/>
            <w:vAlign w:val="top"/>
          </w:tcPr>
          <w:p w14:paraId="5C98F906">
            <w:pPr>
              <w:rPr>
                <w:rFonts w:ascii="Arial"/>
                <w:sz w:val="21"/>
              </w:rPr>
            </w:pPr>
          </w:p>
        </w:tc>
        <w:tc>
          <w:tcPr>
            <w:tcW w:w="395" w:type="pct"/>
            <w:gridSpan w:val="2"/>
            <w:vMerge w:val="continue"/>
            <w:tcBorders>
              <w:top w:val="nil"/>
            </w:tcBorders>
            <w:vAlign w:val="top"/>
          </w:tcPr>
          <w:p w14:paraId="6403D99C">
            <w:pPr>
              <w:rPr>
                <w:rFonts w:ascii="Arial"/>
                <w:sz w:val="21"/>
              </w:rPr>
            </w:pPr>
          </w:p>
        </w:tc>
        <w:tc>
          <w:tcPr>
            <w:tcW w:w="2762" w:type="pct"/>
            <w:gridSpan w:val="6"/>
            <w:vAlign w:val="top"/>
          </w:tcPr>
          <w:p w14:paraId="41FE9F28">
            <w:pPr>
              <w:pStyle w:val="25"/>
              <w:spacing w:before="70" w:line="219" w:lineRule="auto"/>
              <w:jc w:val="right"/>
              <w:rPr>
                <w:sz w:val="22"/>
                <w:szCs w:val="22"/>
              </w:rPr>
            </w:pPr>
            <w:r>
              <w:rPr>
                <w:spacing w:val="-1"/>
                <w:sz w:val="22"/>
                <w:szCs w:val="22"/>
              </w:rPr>
              <w:t>传动机构平稳、无明显冲击、振动及油箱漏油等异常现象</w:t>
            </w:r>
          </w:p>
        </w:tc>
        <w:tc>
          <w:tcPr>
            <w:tcW w:w="1236" w:type="pct"/>
            <w:gridSpan w:val="2"/>
            <w:vAlign w:val="top"/>
          </w:tcPr>
          <w:p w14:paraId="6045C68E">
            <w:pPr>
              <w:rPr>
                <w:rFonts w:ascii="Arial"/>
                <w:sz w:val="21"/>
              </w:rPr>
            </w:pPr>
          </w:p>
        </w:tc>
      </w:tr>
      <w:tr w14:paraId="49675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continue"/>
            <w:tcBorders>
              <w:top w:val="nil"/>
              <w:bottom w:val="nil"/>
            </w:tcBorders>
            <w:textDirection w:val="tbRlV"/>
            <w:vAlign w:val="top"/>
          </w:tcPr>
          <w:p w14:paraId="1A00232A">
            <w:pPr>
              <w:rPr>
                <w:rFonts w:ascii="Arial"/>
                <w:sz w:val="21"/>
              </w:rPr>
            </w:pPr>
          </w:p>
        </w:tc>
        <w:tc>
          <w:tcPr>
            <w:tcW w:w="395" w:type="pct"/>
            <w:gridSpan w:val="2"/>
            <w:vMerge w:val="restart"/>
            <w:tcBorders>
              <w:bottom w:val="nil"/>
            </w:tcBorders>
            <w:vAlign w:val="top"/>
          </w:tcPr>
          <w:p w14:paraId="0A63E0C1">
            <w:pPr>
              <w:pStyle w:val="25"/>
              <w:spacing w:before="283" w:line="236" w:lineRule="auto"/>
              <w:ind w:left="200" w:right="193"/>
              <w:jc w:val="both"/>
              <w:rPr>
                <w:sz w:val="22"/>
                <w:szCs w:val="22"/>
              </w:rPr>
            </w:pPr>
            <w:r>
              <w:rPr>
                <w:spacing w:val="7"/>
                <w:sz w:val="22"/>
                <w:szCs w:val="22"/>
              </w:rPr>
              <w:t>额定</w:t>
            </w:r>
            <w:r>
              <w:rPr>
                <w:sz w:val="22"/>
                <w:szCs w:val="22"/>
              </w:rPr>
              <w:t xml:space="preserve"> </w:t>
            </w:r>
            <w:r>
              <w:rPr>
                <w:spacing w:val="-4"/>
                <w:sz w:val="22"/>
                <w:szCs w:val="22"/>
              </w:rPr>
              <w:t>荷载</w:t>
            </w:r>
            <w:r>
              <w:rPr>
                <w:sz w:val="22"/>
                <w:szCs w:val="22"/>
              </w:rPr>
              <w:t xml:space="preserve"> </w:t>
            </w:r>
            <w:r>
              <w:rPr>
                <w:spacing w:val="-3"/>
                <w:sz w:val="22"/>
                <w:szCs w:val="22"/>
              </w:rPr>
              <w:t>试验</w:t>
            </w:r>
          </w:p>
        </w:tc>
        <w:tc>
          <w:tcPr>
            <w:tcW w:w="2762" w:type="pct"/>
            <w:gridSpan w:val="6"/>
            <w:vAlign w:val="top"/>
          </w:tcPr>
          <w:p w14:paraId="0B41BA75">
            <w:pPr>
              <w:pStyle w:val="25"/>
              <w:spacing w:before="72" w:line="191" w:lineRule="auto"/>
              <w:ind w:left="831"/>
              <w:rPr>
                <w:sz w:val="22"/>
                <w:szCs w:val="22"/>
              </w:rPr>
            </w:pPr>
            <w:r>
              <w:rPr>
                <w:sz w:val="22"/>
                <w:szCs w:val="22"/>
              </w:rPr>
              <w:t>额定载荷试验：</w:t>
            </w:r>
            <w:r>
              <w:rPr>
                <w:spacing w:val="15"/>
                <w:sz w:val="22"/>
                <w:szCs w:val="22"/>
              </w:rPr>
              <w:t xml:space="preserve">      </w:t>
            </w:r>
            <w:r>
              <w:rPr>
                <w:sz w:val="22"/>
                <w:szCs w:val="22"/>
              </w:rPr>
              <w:t>重量：</w:t>
            </w:r>
            <w:r>
              <w:rPr>
                <w:spacing w:val="7"/>
                <w:sz w:val="22"/>
                <w:szCs w:val="22"/>
              </w:rPr>
              <w:t xml:space="preserve">       </w:t>
            </w:r>
            <w:r>
              <w:rPr>
                <w:position w:val="-3"/>
                <w:sz w:val="22"/>
                <w:szCs w:val="22"/>
              </w:rPr>
              <w:t>t</w:t>
            </w:r>
          </w:p>
        </w:tc>
        <w:tc>
          <w:tcPr>
            <w:tcW w:w="1236" w:type="pct"/>
            <w:gridSpan w:val="2"/>
            <w:vAlign w:val="top"/>
          </w:tcPr>
          <w:p w14:paraId="7C55860D">
            <w:pPr>
              <w:rPr>
                <w:rFonts w:ascii="Arial"/>
                <w:sz w:val="21"/>
              </w:rPr>
            </w:pPr>
          </w:p>
        </w:tc>
      </w:tr>
      <w:tr w14:paraId="37B16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continue"/>
            <w:tcBorders>
              <w:top w:val="nil"/>
              <w:bottom w:val="nil"/>
            </w:tcBorders>
            <w:textDirection w:val="tbRlV"/>
            <w:vAlign w:val="top"/>
          </w:tcPr>
          <w:p w14:paraId="2015E25E">
            <w:pPr>
              <w:rPr>
                <w:rFonts w:ascii="Arial"/>
                <w:sz w:val="21"/>
              </w:rPr>
            </w:pPr>
          </w:p>
        </w:tc>
        <w:tc>
          <w:tcPr>
            <w:tcW w:w="395" w:type="pct"/>
            <w:gridSpan w:val="2"/>
            <w:vMerge w:val="continue"/>
            <w:tcBorders>
              <w:top w:val="nil"/>
              <w:bottom w:val="nil"/>
            </w:tcBorders>
            <w:vAlign w:val="top"/>
          </w:tcPr>
          <w:p w14:paraId="538D2FED">
            <w:pPr>
              <w:rPr>
                <w:rFonts w:ascii="Arial"/>
                <w:sz w:val="21"/>
              </w:rPr>
            </w:pPr>
          </w:p>
        </w:tc>
        <w:tc>
          <w:tcPr>
            <w:tcW w:w="2762" w:type="pct"/>
            <w:gridSpan w:val="6"/>
            <w:vAlign w:val="top"/>
          </w:tcPr>
          <w:p w14:paraId="773B53D8">
            <w:pPr>
              <w:pStyle w:val="25"/>
              <w:spacing w:before="62" w:line="219" w:lineRule="auto"/>
              <w:ind w:left="441"/>
              <w:rPr>
                <w:sz w:val="22"/>
                <w:szCs w:val="22"/>
              </w:rPr>
            </w:pPr>
            <w:r>
              <w:rPr>
                <w:sz w:val="22"/>
                <w:szCs w:val="22"/>
              </w:rPr>
              <w:t>电气系统，联锁装置及操作系统正常，动作准确</w:t>
            </w:r>
          </w:p>
        </w:tc>
        <w:tc>
          <w:tcPr>
            <w:tcW w:w="1236" w:type="pct"/>
            <w:gridSpan w:val="2"/>
            <w:vAlign w:val="top"/>
          </w:tcPr>
          <w:p w14:paraId="41C7E90C">
            <w:pPr>
              <w:rPr>
                <w:rFonts w:ascii="Arial"/>
                <w:sz w:val="21"/>
              </w:rPr>
            </w:pPr>
          </w:p>
        </w:tc>
      </w:tr>
      <w:tr w14:paraId="39D67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39" w:hRule="atLeast"/>
        </w:trPr>
        <w:tc>
          <w:tcPr>
            <w:tcW w:w="300" w:type="pct"/>
            <w:gridSpan w:val="2"/>
            <w:vMerge w:val="continue"/>
            <w:tcBorders>
              <w:top w:val="nil"/>
              <w:bottom w:val="nil"/>
            </w:tcBorders>
            <w:textDirection w:val="tbRlV"/>
            <w:vAlign w:val="top"/>
          </w:tcPr>
          <w:p w14:paraId="0DB07589">
            <w:pPr>
              <w:rPr>
                <w:rFonts w:ascii="Arial"/>
                <w:sz w:val="21"/>
              </w:rPr>
            </w:pPr>
          </w:p>
        </w:tc>
        <w:tc>
          <w:tcPr>
            <w:tcW w:w="395" w:type="pct"/>
            <w:gridSpan w:val="2"/>
            <w:vMerge w:val="continue"/>
            <w:tcBorders>
              <w:top w:val="nil"/>
              <w:bottom w:val="nil"/>
            </w:tcBorders>
            <w:vAlign w:val="top"/>
          </w:tcPr>
          <w:p w14:paraId="5DF51A7D">
            <w:pPr>
              <w:rPr>
                <w:rFonts w:ascii="Arial"/>
                <w:sz w:val="21"/>
              </w:rPr>
            </w:pPr>
          </w:p>
        </w:tc>
        <w:tc>
          <w:tcPr>
            <w:tcW w:w="2762" w:type="pct"/>
            <w:gridSpan w:val="6"/>
            <w:vAlign w:val="top"/>
          </w:tcPr>
          <w:p w14:paraId="61FBCDA1">
            <w:pPr>
              <w:pStyle w:val="25"/>
              <w:spacing w:before="62" w:line="220" w:lineRule="auto"/>
              <w:ind w:left="1321"/>
              <w:rPr>
                <w:sz w:val="22"/>
                <w:szCs w:val="22"/>
              </w:rPr>
            </w:pPr>
            <w:r>
              <w:rPr>
                <w:sz w:val="22"/>
                <w:szCs w:val="22"/>
              </w:rPr>
              <w:t>安全保护装置动作准确，可靠</w:t>
            </w:r>
          </w:p>
        </w:tc>
        <w:tc>
          <w:tcPr>
            <w:tcW w:w="1236" w:type="pct"/>
            <w:gridSpan w:val="2"/>
            <w:vAlign w:val="top"/>
          </w:tcPr>
          <w:p w14:paraId="4D114928">
            <w:pPr>
              <w:rPr>
                <w:rFonts w:ascii="Arial"/>
                <w:sz w:val="21"/>
              </w:rPr>
            </w:pPr>
          </w:p>
        </w:tc>
      </w:tr>
      <w:tr w14:paraId="52494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50" w:hRule="atLeast"/>
        </w:trPr>
        <w:tc>
          <w:tcPr>
            <w:tcW w:w="300" w:type="pct"/>
            <w:gridSpan w:val="2"/>
            <w:vMerge w:val="continue"/>
            <w:tcBorders>
              <w:top w:val="nil"/>
              <w:bottom w:val="nil"/>
            </w:tcBorders>
            <w:textDirection w:val="tbRlV"/>
            <w:vAlign w:val="top"/>
          </w:tcPr>
          <w:p w14:paraId="6622681A">
            <w:pPr>
              <w:rPr>
                <w:rFonts w:ascii="Arial"/>
                <w:sz w:val="21"/>
              </w:rPr>
            </w:pPr>
          </w:p>
        </w:tc>
        <w:tc>
          <w:tcPr>
            <w:tcW w:w="395" w:type="pct"/>
            <w:gridSpan w:val="2"/>
            <w:vMerge w:val="continue"/>
            <w:tcBorders>
              <w:top w:val="nil"/>
            </w:tcBorders>
            <w:vAlign w:val="top"/>
          </w:tcPr>
          <w:p w14:paraId="67361617">
            <w:pPr>
              <w:rPr>
                <w:rFonts w:ascii="Arial"/>
                <w:sz w:val="21"/>
              </w:rPr>
            </w:pPr>
          </w:p>
        </w:tc>
        <w:tc>
          <w:tcPr>
            <w:tcW w:w="2762" w:type="pct"/>
            <w:gridSpan w:val="6"/>
            <w:vAlign w:val="top"/>
          </w:tcPr>
          <w:p w14:paraId="7670BEA9">
            <w:pPr>
              <w:pStyle w:val="25"/>
              <w:spacing w:before="71" w:line="219" w:lineRule="auto"/>
              <w:ind w:left="111"/>
              <w:rPr>
                <w:sz w:val="22"/>
                <w:szCs w:val="22"/>
              </w:rPr>
            </w:pPr>
            <w:r>
              <w:rPr>
                <w:spacing w:val="-1"/>
                <w:sz w:val="22"/>
                <w:szCs w:val="22"/>
              </w:rPr>
              <w:t>动机构平稳、无明显冲击、振动及油箱漏油等异常现象</w:t>
            </w:r>
          </w:p>
        </w:tc>
        <w:tc>
          <w:tcPr>
            <w:tcW w:w="1236" w:type="pct"/>
            <w:gridSpan w:val="2"/>
            <w:vAlign w:val="top"/>
          </w:tcPr>
          <w:p w14:paraId="34B4A9BB">
            <w:pPr>
              <w:rPr>
                <w:rFonts w:ascii="Arial"/>
                <w:sz w:val="21"/>
              </w:rPr>
            </w:pPr>
          </w:p>
        </w:tc>
      </w:tr>
      <w:tr w14:paraId="523DB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539" w:hRule="atLeast"/>
        </w:trPr>
        <w:tc>
          <w:tcPr>
            <w:tcW w:w="300" w:type="pct"/>
            <w:gridSpan w:val="2"/>
            <w:vMerge w:val="continue"/>
            <w:tcBorders>
              <w:top w:val="nil"/>
              <w:bottom w:val="nil"/>
            </w:tcBorders>
            <w:textDirection w:val="tbRlV"/>
            <w:vAlign w:val="top"/>
          </w:tcPr>
          <w:p w14:paraId="55F3836F">
            <w:pPr>
              <w:rPr>
                <w:rFonts w:ascii="Arial"/>
                <w:sz w:val="21"/>
              </w:rPr>
            </w:pPr>
          </w:p>
        </w:tc>
        <w:tc>
          <w:tcPr>
            <w:tcW w:w="395" w:type="pct"/>
            <w:gridSpan w:val="2"/>
            <w:vMerge w:val="restart"/>
            <w:tcBorders>
              <w:bottom w:val="nil"/>
            </w:tcBorders>
            <w:textDirection w:val="tbRlV"/>
            <w:vAlign w:val="top"/>
          </w:tcPr>
          <w:p w14:paraId="4E1CB427">
            <w:pPr>
              <w:spacing w:line="245" w:lineRule="auto"/>
              <w:rPr>
                <w:rFonts w:ascii="Arial"/>
                <w:sz w:val="21"/>
              </w:rPr>
            </w:pPr>
          </w:p>
          <w:p w14:paraId="69F91086">
            <w:pPr>
              <w:pStyle w:val="25"/>
              <w:spacing w:before="74" w:line="202" w:lineRule="auto"/>
              <w:ind w:left="692"/>
              <w:rPr>
                <w:sz w:val="22"/>
                <w:szCs w:val="22"/>
              </w:rPr>
            </w:pPr>
            <w:r>
              <w:rPr>
                <w:sz w:val="22"/>
                <w:szCs w:val="22"/>
              </w:rPr>
              <w:t>超</w:t>
            </w:r>
            <w:r>
              <w:rPr>
                <w:spacing w:val="-37"/>
                <w:sz w:val="22"/>
                <w:szCs w:val="22"/>
              </w:rPr>
              <w:t xml:space="preserve"> </w:t>
            </w:r>
            <w:r>
              <w:rPr>
                <w:sz w:val="22"/>
                <w:szCs w:val="22"/>
              </w:rPr>
              <w:t>载</w:t>
            </w:r>
            <w:r>
              <w:rPr>
                <w:spacing w:val="-37"/>
                <w:sz w:val="22"/>
                <w:szCs w:val="22"/>
              </w:rPr>
              <w:t xml:space="preserve"> </w:t>
            </w:r>
            <w:r>
              <w:rPr>
                <w:sz w:val="22"/>
                <w:szCs w:val="22"/>
              </w:rPr>
              <w:t>试</w:t>
            </w:r>
            <w:r>
              <w:rPr>
                <w:spacing w:val="-36"/>
                <w:sz w:val="22"/>
                <w:szCs w:val="22"/>
              </w:rPr>
              <w:t xml:space="preserve"> </w:t>
            </w:r>
            <w:r>
              <w:rPr>
                <w:sz w:val="22"/>
                <w:szCs w:val="22"/>
              </w:rPr>
              <w:t>验</w:t>
            </w:r>
          </w:p>
        </w:tc>
        <w:tc>
          <w:tcPr>
            <w:tcW w:w="2762" w:type="pct"/>
            <w:gridSpan w:val="6"/>
            <w:vAlign w:val="top"/>
          </w:tcPr>
          <w:p w14:paraId="71FE4EE4">
            <w:pPr>
              <w:pStyle w:val="25"/>
              <w:spacing w:before="18" w:line="214" w:lineRule="auto"/>
              <w:ind w:left="1851" w:right="179" w:hanging="1690"/>
              <w:rPr>
                <w:sz w:val="22"/>
                <w:szCs w:val="22"/>
              </w:rPr>
            </w:pPr>
            <w:r>
              <w:rPr>
                <w:sz w:val="22"/>
                <w:szCs w:val="22"/>
              </w:rPr>
              <w:t>超载试验：125%重量   t(新机初安</w:t>
            </w:r>
            <w:r>
              <w:rPr>
                <w:spacing w:val="-1"/>
                <w:sz w:val="22"/>
                <w:szCs w:val="22"/>
              </w:rPr>
              <w:t>装时),正常超载试</w:t>
            </w:r>
            <w:r>
              <w:rPr>
                <w:sz w:val="22"/>
                <w:szCs w:val="22"/>
              </w:rPr>
              <w:t xml:space="preserve"> </w:t>
            </w:r>
            <w:r>
              <w:rPr>
                <w:spacing w:val="31"/>
                <w:sz w:val="22"/>
                <w:szCs w:val="22"/>
              </w:rPr>
              <w:t>验110%重量</w:t>
            </w:r>
            <w:r>
              <w:rPr>
                <w:spacing w:val="13"/>
                <w:sz w:val="22"/>
                <w:szCs w:val="22"/>
              </w:rPr>
              <w:t xml:space="preserve">   </w:t>
            </w:r>
            <w:r>
              <w:rPr>
                <w:spacing w:val="31"/>
                <w:sz w:val="22"/>
                <w:szCs w:val="22"/>
              </w:rPr>
              <w:t>t</w:t>
            </w:r>
          </w:p>
        </w:tc>
        <w:tc>
          <w:tcPr>
            <w:tcW w:w="1236" w:type="pct"/>
            <w:gridSpan w:val="2"/>
            <w:vAlign w:val="top"/>
          </w:tcPr>
          <w:p w14:paraId="3F475DB5">
            <w:pPr>
              <w:rPr>
                <w:rFonts w:ascii="Arial"/>
                <w:sz w:val="21"/>
              </w:rPr>
            </w:pPr>
          </w:p>
        </w:tc>
      </w:tr>
      <w:tr w14:paraId="0B9C5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30" w:hRule="atLeast"/>
        </w:trPr>
        <w:tc>
          <w:tcPr>
            <w:tcW w:w="300" w:type="pct"/>
            <w:gridSpan w:val="2"/>
            <w:vMerge w:val="continue"/>
            <w:tcBorders>
              <w:top w:val="nil"/>
              <w:bottom w:val="nil"/>
            </w:tcBorders>
            <w:textDirection w:val="tbRlV"/>
            <w:vAlign w:val="top"/>
          </w:tcPr>
          <w:p w14:paraId="226A2803">
            <w:pPr>
              <w:rPr>
                <w:rFonts w:ascii="Arial"/>
                <w:sz w:val="21"/>
              </w:rPr>
            </w:pPr>
          </w:p>
        </w:tc>
        <w:tc>
          <w:tcPr>
            <w:tcW w:w="395" w:type="pct"/>
            <w:gridSpan w:val="2"/>
            <w:vMerge w:val="continue"/>
            <w:tcBorders>
              <w:top w:val="nil"/>
              <w:bottom w:val="nil"/>
            </w:tcBorders>
            <w:textDirection w:val="tbRlV"/>
            <w:vAlign w:val="top"/>
          </w:tcPr>
          <w:p w14:paraId="6409EDBA">
            <w:pPr>
              <w:rPr>
                <w:rFonts w:ascii="Arial"/>
                <w:sz w:val="21"/>
              </w:rPr>
            </w:pPr>
          </w:p>
        </w:tc>
        <w:tc>
          <w:tcPr>
            <w:tcW w:w="2762" w:type="pct"/>
            <w:gridSpan w:val="6"/>
            <w:vAlign w:val="top"/>
          </w:tcPr>
          <w:p w14:paraId="7A47744A">
            <w:pPr>
              <w:pStyle w:val="25"/>
              <w:spacing w:before="63" w:line="215" w:lineRule="auto"/>
              <w:ind w:left="441"/>
              <w:rPr>
                <w:sz w:val="22"/>
                <w:szCs w:val="22"/>
              </w:rPr>
            </w:pPr>
            <w:r>
              <w:rPr>
                <w:sz w:val="22"/>
                <w:szCs w:val="22"/>
              </w:rPr>
              <w:t>电气系统，联锁装置及操作系统正常，动作准确</w:t>
            </w:r>
          </w:p>
        </w:tc>
        <w:tc>
          <w:tcPr>
            <w:tcW w:w="1236" w:type="pct"/>
            <w:gridSpan w:val="2"/>
            <w:vAlign w:val="top"/>
          </w:tcPr>
          <w:p w14:paraId="0578263B">
            <w:pPr>
              <w:rPr>
                <w:rFonts w:ascii="Arial"/>
                <w:sz w:val="21"/>
              </w:rPr>
            </w:pPr>
          </w:p>
        </w:tc>
      </w:tr>
      <w:tr w14:paraId="1371B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50" w:hRule="atLeast"/>
        </w:trPr>
        <w:tc>
          <w:tcPr>
            <w:tcW w:w="300" w:type="pct"/>
            <w:gridSpan w:val="2"/>
            <w:vMerge w:val="continue"/>
            <w:tcBorders>
              <w:top w:val="nil"/>
              <w:bottom w:val="nil"/>
            </w:tcBorders>
            <w:textDirection w:val="tbRlV"/>
            <w:vAlign w:val="top"/>
          </w:tcPr>
          <w:p w14:paraId="762B792C">
            <w:pPr>
              <w:rPr>
                <w:rFonts w:ascii="Arial"/>
                <w:sz w:val="21"/>
              </w:rPr>
            </w:pPr>
          </w:p>
        </w:tc>
        <w:tc>
          <w:tcPr>
            <w:tcW w:w="395" w:type="pct"/>
            <w:gridSpan w:val="2"/>
            <w:vMerge w:val="continue"/>
            <w:tcBorders>
              <w:top w:val="nil"/>
              <w:bottom w:val="nil"/>
            </w:tcBorders>
            <w:textDirection w:val="tbRlV"/>
            <w:vAlign w:val="top"/>
          </w:tcPr>
          <w:p w14:paraId="7667F86F">
            <w:pPr>
              <w:rPr>
                <w:rFonts w:ascii="Arial"/>
                <w:sz w:val="21"/>
              </w:rPr>
            </w:pPr>
          </w:p>
        </w:tc>
        <w:tc>
          <w:tcPr>
            <w:tcW w:w="2762" w:type="pct"/>
            <w:gridSpan w:val="6"/>
            <w:vAlign w:val="top"/>
          </w:tcPr>
          <w:p w14:paraId="62C1C318">
            <w:pPr>
              <w:pStyle w:val="25"/>
              <w:spacing w:before="74" w:line="220" w:lineRule="auto"/>
              <w:ind w:left="1321"/>
              <w:rPr>
                <w:sz w:val="22"/>
                <w:szCs w:val="22"/>
              </w:rPr>
            </w:pPr>
            <w:r>
              <w:rPr>
                <w:sz w:val="22"/>
                <w:szCs w:val="22"/>
              </w:rPr>
              <w:t>安全保护装置动作准确，可靠</w:t>
            </w:r>
          </w:p>
        </w:tc>
        <w:tc>
          <w:tcPr>
            <w:tcW w:w="1236" w:type="pct"/>
            <w:gridSpan w:val="2"/>
            <w:vAlign w:val="top"/>
          </w:tcPr>
          <w:p w14:paraId="0733E18E">
            <w:pPr>
              <w:rPr>
                <w:rFonts w:ascii="Arial"/>
                <w:sz w:val="21"/>
              </w:rPr>
            </w:pPr>
          </w:p>
        </w:tc>
      </w:tr>
      <w:tr w14:paraId="5BBA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539" w:hRule="atLeast"/>
        </w:trPr>
        <w:tc>
          <w:tcPr>
            <w:tcW w:w="300" w:type="pct"/>
            <w:gridSpan w:val="2"/>
            <w:vMerge w:val="continue"/>
            <w:tcBorders>
              <w:top w:val="nil"/>
              <w:bottom w:val="nil"/>
            </w:tcBorders>
            <w:textDirection w:val="tbRlV"/>
            <w:vAlign w:val="top"/>
          </w:tcPr>
          <w:p w14:paraId="566DB923">
            <w:pPr>
              <w:rPr>
                <w:rFonts w:ascii="Arial"/>
                <w:sz w:val="21"/>
              </w:rPr>
            </w:pPr>
          </w:p>
        </w:tc>
        <w:tc>
          <w:tcPr>
            <w:tcW w:w="395" w:type="pct"/>
            <w:gridSpan w:val="2"/>
            <w:vMerge w:val="continue"/>
            <w:tcBorders>
              <w:top w:val="nil"/>
              <w:bottom w:val="nil"/>
            </w:tcBorders>
            <w:textDirection w:val="tbRlV"/>
            <w:vAlign w:val="top"/>
          </w:tcPr>
          <w:p w14:paraId="77DB2101">
            <w:pPr>
              <w:rPr>
                <w:rFonts w:ascii="Arial"/>
                <w:sz w:val="21"/>
              </w:rPr>
            </w:pPr>
          </w:p>
        </w:tc>
        <w:tc>
          <w:tcPr>
            <w:tcW w:w="2762" w:type="pct"/>
            <w:gridSpan w:val="6"/>
            <w:vAlign w:val="top"/>
          </w:tcPr>
          <w:p w14:paraId="344B95B4">
            <w:pPr>
              <w:pStyle w:val="25"/>
              <w:spacing w:before="33" w:line="208" w:lineRule="auto"/>
              <w:ind w:left="2155" w:hanging="2143"/>
              <w:rPr>
                <w:sz w:val="22"/>
                <w:szCs w:val="22"/>
              </w:rPr>
            </w:pPr>
            <w:r>
              <w:rPr>
                <w:spacing w:val="-1"/>
                <w:sz w:val="22"/>
                <w:szCs w:val="22"/>
              </w:rPr>
              <w:t>金属结构部分不得出现永久变形，可见裂纹、连接损坏、</w:t>
            </w:r>
            <w:r>
              <w:rPr>
                <w:spacing w:val="15"/>
                <w:sz w:val="22"/>
                <w:szCs w:val="22"/>
              </w:rPr>
              <w:t xml:space="preserve"> </w:t>
            </w:r>
            <w:r>
              <w:rPr>
                <w:spacing w:val="-6"/>
                <w:sz w:val="22"/>
                <w:szCs w:val="22"/>
              </w:rPr>
              <w:t>松动等现象</w:t>
            </w:r>
          </w:p>
        </w:tc>
        <w:tc>
          <w:tcPr>
            <w:tcW w:w="1236" w:type="pct"/>
            <w:gridSpan w:val="2"/>
            <w:vAlign w:val="top"/>
          </w:tcPr>
          <w:p w14:paraId="10EAEC4D">
            <w:pPr>
              <w:rPr>
                <w:rFonts w:ascii="Arial"/>
                <w:sz w:val="21"/>
              </w:rPr>
            </w:pPr>
          </w:p>
        </w:tc>
      </w:tr>
      <w:tr w14:paraId="5B17B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50" w:hRule="atLeast"/>
        </w:trPr>
        <w:tc>
          <w:tcPr>
            <w:tcW w:w="300" w:type="pct"/>
            <w:gridSpan w:val="2"/>
            <w:vMerge w:val="continue"/>
            <w:tcBorders>
              <w:top w:val="nil"/>
              <w:bottom w:val="nil"/>
            </w:tcBorders>
            <w:textDirection w:val="tbRlV"/>
            <w:vAlign w:val="top"/>
          </w:tcPr>
          <w:p w14:paraId="13917277">
            <w:pPr>
              <w:rPr>
                <w:rFonts w:ascii="Arial"/>
                <w:sz w:val="21"/>
              </w:rPr>
            </w:pPr>
          </w:p>
        </w:tc>
        <w:tc>
          <w:tcPr>
            <w:tcW w:w="395" w:type="pct"/>
            <w:gridSpan w:val="2"/>
            <w:vMerge w:val="continue"/>
            <w:tcBorders>
              <w:top w:val="nil"/>
              <w:bottom w:val="nil"/>
            </w:tcBorders>
            <w:textDirection w:val="tbRlV"/>
            <w:vAlign w:val="top"/>
          </w:tcPr>
          <w:p w14:paraId="30B128AE">
            <w:pPr>
              <w:rPr>
                <w:rFonts w:ascii="Arial"/>
                <w:sz w:val="21"/>
              </w:rPr>
            </w:pPr>
          </w:p>
        </w:tc>
        <w:tc>
          <w:tcPr>
            <w:tcW w:w="2762" w:type="pct"/>
            <w:gridSpan w:val="6"/>
            <w:vAlign w:val="top"/>
          </w:tcPr>
          <w:p w14:paraId="2EFDD00A">
            <w:pPr>
              <w:pStyle w:val="25"/>
              <w:spacing w:before="73" w:line="219" w:lineRule="auto"/>
              <w:ind w:left="1542"/>
              <w:rPr>
                <w:sz w:val="22"/>
                <w:szCs w:val="22"/>
              </w:rPr>
            </w:pPr>
            <w:r>
              <w:rPr>
                <w:spacing w:val="-1"/>
                <w:sz w:val="22"/>
                <w:szCs w:val="22"/>
              </w:rPr>
              <w:t>传动机构不得有异常现象</w:t>
            </w:r>
          </w:p>
        </w:tc>
        <w:tc>
          <w:tcPr>
            <w:tcW w:w="1236" w:type="pct"/>
            <w:gridSpan w:val="2"/>
            <w:vAlign w:val="top"/>
          </w:tcPr>
          <w:p w14:paraId="52CD2736">
            <w:pPr>
              <w:rPr>
                <w:rFonts w:ascii="Arial"/>
                <w:sz w:val="21"/>
              </w:rPr>
            </w:pPr>
          </w:p>
        </w:tc>
      </w:tr>
      <w:tr w14:paraId="68203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30" w:hRule="atLeast"/>
        </w:trPr>
        <w:tc>
          <w:tcPr>
            <w:tcW w:w="300" w:type="pct"/>
            <w:gridSpan w:val="2"/>
            <w:vMerge w:val="continue"/>
            <w:tcBorders>
              <w:top w:val="nil"/>
              <w:bottom w:val="nil"/>
            </w:tcBorders>
            <w:textDirection w:val="tbRlV"/>
            <w:vAlign w:val="top"/>
          </w:tcPr>
          <w:p w14:paraId="25C3367D">
            <w:pPr>
              <w:rPr>
                <w:rFonts w:ascii="Arial"/>
                <w:sz w:val="21"/>
              </w:rPr>
            </w:pPr>
          </w:p>
        </w:tc>
        <w:tc>
          <w:tcPr>
            <w:tcW w:w="395" w:type="pct"/>
            <w:gridSpan w:val="2"/>
            <w:vMerge w:val="continue"/>
            <w:tcBorders>
              <w:top w:val="nil"/>
            </w:tcBorders>
            <w:textDirection w:val="tbRlV"/>
            <w:vAlign w:val="top"/>
          </w:tcPr>
          <w:p w14:paraId="71997591">
            <w:pPr>
              <w:rPr>
                <w:rFonts w:ascii="Arial"/>
                <w:sz w:val="21"/>
              </w:rPr>
            </w:pPr>
          </w:p>
        </w:tc>
        <w:tc>
          <w:tcPr>
            <w:tcW w:w="2762" w:type="pct"/>
            <w:gridSpan w:val="6"/>
            <w:vAlign w:val="top"/>
          </w:tcPr>
          <w:p w14:paraId="520E6F53">
            <w:pPr>
              <w:pStyle w:val="25"/>
              <w:spacing w:before="63" w:line="215" w:lineRule="auto"/>
              <w:ind w:left="771"/>
              <w:rPr>
                <w:sz w:val="22"/>
                <w:szCs w:val="22"/>
              </w:rPr>
            </w:pPr>
            <w:r>
              <w:rPr>
                <w:spacing w:val="-1"/>
                <w:sz w:val="22"/>
                <w:szCs w:val="22"/>
              </w:rPr>
              <w:t>注：双笼升降机分别对主副梯笼进行试验</w:t>
            </w:r>
          </w:p>
        </w:tc>
        <w:tc>
          <w:tcPr>
            <w:tcW w:w="1236" w:type="pct"/>
            <w:gridSpan w:val="2"/>
            <w:vAlign w:val="top"/>
          </w:tcPr>
          <w:p w14:paraId="1BCC5FB8">
            <w:pPr>
              <w:rPr>
                <w:rFonts w:ascii="Arial"/>
                <w:sz w:val="21"/>
              </w:rPr>
            </w:pPr>
          </w:p>
        </w:tc>
      </w:tr>
      <w:tr w14:paraId="4EC99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continue"/>
            <w:tcBorders>
              <w:top w:val="nil"/>
              <w:bottom w:val="nil"/>
            </w:tcBorders>
            <w:textDirection w:val="tbRlV"/>
            <w:vAlign w:val="top"/>
          </w:tcPr>
          <w:p w14:paraId="36BC128C">
            <w:pPr>
              <w:rPr>
                <w:rFonts w:ascii="Arial"/>
                <w:sz w:val="21"/>
              </w:rPr>
            </w:pPr>
          </w:p>
        </w:tc>
        <w:tc>
          <w:tcPr>
            <w:tcW w:w="395" w:type="pct"/>
            <w:gridSpan w:val="2"/>
            <w:vMerge w:val="restart"/>
            <w:tcBorders>
              <w:bottom w:val="nil"/>
            </w:tcBorders>
            <w:vAlign w:val="top"/>
          </w:tcPr>
          <w:p w14:paraId="54E80787">
            <w:pPr>
              <w:pStyle w:val="25"/>
              <w:spacing w:before="307" w:line="219" w:lineRule="auto"/>
              <w:ind w:left="200" w:right="197"/>
              <w:rPr>
                <w:sz w:val="22"/>
                <w:szCs w:val="22"/>
              </w:rPr>
            </w:pPr>
            <w:r>
              <w:rPr>
                <w:spacing w:val="5"/>
                <w:sz w:val="22"/>
                <w:szCs w:val="22"/>
              </w:rPr>
              <w:t>坠落</w:t>
            </w:r>
            <w:r>
              <w:rPr>
                <w:sz w:val="22"/>
                <w:szCs w:val="22"/>
              </w:rPr>
              <w:t xml:space="preserve"> </w:t>
            </w:r>
            <w:r>
              <w:rPr>
                <w:spacing w:val="-3"/>
                <w:sz w:val="22"/>
                <w:szCs w:val="22"/>
              </w:rPr>
              <w:t>试验</w:t>
            </w:r>
          </w:p>
        </w:tc>
        <w:tc>
          <w:tcPr>
            <w:tcW w:w="2762" w:type="pct"/>
            <w:gridSpan w:val="6"/>
            <w:vAlign w:val="top"/>
          </w:tcPr>
          <w:p w14:paraId="0BCE081E">
            <w:pPr>
              <w:pStyle w:val="25"/>
              <w:spacing w:before="63" w:line="219" w:lineRule="auto"/>
              <w:ind w:left="551"/>
              <w:rPr>
                <w:sz w:val="22"/>
                <w:szCs w:val="22"/>
              </w:rPr>
            </w:pPr>
            <w:r>
              <w:rPr>
                <w:sz w:val="22"/>
                <w:szCs w:val="22"/>
              </w:rPr>
              <w:t>升降机的结构及连接应无任何损坏及永久变形</w:t>
            </w:r>
          </w:p>
        </w:tc>
        <w:tc>
          <w:tcPr>
            <w:tcW w:w="1236" w:type="pct"/>
            <w:gridSpan w:val="2"/>
            <w:vAlign w:val="top"/>
          </w:tcPr>
          <w:p w14:paraId="1E7EBFD9">
            <w:pPr>
              <w:rPr>
                <w:rFonts w:ascii="Arial"/>
                <w:sz w:val="21"/>
              </w:rPr>
            </w:pPr>
          </w:p>
        </w:tc>
      </w:tr>
      <w:tr w14:paraId="25DA3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39" w:hRule="atLeast"/>
        </w:trPr>
        <w:tc>
          <w:tcPr>
            <w:tcW w:w="300" w:type="pct"/>
            <w:gridSpan w:val="2"/>
            <w:vMerge w:val="continue"/>
            <w:tcBorders>
              <w:top w:val="nil"/>
              <w:bottom w:val="nil"/>
            </w:tcBorders>
            <w:textDirection w:val="tbRlV"/>
            <w:vAlign w:val="top"/>
          </w:tcPr>
          <w:p w14:paraId="42239691">
            <w:pPr>
              <w:rPr>
                <w:rFonts w:ascii="Arial"/>
                <w:sz w:val="21"/>
              </w:rPr>
            </w:pPr>
          </w:p>
        </w:tc>
        <w:tc>
          <w:tcPr>
            <w:tcW w:w="395" w:type="pct"/>
            <w:gridSpan w:val="2"/>
            <w:vMerge w:val="continue"/>
            <w:tcBorders>
              <w:top w:val="nil"/>
              <w:bottom w:val="nil"/>
            </w:tcBorders>
            <w:vAlign w:val="top"/>
          </w:tcPr>
          <w:p w14:paraId="137E268C">
            <w:pPr>
              <w:rPr>
                <w:rFonts w:ascii="Arial"/>
                <w:sz w:val="21"/>
              </w:rPr>
            </w:pPr>
          </w:p>
        </w:tc>
        <w:tc>
          <w:tcPr>
            <w:tcW w:w="2762" w:type="pct"/>
            <w:gridSpan w:val="6"/>
            <w:vAlign w:val="top"/>
          </w:tcPr>
          <w:p w14:paraId="29AC64A3">
            <w:pPr>
              <w:pStyle w:val="25"/>
              <w:spacing w:before="63" w:line="219" w:lineRule="auto"/>
              <w:ind w:left="221"/>
              <w:rPr>
                <w:sz w:val="22"/>
                <w:szCs w:val="22"/>
              </w:rPr>
            </w:pPr>
            <w:r>
              <w:rPr>
                <w:spacing w:val="-1"/>
                <w:sz w:val="22"/>
                <w:szCs w:val="22"/>
              </w:rPr>
              <w:t>升降机箱笼底板在各方向的水平度偏差，不大于30mm</w:t>
            </w:r>
          </w:p>
        </w:tc>
        <w:tc>
          <w:tcPr>
            <w:tcW w:w="1236" w:type="pct"/>
            <w:gridSpan w:val="2"/>
            <w:vAlign w:val="top"/>
          </w:tcPr>
          <w:p w14:paraId="3BEE2DA0">
            <w:pPr>
              <w:rPr>
                <w:rFonts w:ascii="Arial"/>
                <w:sz w:val="21"/>
              </w:rPr>
            </w:pPr>
          </w:p>
        </w:tc>
      </w:tr>
      <w:tr w14:paraId="5EBDD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05" w:type="pct"/>
          <w:trHeight w:val="340" w:hRule="atLeast"/>
        </w:trPr>
        <w:tc>
          <w:tcPr>
            <w:tcW w:w="300" w:type="pct"/>
            <w:gridSpan w:val="2"/>
            <w:vMerge w:val="continue"/>
            <w:tcBorders>
              <w:top w:val="nil"/>
            </w:tcBorders>
            <w:textDirection w:val="tbRlV"/>
            <w:vAlign w:val="top"/>
          </w:tcPr>
          <w:p w14:paraId="41A014DD">
            <w:pPr>
              <w:rPr>
                <w:rFonts w:ascii="Arial"/>
                <w:sz w:val="21"/>
              </w:rPr>
            </w:pPr>
          </w:p>
        </w:tc>
        <w:tc>
          <w:tcPr>
            <w:tcW w:w="395" w:type="pct"/>
            <w:gridSpan w:val="2"/>
            <w:vMerge w:val="continue"/>
            <w:tcBorders>
              <w:top w:val="nil"/>
            </w:tcBorders>
            <w:vAlign w:val="top"/>
          </w:tcPr>
          <w:p w14:paraId="5ABD45CE">
            <w:pPr>
              <w:rPr>
                <w:rFonts w:ascii="Arial"/>
                <w:sz w:val="21"/>
              </w:rPr>
            </w:pPr>
          </w:p>
        </w:tc>
        <w:tc>
          <w:tcPr>
            <w:tcW w:w="2762" w:type="pct"/>
            <w:gridSpan w:val="6"/>
            <w:vAlign w:val="top"/>
          </w:tcPr>
          <w:p w14:paraId="111039B1">
            <w:pPr>
              <w:pStyle w:val="25"/>
              <w:spacing w:before="64" w:line="219" w:lineRule="auto"/>
              <w:ind w:left="551"/>
              <w:rPr>
                <w:sz w:val="22"/>
                <w:szCs w:val="22"/>
              </w:rPr>
            </w:pPr>
            <w:r>
              <w:rPr>
                <w:spacing w:val="-1"/>
                <w:sz w:val="22"/>
                <w:szCs w:val="22"/>
              </w:rPr>
              <w:t>注：附落试验后，须调整速度限制器正常状态</w:t>
            </w:r>
          </w:p>
        </w:tc>
        <w:tc>
          <w:tcPr>
            <w:tcW w:w="1236" w:type="pct"/>
            <w:gridSpan w:val="2"/>
            <w:vAlign w:val="top"/>
          </w:tcPr>
          <w:p w14:paraId="53C22EA0">
            <w:pPr>
              <w:rPr>
                <w:rFonts w:ascii="Arial"/>
                <w:sz w:val="21"/>
              </w:rPr>
            </w:pPr>
          </w:p>
        </w:tc>
      </w:tr>
      <w:tr w14:paraId="22273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31" w:type="pct"/>
          <w:trHeight w:val="330" w:hRule="atLeast"/>
        </w:trPr>
        <w:tc>
          <w:tcPr>
            <w:tcW w:w="786" w:type="pct"/>
            <w:gridSpan w:val="4"/>
            <w:vAlign w:val="top"/>
          </w:tcPr>
          <w:p w14:paraId="4FADE428">
            <w:pPr>
              <w:pStyle w:val="25"/>
              <w:spacing w:before="66" w:line="213" w:lineRule="auto"/>
              <w:ind w:left="245"/>
              <w:rPr>
                <w:sz w:val="22"/>
                <w:szCs w:val="22"/>
              </w:rPr>
            </w:pPr>
            <w:r>
              <w:rPr>
                <w:spacing w:val="-2"/>
                <w:sz w:val="22"/>
                <w:szCs w:val="22"/>
              </w:rPr>
              <w:t>检测结论</w:t>
            </w:r>
          </w:p>
        </w:tc>
        <w:tc>
          <w:tcPr>
            <w:tcW w:w="4081" w:type="pct"/>
            <w:gridSpan w:val="8"/>
            <w:vAlign w:val="top"/>
          </w:tcPr>
          <w:p w14:paraId="04A1688E">
            <w:pPr>
              <w:rPr>
                <w:rFonts w:ascii="Arial"/>
                <w:sz w:val="21"/>
              </w:rPr>
            </w:pPr>
          </w:p>
        </w:tc>
      </w:tr>
      <w:tr w14:paraId="65A45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31" w:type="pct"/>
          <w:trHeight w:val="829" w:hRule="atLeast"/>
        </w:trPr>
        <w:tc>
          <w:tcPr>
            <w:tcW w:w="786" w:type="pct"/>
            <w:gridSpan w:val="4"/>
            <w:vAlign w:val="top"/>
          </w:tcPr>
          <w:p w14:paraId="09AB760F">
            <w:pPr>
              <w:spacing w:line="243" w:lineRule="auto"/>
              <w:rPr>
                <w:rFonts w:ascii="Arial"/>
                <w:sz w:val="21"/>
              </w:rPr>
            </w:pPr>
          </w:p>
          <w:p w14:paraId="3E7104E2">
            <w:pPr>
              <w:pStyle w:val="25"/>
              <w:spacing w:before="71" w:line="219" w:lineRule="auto"/>
              <w:ind w:left="245"/>
              <w:rPr>
                <w:sz w:val="22"/>
                <w:szCs w:val="22"/>
              </w:rPr>
            </w:pPr>
            <w:r>
              <w:rPr>
                <w:spacing w:val="-2"/>
                <w:sz w:val="22"/>
                <w:szCs w:val="22"/>
              </w:rPr>
              <w:t>验收结论</w:t>
            </w:r>
          </w:p>
        </w:tc>
        <w:tc>
          <w:tcPr>
            <w:tcW w:w="4081" w:type="pct"/>
            <w:gridSpan w:val="8"/>
            <w:vAlign w:val="top"/>
          </w:tcPr>
          <w:p w14:paraId="247A0FA9">
            <w:pPr>
              <w:spacing w:line="253" w:lineRule="auto"/>
              <w:rPr>
                <w:rFonts w:ascii="Arial"/>
                <w:sz w:val="21"/>
              </w:rPr>
            </w:pPr>
          </w:p>
          <w:p w14:paraId="7948E2C9">
            <w:pPr>
              <w:pStyle w:val="25"/>
              <w:spacing w:before="71" w:line="219" w:lineRule="auto"/>
              <w:ind w:left="5082"/>
              <w:rPr>
                <w:sz w:val="22"/>
                <w:szCs w:val="22"/>
              </w:rPr>
            </w:pPr>
            <w:r>
              <w:rPr>
                <w:sz w:val="22"/>
                <w:szCs w:val="22"/>
              </w:rPr>
              <w:t>验收时间：</w:t>
            </w:r>
            <w:r>
              <w:rPr>
                <w:spacing w:val="7"/>
                <w:sz w:val="22"/>
                <w:szCs w:val="22"/>
              </w:rPr>
              <w:t xml:space="preserve">     </w:t>
            </w:r>
            <w:r>
              <w:rPr>
                <w:sz w:val="22"/>
                <w:szCs w:val="22"/>
              </w:rPr>
              <w:t>年</w:t>
            </w:r>
          </w:p>
          <w:p w14:paraId="108D51DE">
            <w:pPr>
              <w:pStyle w:val="25"/>
              <w:spacing w:before="8" w:line="187" w:lineRule="auto"/>
              <w:ind w:left="3211"/>
              <w:rPr>
                <w:sz w:val="22"/>
                <w:szCs w:val="22"/>
              </w:rPr>
            </w:pPr>
            <w:r>
              <w:rPr>
                <w:spacing w:val="-7"/>
                <w:sz w:val="22"/>
                <w:szCs w:val="22"/>
              </w:rPr>
              <w:t>月</w:t>
            </w:r>
            <w:r>
              <w:rPr>
                <w:spacing w:val="14"/>
                <w:sz w:val="22"/>
                <w:szCs w:val="22"/>
              </w:rPr>
              <w:t xml:space="preserve">    </w:t>
            </w:r>
            <w:r>
              <w:rPr>
                <w:spacing w:val="-7"/>
                <w:sz w:val="22"/>
                <w:szCs w:val="22"/>
              </w:rPr>
              <w:t>日</w:t>
            </w:r>
          </w:p>
        </w:tc>
      </w:tr>
      <w:tr w14:paraId="2147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31" w:type="pct"/>
          <w:trHeight w:val="330" w:hRule="atLeast"/>
        </w:trPr>
        <w:tc>
          <w:tcPr>
            <w:tcW w:w="476" w:type="pct"/>
            <w:gridSpan w:val="2"/>
            <w:vMerge w:val="restart"/>
            <w:tcBorders>
              <w:bottom w:val="nil"/>
            </w:tcBorders>
            <w:textDirection w:val="tbRlV"/>
            <w:vAlign w:val="top"/>
          </w:tcPr>
          <w:p w14:paraId="546B75BF">
            <w:pPr>
              <w:pStyle w:val="25"/>
              <w:spacing w:before="317" w:line="208" w:lineRule="auto"/>
              <w:ind w:left="456"/>
              <w:rPr>
                <w:sz w:val="15"/>
                <w:szCs w:val="15"/>
              </w:rPr>
            </w:pPr>
            <w:r>
              <w:rPr>
                <w:spacing w:val="-1"/>
                <w:sz w:val="22"/>
                <w:szCs w:val="22"/>
              </w:rPr>
              <w:t>验收</w:t>
            </w:r>
            <w:r>
              <w:rPr>
                <w:spacing w:val="-14"/>
                <w:sz w:val="22"/>
                <w:szCs w:val="22"/>
              </w:rPr>
              <w:t xml:space="preserve"> </w:t>
            </w:r>
            <w:r>
              <w:rPr>
                <w:spacing w:val="-1"/>
                <w:sz w:val="22"/>
                <w:szCs w:val="22"/>
              </w:rPr>
              <w:t>人</w:t>
            </w:r>
            <w:r>
              <w:rPr>
                <w:spacing w:val="59"/>
                <w:sz w:val="22"/>
                <w:szCs w:val="22"/>
              </w:rPr>
              <w:t xml:space="preserve"> </w:t>
            </w:r>
            <w:r>
              <w:rPr>
                <w:spacing w:val="-1"/>
                <w:sz w:val="15"/>
                <w:szCs w:val="15"/>
              </w:rPr>
              <w:t>金</w:t>
            </w:r>
          </w:p>
        </w:tc>
        <w:tc>
          <w:tcPr>
            <w:tcW w:w="1116" w:type="pct"/>
            <w:gridSpan w:val="3"/>
            <w:vAlign w:val="top"/>
          </w:tcPr>
          <w:p w14:paraId="61F843A0">
            <w:pPr>
              <w:pStyle w:val="25"/>
              <w:spacing w:before="66" w:line="213" w:lineRule="auto"/>
              <w:ind w:left="100"/>
              <w:rPr>
                <w:sz w:val="22"/>
                <w:szCs w:val="22"/>
              </w:rPr>
            </w:pPr>
            <w:r>
              <w:rPr>
                <w:spacing w:val="5"/>
                <w:sz w:val="22"/>
                <w:szCs w:val="22"/>
              </w:rPr>
              <w:t>总承包单位(公章)</w:t>
            </w:r>
          </w:p>
        </w:tc>
        <w:tc>
          <w:tcPr>
            <w:tcW w:w="716" w:type="pct"/>
            <w:vAlign w:val="top"/>
          </w:tcPr>
          <w:p w14:paraId="05DAB243">
            <w:pPr>
              <w:pStyle w:val="25"/>
              <w:spacing w:before="67" w:line="212" w:lineRule="auto"/>
              <w:ind w:left="183"/>
              <w:rPr>
                <w:sz w:val="22"/>
                <w:szCs w:val="22"/>
              </w:rPr>
            </w:pPr>
            <w:r>
              <w:rPr>
                <w:spacing w:val="2"/>
                <w:sz w:val="22"/>
                <w:szCs w:val="22"/>
              </w:rPr>
              <w:t>出租单位</w:t>
            </w:r>
          </w:p>
        </w:tc>
        <w:tc>
          <w:tcPr>
            <w:tcW w:w="1207" w:type="pct"/>
            <w:gridSpan w:val="4"/>
            <w:vAlign w:val="top"/>
          </w:tcPr>
          <w:p w14:paraId="60ECBA9F">
            <w:pPr>
              <w:pStyle w:val="25"/>
              <w:spacing w:before="66" w:line="213" w:lineRule="auto"/>
              <w:ind w:left="295"/>
              <w:rPr>
                <w:sz w:val="22"/>
                <w:szCs w:val="22"/>
              </w:rPr>
            </w:pPr>
            <w:r>
              <w:rPr>
                <w:spacing w:val="6"/>
                <w:sz w:val="22"/>
                <w:szCs w:val="22"/>
              </w:rPr>
              <w:t>安装单位(公章)</w:t>
            </w:r>
          </w:p>
        </w:tc>
        <w:tc>
          <w:tcPr>
            <w:tcW w:w="1351" w:type="pct"/>
            <w:gridSpan w:val="2"/>
            <w:vAlign w:val="top"/>
          </w:tcPr>
          <w:p w14:paraId="2DDE6F74">
            <w:pPr>
              <w:pStyle w:val="25"/>
              <w:spacing w:before="66" w:line="213" w:lineRule="auto"/>
              <w:ind w:left="416"/>
              <w:rPr>
                <w:sz w:val="22"/>
                <w:szCs w:val="22"/>
              </w:rPr>
            </w:pPr>
            <w:r>
              <w:rPr>
                <w:spacing w:val="6"/>
                <w:sz w:val="22"/>
                <w:szCs w:val="22"/>
              </w:rPr>
              <w:t>监理单位(公章)</w:t>
            </w:r>
          </w:p>
        </w:tc>
      </w:tr>
      <w:tr w14:paraId="3551E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31" w:type="pct"/>
          <w:trHeight w:val="1903" w:hRule="atLeast"/>
        </w:trPr>
        <w:tc>
          <w:tcPr>
            <w:tcW w:w="476" w:type="pct"/>
            <w:gridSpan w:val="2"/>
            <w:vMerge w:val="continue"/>
            <w:tcBorders>
              <w:top w:val="nil"/>
            </w:tcBorders>
            <w:textDirection w:val="tbRlV"/>
            <w:vAlign w:val="top"/>
          </w:tcPr>
          <w:p w14:paraId="7A55F9E3">
            <w:pPr>
              <w:rPr>
                <w:rFonts w:ascii="Arial"/>
                <w:sz w:val="21"/>
              </w:rPr>
            </w:pPr>
          </w:p>
        </w:tc>
        <w:tc>
          <w:tcPr>
            <w:tcW w:w="1116" w:type="pct"/>
            <w:gridSpan w:val="3"/>
            <w:vAlign w:val="top"/>
          </w:tcPr>
          <w:p w14:paraId="068A941A">
            <w:pPr>
              <w:pStyle w:val="25"/>
              <w:spacing w:before="187" w:line="220" w:lineRule="auto"/>
              <w:ind w:left="480"/>
              <w:rPr>
                <w:sz w:val="22"/>
                <w:szCs w:val="22"/>
              </w:rPr>
            </w:pPr>
            <w:r>
              <w:rPr>
                <w:sz w:val="22"/>
                <w:szCs w:val="22"/>
              </w:rPr>
              <w:t>项目经理：</w:t>
            </w:r>
          </w:p>
          <w:p w14:paraId="41286BBE">
            <w:pPr>
              <w:spacing w:line="472" w:lineRule="auto"/>
              <w:rPr>
                <w:rFonts w:ascii="Arial"/>
                <w:sz w:val="21"/>
              </w:rPr>
            </w:pPr>
          </w:p>
          <w:p w14:paraId="5AFF1972">
            <w:pPr>
              <w:pStyle w:val="25"/>
              <w:spacing w:before="71" w:line="376" w:lineRule="auto"/>
              <w:ind w:left="439" w:right="275" w:hanging="69"/>
              <w:rPr>
                <w:sz w:val="22"/>
                <w:szCs w:val="22"/>
              </w:rPr>
            </w:pPr>
            <w:r>
              <w:rPr>
                <w:sz w:val="22"/>
                <w:szCs w:val="22"/>
              </w:rPr>
              <w:t xml:space="preserve">专职安全员： </w:t>
            </w:r>
            <w:r>
              <w:rPr>
                <w:spacing w:val="-8"/>
                <w:sz w:val="22"/>
                <w:szCs w:val="22"/>
              </w:rPr>
              <w:t>年</w:t>
            </w:r>
            <w:r>
              <w:rPr>
                <w:spacing w:val="23"/>
                <w:sz w:val="22"/>
                <w:szCs w:val="22"/>
              </w:rPr>
              <w:t xml:space="preserve"> </w:t>
            </w:r>
            <w:r>
              <w:rPr>
                <w:spacing w:val="-8"/>
                <w:sz w:val="22"/>
                <w:szCs w:val="22"/>
              </w:rPr>
              <w:t>月</w:t>
            </w:r>
            <w:r>
              <w:rPr>
                <w:spacing w:val="22"/>
                <w:sz w:val="22"/>
                <w:szCs w:val="22"/>
              </w:rPr>
              <w:t xml:space="preserve">   </w:t>
            </w:r>
            <w:r>
              <w:rPr>
                <w:spacing w:val="-8"/>
                <w:sz w:val="22"/>
                <w:szCs w:val="22"/>
              </w:rPr>
              <w:t>日</w:t>
            </w:r>
          </w:p>
        </w:tc>
        <w:tc>
          <w:tcPr>
            <w:tcW w:w="716" w:type="pct"/>
            <w:vAlign w:val="top"/>
          </w:tcPr>
          <w:p w14:paraId="5AA97539">
            <w:pPr>
              <w:spacing w:line="267" w:lineRule="auto"/>
              <w:rPr>
                <w:rFonts w:ascii="Arial"/>
                <w:sz w:val="21"/>
              </w:rPr>
            </w:pPr>
          </w:p>
          <w:p w14:paraId="62A17E21">
            <w:pPr>
              <w:spacing w:line="267" w:lineRule="auto"/>
              <w:rPr>
                <w:rFonts w:ascii="Arial"/>
                <w:sz w:val="21"/>
              </w:rPr>
            </w:pPr>
          </w:p>
          <w:p w14:paraId="35766C8C">
            <w:pPr>
              <w:spacing w:line="267" w:lineRule="auto"/>
              <w:rPr>
                <w:rFonts w:ascii="Arial"/>
                <w:sz w:val="21"/>
              </w:rPr>
            </w:pPr>
          </w:p>
          <w:p w14:paraId="39024C6F">
            <w:pPr>
              <w:spacing w:line="268" w:lineRule="auto"/>
              <w:rPr>
                <w:rFonts w:ascii="Arial"/>
                <w:sz w:val="21"/>
              </w:rPr>
            </w:pPr>
          </w:p>
          <w:p w14:paraId="0EA68180">
            <w:pPr>
              <w:spacing w:line="268" w:lineRule="auto"/>
              <w:rPr>
                <w:rFonts w:ascii="Arial"/>
                <w:sz w:val="21"/>
              </w:rPr>
            </w:pPr>
          </w:p>
          <w:p w14:paraId="0D947C31">
            <w:pPr>
              <w:pStyle w:val="25"/>
              <w:spacing w:before="71" w:line="215" w:lineRule="auto"/>
              <w:ind w:left="404"/>
              <w:rPr>
                <w:sz w:val="22"/>
                <w:szCs w:val="22"/>
              </w:rPr>
            </w:pPr>
            <w:r>
              <w:rPr>
                <w:spacing w:val="29"/>
                <w:sz w:val="22"/>
                <w:szCs w:val="22"/>
              </w:rPr>
              <w:t>年月</w:t>
            </w:r>
            <w:r>
              <w:rPr>
                <w:sz w:val="22"/>
                <w:szCs w:val="22"/>
              </w:rPr>
              <w:t>日</w:t>
            </w:r>
          </w:p>
        </w:tc>
        <w:tc>
          <w:tcPr>
            <w:tcW w:w="1207" w:type="pct"/>
            <w:gridSpan w:val="4"/>
            <w:vAlign w:val="top"/>
          </w:tcPr>
          <w:p w14:paraId="635815D8">
            <w:pPr>
              <w:pStyle w:val="25"/>
              <w:spacing w:before="187" w:line="219" w:lineRule="auto"/>
              <w:ind w:left="234"/>
              <w:rPr>
                <w:sz w:val="22"/>
                <w:szCs w:val="22"/>
              </w:rPr>
            </w:pPr>
            <w:r>
              <w:rPr>
                <w:sz w:val="22"/>
                <w:szCs w:val="22"/>
              </w:rPr>
              <w:t>企业技术负责人：</w:t>
            </w:r>
          </w:p>
          <w:p w14:paraId="502238DF">
            <w:pPr>
              <w:spacing w:line="464" w:lineRule="auto"/>
              <w:rPr>
                <w:rFonts w:ascii="Arial"/>
                <w:sz w:val="21"/>
              </w:rPr>
            </w:pPr>
          </w:p>
          <w:p w14:paraId="1C9FC220">
            <w:pPr>
              <w:pStyle w:val="25"/>
              <w:spacing w:before="72" w:line="380" w:lineRule="auto"/>
              <w:ind w:left="513" w:right="352" w:hanging="59"/>
              <w:rPr>
                <w:sz w:val="22"/>
                <w:szCs w:val="22"/>
              </w:rPr>
            </w:pPr>
            <w:r>
              <w:rPr>
                <w:sz w:val="22"/>
                <w:szCs w:val="22"/>
              </w:rPr>
              <w:t xml:space="preserve">专职安全员： </w:t>
            </w:r>
            <w:r>
              <w:rPr>
                <w:spacing w:val="-8"/>
                <w:sz w:val="22"/>
                <w:szCs w:val="22"/>
              </w:rPr>
              <w:t>年</w:t>
            </w:r>
            <w:r>
              <w:rPr>
                <w:spacing w:val="19"/>
                <w:sz w:val="22"/>
                <w:szCs w:val="22"/>
              </w:rPr>
              <w:t xml:space="preserve">  </w:t>
            </w:r>
            <w:r>
              <w:rPr>
                <w:spacing w:val="-8"/>
                <w:sz w:val="22"/>
                <w:szCs w:val="22"/>
              </w:rPr>
              <w:t>月</w:t>
            </w:r>
            <w:r>
              <w:rPr>
                <w:spacing w:val="35"/>
                <w:sz w:val="22"/>
                <w:szCs w:val="22"/>
              </w:rPr>
              <w:t xml:space="preserve">  </w:t>
            </w:r>
            <w:r>
              <w:rPr>
                <w:spacing w:val="-8"/>
                <w:sz w:val="22"/>
                <w:szCs w:val="22"/>
              </w:rPr>
              <w:t>日</w:t>
            </w:r>
          </w:p>
        </w:tc>
        <w:tc>
          <w:tcPr>
            <w:tcW w:w="1351" w:type="pct"/>
            <w:gridSpan w:val="2"/>
            <w:vAlign w:val="top"/>
          </w:tcPr>
          <w:p w14:paraId="121B0F26">
            <w:pPr>
              <w:pStyle w:val="25"/>
              <w:spacing w:before="188" w:line="221" w:lineRule="auto"/>
              <w:ind w:left="696"/>
              <w:rPr>
                <w:sz w:val="22"/>
                <w:szCs w:val="22"/>
              </w:rPr>
            </w:pPr>
            <w:r>
              <w:rPr>
                <w:spacing w:val="-1"/>
                <w:sz w:val="22"/>
                <w:szCs w:val="22"/>
              </w:rPr>
              <w:t>安全监理：</w:t>
            </w:r>
          </w:p>
          <w:p w14:paraId="0DBD8FDE">
            <w:pPr>
              <w:spacing w:line="470" w:lineRule="auto"/>
              <w:rPr>
                <w:rFonts w:ascii="Arial"/>
                <w:sz w:val="21"/>
              </w:rPr>
            </w:pPr>
          </w:p>
          <w:p w14:paraId="038E4836">
            <w:pPr>
              <w:pStyle w:val="25"/>
              <w:spacing w:before="72" w:line="376" w:lineRule="auto"/>
              <w:ind w:left="666" w:right="585" w:firstLine="29"/>
              <w:rPr>
                <w:sz w:val="22"/>
                <w:szCs w:val="22"/>
              </w:rPr>
            </w:pPr>
            <w:r>
              <w:rPr>
                <w:spacing w:val="-1"/>
                <w:sz w:val="22"/>
                <w:szCs w:val="22"/>
              </w:rPr>
              <w:t>项目总监：</w:t>
            </w:r>
            <w:r>
              <w:rPr>
                <w:spacing w:val="3"/>
                <w:sz w:val="22"/>
                <w:szCs w:val="22"/>
              </w:rPr>
              <w:t xml:space="preserve"> </w:t>
            </w:r>
            <w:r>
              <w:rPr>
                <w:spacing w:val="-8"/>
                <w:sz w:val="22"/>
                <w:szCs w:val="22"/>
              </w:rPr>
              <w:t>年</w:t>
            </w:r>
            <w:r>
              <w:rPr>
                <w:spacing w:val="10"/>
                <w:sz w:val="22"/>
                <w:szCs w:val="22"/>
              </w:rPr>
              <w:t xml:space="preserve"> </w:t>
            </w:r>
            <w:r>
              <w:rPr>
                <w:spacing w:val="-8"/>
                <w:sz w:val="22"/>
                <w:szCs w:val="22"/>
              </w:rPr>
              <w:t>月</w:t>
            </w:r>
            <w:r>
              <w:rPr>
                <w:spacing w:val="13"/>
                <w:sz w:val="22"/>
                <w:szCs w:val="22"/>
              </w:rPr>
              <w:t xml:space="preserve">  </w:t>
            </w:r>
            <w:r>
              <w:rPr>
                <w:spacing w:val="-8"/>
                <w:sz w:val="22"/>
                <w:szCs w:val="22"/>
              </w:rPr>
              <w:t>日</w:t>
            </w:r>
          </w:p>
        </w:tc>
      </w:tr>
    </w:tbl>
    <w:p w14:paraId="22BF0420">
      <w:pPr>
        <w:rPr>
          <w:rFonts w:hint="default"/>
          <w:lang w:val="en-US" w:eastAsia="zh-CN"/>
        </w:rPr>
      </w:pPr>
    </w:p>
    <w:p w14:paraId="39C00B47">
      <w:pPr>
        <w:pStyle w:val="4"/>
        <w:rPr>
          <w:rFonts w:hint="default"/>
          <w:lang w:val="en-US" w:eastAsia="zh-CN"/>
        </w:rPr>
      </w:pPr>
      <w:bookmarkStart w:id="133" w:name="_Toc31122"/>
      <w:r>
        <w:rPr>
          <w:rFonts w:hint="eastAsia"/>
          <w:lang w:val="en-US" w:eastAsia="zh-CN"/>
        </w:rPr>
        <w:t>机械设备保养维修记录</w:t>
      </w:r>
      <w:bookmarkEnd w:id="133"/>
    </w:p>
    <w:tbl>
      <w:tblPr>
        <w:tblStyle w:val="26"/>
        <w:tblW w:w="8340" w:type="dxa"/>
        <w:tblInd w:w="2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1119"/>
        <w:gridCol w:w="1398"/>
        <w:gridCol w:w="1398"/>
        <w:gridCol w:w="160"/>
        <w:gridCol w:w="1248"/>
        <w:gridCol w:w="1388"/>
        <w:gridCol w:w="1204"/>
      </w:tblGrid>
      <w:tr w14:paraId="58900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544" w:type="dxa"/>
            <w:gridSpan w:val="2"/>
            <w:vAlign w:val="top"/>
          </w:tcPr>
          <w:p w14:paraId="4B2E2F1B">
            <w:pPr>
              <w:pStyle w:val="25"/>
              <w:spacing w:before="145" w:line="221" w:lineRule="auto"/>
              <w:ind w:left="315"/>
              <w:rPr>
                <w:sz w:val="22"/>
                <w:szCs w:val="22"/>
              </w:rPr>
            </w:pPr>
            <w:r>
              <w:rPr>
                <w:spacing w:val="2"/>
                <w:sz w:val="22"/>
                <w:szCs w:val="22"/>
              </w:rPr>
              <w:t>设备名称</w:t>
            </w:r>
          </w:p>
        </w:tc>
        <w:tc>
          <w:tcPr>
            <w:tcW w:w="1398" w:type="dxa"/>
            <w:vAlign w:val="top"/>
          </w:tcPr>
          <w:p w14:paraId="53AC2E4F">
            <w:pPr>
              <w:rPr>
                <w:rFonts w:ascii="Arial"/>
                <w:sz w:val="21"/>
              </w:rPr>
            </w:pPr>
          </w:p>
        </w:tc>
        <w:tc>
          <w:tcPr>
            <w:tcW w:w="1398" w:type="dxa"/>
            <w:vAlign w:val="top"/>
          </w:tcPr>
          <w:p w14:paraId="022D92A2">
            <w:pPr>
              <w:pStyle w:val="25"/>
              <w:spacing w:before="144" w:line="219" w:lineRule="auto"/>
              <w:ind w:left="252"/>
              <w:rPr>
                <w:sz w:val="22"/>
                <w:szCs w:val="22"/>
              </w:rPr>
            </w:pPr>
            <w:r>
              <w:rPr>
                <w:spacing w:val="3"/>
                <w:sz w:val="22"/>
                <w:szCs w:val="22"/>
              </w:rPr>
              <w:t>规格型号</w:t>
            </w:r>
          </w:p>
        </w:tc>
        <w:tc>
          <w:tcPr>
            <w:tcW w:w="1408" w:type="dxa"/>
            <w:gridSpan w:val="2"/>
            <w:vAlign w:val="top"/>
          </w:tcPr>
          <w:p w14:paraId="431EF235">
            <w:pPr>
              <w:rPr>
                <w:rFonts w:ascii="Arial"/>
                <w:sz w:val="21"/>
              </w:rPr>
            </w:pPr>
          </w:p>
        </w:tc>
        <w:tc>
          <w:tcPr>
            <w:tcW w:w="1388" w:type="dxa"/>
            <w:vAlign w:val="top"/>
          </w:tcPr>
          <w:p w14:paraId="38DD210D">
            <w:pPr>
              <w:pStyle w:val="25"/>
              <w:spacing w:before="144" w:line="219" w:lineRule="auto"/>
              <w:ind w:left="467"/>
              <w:rPr>
                <w:sz w:val="22"/>
                <w:szCs w:val="22"/>
              </w:rPr>
            </w:pPr>
            <w:r>
              <w:rPr>
                <w:spacing w:val="6"/>
                <w:sz w:val="22"/>
                <w:szCs w:val="22"/>
              </w:rPr>
              <w:t>编号</w:t>
            </w:r>
          </w:p>
        </w:tc>
        <w:tc>
          <w:tcPr>
            <w:tcW w:w="1204" w:type="dxa"/>
            <w:vAlign w:val="top"/>
          </w:tcPr>
          <w:p w14:paraId="463ABE9A">
            <w:pPr>
              <w:rPr>
                <w:rFonts w:ascii="Arial"/>
                <w:sz w:val="21"/>
              </w:rPr>
            </w:pPr>
          </w:p>
        </w:tc>
      </w:tr>
      <w:tr w14:paraId="7D233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942" w:type="dxa"/>
            <w:gridSpan w:val="3"/>
            <w:vAlign w:val="top"/>
          </w:tcPr>
          <w:p w14:paraId="057F8C7E">
            <w:pPr>
              <w:pStyle w:val="25"/>
              <w:spacing w:before="139" w:line="219" w:lineRule="auto"/>
              <w:ind w:left="295"/>
              <w:rPr>
                <w:sz w:val="22"/>
                <w:szCs w:val="22"/>
              </w:rPr>
            </w:pPr>
            <w:r>
              <w:rPr>
                <w:spacing w:val="1"/>
                <w:sz w:val="22"/>
                <w:szCs w:val="22"/>
              </w:rPr>
              <w:t>上次保养维修时间和级别</w:t>
            </w:r>
          </w:p>
        </w:tc>
        <w:tc>
          <w:tcPr>
            <w:tcW w:w="1558" w:type="dxa"/>
            <w:gridSpan w:val="2"/>
            <w:vAlign w:val="top"/>
          </w:tcPr>
          <w:p w14:paraId="1910717B">
            <w:pPr>
              <w:rPr>
                <w:rFonts w:ascii="Arial"/>
                <w:sz w:val="21"/>
              </w:rPr>
            </w:pPr>
          </w:p>
        </w:tc>
        <w:tc>
          <w:tcPr>
            <w:tcW w:w="2636" w:type="dxa"/>
            <w:gridSpan w:val="2"/>
            <w:vAlign w:val="top"/>
          </w:tcPr>
          <w:p w14:paraId="7ECDD910">
            <w:pPr>
              <w:pStyle w:val="25"/>
              <w:spacing w:before="137" w:line="219" w:lineRule="auto"/>
              <w:ind w:right="22"/>
              <w:jc w:val="right"/>
              <w:rPr>
                <w:sz w:val="22"/>
                <w:szCs w:val="22"/>
              </w:rPr>
            </w:pPr>
            <w:r>
              <w:rPr>
                <w:spacing w:val="1"/>
                <w:sz w:val="22"/>
                <w:szCs w:val="22"/>
              </w:rPr>
              <w:t>本次保养维修时间和级别</w:t>
            </w:r>
          </w:p>
        </w:tc>
        <w:tc>
          <w:tcPr>
            <w:tcW w:w="1204" w:type="dxa"/>
            <w:vAlign w:val="top"/>
          </w:tcPr>
          <w:p w14:paraId="22BEE58D">
            <w:pPr>
              <w:rPr>
                <w:rFonts w:ascii="Arial"/>
                <w:sz w:val="21"/>
              </w:rPr>
            </w:pPr>
          </w:p>
        </w:tc>
      </w:tr>
      <w:tr w14:paraId="188EF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340" w:type="dxa"/>
            <w:gridSpan w:val="8"/>
            <w:vAlign w:val="top"/>
          </w:tcPr>
          <w:p w14:paraId="64DFFB6A">
            <w:pPr>
              <w:pStyle w:val="25"/>
              <w:spacing w:before="170" w:line="219" w:lineRule="auto"/>
              <w:ind w:left="3525"/>
              <w:rPr>
                <w:sz w:val="22"/>
                <w:szCs w:val="22"/>
              </w:rPr>
            </w:pPr>
            <w:r>
              <w:rPr>
                <w:spacing w:val="1"/>
                <w:sz w:val="22"/>
                <w:szCs w:val="22"/>
              </w:rPr>
              <w:t>保养维修内容</w:t>
            </w:r>
          </w:p>
        </w:tc>
      </w:tr>
      <w:tr w14:paraId="3114F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25" w:type="dxa"/>
            <w:vAlign w:val="top"/>
          </w:tcPr>
          <w:p w14:paraId="3EDFC31C">
            <w:pPr>
              <w:pStyle w:val="25"/>
              <w:spacing w:before="196" w:line="184" w:lineRule="auto"/>
              <w:ind w:left="145"/>
              <w:rPr>
                <w:sz w:val="22"/>
                <w:szCs w:val="22"/>
              </w:rPr>
            </w:pPr>
            <w:r>
              <w:rPr>
                <w:sz w:val="22"/>
                <w:szCs w:val="22"/>
              </w:rPr>
              <w:t>1</w:t>
            </w:r>
          </w:p>
        </w:tc>
        <w:tc>
          <w:tcPr>
            <w:tcW w:w="7915" w:type="dxa"/>
            <w:gridSpan w:val="7"/>
            <w:vAlign w:val="top"/>
          </w:tcPr>
          <w:p w14:paraId="6E2563F6">
            <w:pPr>
              <w:rPr>
                <w:rFonts w:ascii="Arial"/>
                <w:sz w:val="21"/>
              </w:rPr>
            </w:pPr>
          </w:p>
        </w:tc>
      </w:tr>
      <w:tr w14:paraId="4C7D5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4E96E0A5">
            <w:pPr>
              <w:pStyle w:val="25"/>
              <w:spacing w:before="197" w:line="183" w:lineRule="auto"/>
              <w:ind w:left="145"/>
              <w:rPr>
                <w:sz w:val="22"/>
                <w:szCs w:val="22"/>
              </w:rPr>
            </w:pPr>
            <w:r>
              <w:rPr>
                <w:sz w:val="22"/>
                <w:szCs w:val="22"/>
              </w:rPr>
              <w:t>2</w:t>
            </w:r>
          </w:p>
        </w:tc>
        <w:tc>
          <w:tcPr>
            <w:tcW w:w="7915" w:type="dxa"/>
            <w:gridSpan w:val="7"/>
            <w:vAlign w:val="top"/>
          </w:tcPr>
          <w:p w14:paraId="4D405C3C">
            <w:pPr>
              <w:rPr>
                <w:rFonts w:ascii="Arial"/>
                <w:sz w:val="21"/>
              </w:rPr>
            </w:pPr>
          </w:p>
        </w:tc>
      </w:tr>
      <w:tr w14:paraId="5CBE2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25" w:type="dxa"/>
            <w:vAlign w:val="top"/>
          </w:tcPr>
          <w:p w14:paraId="6F3ABE19">
            <w:pPr>
              <w:pStyle w:val="25"/>
              <w:spacing w:before="198" w:line="183" w:lineRule="auto"/>
              <w:ind w:left="145"/>
              <w:rPr>
                <w:sz w:val="22"/>
                <w:szCs w:val="22"/>
              </w:rPr>
            </w:pPr>
            <w:r>
              <w:rPr>
                <w:sz w:val="22"/>
                <w:szCs w:val="22"/>
              </w:rPr>
              <w:t>3</w:t>
            </w:r>
          </w:p>
        </w:tc>
        <w:tc>
          <w:tcPr>
            <w:tcW w:w="7915" w:type="dxa"/>
            <w:gridSpan w:val="7"/>
            <w:vAlign w:val="top"/>
          </w:tcPr>
          <w:p w14:paraId="7FA6301F">
            <w:pPr>
              <w:rPr>
                <w:rFonts w:ascii="Arial"/>
                <w:sz w:val="21"/>
              </w:rPr>
            </w:pPr>
          </w:p>
        </w:tc>
      </w:tr>
      <w:tr w14:paraId="7B0E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6FAFA04F">
            <w:pPr>
              <w:pStyle w:val="25"/>
              <w:spacing w:before="198" w:line="183" w:lineRule="auto"/>
              <w:ind w:left="145"/>
              <w:rPr>
                <w:sz w:val="22"/>
                <w:szCs w:val="22"/>
              </w:rPr>
            </w:pPr>
            <w:r>
              <w:rPr>
                <w:sz w:val="22"/>
                <w:szCs w:val="22"/>
              </w:rPr>
              <w:t>4</w:t>
            </w:r>
          </w:p>
        </w:tc>
        <w:tc>
          <w:tcPr>
            <w:tcW w:w="7915" w:type="dxa"/>
            <w:gridSpan w:val="7"/>
            <w:vAlign w:val="top"/>
          </w:tcPr>
          <w:p w14:paraId="1EE50691">
            <w:pPr>
              <w:rPr>
                <w:rFonts w:ascii="Arial"/>
                <w:sz w:val="21"/>
              </w:rPr>
            </w:pPr>
          </w:p>
        </w:tc>
      </w:tr>
      <w:tr w14:paraId="499EF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25" w:type="dxa"/>
            <w:vAlign w:val="top"/>
          </w:tcPr>
          <w:p w14:paraId="1803C275">
            <w:pPr>
              <w:pStyle w:val="25"/>
              <w:spacing w:before="200" w:line="182" w:lineRule="auto"/>
              <w:ind w:left="145"/>
              <w:rPr>
                <w:sz w:val="22"/>
                <w:szCs w:val="22"/>
              </w:rPr>
            </w:pPr>
            <w:r>
              <w:rPr>
                <w:sz w:val="22"/>
                <w:szCs w:val="22"/>
              </w:rPr>
              <w:t>5</w:t>
            </w:r>
          </w:p>
        </w:tc>
        <w:tc>
          <w:tcPr>
            <w:tcW w:w="7915" w:type="dxa"/>
            <w:gridSpan w:val="7"/>
            <w:vAlign w:val="top"/>
          </w:tcPr>
          <w:p w14:paraId="04ED317F">
            <w:pPr>
              <w:rPr>
                <w:rFonts w:ascii="Arial"/>
                <w:sz w:val="21"/>
              </w:rPr>
            </w:pPr>
          </w:p>
        </w:tc>
      </w:tr>
      <w:tr w14:paraId="5332E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25" w:type="dxa"/>
            <w:vAlign w:val="top"/>
          </w:tcPr>
          <w:p w14:paraId="3ED59A1C">
            <w:pPr>
              <w:pStyle w:val="25"/>
              <w:spacing w:before="199" w:line="183" w:lineRule="auto"/>
              <w:ind w:left="145"/>
              <w:rPr>
                <w:sz w:val="22"/>
                <w:szCs w:val="22"/>
              </w:rPr>
            </w:pPr>
            <w:r>
              <w:rPr>
                <w:sz w:val="22"/>
                <w:szCs w:val="22"/>
              </w:rPr>
              <w:t>6</w:t>
            </w:r>
          </w:p>
        </w:tc>
        <w:tc>
          <w:tcPr>
            <w:tcW w:w="7915" w:type="dxa"/>
            <w:gridSpan w:val="7"/>
            <w:vAlign w:val="top"/>
          </w:tcPr>
          <w:p w14:paraId="0A127404">
            <w:pPr>
              <w:rPr>
                <w:rFonts w:ascii="Arial"/>
                <w:sz w:val="21"/>
              </w:rPr>
            </w:pPr>
          </w:p>
        </w:tc>
      </w:tr>
      <w:tr w14:paraId="3376F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635A52AC">
            <w:pPr>
              <w:pStyle w:val="25"/>
              <w:spacing w:before="201" w:line="182" w:lineRule="auto"/>
              <w:ind w:left="145"/>
              <w:rPr>
                <w:sz w:val="22"/>
                <w:szCs w:val="22"/>
              </w:rPr>
            </w:pPr>
            <w:r>
              <w:rPr>
                <w:sz w:val="22"/>
                <w:szCs w:val="22"/>
              </w:rPr>
              <w:t>7</w:t>
            </w:r>
          </w:p>
        </w:tc>
        <w:tc>
          <w:tcPr>
            <w:tcW w:w="7915" w:type="dxa"/>
            <w:gridSpan w:val="7"/>
            <w:vAlign w:val="top"/>
          </w:tcPr>
          <w:p w14:paraId="3EF4282F">
            <w:pPr>
              <w:rPr>
                <w:rFonts w:ascii="Arial"/>
                <w:sz w:val="21"/>
              </w:rPr>
            </w:pPr>
          </w:p>
        </w:tc>
      </w:tr>
      <w:tr w14:paraId="6531F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25" w:type="dxa"/>
            <w:vAlign w:val="top"/>
          </w:tcPr>
          <w:p w14:paraId="59F27B81">
            <w:pPr>
              <w:pStyle w:val="25"/>
              <w:spacing w:before="190" w:line="183" w:lineRule="auto"/>
              <w:ind w:left="145"/>
              <w:rPr>
                <w:sz w:val="22"/>
                <w:szCs w:val="22"/>
              </w:rPr>
            </w:pPr>
            <w:r>
              <w:rPr>
                <w:sz w:val="22"/>
                <w:szCs w:val="22"/>
              </w:rPr>
              <w:t>8</w:t>
            </w:r>
          </w:p>
        </w:tc>
        <w:tc>
          <w:tcPr>
            <w:tcW w:w="7915" w:type="dxa"/>
            <w:gridSpan w:val="7"/>
            <w:vAlign w:val="top"/>
          </w:tcPr>
          <w:p w14:paraId="115A7281">
            <w:pPr>
              <w:rPr>
                <w:rFonts w:ascii="Arial"/>
                <w:sz w:val="21"/>
              </w:rPr>
            </w:pPr>
          </w:p>
        </w:tc>
      </w:tr>
      <w:tr w14:paraId="058F3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6FEE97D5">
            <w:pPr>
              <w:pStyle w:val="25"/>
              <w:spacing w:before="200" w:line="183" w:lineRule="auto"/>
              <w:ind w:left="145"/>
              <w:rPr>
                <w:sz w:val="22"/>
                <w:szCs w:val="22"/>
              </w:rPr>
            </w:pPr>
            <w:r>
              <w:rPr>
                <w:sz w:val="22"/>
                <w:szCs w:val="22"/>
              </w:rPr>
              <w:t>9</w:t>
            </w:r>
          </w:p>
        </w:tc>
        <w:tc>
          <w:tcPr>
            <w:tcW w:w="7915" w:type="dxa"/>
            <w:gridSpan w:val="7"/>
            <w:vAlign w:val="top"/>
          </w:tcPr>
          <w:p w14:paraId="720EB2FA">
            <w:pPr>
              <w:rPr>
                <w:rFonts w:ascii="Arial"/>
                <w:sz w:val="21"/>
              </w:rPr>
            </w:pPr>
          </w:p>
        </w:tc>
      </w:tr>
      <w:tr w14:paraId="5C11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25" w:type="dxa"/>
            <w:vAlign w:val="top"/>
          </w:tcPr>
          <w:p w14:paraId="30800186">
            <w:pPr>
              <w:pStyle w:val="25"/>
              <w:spacing w:before="200" w:line="184" w:lineRule="auto"/>
              <w:ind w:left="95"/>
              <w:rPr>
                <w:sz w:val="22"/>
                <w:szCs w:val="22"/>
              </w:rPr>
            </w:pPr>
            <w:r>
              <w:rPr>
                <w:spacing w:val="-7"/>
                <w:sz w:val="22"/>
                <w:szCs w:val="22"/>
              </w:rPr>
              <w:t>10</w:t>
            </w:r>
          </w:p>
        </w:tc>
        <w:tc>
          <w:tcPr>
            <w:tcW w:w="7915" w:type="dxa"/>
            <w:gridSpan w:val="7"/>
            <w:vAlign w:val="top"/>
          </w:tcPr>
          <w:p w14:paraId="57CB63F3">
            <w:pPr>
              <w:rPr>
                <w:rFonts w:ascii="Arial"/>
                <w:sz w:val="21"/>
              </w:rPr>
            </w:pPr>
          </w:p>
        </w:tc>
      </w:tr>
      <w:tr w14:paraId="192A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33E1D9F2">
            <w:pPr>
              <w:pStyle w:val="25"/>
              <w:spacing w:before="200" w:line="184" w:lineRule="auto"/>
              <w:ind w:left="95"/>
              <w:rPr>
                <w:sz w:val="22"/>
                <w:szCs w:val="22"/>
              </w:rPr>
            </w:pPr>
            <w:r>
              <w:rPr>
                <w:spacing w:val="-7"/>
                <w:sz w:val="22"/>
                <w:szCs w:val="22"/>
              </w:rPr>
              <w:t>11</w:t>
            </w:r>
          </w:p>
        </w:tc>
        <w:tc>
          <w:tcPr>
            <w:tcW w:w="7915" w:type="dxa"/>
            <w:gridSpan w:val="7"/>
            <w:vAlign w:val="top"/>
          </w:tcPr>
          <w:p w14:paraId="44D0E455">
            <w:pPr>
              <w:rPr>
                <w:rFonts w:ascii="Arial"/>
                <w:sz w:val="21"/>
              </w:rPr>
            </w:pPr>
          </w:p>
        </w:tc>
      </w:tr>
      <w:tr w14:paraId="7A594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25" w:type="dxa"/>
            <w:vAlign w:val="top"/>
          </w:tcPr>
          <w:p w14:paraId="6441B7AC">
            <w:pPr>
              <w:pStyle w:val="25"/>
              <w:spacing w:before="191" w:line="184" w:lineRule="auto"/>
              <w:ind w:left="95"/>
              <w:rPr>
                <w:sz w:val="22"/>
                <w:szCs w:val="22"/>
              </w:rPr>
            </w:pPr>
            <w:r>
              <w:rPr>
                <w:spacing w:val="-7"/>
                <w:sz w:val="22"/>
                <w:szCs w:val="22"/>
              </w:rPr>
              <w:t>12</w:t>
            </w:r>
          </w:p>
        </w:tc>
        <w:tc>
          <w:tcPr>
            <w:tcW w:w="7915" w:type="dxa"/>
            <w:gridSpan w:val="7"/>
            <w:vAlign w:val="top"/>
          </w:tcPr>
          <w:p w14:paraId="5837374A">
            <w:pPr>
              <w:rPr>
                <w:rFonts w:ascii="Arial"/>
                <w:sz w:val="21"/>
              </w:rPr>
            </w:pPr>
          </w:p>
        </w:tc>
      </w:tr>
      <w:tr w14:paraId="2E03F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25" w:type="dxa"/>
            <w:vAlign w:val="top"/>
          </w:tcPr>
          <w:p w14:paraId="1774F15D">
            <w:pPr>
              <w:pStyle w:val="25"/>
              <w:spacing w:before="201" w:line="184" w:lineRule="auto"/>
              <w:ind w:left="95"/>
              <w:rPr>
                <w:sz w:val="22"/>
                <w:szCs w:val="22"/>
              </w:rPr>
            </w:pPr>
            <w:r>
              <w:rPr>
                <w:spacing w:val="-7"/>
                <w:sz w:val="22"/>
                <w:szCs w:val="22"/>
              </w:rPr>
              <w:t>13</w:t>
            </w:r>
          </w:p>
        </w:tc>
        <w:tc>
          <w:tcPr>
            <w:tcW w:w="7915" w:type="dxa"/>
            <w:gridSpan w:val="7"/>
            <w:vAlign w:val="top"/>
          </w:tcPr>
          <w:p w14:paraId="0CCED554">
            <w:pPr>
              <w:rPr>
                <w:rFonts w:ascii="Arial"/>
                <w:sz w:val="21"/>
              </w:rPr>
            </w:pPr>
          </w:p>
        </w:tc>
      </w:tr>
      <w:tr w14:paraId="5C568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48A7ECD5">
            <w:pPr>
              <w:pStyle w:val="25"/>
              <w:spacing w:before="202" w:line="184" w:lineRule="auto"/>
              <w:ind w:left="95"/>
              <w:rPr>
                <w:sz w:val="22"/>
                <w:szCs w:val="22"/>
              </w:rPr>
            </w:pPr>
            <w:r>
              <w:rPr>
                <w:spacing w:val="-7"/>
                <w:sz w:val="22"/>
                <w:szCs w:val="22"/>
              </w:rPr>
              <w:t>14</w:t>
            </w:r>
          </w:p>
        </w:tc>
        <w:tc>
          <w:tcPr>
            <w:tcW w:w="7915" w:type="dxa"/>
            <w:gridSpan w:val="7"/>
            <w:vAlign w:val="top"/>
          </w:tcPr>
          <w:p w14:paraId="51883E6B">
            <w:pPr>
              <w:rPr>
                <w:rFonts w:ascii="Arial"/>
                <w:sz w:val="21"/>
              </w:rPr>
            </w:pPr>
          </w:p>
        </w:tc>
      </w:tr>
      <w:tr w14:paraId="42D86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25" w:type="dxa"/>
            <w:vAlign w:val="top"/>
          </w:tcPr>
          <w:p w14:paraId="285FD983">
            <w:pPr>
              <w:pStyle w:val="25"/>
              <w:spacing w:before="193" w:line="184" w:lineRule="auto"/>
              <w:ind w:left="95"/>
              <w:rPr>
                <w:sz w:val="22"/>
                <w:szCs w:val="22"/>
              </w:rPr>
            </w:pPr>
            <w:r>
              <w:rPr>
                <w:spacing w:val="-7"/>
                <w:sz w:val="22"/>
                <w:szCs w:val="22"/>
              </w:rPr>
              <w:t>15</w:t>
            </w:r>
          </w:p>
        </w:tc>
        <w:tc>
          <w:tcPr>
            <w:tcW w:w="7915" w:type="dxa"/>
            <w:gridSpan w:val="7"/>
            <w:vAlign w:val="top"/>
          </w:tcPr>
          <w:p w14:paraId="35106429">
            <w:pPr>
              <w:rPr>
                <w:rFonts w:ascii="Arial"/>
                <w:sz w:val="21"/>
              </w:rPr>
            </w:pPr>
          </w:p>
        </w:tc>
      </w:tr>
      <w:tr w14:paraId="294F3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25" w:type="dxa"/>
            <w:vAlign w:val="top"/>
          </w:tcPr>
          <w:p w14:paraId="22005A2C">
            <w:pPr>
              <w:pStyle w:val="25"/>
              <w:spacing w:before="203" w:line="184" w:lineRule="auto"/>
              <w:ind w:left="95"/>
              <w:rPr>
                <w:sz w:val="22"/>
                <w:szCs w:val="22"/>
              </w:rPr>
            </w:pPr>
            <w:r>
              <w:rPr>
                <w:spacing w:val="-7"/>
                <w:sz w:val="22"/>
                <w:szCs w:val="22"/>
              </w:rPr>
              <w:t>16</w:t>
            </w:r>
          </w:p>
        </w:tc>
        <w:tc>
          <w:tcPr>
            <w:tcW w:w="7915" w:type="dxa"/>
            <w:gridSpan w:val="7"/>
            <w:vAlign w:val="top"/>
          </w:tcPr>
          <w:p w14:paraId="579FA966">
            <w:pPr>
              <w:rPr>
                <w:rFonts w:ascii="Arial"/>
                <w:sz w:val="21"/>
              </w:rPr>
            </w:pPr>
          </w:p>
        </w:tc>
      </w:tr>
      <w:tr w14:paraId="45D07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4340" w:type="dxa"/>
            <w:gridSpan w:val="4"/>
            <w:vAlign w:val="top"/>
          </w:tcPr>
          <w:p w14:paraId="3F7DC1B2">
            <w:pPr>
              <w:pStyle w:val="25"/>
              <w:spacing w:before="279" w:line="219" w:lineRule="auto"/>
              <w:ind w:left="55"/>
              <w:rPr>
                <w:sz w:val="22"/>
                <w:szCs w:val="22"/>
              </w:rPr>
            </w:pPr>
            <w:r>
              <w:rPr>
                <w:sz w:val="22"/>
                <w:szCs w:val="22"/>
              </w:rPr>
              <w:t>执行人签字：</w:t>
            </w:r>
          </w:p>
          <w:p w14:paraId="065E61E8">
            <w:pPr>
              <w:spacing w:line="424" w:lineRule="auto"/>
              <w:rPr>
                <w:rFonts w:ascii="Arial"/>
                <w:sz w:val="21"/>
              </w:rPr>
            </w:pPr>
          </w:p>
          <w:p w14:paraId="3E6C6B9E">
            <w:pPr>
              <w:pStyle w:val="25"/>
              <w:spacing w:before="71" w:line="189" w:lineRule="auto"/>
              <w:ind w:left="55"/>
              <w:rPr>
                <w:sz w:val="22"/>
                <w:szCs w:val="22"/>
              </w:rPr>
            </w:pPr>
            <w:r>
              <w:rPr>
                <w:spacing w:val="-8"/>
                <w:sz w:val="22"/>
                <w:szCs w:val="22"/>
              </w:rPr>
              <w:t>年</w:t>
            </w:r>
            <w:r>
              <w:rPr>
                <w:spacing w:val="6"/>
                <w:sz w:val="22"/>
                <w:szCs w:val="22"/>
              </w:rPr>
              <w:t xml:space="preserve">   </w:t>
            </w:r>
            <w:r>
              <w:rPr>
                <w:spacing w:val="-8"/>
                <w:sz w:val="22"/>
                <w:szCs w:val="22"/>
              </w:rPr>
              <w:t>月</w:t>
            </w:r>
            <w:r>
              <w:rPr>
                <w:spacing w:val="17"/>
                <w:sz w:val="22"/>
                <w:szCs w:val="22"/>
              </w:rPr>
              <w:t xml:space="preserve">   </w:t>
            </w:r>
            <w:r>
              <w:rPr>
                <w:spacing w:val="-8"/>
                <w:sz w:val="22"/>
                <w:szCs w:val="22"/>
              </w:rPr>
              <w:t>日</w:t>
            </w:r>
          </w:p>
        </w:tc>
        <w:tc>
          <w:tcPr>
            <w:tcW w:w="4000" w:type="dxa"/>
            <w:gridSpan w:val="4"/>
            <w:vAlign w:val="top"/>
          </w:tcPr>
          <w:p w14:paraId="5D2BE151">
            <w:pPr>
              <w:pStyle w:val="25"/>
              <w:spacing w:before="267" w:line="219" w:lineRule="auto"/>
              <w:ind w:left="135"/>
              <w:rPr>
                <w:sz w:val="22"/>
                <w:szCs w:val="22"/>
              </w:rPr>
            </w:pPr>
            <w:r>
              <w:rPr>
                <w:sz w:val="22"/>
                <w:szCs w:val="22"/>
              </w:rPr>
              <w:t>机管员：</w:t>
            </w:r>
          </w:p>
          <w:p w14:paraId="6CDD73AD">
            <w:pPr>
              <w:spacing w:line="426" w:lineRule="auto"/>
              <w:rPr>
                <w:rFonts w:ascii="Arial"/>
                <w:sz w:val="21"/>
              </w:rPr>
            </w:pPr>
          </w:p>
          <w:p w14:paraId="48B7E679">
            <w:pPr>
              <w:pStyle w:val="25"/>
              <w:spacing w:before="71" w:line="197" w:lineRule="auto"/>
              <w:ind w:left="135"/>
              <w:rPr>
                <w:sz w:val="22"/>
                <w:szCs w:val="22"/>
              </w:rPr>
            </w:pPr>
            <w:r>
              <w:rPr>
                <w:spacing w:val="-8"/>
                <w:sz w:val="22"/>
                <w:szCs w:val="22"/>
              </w:rPr>
              <w:t>年</w:t>
            </w:r>
            <w:r>
              <w:rPr>
                <w:spacing w:val="14"/>
                <w:sz w:val="22"/>
                <w:szCs w:val="22"/>
              </w:rPr>
              <w:t xml:space="preserve">  </w:t>
            </w:r>
            <w:r>
              <w:rPr>
                <w:spacing w:val="-8"/>
                <w:sz w:val="22"/>
                <w:szCs w:val="22"/>
              </w:rPr>
              <w:t>月</w:t>
            </w:r>
            <w:r>
              <w:rPr>
                <w:spacing w:val="30"/>
                <w:sz w:val="22"/>
                <w:szCs w:val="22"/>
              </w:rPr>
              <w:t xml:space="preserve">  </w:t>
            </w:r>
            <w:r>
              <w:rPr>
                <w:spacing w:val="-8"/>
                <w:sz w:val="22"/>
                <w:szCs w:val="22"/>
              </w:rPr>
              <w:t>日</w:t>
            </w:r>
          </w:p>
        </w:tc>
      </w:tr>
    </w:tbl>
    <w:p w14:paraId="421D6BC7">
      <w:pPr>
        <w:rPr>
          <w:rFonts w:hint="default"/>
          <w:lang w:val="en-US" w:eastAsia="zh-CN"/>
        </w:rPr>
      </w:pPr>
    </w:p>
    <w:p w14:paraId="462A50A9">
      <w:pPr>
        <w:pStyle w:val="4"/>
        <w:rPr>
          <w:rFonts w:hint="default"/>
          <w:lang w:val="en-US" w:eastAsia="zh-CN"/>
        </w:rPr>
      </w:pPr>
      <w:bookmarkStart w:id="134" w:name="_Toc18199"/>
      <w:r>
        <w:rPr>
          <w:rFonts w:hint="eastAsia"/>
          <w:lang w:val="en-US" w:eastAsia="zh-CN"/>
        </w:rPr>
        <w:t>施工升降机每月检查表</w:t>
      </w:r>
      <w:bookmarkEnd w:id="134"/>
    </w:p>
    <w:tbl>
      <w:tblPr>
        <w:tblStyle w:val="26"/>
        <w:tblW w:w="861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
        <w:gridCol w:w="714"/>
        <w:gridCol w:w="659"/>
        <w:gridCol w:w="150"/>
        <w:gridCol w:w="1518"/>
        <w:gridCol w:w="1748"/>
        <w:gridCol w:w="1249"/>
        <w:gridCol w:w="549"/>
        <w:gridCol w:w="1069"/>
        <w:gridCol w:w="814"/>
        <w:gridCol w:w="50"/>
      </w:tblGrid>
      <w:tr w14:paraId="071DA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405" w:hRule="atLeast"/>
        </w:trPr>
        <w:tc>
          <w:tcPr>
            <w:tcW w:w="1523" w:type="dxa"/>
            <w:gridSpan w:val="3"/>
            <w:vAlign w:val="top"/>
          </w:tcPr>
          <w:p w14:paraId="7097F66A">
            <w:pPr>
              <w:pStyle w:val="25"/>
              <w:spacing w:before="104" w:line="221" w:lineRule="auto"/>
              <w:ind w:left="335"/>
              <w:rPr>
                <w:sz w:val="21"/>
                <w:szCs w:val="21"/>
              </w:rPr>
            </w:pPr>
            <w:r>
              <w:rPr>
                <w:spacing w:val="3"/>
                <w:sz w:val="21"/>
                <w:szCs w:val="21"/>
              </w:rPr>
              <w:t>设备型号</w:t>
            </w:r>
          </w:p>
        </w:tc>
        <w:tc>
          <w:tcPr>
            <w:tcW w:w="3266" w:type="dxa"/>
            <w:gridSpan w:val="2"/>
            <w:vAlign w:val="top"/>
          </w:tcPr>
          <w:p w14:paraId="09084337">
            <w:pPr>
              <w:rPr>
                <w:rFonts w:ascii="Arial"/>
                <w:sz w:val="21"/>
              </w:rPr>
            </w:pPr>
          </w:p>
        </w:tc>
        <w:tc>
          <w:tcPr>
            <w:tcW w:w="1249" w:type="dxa"/>
            <w:vAlign w:val="top"/>
          </w:tcPr>
          <w:p w14:paraId="1BEFC0C6">
            <w:pPr>
              <w:pStyle w:val="25"/>
              <w:spacing w:before="104" w:line="220" w:lineRule="auto"/>
              <w:ind w:left="96"/>
              <w:rPr>
                <w:sz w:val="21"/>
                <w:szCs w:val="21"/>
              </w:rPr>
            </w:pPr>
            <w:r>
              <w:rPr>
                <w:spacing w:val="2"/>
                <w:sz w:val="21"/>
                <w:szCs w:val="21"/>
              </w:rPr>
              <w:t>备案登记号</w:t>
            </w:r>
          </w:p>
        </w:tc>
        <w:tc>
          <w:tcPr>
            <w:tcW w:w="2482" w:type="dxa"/>
            <w:gridSpan w:val="4"/>
            <w:vAlign w:val="top"/>
          </w:tcPr>
          <w:p w14:paraId="060B7D39">
            <w:pPr>
              <w:rPr>
                <w:rFonts w:ascii="Arial"/>
                <w:sz w:val="21"/>
              </w:rPr>
            </w:pPr>
          </w:p>
        </w:tc>
      </w:tr>
      <w:tr w14:paraId="08184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389" w:hRule="atLeast"/>
        </w:trPr>
        <w:tc>
          <w:tcPr>
            <w:tcW w:w="1523" w:type="dxa"/>
            <w:gridSpan w:val="3"/>
            <w:vAlign w:val="top"/>
          </w:tcPr>
          <w:p w14:paraId="1B3BD2D2">
            <w:pPr>
              <w:pStyle w:val="25"/>
              <w:spacing w:before="89" w:line="220" w:lineRule="auto"/>
              <w:ind w:left="335"/>
              <w:rPr>
                <w:sz w:val="21"/>
                <w:szCs w:val="21"/>
              </w:rPr>
            </w:pPr>
            <w:r>
              <w:rPr>
                <w:spacing w:val="2"/>
                <w:sz w:val="21"/>
                <w:szCs w:val="21"/>
              </w:rPr>
              <w:t>工程名称</w:t>
            </w:r>
          </w:p>
        </w:tc>
        <w:tc>
          <w:tcPr>
            <w:tcW w:w="3266" w:type="dxa"/>
            <w:gridSpan w:val="2"/>
            <w:vAlign w:val="top"/>
          </w:tcPr>
          <w:p w14:paraId="71DD5954">
            <w:pPr>
              <w:rPr>
                <w:rFonts w:ascii="Arial"/>
                <w:sz w:val="21"/>
              </w:rPr>
            </w:pPr>
          </w:p>
        </w:tc>
        <w:tc>
          <w:tcPr>
            <w:tcW w:w="1249" w:type="dxa"/>
            <w:vAlign w:val="top"/>
          </w:tcPr>
          <w:p w14:paraId="32509644">
            <w:pPr>
              <w:pStyle w:val="25"/>
              <w:spacing w:before="89" w:line="220" w:lineRule="auto"/>
              <w:ind w:left="196"/>
              <w:rPr>
                <w:sz w:val="21"/>
                <w:szCs w:val="21"/>
              </w:rPr>
            </w:pPr>
            <w:r>
              <w:rPr>
                <w:spacing w:val="2"/>
                <w:sz w:val="21"/>
                <w:szCs w:val="21"/>
              </w:rPr>
              <w:t>工程地址</w:t>
            </w:r>
          </w:p>
        </w:tc>
        <w:tc>
          <w:tcPr>
            <w:tcW w:w="2482" w:type="dxa"/>
            <w:gridSpan w:val="4"/>
            <w:vAlign w:val="top"/>
          </w:tcPr>
          <w:p w14:paraId="30BE2463">
            <w:pPr>
              <w:rPr>
                <w:rFonts w:ascii="Arial"/>
                <w:sz w:val="21"/>
              </w:rPr>
            </w:pPr>
          </w:p>
        </w:tc>
      </w:tr>
      <w:tr w14:paraId="1DBA5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380" w:hRule="atLeast"/>
        </w:trPr>
        <w:tc>
          <w:tcPr>
            <w:tcW w:w="1523" w:type="dxa"/>
            <w:gridSpan w:val="3"/>
            <w:vAlign w:val="top"/>
          </w:tcPr>
          <w:p w14:paraId="53597AB1">
            <w:pPr>
              <w:pStyle w:val="25"/>
              <w:spacing w:before="89" w:line="219" w:lineRule="auto"/>
              <w:ind w:left="125"/>
              <w:rPr>
                <w:sz w:val="21"/>
                <w:szCs w:val="21"/>
              </w:rPr>
            </w:pPr>
            <w:r>
              <w:rPr>
                <w:spacing w:val="2"/>
                <w:sz w:val="21"/>
                <w:szCs w:val="21"/>
              </w:rPr>
              <w:t>设备生产厂家</w:t>
            </w:r>
          </w:p>
        </w:tc>
        <w:tc>
          <w:tcPr>
            <w:tcW w:w="3266" w:type="dxa"/>
            <w:gridSpan w:val="2"/>
            <w:vAlign w:val="top"/>
          </w:tcPr>
          <w:p w14:paraId="253615E5">
            <w:pPr>
              <w:rPr>
                <w:rFonts w:ascii="Arial"/>
                <w:sz w:val="21"/>
              </w:rPr>
            </w:pPr>
          </w:p>
        </w:tc>
        <w:tc>
          <w:tcPr>
            <w:tcW w:w="1249" w:type="dxa"/>
            <w:vAlign w:val="top"/>
          </w:tcPr>
          <w:p w14:paraId="6023B688">
            <w:pPr>
              <w:pStyle w:val="25"/>
              <w:spacing w:before="89" w:line="219" w:lineRule="auto"/>
              <w:ind w:left="196"/>
              <w:rPr>
                <w:sz w:val="21"/>
                <w:szCs w:val="21"/>
              </w:rPr>
            </w:pPr>
            <w:r>
              <w:rPr>
                <w:spacing w:val="3"/>
                <w:sz w:val="21"/>
                <w:szCs w:val="21"/>
              </w:rPr>
              <w:t>出厂编号</w:t>
            </w:r>
          </w:p>
        </w:tc>
        <w:tc>
          <w:tcPr>
            <w:tcW w:w="2482" w:type="dxa"/>
            <w:gridSpan w:val="4"/>
            <w:vAlign w:val="top"/>
          </w:tcPr>
          <w:p w14:paraId="1F0771FD">
            <w:pPr>
              <w:rPr>
                <w:rFonts w:ascii="Arial"/>
                <w:sz w:val="21"/>
              </w:rPr>
            </w:pPr>
          </w:p>
        </w:tc>
      </w:tr>
      <w:tr w14:paraId="38885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380" w:hRule="atLeast"/>
        </w:trPr>
        <w:tc>
          <w:tcPr>
            <w:tcW w:w="1523" w:type="dxa"/>
            <w:gridSpan w:val="3"/>
            <w:vAlign w:val="top"/>
          </w:tcPr>
          <w:p w14:paraId="690E8462">
            <w:pPr>
              <w:pStyle w:val="25"/>
              <w:spacing w:before="90" w:line="220" w:lineRule="auto"/>
              <w:ind w:left="335"/>
              <w:rPr>
                <w:sz w:val="21"/>
                <w:szCs w:val="21"/>
              </w:rPr>
            </w:pPr>
            <w:r>
              <w:rPr>
                <w:spacing w:val="3"/>
                <w:sz w:val="21"/>
                <w:szCs w:val="21"/>
              </w:rPr>
              <w:t>出厂日期</w:t>
            </w:r>
          </w:p>
        </w:tc>
        <w:tc>
          <w:tcPr>
            <w:tcW w:w="3266" w:type="dxa"/>
            <w:gridSpan w:val="2"/>
            <w:vAlign w:val="top"/>
          </w:tcPr>
          <w:p w14:paraId="1A00F3E8">
            <w:pPr>
              <w:rPr>
                <w:rFonts w:ascii="Arial"/>
                <w:sz w:val="21"/>
              </w:rPr>
            </w:pPr>
          </w:p>
        </w:tc>
        <w:tc>
          <w:tcPr>
            <w:tcW w:w="1249" w:type="dxa"/>
            <w:vAlign w:val="top"/>
          </w:tcPr>
          <w:p w14:paraId="704A0238">
            <w:pPr>
              <w:pStyle w:val="25"/>
              <w:spacing w:before="89" w:line="219" w:lineRule="auto"/>
              <w:ind w:left="196"/>
              <w:rPr>
                <w:sz w:val="21"/>
                <w:szCs w:val="21"/>
              </w:rPr>
            </w:pPr>
            <w:r>
              <w:rPr>
                <w:spacing w:val="3"/>
                <w:sz w:val="21"/>
                <w:szCs w:val="21"/>
              </w:rPr>
              <w:t>安装高度</w:t>
            </w:r>
          </w:p>
        </w:tc>
        <w:tc>
          <w:tcPr>
            <w:tcW w:w="2482" w:type="dxa"/>
            <w:gridSpan w:val="4"/>
            <w:vAlign w:val="top"/>
          </w:tcPr>
          <w:p w14:paraId="12CD8401">
            <w:pPr>
              <w:rPr>
                <w:rFonts w:ascii="Arial"/>
                <w:sz w:val="21"/>
              </w:rPr>
            </w:pPr>
          </w:p>
        </w:tc>
      </w:tr>
      <w:tr w14:paraId="0C094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390" w:hRule="atLeast"/>
        </w:trPr>
        <w:tc>
          <w:tcPr>
            <w:tcW w:w="1523" w:type="dxa"/>
            <w:gridSpan w:val="3"/>
            <w:vAlign w:val="top"/>
          </w:tcPr>
          <w:p w14:paraId="3EC03F09">
            <w:pPr>
              <w:pStyle w:val="25"/>
              <w:spacing w:before="89" w:line="219" w:lineRule="auto"/>
              <w:ind w:left="225"/>
              <w:rPr>
                <w:sz w:val="21"/>
                <w:szCs w:val="21"/>
              </w:rPr>
            </w:pPr>
            <w:r>
              <w:rPr>
                <w:spacing w:val="1"/>
                <w:sz w:val="21"/>
                <w:szCs w:val="21"/>
              </w:rPr>
              <w:t>安装负责人</w:t>
            </w:r>
          </w:p>
        </w:tc>
        <w:tc>
          <w:tcPr>
            <w:tcW w:w="3266" w:type="dxa"/>
            <w:gridSpan w:val="2"/>
            <w:vAlign w:val="top"/>
          </w:tcPr>
          <w:p w14:paraId="4B6F1E32">
            <w:pPr>
              <w:rPr>
                <w:rFonts w:ascii="Arial"/>
                <w:sz w:val="21"/>
              </w:rPr>
            </w:pPr>
          </w:p>
        </w:tc>
        <w:tc>
          <w:tcPr>
            <w:tcW w:w="1249" w:type="dxa"/>
            <w:vAlign w:val="top"/>
          </w:tcPr>
          <w:p w14:paraId="693EC506">
            <w:pPr>
              <w:pStyle w:val="25"/>
              <w:spacing w:before="90" w:line="220" w:lineRule="auto"/>
              <w:ind w:left="196"/>
              <w:rPr>
                <w:sz w:val="21"/>
                <w:szCs w:val="21"/>
              </w:rPr>
            </w:pPr>
            <w:r>
              <w:rPr>
                <w:spacing w:val="3"/>
                <w:sz w:val="21"/>
                <w:szCs w:val="21"/>
              </w:rPr>
              <w:t>安装日期</w:t>
            </w:r>
          </w:p>
        </w:tc>
        <w:tc>
          <w:tcPr>
            <w:tcW w:w="2482" w:type="dxa"/>
            <w:gridSpan w:val="4"/>
            <w:vAlign w:val="top"/>
          </w:tcPr>
          <w:p w14:paraId="3B03FB5D">
            <w:pPr>
              <w:rPr>
                <w:rFonts w:ascii="Arial"/>
                <w:sz w:val="21"/>
              </w:rPr>
            </w:pPr>
          </w:p>
        </w:tc>
      </w:tr>
      <w:tr w14:paraId="6462D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8520" w:type="dxa"/>
            <w:gridSpan w:val="10"/>
            <w:vAlign w:val="top"/>
          </w:tcPr>
          <w:p w14:paraId="654D398E">
            <w:pPr>
              <w:pStyle w:val="25"/>
              <w:spacing w:before="8" w:line="212" w:lineRule="auto"/>
              <w:ind w:left="115"/>
              <w:rPr>
                <w:sz w:val="21"/>
                <w:szCs w:val="21"/>
              </w:rPr>
            </w:pPr>
            <w:r>
              <w:rPr>
                <w:spacing w:val="-1"/>
                <w:sz w:val="21"/>
                <w:szCs w:val="21"/>
              </w:rPr>
              <w:t>检查结果代号说明</w:t>
            </w:r>
            <w:r>
              <w:rPr>
                <w:spacing w:val="9"/>
                <w:sz w:val="21"/>
                <w:szCs w:val="21"/>
              </w:rPr>
              <w:t xml:space="preserve">        </w:t>
            </w:r>
            <w:r>
              <w:rPr>
                <w:spacing w:val="-1"/>
                <w:position w:val="1"/>
                <w:sz w:val="21"/>
                <w:szCs w:val="21"/>
              </w:rPr>
              <w:t>√</w:t>
            </w:r>
            <w:r>
              <w:rPr>
                <w:spacing w:val="-76"/>
                <w:position w:val="1"/>
                <w:sz w:val="21"/>
                <w:szCs w:val="21"/>
              </w:rPr>
              <w:t xml:space="preserve"> </w:t>
            </w:r>
            <w:r>
              <w:rPr>
                <w:spacing w:val="-1"/>
                <w:position w:val="1"/>
                <w:sz w:val="21"/>
                <w:szCs w:val="21"/>
              </w:rPr>
              <w:t>=合格</w:t>
            </w:r>
            <w:r>
              <w:rPr>
                <w:spacing w:val="18"/>
                <w:position w:val="1"/>
                <w:sz w:val="21"/>
                <w:szCs w:val="21"/>
              </w:rPr>
              <w:t xml:space="preserve">   </w:t>
            </w:r>
            <w:r>
              <w:rPr>
                <w:spacing w:val="-1"/>
                <w:sz w:val="21"/>
                <w:szCs w:val="21"/>
              </w:rPr>
              <w:t>O=整改后合格</w:t>
            </w:r>
            <w:r>
              <w:rPr>
                <w:spacing w:val="22"/>
                <w:sz w:val="21"/>
                <w:szCs w:val="21"/>
              </w:rPr>
              <w:t xml:space="preserve">    </w:t>
            </w:r>
            <w:r>
              <w:rPr>
                <w:spacing w:val="-1"/>
                <w:position w:val="-1"/>
                <w:sz w:val="21"/>
                <w:szCs w:val="21"/>
              </w:rPr>
              <w:t>X=不合格</w:t>
            </w:r>
            <w:r>
              <w:rPr>
                <w:spacing w:val="24"/>
                <w:position w:val="-1"/>
                <w:sz w:val="21"/>
                <w:szCs w:val="21"/>
              </w:rPr>
              <w:t xml:space="preserve">   </w:t>
            </w:r>
            <w:r>
              <w:rPr>
                <w:spacing w:val="-1"/>
                <w:sz w:val="21"/>
                <w:szCs w:val="21"/>
              </w:rPr>
              <w:t>无=无此项</w:t>
            </w:r>
          </w:p>
        </w:tc>
      </w:tr>
      <w:tr w14:paraId="4D2DD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Align w:val="top"/>
          </w:tcPr>
          <w:p w14:paraId="47395BA6">
            <w:pPr>
              <w:pStyle w:val="25"/>
              <w:spacing w:before="31" w:line="201" w:lineRule="auto"/>
              <w:ind w:left="135"/>
              <w:rPr>
                <w:sz w:val="21"/>
                <w:szCs w:val="21"/>
              </w:rPr>
            </w:pPr>
            <w:r>
              <w:rPr>
                <w:spacing w:val="5"/>
                <w:sz w:val="21"/>
                <w:szCs w:val="21"/>
              </w:rPr>
              <w:t>名称</w:t>
            </w:r>
          </w:p>
        </w:tc>
        <w:tc>
          <w:tcPr>
            <w:tcW w:w="659" w:type="dxa"/>
            <w:vAlign w:val="top"/>
          </w:tcPr>
          <w:p w14:paraId="77587B98">
            <w:pPr>
              <w:pStyle w:val="25"/>
              <w:spacing w:before="31" w:line="201" w:lineRule="auto"/>
              <w:ind w:left="111"/>
              <w:rPr>
                <w:sz w:val="21"/>
                <w:szCs w:val="21"/>
              </w:rPr>
            </w:pPr>
            <w:r>
              <w:rPr>
                <w:spacing w:val="6"/>
                <w:sz w:val="21"/>
                <w:szCs w:val="21"/>
              </w:rPr>
              <w:t>序号</w:t>
            </w:r>
          </w:p>
        </w:tc>
        <w:tc>
          <w:tcPr>
            <w:tcW w:w="1668" w:type="dxa"/>
            <w:gridSpan w:val="2"/>
            <w:vAlign w:val="top"/>
          </w:tcPr>
          <w:p w14:paraId="02741982">
            <w:pPr>
              <w:pStyle w:val="25"/>
              <w:spacing w:before="29" w:line="203" w:lineRule="auto"/>
              <w:ind w:left="402"/>
              <w:rPr>
                <w:sz w:val="21"/>
                <w:szCs w:val="21"/>
              </w:rPr>
            </w:pPr>
            <w:r>
              <w:rPr>
                <w:spacing w:val="10"/>
                <w:sz w:val="21"/>
                <w:szCs w:val="21"/>
              </w:rPr>
              <w:t>检查项目</w:t>
            </w:r>
          </w:p>
        </w:tc>
        <w:tc>
          <w:tcPr>
            <w:tcW w:w="3546" w:type="dxa"/>
            <w:gridSpan w:val="3"/>
            <w:vAlign w:val="top"/>
          </w:tcPr>
          <w:p w14:paraId="55C5F36E">
            <w:pPr>
              <w:pStyle w:val="25"/>
              <w:spacing w:before="31" w:line="201" w:lineRule="auto"/>
              <w:ind w:left="1554"/>
              <w:rPr>
                <w:sz w:val="21"/>
                <w:szCs w:val="21"/>
              </w:rPr>
            </w:pPr>
            <w:r>
              <w:rPr>
                <w:spacing w:val="-3"/>
                <w:sz w:val="21"/>
                <w:szCs w:val="21"/>
              </w:rPr>
              <w:t>要求</w:t>
            </w:r>
          </w:p>
        </w:tc>
        <w:tc>
          <w:tcPr>
            <w:tcW w:w="1069" w:type="dxa"/>
            <w:vAlign w:val="top"/>
          </w:tcPr>
          <w:p w14:paraId="724264FE">
            <w:pPr>
              <w:pStyle w:val="25"/>
              <w:spacing w:before="29" w:line="203" w:lineRule="auto"/>
              <w:ind w:left="128"/>
              <w:rPr>
                <w:sz w:val="21"/>
                <w:szCs w:val="21"/>
              </w:rPr>
            </w:pPr>
            <w:r>
              <w:rPr>
                <w:spacing w:val="3"/>
                <w:sz w:val="21"/>
                <w:szCs w:val="21"/>
              </w:rPr>
              <w:t>检查结果</w:t>
            </w:r>
          </w:p>
        </w:tc>
        <w:tc>
          <w:tcPr>
            <w:tcW w:w="864" w:type="dxa"/>
            <w:gridSpan w:val="2"/>
            <w:vAlign w:val="top"/>
          </w:tcPr>
          <w:p w14:paraId="4C706230">
            <w:pPr>
              <w:pStyle w:val="25"/>
              <w:spacing w:before="31" w:line="201" w:lineRule="auto"/>
              <w:ind w:left="229"/>
              <w:rPr>
                <w:sz w:val="21"/>
                <w:szCs w:val="21"/>
              </w:rPr>
            </w:pPr>
            <w:r>
              <w:rPr>
                <w:spacing w:val="5"/>
                <w:sz w:val="21"/>
                <w:szCs w:val="21"/>
              </w:rPr>
              <w:t>备注</w:t>
            </w:r>
          </w:p>
        </w:tc>
      </w:tr>
      <w:tr w14:paraId="143F6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90" w:hRule="atLeast"/>
        </w:trPr>
        <w:tc>
          <w:tcPr>
            <w:tcW w:w="714" w:type="dxa"/>
            <w:vMerge w:val="restart"/>
            <w:tcBorders>
              <w:bottom w:val="nil"/>
            </w:tcBorders>
            <w:vAlign w:val="top"/>
          </w:tcPr>
          <w:p w14:paraId="769221E8">
            <w:pPr>
              <w:pStyle w:val="25"/>
              <w:spacing w:before="40" w:line="220" w:lineRule="auto"/>
              <w:ind w:left="135"/>
              <w:rPr>
                <w:sz w:val="21"/>
                <w:szCs w:val="21"/>
              </w:rPr>
            </w:pPr>
            <w:r>
              <w:rPr>
                <w:spacing w:val="6"/>
                <w:sz w:val="21"/>
                <w:szCs w:val="21"/>
              </w:rPr>
              <w:t>标志</w:t>
            </w:r>
          </w:p>
        </w:tc>
        <w:tc>
          <w:tcPr>
            <w:tcW w:w="659" w:type="dxa"/>
            <w:vAlign w:val="top"/>
          </w:tcPr>
          <w:p w14:paraId="0800693C">
            <w:pPr>
              <w:pStyle w:val="25"/>
              <w:spacing w:before="93" w:line="164" w:lineRule="auto"/>
              <w:ind w:left="261"/>
              <w:rPr>
                <w:sz w:val="21"/>
                <w:szCs w:val="21"/>
              </w:rPr>
            </w:pPr>
            <w:r>
              <w:rPr>
                <w:sz w:val="21"/>
                <w:szCs w:val="21"/>
              </w:rPr>
              <w:t>1</w:t>
            </w:r>
          </w:p>
        </w:tc>
        <w:tc>
          <w:tcPr>
            <w:tcW w:w="1668" w:type="dxa"/>
            <w:gridSpan w:val="2"/>
            <w:vAlign w:val="top"/>
          </w:tcPr>
          <w:p w14:paraId="1041990A">
            <w:pPr>
              <w:pStyle w:val="25"/>
              <w:spacing w:before="38" w:line="212" w:lineRule="auto"/>
              <w:ind w:left="302"/>
              <w:rPr>
                <w:sz w:val="21"/>
                <w:szCs w:val="21"/>
              </w:rPr>
            </w:pPr>
            <w:r>
              <w:rPr>
                <w:spacing w:val="1"/>
                <w:sz w:val="21"/>
                <w:szCs w:val="21"/>
              </w:rPr>
              <w:t>统一编号牌</w:t>
            </w:r>
          </w:p>
        </w:tc>
        <w:tc>
          <w:tcPr>
            <w:tcW w:w="3546" w:type="dxa"/>
            <w:gridSpan w:val="3"/>
            <w:vAlign w:val="top"/>
          </w:tcPr>
          <w:p w14:paraId="0037FDF1">
            <w:pPr>
              <w:pStyle w:val="25"/>
              <w:spacing w:before="39" w:line="211" w:lineRule="auto"/>
              <w:ind w:left="924"/>
              <w:rPr>
                <w:sz w:val="21"/>
                <w:szCs w:val="21"/>
              </w:rPr>
            </w:pPr>
            <w:r>
              <w:rPr>
                <w:spacing w:val="-1"/>
                <w:sz w:val="21"/>
                <w:szCs w:val="21"/>
              </w:rPr>
              <w:t>应设置在规定位置</w:t>
            </w:r>
          </w:p>
        </w:tc>
        <w:tc>
          <w:tcPr>
            <w:tcW w:w="1069" w:type="dxa"/>
            <w:vAlign w:val="top"/>
          </w:tcPr>
          <w:p w14:paraId="641D8F0F">
            <w:pPr>
              <w:rPr>
                <w:rFonts w:ascii="Arial"/>
                <w:sz w:val="21"/>
              </w:rPr>
            </w:pPr>
          </w:p>
        </w:tc>
        <w:tc>
          <w:tcPr>
            <w:tcW w:w="864" w:type="dxa"/>
            <w:gridSpan w:val="2"/>
            <w:vAlign w:val="top"/>
          </w:tcPr>
          <w:p w14:paraId="12C4E6B4">
            <w:pPr>
              <w:rPr>
                <w:rFonts w:ascii="Arial"/>
                <w:sz w:val="21"/>
              </w:rPr>
            </w:pPr>
          </w:p>
        </w:tc>
      </w:tr>
      <w:tr w14:paraId="76158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09" w:hRule="atLeast"/>
        </w:trPr>
        <w:tc>
          <w:tcPr>
            <w:tcW w:w="714" w:type="dxa"/>
            <w:vMerge w:val="continue"/>
            <w:tcBorders>
              <w:top w:val="nil"/>
            </w:tcBorders>
            <w:vAlign w:val="top"/>
          </w:tcPr>
          <w:p w14:paraId="0F8D1288">
            <w:pPr>
              <w:rPr>
                <w:rFonts w:ascii="Arial"/>
                <w:sz w:val="21"/>
              </w:rPr>
            </w:pPr>
          </w:p>
        </w:tc>
        <w:tc>
          <w:tcPr>
            <w:tcW w:w="659" w:type="dxa"/>
            <w:vAlign w:val="top"/>
          </w:tcPr>
          <w:p w14:paraId="2E36C635">
            <w:pPr>
              <w:pStyle w:val="25"/>
              <w:spacing w:before="93" w:line="183" w:lineRule="auto"/>
              <w:ind w:left="261"/>
              <w:rPr>
                <w:sz w:val="21"/>
                <w:szCs w:val="21"/>
              </w:rPr>
            </w:pPr>
            <w:r>
              <w:rPr>
                <w:sz w:val="21"/>
                <w:szCs w:val="21"/>
              </w:rPr>
              <w:t>2</w:t>
            </w:r>
          </w:p>
        </w:tc>
        <w:tc>
          <w:tcPr>
            <w:tcW w:w="1668" w:type="dxa"/>
            <w:gridSpan w:val="2"/>
            <w:vAlign w:val="top"/>
          </w:tcPr>
          <w:p w14:paraId="7C346768">
            <w:pPr>
              <w:pStyle w:val="25"/>
              <w:spacing w:before="10" w:line="220" w:lineRule="auto"/>
              <w:ind w:left="402"/>
              <w:rPr>
                <w:sz w:val="21"/>
                <w:szCs w:val="21"/>
              </w:rPr>
            </w:pPr>
            <w:r>
              <w:rPr>
                <w:spacing w:val="3"/>
                <w:sz w:val="21"/>
                <w:szCs w:val="21"/>
              </w:rPr>
              <w:t>警示标志</w:t>
            </w:r>
          </w:p>
        </w:tc>
        <w:tc>
          <w:tcPr>
            <w:tcW w:w="3546" w:type="dxa"/>
            <w:gridSpan w:val="3"/>
            <w:vAlign w:val="top"/>
          </w:tcPr>
          <w:p w14:paraId="6BC74BDB">
            <w:pPr>
              <w:pStyle w:val="25"/>
              <w:spacing w:before="9" w:line="219" w:lineRule="auto"/>
              <w:ind w:left="84"/>
              <w:rPr>
                <w:sz w:val="21"/>
                <w:szCs w:val="21"/>
              </w:rPr>
            </w:pPr>
            <w:r>
              <w:rPr>
                <w:sz w:val="21"/>
                <w:szCs w:val="21"/>
              </w:rPr>
              <w:t>吊笼内应有操作规程，操纵按钮及其</w:t>
            </w:r>
          </w:p>
          <w:p w14:paraId="7E32A1A2">
            <w:pPr>
              <w:pStyle w:val="25"/>
              <w:spacing w:before="31" w:line="220" w:lineRule="auto"/>
              <w:ind w:left="84"/>
              <w:rPr>
                <w:sz w:val="21"/>
                <w:szCs w:val="21"/>
              </w:rPr>
            </w:pPr>
            <w:r>
              <w:rPr>
                <w:spacing w:val="-1"/>
                <w:sz w:val="21"/>
                <w:szCs w:val="21"/>
              </w:rPr>
              <w:t>他危险处应有显目的警示标志，施工</w:t>
            </w:r>
          </w:p>
          <w:p w14:paraId="75A5E31E">
            <w:pPr>
              <w:pStyle w:val="25"/>
              <w:spacing w:before="28" w:line="202" w:lineRule="auto"/>
              <w:ind w:left="504"/>
              <w:rPr>
                <w:sz w:val="21"/>
                <w:szCs w:val="21"/>
              </w:rPr>
            </w:pPr>
            <w:r>
              <w:rPr>
                <w:spacing w:val="1"/>
                <w:sz w:val="21"/>
                <w:szCs w:val="21"/>
              </w:rPr>
              <w:t>升降机应设限载和楼层标志</w:t>
            </w:r>
          </w:p>
        </w:tc>
        <w:tc>
          <w:tcPr>
            <w:tcW w:w="1069" w:type="dxa"/>
            <w:vAlign w:val="top"/>
          </w:tcPr>
          <w:p w14:paraId="11A28CDD">
            <w:pPr>
              <w:rPr>
                <w:rFonts w:ascii="Arial"/>
                <w:sz w:val="21"/>
              </w:rPr>
            </w:pPr>
          </w:p>
        </w:tc>
        <w:tc>
          <w:tcPr>
            <w:tcW w:w="864" w:type="dxa"/>
            <w:gridSpan w:val="2"/>
            <w:vAlign w:val="top"/>
          </w:tcPr>
          <w:p w14:paraId="1FB20CAD">
            <w:pPr>
              <w:rPr>
                <w:rFonts w:ascii="Arial"/>
                <w:sz w:val="21"/>
              </w:rPr>
            </w:pPr>
          </w:p>
        </w:tc>
      </w:tr>
      <w:tr w14:paraId="4C407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19" w:hRule="atLeast"/>
        </w:trPr>
        <w:tc>
          <w:tcPr>
            <w:tcW w:w="714" w:type="dxa"/>
            <w:vMerge w:val="restart"/>
            <w:tcBorders>
              <w:bottom w:val="nil"/>
            </w:tcBorders>
            <w:vAlign w:val="top"/>
          </w:tcPr>
          <w:p w14:paraId="5EC0B47A">
            <w:pPr>
              <w:pStyle w:val="25"/>
              <w:spacing w:before="57" w:line="225" w:lineRule="auto"/>
              <w:ind w:left="135"/>
              <w:rPr>
                <w:sz w:val="21"/>
                <w:szCs w:val="21"/>
              </w:rPr>
            </w:pPr>
            <w:r>
              <w:rPr>
                <w:spacing w:val="-3"/>
                <w:sz w:val="21"/>
                <w:szCs w:val="21"/>
              </w:rPr>
              <w:t>基础</w:t>
            </w:r>
          </w:p>
          <w:p w14:paraId="77E2E888">
            <w:pPr>
              <w:pStyle w:val="25"/>
              <w:spacing w:before="8" w:line="220" w:lineRule="auto"/>
              <w:ind w:left="135"/>
              <w:rPr>
                <w:sz w:val="21"/>
                <w:szCs w:val="21"/>
              </w:rPr>
            </w:pPr>
            <w:r>
              <w:rPr>
                <w:spacing w:val="-3"/>
                <w:sz w:val="21"/>
                <w:szCs w:val="21"/>
              </w:rPr>
              <w:t>和维</w:t>
            </w:r>
          </w:p>
          <w:p w14:paraId="1373BF72">
            <w:pPr>
              <w:pStyle w:val="25"/>
              <w:spacing w:before="19" w:line="220" w:lineRule="auto"/>
              <w:ind w:left="135"/>
              <w:rPr>
                <w:sz w:val="21"/>
                <w:szCs w:val="21"/>
              </w:rPr>
            </w:pPr>
            <w:r>
              <w:rPr>
                <w:spacing w:val="-3"/>
                <w:sz w:val="21"/>
                <w:szCs w:val="21"/>
              </w:rPr>
              <w:t>护设</w:t>
            </w:r>
          </w:p>
          <w:p w14:paraId="59D67986">
            <w:pPr>
              <w:pStyle w:val="25"/>
              <w:spacing w:before="12" w:line="222" w:lineRule="auto"/>
              <w:ind w:left="245"/>
              <w:rPr>
                <w:sz w:val="21"/>
                <w:szCs w:val="21"/>
              </w:rPr>
            </w:pPr>
            <w:r>
              <w:rPr>
                <w:sz w:val="21"/>
                <w:szCs w:val="21"/>
              </w:rPr>
              <w:t>施</w:t>
            </w:r>
          </w:p>
        </w:tc>
        <w:tc>
          <w:tcPr>
            <w:tcW w:w="659" w:type="dxa"/>
            <w:vAlign w:val="top"/>
          </w:tcPr>
          <w:p w14:paraId="28F21ACF">
            <w:pPr>
              <w:pStyle w:val="25"/>
              <w:spacing w:before="104" w:line="183" w:lineRule="auto"/>
              <w:ind w:left="261"/>
              <w:rPr>
                <w:sz w:val="21"/>
                <w:szCs w:val="21"/>
              </w:rPr>
            </w:pPr>
            <w:r>
              <w:rPr>
                <w:sz w:val="21"/>
                <w:szCs w:val="21"/>
              </w:rPr>
              <w:t>3</w:t>
            </w:r>
          </w:p>
        </w:tc>
        <w:tc>
          <w:tcPr>
            <w:tcW w:w="1668" w:type="dxa"/>
            <w:gridSpan w:val="2"/>
            <w:vAlign w:val="top"/>
          </w:tcPr>
          <w:p w14:paraId="7F762EFD">
            <w:pPr>
              <w:pStyle w:val="25"/>
              <w:spacing w:before="30" w:line="219" w:lineRule="auto"/>
              <w:ind w:left="192"/>
              <w:rPr>
                <w:sz w:val="21"/>
                <w:szCs w:val="21"/>
              </w:rPr>
            </w:pPr>
            <w:r>
              <w:rPr>
                <w:spacing w:val="-2"/>
                <w:sz w:val="21"/>
                <w:szCs w:val="21"/>
              </w:rPr>
              <w:t>地面防护围栏</w:t>
            </w:r>
          </w:p>
          <w:p w14:paraId="23C84655">
            <w:pPr>
              <w:pStyle w:val="25"/>
              <w:spacing w:line="218" w:lineRule="auto"/>
              <w:ind w:left="192"/>
              <w:rPr>
                <w:sz w:val="21"/>
                <w:szCs w:val="21"/>
              </w:rPr>
            </w:pPr>
            <w:r>
              <w:rPr>
                <w:spacing w:val="1"/>
                <w:sz w:val="21"/>
                <w:szCs w:val="21"/>
              </w:rPr>
              <w:t>门机电联锁保</w:t>
            </w:r>
          </w:p>
          <w:p w14:paraId="57584B80">
            <w:pPr>
              <w:pStyle w:val="25"/>
              <w:spacing w:before="42" w:line="209" w:lineRule="auto"/>
              <w:ind w:left="512"/>
              <w:rPr>
                <w:sz w:val="21"/>
                <w:szCs w:val="21"/>
              </w:rPr>
            </w:pPr>
            <w:r>
              <w:rPr>
                <w:spacing w:val="-3"/>
                <w:sz w:val="21"/>
                <w:szCs w:val="21"/>
              </w:rPr>
              <w:t>护装置</w:t>
            </w:r>
          </w:p>
        </w:tc>
        <w:tc>
          <w:tcPr>
            <w:tcW w:w="3546" w:type="dxa"/>
            <w:gridSpan w:val="3"/>
            <w:vAlign w:val="top"/>
          </w:tcPr>
          <w:p w14:paraId="18D0893D">
            <w:pPr>
              <w:pStyle w:val="25"/>
              <w:spacing w:before="29" w:line="219" w:lineRule="auto"/>
              <w:ind w:left="84"/>
              <w:rPr>
                <w:sz w:val="21"/>
                <w:szCs w:val="21"/>
              </w:rPr>
            </w:pPr>
            <w:r>
              <w:rPr>
                <w:spacing w:val="-1"/>
                <w:sz w:val="21"/>
                <w:szCs w:val="21"/>
              </w:rPr>
              <w:t>应装机电联锁装置，吊笼位于底部规</w:t>
            </w:r>
          </w:p>
          <w:p w14:paraId="57506B07">
            <w:pPr>
              <w:pStyle w:val="25"/>
              <w:spacing w:before="21" w:line="219" w:lineRule="auto"/>
              <w:ind w:left="84"/>
              <w:rPr>
                <w:sz w:val="21"/>
                <w:szCs w:val="21"/>
              </w:rPr>
            </w:pPr>
            <w:r>
              <w:rPr>
                <w:sz w:val="21"/>
                <w:szCs w:val="21"/>
              </w:rPr>
              <w:t>定位置地面防护围栏门才能打开，地</w:t>
            </w:r>
          </w:p>
          <w:p w14:paraId="4F51BAB5">
            <w:pPr>
              <w:pStyle w:val="25"/>
              <w:spacing w:before="33" w:line="200" w:lineRule="auto"/>
              <w:ind w:left="344"/>
              <w:rPr>
                <w:sz w:val="21"/>
                <w:szCs w:val="21"/>
              </w:rPr>
            </w:pPr>
            <w:r>
              <w:rPr>
                <w:sz w:val="21"/>
                <w:szCs w:val="21"/>
              </w:rPr>
              <w:t>面围栏门开启后吊笼不能启动。</w:t>
            </w:r>
          </w:p>
        </w:tc>
        <w:tc>
          <w:tcPr>
            <w:tcW w:w="1069" w:type="dxa"/>
            <w:vAlign w:val="top"/>
          </w:tcPr>
          <w:p w14:paraId="56F17A81">
            <w:pPr>
              <w:rPr>
                <w:rFonts w:ascii="Arial"/>
                <w:sz w:val="21"/>
              </w:rPr>
            </w:pPr>
          </w:p>
        </w:tc>
        <w:tc>
          <w:tcPr>
            <w:tcW w:w="864" w:type="dxa"/>
            <w:gridSpan w:val="2"/>
            <w:vAlign w:val="top"/>
          </w:tcPr>
          <w:p w14:paraId="6E9B8FCD">
            <w:pPr>
              <w:rPr>
                <w:rFonts w:ascii="Arial"/>
                <w:sz w:val="21"/>
              </w:rPr>
            </w:pPr>
          </w:p>
        </w:tc>
      </w:tr>
      <w:tr w14:paraId="73BDC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39" w:hRule="atLeast"/>
        </w:trPr>
        <w:tc>
          <w:tcPr>
            <w:tcW w:w="714" w:type="dxa"/>
            <w:vMerge w:val="continue"/>
            <w:tcBorders>
              <w:top w:val="nil"/>
              <w:bottom w:val="nil"/>
            </w:tcBorders>
            <w:vAlign w:val="top"/>
          </w:tcPr>
          <w:p w14:paraId="7B86E83B">
            <w:pPr>
              <w:rPr>
                <w:rFonts w:ascii="Arial"/>
                <w:sz w:val="21"/>
              </w:rPr>
            </w:pPr>
          </w:p>
        </w:tc>
        <w:tc>
          <w:tcPr>
            <w:tcW w:w="659" w:type="dxa"/>
            <w:vAlign w:val="top"/>
          </w:tcPr>
          <w:p w14:paraId="35E852A9">
            <w:pPr>
              <w:pStyle w:val="25"/>
              <w:spacing w:before="105" w:line="183" w:lineRule="auto"/>
              <w:ind w:left="261"/>
              <w:rPr>
                <w:sz w:val="21"/>
                <w:szCs w:val="21"/>
              </w:rPr>
            </w:pPr>
            <w:r>
              <w:rPr>
                <w:sz w:val="21"/>
                <w:szCs w:val="21"/>
              </w:rPr>
              <w:t>4</w:t>
            </w:r>
          </w:p>
        </w:tc>
        <w:tc>
          <w:tcPr>
            <w:tcW w:w="1668" w:type="dxa"/>
            <w:gridSpan w:val="2"/>
            <w:vAlign w:val="top"/>
          </w:tcPr>
          <w:p w14:paraId="6C3EAA12">
            <w:pPr>
              <w:pStyle w:val="25"/>
              <w:spacing w:before="42" w:line="220" w:lineRule="auto"/>
              <w:ind w:left="192"/>
              <w:rPr>
                <w:sz w:val="21"/>
                <w:szCs w:val="21"/>
              </w:rPr>
            </w:pPr>
            <w:r>
              <w:rPr>
                <w:spacing w:val="-2"/>
                <w:sz w:val="21"/>
                <w:szCs w:val="21"/>
              </w:rPr>
              <w:t>地面防护围栏</w:t>
            </w:r>
          </w:p>
        </w:tc>
        <w:tc>
          <w:tcPr>
            <w:tcW w:w="3546" w:type="dxa"/>
            <w:gridSpan w:val="3"/>
            <w:vAlign w:val="top"/>
          </w:tcPr>
          <w:p w14:paraId="1ED62B69">
            <w:pPr>
              <w:pStyle w:val="25"/>
              <w:spacing w:before="21" w:line="219" w:lineRule="auto"/>
              <w:ind w:left="194"/>
              <w:rPr>
                <w:sz w:val="21"/>
                <w:szCs w:val="21"/>
              </w:rPr>
            </w:pPr>
            <w:r>
              <w:rPr>
                <w:spacing w:val="-1"/>
                <w:sz w:val="21"/>
                <w:szCs w:val="21"/>
              </w:rPr>
              <w:t>基础上吊笼和对重升降通道周围应</w:t>
            </w:r>
          </w:p>
          <w:p w14:paraId="023E9A5D">
            <w:pPr>
              <w:pStyle w:val="25"/>
              <w:spacing w:before="30" w:line="219" w:lineRule="auto"/>
              <w:ind w:left="194"/>
              <w:rPr>
                <w:sz w:val="21"/>
                <w:szCs w:val="21"/>
              </w:rPr>
            </w:pPr>
            <w:r>
              <w:rPr>
                <w:spacing w:val="1"/>
                <w:sz w:val="21"/>
                <w:szCs w:val="21"/>
              </w:rPr>
              <w:t>设置防护围栏，地面防护围栏高≥</w:t>
            </w:r>
          </w:p>
          <w:p w14:paraId="48D69A41">
            <w:pPr>
              <w:pStyle w:val="25"/>
              <w:spacing w:before="123" w:line="155" w:lineRule="exact"/>
              <w:ind w:left="1504"/>
              <w:rPr>
                <w:sz w:val="21"/>
                <w:szCs w:val="21"/>
              </w:rPr>
            </w:pPr>
            <w:r>
              <w:rPr>
                <w:spacing w:val="-7"/>
                <w:position w:val="-3"/>
                <w:sz w:val="21"/>
                <w:szCs w:val="21"/>
              </w:rPr>
              <w:t>1.8m。</w:t>
            </w:r>
          </w:p>
        </w:tc>
        <w:tc>
          <w:tcPr>
            <w:tcW w:w="1069" w:type="dxa"/>
            <w:vAlign w:val="top"/>
          </w:tcPr>
          <w:p w14:paraId="06B29B27">
            <w:pPr>
              <w:rPr>
                <w:rFonts w:ascii="Arial"/>
                <w:sz w:val="21"/>
              </w:rPr>
            </w:pPr>
          </w:p>
        </w:tc>
        <w:tc>
          <w:tcPr>
            <w:tcW w:w="864" w:type="dxa"/>
            <w:gridSpan w:val="2"/>
            <w:vAlign w:val="top"/>
          </w:tcPr>
          <w:p w14:paraId="6A321A76">
            <w:pPr>
              <w:rPr>
                <w:rFonts w:ascii="Arial"/>
                <w:sz w:val="21"/>
              </w:rPr>
            </w:pPr>
          </w:p>
        </w:tc>
      </w:tr>
      <w:tr w14:paraId="039BA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09" w:hRule="atLeast"/>
        </w:trPr>
        <w:tc>
          <w:tcPr>
            <w:tcW w:w="714" w:type="dxa"/>
            <w:vMerge w:val="continue"/>
            <w:tcBorders>
              <w:top w:val="nil"/>
              <w:bottom w:val="nil"/>
            </w:tcBorders>
            <w:vAlign w:val="top"/>
          </w:tcPr>
          <w:p w14:paraId="506EDB27">
            <w:pPr>
              <w:rPr>
                <w:rFonts w:ascii="Arial"/>
                <w:sz w:val="21"/>
              </w:rPr>
            </w:pPr>
          </w:p>
        </w:tc>
        <w:tc>
          <w:tcPr>
            <w:tcW w:w="659" w:type="dxa"/>
            <w:vAlign w:val="top"/>
          </w:tcPr>
          <w:p w14:paraId="33752499">
            <w:pPr>
              <w:pStyle w:val="25"/>
              <w:spacing w:before="87" w:line="182" w:lineRule="auto"/>
              <w:ind w:left="261"/>
              <w:rPr>
                <w:sz w:val="21"/>
                <w:szCs w:val="21"/>
              </w:rPr>
            </w:pPr>
            <w:r>
              <w:rPr>
                <w:sz w:val="21"/>
                <w:szCs w:val="21"/>
              </w:rPr>
              <w:t>5</w:t>
            </w:r>
          </w:p>
        </w:tc>
        <w:tc>
          <w:tcPr>
            <w:tcW w:w="1668" w:type="dxa"/>
            <w:gridSpan w:val="2"/>
            <w:vAlign w:val="top"/>
          </w:tcPr>
          <w:p w14:paraId="3B7BECB6">
            <w:pPr>
              <w:pStyle w:val="25"/>
              <w:spacing w:before="33" w:line="220" w:lineRule="auto"/>
              <w:ind w:left="302"/>
              <w:rPr>
                <w:sz w:val="21"/>
                <w:szCs w:val="21"/>
              </w:rPr>
            </w:pPr>
            <w:r>
              <w:rPr>
                <w:spacing w:val="3"/>
                <w:sz w:val="21"/>
                <w:szCs w:val="21"/>
              </w:rPr>
              <w:t>安全防护区</w:t>
            </w:r>
          </w:p>
        </w:tc>
        <w:tc>
          <w:tcPr>
            <w:tcW w:w="3546" w:type="dxa"/>
            <w:gridSpan w:val="3"/>
            <w:vAlign w:val="top"/>
          </w:tcPr>
          <w:p w14:paraId="78E166A0">
            <w:pPr>
              <w:pStyle w:val="25"/>
              <w:spacing w:before="21" w:line="219" w:lineRule="auto"/>
              <w:ind w:left="194"/>
              <w:rPr>
                <w:sz w:val="21"/>
                <w:szCs w:val="21"/>
              </w:rPr>
            </w:pPr>
            <w:r>
              <w:rPr>
                <w:sz w:val="21"/>
                <w:szCs w:val="21"/>
              </w:rPr>
              <w:t>当施工升降机基础下方有施工作业</w:t>
            </w:r>
          </w:p>
          <w:p w14:paraId="31BF8B53">
            <w:pPr>
              <w:pStyle w:val="25"/>
              <w:spacing w:before="32" w:line="219" w:lineRule="auto"/>
              <w:ind w:left="84"/>
              <w:rPr>
                <w:sz w:val="21"/>
                <w:szCs w:val="21"/>
              </w:rPr>
            </w:pPr>
            <w:r>
              <w:rPr>
                <w:sz w:val="21"/>
                <w:szCs w:val="21"/>
              </w:rPr>
              <w:t>区时，应加设对重坠落伤人的安全防</w:t>
            </w:r>
          </w:p>
          <w:p w14:paraId="1266ABA6">
            <w:pPr>
              <w:pStyle w:val="25"/>
              <w:spacing w:before="1" w:line="216" w:lineRule="auto"/>
              <w:ind w:left="664"/>
              <w:rPr>
                <w:sz w:val="21"/>
                <w:szCs w:val="21"/>
              </w:rPr>
            </w:pPr>
            <w:r>
              <w:rPr>
                <w:spacing w:val="-1"/>
                <w:sz w:val="21"/>
                <w:szCs w:val="21"/>
              </w:rPr>
              <w:t>护区及其安全防护措施。</w:t>
            </w:r>
          </w:p>
        </w:tc>
        <w:tc>
          <w:tcPr>
            <w:tcW w:w="1069" w:type="dxa"/>
            <w:vAlign w:val="top"/>
          </w:tcPr>
          <w:p w14:paraId="41B16D75">
            <w:pPr>
              <w:rPr>
                <w:rFonts w:ascii="Arial"/>
                <w:sz w:val="21"/>
              </w:rPr>
            </w:pPr>
          </w:p>
        </w:tc>
        <w:tc>
          <w:tcPr>
            <w:tcW w:w="864" w:type="dxa"/>
            <w:gridSpan w:val="2"/>
            <w:vAlign w:val="top"/>
          </w:tcPr>
          <w:p w14:paraId="757BD86E">
            <w:pPr>
              <w:rPr>
                <w:rFonts w:ascii="Arial"/>
                <w:sz w:val="21"/>
              </w:rPr>
            </w:pPr>
          </w:p>
        </w:tc>
      </w:tr>
      <w:tr w14:paraId="144E4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592D7BDA">
            <w:pPr>
              <w:rPr>
                <w:rFonts w:ascii="Arial"/>
                <w:sz w:val="21"/>
              </w:rPr>
            </w:pPr>
          </w:p>
        </w:tc>
        <w:tc>
          <w:tcPr>
            <w:tcW w:w="659" w:type="dxa"/>
            <w:vAlign w:val="top"/>
          </w:tcPr>
          <w:p w14:paraId="4ABF616B">
            <w:pPr>
              <w:pStyle w:val="25"/>
              <w:spacing w:before="97" w:line="172" w:lineRule="exact"/>
              <w:ind w:left="261"/>
              <w:rPr>
                <w:sz w:val="21"/>
                <w:szCs w:val="21"/>
              </w:rPr>
            </w:pPr>
            <w:r>
              <w:rPr>
                <w:position w:val="-2"/>
                <w:sz w:val="21"/>
                <w:szCs w:val="21"/>
              </w:rPr>
              <w:t>6</w:t>
            </w:r>
          </w:p>
        </w:tc>
        <w:tc>
          <w:tcPr>
            <w:tcW w:w="1668" w:type="dxa"/>
            <w:gridSpan w:val="2"/>
            <w:vAlign w:val="top"/>
          </w:tcPr>
          <w:p w14:paraId="60C29BB2">
            <w:pPr>
              <w:pStyle w:val="25"/>
              <w:spacing w:before="43" w:line="199" w:lineRule="auto"/>
              <w:ind w:left="302"/>
              <w:rPr>
                <w:sz w:val="21"/>
                <w:szCs w:val="21"/>
              </w:rPr>
            </w:pPr>
            <w:r>
              <w:rPr>
                <w:spacing w:val="2"/>
                <w:sz w:val="21"/>
                <w:szCs w:val="21"/>
              </w:rPr>
              <w:t>电缆收集筒</w:t>
            </w:r>
          </w:p>
        </w:tc>
        <w:tc>
          <w:tcPr>
            <w:tcW w:w="3546" w:type="dxa"/>
            <w:gridSpan w:val="3"/>
            <w:vAlign w:val="top"/>
          </w:tcPr>
          <w:p w14:paraId="06490147">
            <w:pPr>
              <w:pStyle w:val="25"/>
              <w:spacing w:before="43" w:line="199" w:lineRule="auto"/>
              <w:ind w:left="454"/>
              <w:rPr>
                <w:sz w:val="21"/>
                <w:szCs w:val="21"/>
              </w:rPr>
            </w:pPr>
            <w:r>
              <w:rPr>
                <w:spacing w:val="-1"/>
                <w:sz w:val="21"/>
                <w:szCs w:val="21"/>
              </w:rPr>
              <w:t>固定可靠，电缆能正确导入。</w:t>
            </w:r>
          </w:p>
        </w:tc>
        <w:tc>
          <w:tcPr>
            <w:tcW w:w="1069" w:type="dxa"/>
            <w:vAlign w:val="top"/>
          </w:tcPr>
          <w:p w14:paraId="7596FC81">
            <w:pPr>
              <w:rPr>
                <w:rFonts w:ascii="Arial"/>
                <w:sz w:val="21"/>
              </w:rPr>
            </w:pPr>
          </w:p>
        </w:tc>
        <w:tc>
          <w:tcPr>
            <w:tcW w:w="864" w:type="dxa"/>
            <w:gridSpan w:val="2"/>
            <w:vAlign w:val="top"/>
          </w:tcPr>
          <w:p w14:paraId="39AB5F75">
            <w:pPr>
              <w:rPr>
                <w:rFonts w:ascii="Arial"/>
                <w:sz w:val="21"/>
              </w:rPr>
            </w:pPr>
          </w:p>
        </w:tc>
      </w:tr>
      <w:tr w14:paraId="7C567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tcBorders>
            <w:vAlign w:val="top"/>
          </w:tcPr>
          <w:p w14:paraId="5270E6CA">
            <w:pPr>
              <w:rPr>
                <w:rFonts w:ascii="Arial"/>
                <w:sz w:val="21"/>
              </w:rPr>
            </w:pPr>
          </w:p>
        </w:tc>
        <w:tc>
          <w:tcPr>
            <w:tcW w:w="659" w:type="dxa"/>
            <w:vAlign w:val="top"/>
          </w:tcPr>
          <w:p w14:paraId="00AB9835">
            <w:pPr>
              <w:pStyle w:val="25"/>
              <w:spacing w:before="99" w:line="171" w:lineRule="exact"/>
              <w:ind w:left="261"/>
              <w:rPr>
                <w:sz w:val="21"/>
                <w:szCs w:val="21"/>
              </w:rPr>
            </w:pPr>
            <w:r>
              <w:rPr>
                <w:position w:val="-2"/>
                <w:sz w:val="21"/>
                <w:szCs w:val="21"/>
              </w:rPr>
              <w:t>7</w:t>
            </w:r>
          </w:p>
        </w:tc>
        <w:tc>
          <w:tcPr>
            <w:tcW w:w="1668" w:type="dxa"/>
            <w:gridSpan w:val="2"/>
            <w:vAlign w:val="top"/>
          </w:tcPr>
          <w:p w14:paraId="4B90F5DF">
            <w:pPr>
              <w:pStyle w:val="25"/>
              <w:spacing w:before="42" w:line="200" w:lineRule="auto"/>
              <w:ind w:left="402"/>
              <w:rPr>
                <w:sz w:val="21"/>
                <w:szCs w:val="21"/>
              </w:rPr>
            </w:pPr>
            <w:r>
              <w:rPr>
                <w:spacing w:val="-3"/>
                <w:sz w:val="21"/>
                <w:szCs w:val="21"/>
              </w:rPr>
              <w:t>缓冲弹簧</w:t>
            </w:r>
          </w:p>
        </w:tc>
        <w:tc>
          <w:tcPr>
            <w:tcW w:w="3546" w:type="dxa"/>
            <w:gridSpan w:val="3"/>
            <w:vAlign w:val="top"/>
          </w:tcPr>
          <w:p w14:paraId="5998D63A">
            <w:pPr>
              <w:pStyle w:val="25"/>
              <w:spacing w:before="43" w:line="199" w:lineRule="auto"/>
              <w:ind w:left="1454"/>
              <w:rPr>
                <w:sz w:val="21"/>
                <w:szCs w:val="21"/>
              </w:rPr>
            </w:pPr>
            <w:r>
              <w:rPr>
                <w:spacing w:val="-2"/>
                <w:sz w:val="21"/>
                <w:szCs w:val="21"/>
              </w:rPr>
              <w:t>应完好</w:t>
            </w:r>
          </w:p>
        </w:tc>
        <w:tc>
          <w:tcPr>
            <w:tcW w:w="1069" w:type="dxa"/>
            <w:vAlign w:val="top"/>
          </w:tcPr>
          <w:p w14:paraId="46D0FF54">
            <w:pPr>
              <w:rPr>
                <w:rFonts w:ascii="Arial"/>
                <w:sz w:val="21"/>
              </w:rPr>
            </w:pPr>
          </w:p>
        </w:tc>
        <w:tc>
          <w:tcPr>
            <w:tcW w:w="864" w:type="dxa"/>
            <w:gridSpan w:val="2"/>
            <w:vAlign w:val="top"/>
          </w:tcPr>
          <w:p w14:paraId="18607D70">
            <w:pPr>
              <w:rPr>
                <w:rFonts w:ascii="Arial"/>
                <w:sz w:val="21"/>
              </w:rPr>
            </w:pPr>
          </w:p>
        </w:tc>
      </w:tr>
      <w:tr w14:paraId="369C6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49" w:hRule="atLeast"/>
        </w:trPr>
        <w:tc>
          <w:tcPr>
            <w:tcW w:w="714" w:type="dxa"/>
            <w:vMerge w:val="restart"/>
            <w:tcBorders>
              <w:bottom w:val="nil"/>
            </w:tcBorders>
            <w:vAlign w:val="top"/>
          </w:tcPr>
          <w:p w14:paraId="486B8CCC">
            <w:pPr>
              <w:pStyle w:val="25"/>
              <w:spacing w:before="34" w:line="221" w:lineRule="auto"/>
              <w:ind w:left="135"/>
              <w:rPr>
                <w:sz w:val="21"/>
                <w:szCs w:val="21"/>
              </w:rPr>
            </w:pPr>
            <w:r>
              <w:rPr>
                <w:spacing w:val="9"/>
                <w:sz w:val="21"/>
                <w:szCs w:val="21"/>
              </w:rPr>
              <w:t>金属</w:t>
            </w:r>
          </w:p>
          <w:p w14:paraId="68C9203A">
            <w:pPr>
              <w:pStyle w:val="25"/>
              <w:spacing w:before="18" w:line="220" w:lineRule="auto"/>
              <w:ind w:left="135"/>
              <w:rPr>
                <w:sz w:val="21"/>
                <w:szCs w:val="21"/>
              </w:rPr>
            </w:pPr>
            <w:r>
              <w:rPr>
                <w:spacing w:val="6"/>
                <w:sz w:val="21"/>
                <w:szCs w:val="21"/>
              </w:rPr>
              <w:t>结构</w:t>
            </w:r>
          </w:p>
          <w:p w14:paraId="15EC12B8">
            <w:pPr>
              <w:pStyle w:val="25"/>
              <w:spacing w:before="19" w:line="219" w:lineRule="auto"/>
              <w:ind w:left="245"/>
              <w:rPr>
                <w:sz w:val="21"/>
                <w:szCs w:val="21"/>
              </w:rPr>
            </w:pPr>
            <w:r>
              <w:rPr>
                <w:sz w:val="21"/>
                <w:szCs w:val="21"/>
              </w:rPr>
              <w:t>件</w:t>
            </w:r>
          </w:p>
        </w:tc>
        <w:tc>
          <w:tcPr>
            <w:tcW w:w="659" w:type="dxa"/>
            <w:vAlign w:val="top"/>
          </w:tcPr>
          <w:p w14:paraId="04DC7501">
            <w:pPr>
              <w:pStyle w:val="25"/>
              <w:spacing w:before="107" w:line="183" w:lineRule="auto"/>
              <w:ind w:left="261"/>
              <w:rPr>
                <w:sz w:val="21"/>
                <w:szCs w:val="21"/>
              </w:rPr>
            </w:pPr>
            <w:r>
              <w:rPr>
                <w:sz w:val="21"/>
                <w:szCs w:val="21"/>
              </w:rPr>
              <w:t>8</w:t>
            </w:r>
          </w:p>
        </w:tc>
        <w:tc>
          <w:tcPr>
            <w:tcW w:w="1668" w:type="dxa"/>
            <w:gridSpan w:val="2"/>
            <w:vAlign w:val="top"/>
          </w:tcPr>
          <w:p w14:paraId="772004E7">
            <w:pPr>
              <w:pStyle w:val="25"/>
              <w:spacing w:before="33" w:line="222" w:lineRule="auto"/>
              <w:ind w:left="721" w:right="192" w:hanging="529"/>
              <w:rPr>
                <w:sz w:val="21"/>
                <w:szCs w:val="21"/>
              </w:rPr>
            </w:pPr>
            <w:r>
              <w:rPr>
                <w:spacing w:val="2"/>
                <w:sz w:val="21"/>
                <w:szCs w:val="21"/>
              </w:rPr>
              <w:t>金属结构件外</w:t>
            </w:r>
            <w:r>
              <w:rPr>
                <w:sz w:val="21"/>
                <w:szCs w:val="21"/>
              </w:rPr>
              <w:t xml:space="preserve"> 观</w:t>
            </w:r>
          </w:p>
        </w:tc>
        <w:tc>
          <w:tcPr>
            <w:tcW w:w="3546" w:type="dxa"/>
            <w:gridSpan w:val="3"/>
            <w:vAlign w:val="top"/>
          </w:tcPr>
          <w:p w14:paraId="051D36FD">
            <w:pPr>
              <w:pStyle w:val="25"/>
              <w:spacing w:before="13" w:line="219" w:lineRule="auto"/>
              <w:ind w:left="294"/>
              <w:rPr>
                <w:sz w:val="21"/>
                <w:szCs w:val="21"/>
              </w:rPr>
            </w:pPr>
            <w:r>
              <w:rPr>
                <w:spacing w:val="-1"/>
                <w:sz w:val="21"/>
                <w:szCs w:val="21"/>
              </w:rPr>
              <w:t>无明显变形、脱焊、开裂和锈蚀</w:t>
            </w:r>
          </w:p>
        </w:tc>
        <w:tc>
          <w:tcPr>
            <w:tcW w:w="1069" w:type="dxa"/>
            <w:vAlign w:val="top"/>
          </w:tcPr>
          <w:p w14:paraId="749BDA55">
            <w:pPr>
              <w:rPr>
                <w:rFonts w:ascii="Arial"/>
                <w:sz w:val="21"/>
              </w:rPr>
            </w:pPr>
          </w:p>
        </w:tc>
        <w:tc>
          <w:tcPr>
            <w:tcW w:w="864" w:type="dxa"/>
            <w:gridSpan w:val="2"/>
            <w:vAlign w:val="top"/>
          </w:tcPr>
          <w:p w14:paraId="2DDCC631">
            <w:pPr>
              <w:rPr>
                <w:rFonts w:ascii="Arial"/>
                <w:sz w:val="21"/>
              </w:rPr>
            </w:pPr>
          </w:p>
        </w:tc>
      </w:tr>
      <w:tr w14:paraId="66EFC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10CC795A">
            <w:pPr>
              <w:rPr>
                <w:rFonts w:ascii="Arial"/>
                <w:sz w:val="21"/>
              </w:rPr>
            </w:pPr>
          </w:p>
        </w:tc>
        <w:tc>
          <w:tcPr>
            <w:tcW w:w="659" w:type="dxa"/>
            <w:vAlign w:val="top"/>
          </w:tcPr>
          <w:p w14:paraId="4E9732D3">
            <w:pPr>
              <w:pStyle w:val="25"/>
              <w:spacing w:before="88" w:line="172" w:lineRule="exact"/>
              <w:ind w:left="261"/>
              <w:rPr>
                <w:sz w:val="21"/>
                <w:szCs w:val="21"/>
              </w:rPr>
            </w:pPr>
            <w:r>
              <w:rPr>
                <w:position w:val="-2"/>
                <w:sz w:val="21"/>
                <w:szCs w:val="21"/>
              </w:rPr>
              <w:t>9</w:t>
            </w:r>
          </w:p>
        </w:tc>
        <w:tc>
          <w:tcPr>
            <w:tcW w:w="1668" w:type="dxa"/>
            <w:gridSpan w:val="2"/>
            <w:vAlign w:val="top"/>
          </w:tcPr>
          <w:p w14:paraId="7957BF55">
            <w:pPr>
              <w:pStyle w:val="25"/>
              <w:spacing w:before="34" w:line="198" w:lineRule="auto"/>
              <w:ind w:left="402"/>
              <w:rPr>
                <w:sz w:val="21"/>
                <w:szCs w:val="21"/>
              </w:rPr>
            </w:pPr>
            <w:r>
              <w:rPr>
                <w:spacing w:val="-3"/>
                <w:sz w:val="21"/>
                <w:szCs w:val="21"/>
              </w:rPr>
              <w:t>螺栓连接</w:t>
            </w:r>
          </w:p>
        </w:tc>
        <w:tc>
          <w:tcPr>
            <w:tcW w:w="3546" w:type="dxa"/>
            <w:gridSpan w:val="3"/>
            <w:vAlign w:val="top"/>
          </w:tcPr>
          <w:p w14:paraId="66C64262">
            <w:pPr>
              <w:pStyle w:val="25"/>
              <w:spacing w:before="34" w:line="198" w:lineRule="auto"/>
              <w:ind w:left="504"/>
              <w:rPr>
                <w:sz w:val="21"/>
                <w:szCs w:val="21"/>
              </w:rPr>
            </w:pPr>
            <w:r>
              <w:rPr>
                <w:sz w:val="21"/>
                <w:szCs w:val="21"/>
              </w:rPr>
              <w:t>紧固件安装准确、紧固可靠</w:t>
            </w:r>
          </w:p>
        </w:tc>
        <w:tc>
          <w:tcPr>
            <w:tcW w:w="1069" w:type="dxa"/>
            <w:vAlign w:val="top"/>
          </w:tcPr>
          <w:p w14:paraId="4AD9B019">
            <w:pPr>
              <w:rPr>
                <w:rFonts w:ascii="Arial"/>
                <w:sz w:val="21"/>
              </w:rPr>
            </w:pPr>
          </w:p>
        </w:tc>
        <w:tc>
          <w:tcPr>
            <w:tcW w:w="864" w:type="dxa"/>
            <w:gridSpan w:val="2"/>
            <w:vAlign w:val="top"/>
          </w:tcPr>
          <w:p w14:paraId="09018AC2">
            <w:pPr>
              <w:rPr>
                <w:rFonts w:ascii="Arial"/>
                <w:sz w:val="21"/>
              </w:rPr>
            </w:pPr>
          </w:p>
        </w:tc>
      </w:tr>
      <w:tr w14:paraId="70510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44330A79">
            <w:pPr>
              <w:rPr>
                <w:rFonts w:ascii="Arial"/>
                <w:sz w:val="21"/>
              </w:rPr>
            </w:pPr>
          </w:p>
        </w:tc>
        <w:tc>
          <w:tcPr>
            <w:tcW w:w="659" w:type="dxa"/>
            <w:vAlign w:val="top"/>
          </w:tcPr>
          <w:p w14:paraId="661EA813">
            <w:pPr>
              <w:pStyle w:val="25"/>
              <w:spacing w:before="87" w:line="172" w:lineRule="exact"/>
              <w:ind w:left="211"/>
              <w:rPr>
                <w:sz w:val="21"/>
                <w:szCs w:val="21"/>
              </w:rPr>
            </w:pPr>
            <w:r>
              <w:rPr>
                <w:spacing w:val="-6"/>
                <w:position w:val="-2"/>
                <w:sz w:val="21"/>
                <w:szCs w:val="21"/>
              </w:rPr>
              <w:t>10</w:t>
            </w:r>
          </w:p>
        </w:tc>
        <w:tc>
          <w:tcPr>
            <w:tcW w:w="1668" w:type="dxa"/>
            <w:gridSpan w:val="2"/>
            <w:vAlign w:val="top"/>
          </w:tcPr>
          <w:p w14:paraId="271FAA80">
            <w:pPr>
              <w:pStyle w:val="25"/>
              <w:spacing w:before="33" w:line="199" w:lineRule="auto"/>
              <w:ind w:left="402"/>
              <w:rPr>
                <w:sz w:val="21"/>
                <w:szCs w:val="21"/>
              </w:rPr>
            </w:pPr>
            <w:r>
              <w:rPr>
                <w:spacing w:val="-2"/>
                <w:sz w:val="21"/>
                <w:szCs w:val="21"/>
              </w:rPr>
              <w:t>销轴连接</w:t>
            </w:r>
          </w:p>
        </w:tc>
        <w:tc>
          <w:tcPr>
            <w:tcW w:w="3546" w:type="dxa"/>
            <w:gridSpan w:val="3"/>
            <w:vAlign w:val="top"/>
          </w:tcPr>
          <w:p w14:paraId="30744224">
            <w:pPr>
              <w:pStyle w:val="25"/>
              <w:spacing w:before="34" w:line="198" w:lineRule="auto"/>
              <w:ind w:left="1344"/>
              <w:rPr>
                <w:sz w:val="21"/>
                <w:szCs w:val="21"/>
              </w:rPr>
            </w:pPr>
            <w:r>
              <w:rPr>
                <w:spacing w:val="2"/>
                <w:sz w:val="21"/>
                <w:szCs w:val="21"/>
              </w:rPr>
              <w:t>定位可靠</w:t>
            </w:r>
          </w:p>
        </w:tc>
        <w:tc>
          <w:tcPr>
            <w:tcW w:w="1069" w:type="dxa"/>
            <w:vAlign w:val="top"/>
          </w:tcPr>
          <w:p w14:paraId="02A7CDE1">
            <w:pPr>
              <w:rPr>
                <w:rFonts w:ascii="Arial"/>
                <w:sz w:val="21"/>
              </w:rPr>
            </w:pPr>
          </w:p>
        </w:tc>
        <w:tc>
          <w:tcPr>
            <w:tcW w:w="864" w:type="dxa"/>
            <w:gridSpan w:val="2"/>
            <w:vAlign w:val="top"/>
          </w:tcPr>
          <w:p w14:paraId="14B5B360">
            <w:pPr>
              <w:rPr>
                <w:rFonts w:ascii="Arial"/>
                <w:sz w:val="21"/>
              </w:rPr>
            </w:pPr>
          </w:p>
        </w:tc>
      </w:tr>
      <w:tr w14:paraId="45FFB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1918" w:hRule="atLeast"/>
        </w:trPr>
        <w:tc>
          <w:tcPr>
            <w:tcW w:w="714" w:type="dxa"/>
            <w:vMerge w:val="continue"/>
            <w:tcBorders>
              <w:top w:val="nil"/>
            </w:tcBorders>
            <w:vAlign w:val="top"/>
          </w:tcPr>
          <w:p w14:paraId="1F128712">
            <w:pPr>
              <w:rPr>
                <w:rFonts w:ascii="Arial"/>
                <w:sz w:val="21"/>
              </w:rPr>
            </w:pPr>
          </w:p>
        </w:tc>
        <w:tc>
          <w:tcPr>
            <w:tcW w:w="659" w:type="dxa"/>
            <w:vAlign w:val="top"/>
          </w:tcPr>
          <w:p w14:paraId="4B3EC042">
            <w:pPr>
              <w:pStyle w:val="25"/>
              <w:spacing w:before="117" w:line="184" w:lineRule="auto"/>
              <w:ind w:left="211"/>
              <w:rPr>
                <w:sz w:val="21"/>
                <w:szCs w:val="21"/>
              </w:rPr>
            </w:pPr>
            <w:r>
              <w:rPr>
                <w:spacing w:val="-6"/>
                <w:sz w:val="21"/>
                <w:szCs w:val="21"/>
              </w:rPr>
              <w:t>11</w:t>
            </w:r>
          </w:p>
        </w:tc>
        <w:tc>
          <w:tcPr>
            <w:tcW w:w="1668" w:type="dxa"/>
            <w:gridSpan w:val="2"/>
            <w:vAlign w:val="top"/>
          </w:tcPr>
          <w:p w14:paraId="21527F00">
            <w:pPr>
              <w:pStyle w:val="25"/>
              <w:spacing w:before="55" w:line="220" w:lineRule="auto"/>
              <w:ind w:left="192"/>
              <w:rPr>
                <w:sz w:val="21"/>
                <w:szCs w:val="21"/>
              </w:rPr>
            </w:pPr>
            <w:r>
              <w:rPr>
                <w:spacing w:val="2"/>
                <w:sz w:val="21"/>
                <w:szCs w:val="21"/>
              </w:rPr>
              <w:t>导轨架垂直度</w:t>
            </w:r>
          </w:p>
        </w:tc>
        <w:tc>
          <w:tcPr>
            <w:tcW w:w="1748" w:type="dxa"/>
            <w:vAlign w:val="top"/>
          </w:tcPr>
          <w:p w14:paraId="7F1E1E32">
            <w:pPr>
              <w:pStyle w:val="25"/>
              <w:spacing w:before="14" w:line="219" w:lineRule="auto"/>
              <w:ind w:left="64"/>
              <w:rPr>
                <w:sz w:val="21"/>
                <w:szCs w:val="21"/>
              </w:rPr>
            </w:pPr>
            <w:r>
              <w:rPr>
                <w:spacing w:val="5"/>
                <w:sz w:val="21"/>
                <w:szCs w:val="21"/>
              </w:rPr>
              <w:t>架设高度h(m)</w:t>
            </w:r>
          </w:p>
          <w:p w14:paraId="1396B666">
            <w:pPr>
              <w:pStyle w:val="25"/>
              <w:spacing w:before="99" w:line="236" w:lineRule="auto"/>
              <w:ind w:left="604"/>
              <w:rPr>
                <w:sz w:val="21"/>
                <w:szCs w:val="21"/>
              </w:rPr>
            </w:pPr>
            <w:r>
              <w:rPr>
                <w:spacing w:val="-2"/>
                <w:sz w:val="21"/>
                <w:szCs w:val="21"/>
              </w:rPr>
              <w:t>h≤70</w:t>
            </w:r>
          </w:p>
          <w:p w14:paraId="2FC88B08">
            <w:pPr>
              <w:pStyle w:val="25"/>
              <w:spacing w:before="1" w:line="236" w:lineRule="auto"/>
              <w:ind w:left="394"/>
              <w:rPr>
                <w:sz w:val="21"/>
                <w:szCs w:val="21"/>
              </w:rPr>
            </w:pPr>
            <w:r>
              <w:rPr>
                <w:spacing w:val="-2"/>
                <w:sz w:val="21"/>
                <w:szCs w:val="21"/>
              </w:rPr>
              <w:t>70&lt;h≤100</w:t>
            </w:r>
          </w:p>
          <w:p w14:paraId="14F265AB">
            <w:pPr>
              <w:pStyle w:val="25"/>
              <w:spacing w:before="11" w:line="211" w:lineRule="auto"/>
              <w:ind w:left="344"/>
              <w:rPr>
                <w:sz w:val="21"/>
                <w:szCs w:val="21"/>
              </w:rPr>
            </w:pPr>
            <w:r>
              <w:rPr>
                <w:spacing w:val="-3"/>
                <w:sz w:val="21"/>
                <w:szCs w:val="21"/>
              </w:rPr>
              <w:t>100&lt;h≤150</w:t>
            </w:r>
          </w:p>
          <w:p w14:paraId="17ED0E26">
            <w:pPr>
              <w:pStyle w:val="25"/>
              <w:spacing w:before="1" w:line="235" w:lineRule="auto"/>
              <w:ind w:left="344"/>
              <w:rPr>
                <w:sz w:val="21"/>
                <w:szCs w:val="21"/>
              </w:rPr>
            </w:pPr>
            <w:r>
              <w:rPr>
                <w:spacing w:val="-3"/>
                <w:sz w:val="21"/>
                <w:szCs w:val="21"/>
              </w:rPr>
              <w:t>150&lt;h≤200</w:t>
            </w:r>
          </w:p>
          <w:p w14:paraId="311FF110">
            <w:pPr>
              <w:pStyle w:val="25"/>
              <w:spacing w:before="43"/>
              <w:ind w:left="604"/>
              <w:rPr>
                <w:sz w:val="21"/>
                <w:szCs w:val="21"/>
              </w:rPr>
            </w:pPr>
            <w:r>
              <w:rPr>
                <w:spacing w:val="-1"/>
                <w:sz w:val="21"/>
                <w:szCs w:val="21"/>
              </w:rPr>
              <w:t>h&gt;200</w:t>
            </w:r>
          </w:p>
        </w:tc>
        <w:tc>
          <w:tcPr>
            <w:tcW w:w="1798" w:type="dxa"/>
            <w:gridSpan w:val="2"/>
            <w:vAlign w:val="top"/>
          </w:tcPr>
          <w:p w14:paraId="33766465">
            <w:pPr>
              <w:pStyle w:val="25"/>
              <w:spacing w:before="24" w:line="219" w:lineRule="auto"/>
              <w:ind w:left="366"/>
              <w:rPr>
                <w:sz w:val="21"/>
                <w:szCs w:val="21"/>
              </w:rPr>
            </w:pPr>
            <w:r>
              <w:rPr>
                <w:spacing w:val="2"/>
                <w:sz w:val="21"/>
                <w:szCs w:val="21"/>
              </w:rPr>
              <w:t>垂直度偏差</w:t>
            </w:r>
          </w:p>
          <w:p w14:paraId="64A5EAF5">
            <w:pPr>
              <w:pStyle w:val="25"/>
              <w:spacing w:before="64" w:line="222" w:lineRule="auto"/>
              <w:ind w:left="686"/>
              <w:rPr>
                <w:sz w:val="21"/>
                <w:szCs w:val="21"/>
              </w:rPr>
            </w:pPr>
            <w:r>
              <w:rPr>
                <w:spacing w:val="-9"/>
                <w:sz w:val="21"/>
                <w:szCs w:val="21"/>
              </w:rPr>
              <w:t>(mm)</w:t>
            </w:r>
          </w:p>
          <w:p w14:paraId="2970BABE">
            <w:pPr>
              <w:pStyle w:val="25"/>
              <w:spacing w:before="7" w:line="222" w:lineRule="auto"/>
              <w:ind w:left="316"/>
              <w:rPr>
                <w:sz w:val="21"/>
                <w:szCs w:val="21"/>
              </w:rPr>
            </w:pPr>
            <w:r>
              <w:rPr>
                <w:spacing w:val="-3"/>
                <w:sz w:val="21"/>
                <w:szCs w:val="21"/>
              </w:rPr>
              <w:t>≤(1/1000)h</w:t>
            </w:r>
          </w:p>
          <w:p w14:paraId="095C5F5B">
            <w:pPr>
              <w:pStyle w:val="25"/>
              <w:spacing w:before="74" w:line="216" w:lineRule="auto"/>
              <w:ind w:left="626" w:right="659" w:firstLine="59"/>
              <w:jc w:val="both"/>
              <w:rPr>
                <w:sz w:val="21"/>
                <w:szCs w:val="21"/>
              </w:rPr>
            </w:pPr>
            <w:r>
              <w:rPr>
                <w:spacing w:val="-8"/>
                <w:sz w:val="21"/>
                <w:szCs w:val="21"/>
              </w:rPr>
              <w:t>≤70</w:t>
            </w:r>
            <w:r>
              <w:rPr>
                <w:sz w:val="21"/>
                <w:szCs w:val="21"/>
              </w:rPr>
              <w:t xml:space="preserve"> </w:t>
            </w:r>
            <w:r>
              <w:rPr>
                <w:spacing w:val="12"/>
                <w:sz w:val="21"/>
                <w:szCs w:val="21"/>
              </w:rPr>
              <w:t>≤90</w:t>
            </w:r>
            <w:r>
              <w:rPr>
                <w:sz w:val="21"/>
                <w:szCs w:val="21"/>
              </w:rPr>
              <w:t xml:space="preserve"> </w:t>
            </w:r>
            <w:r>
              <w:rPr>
                <w:spacing w:val="-6"/>
                <w:sz w:val="21"/>
                <w:szCs w:val="21"/>
              </w:rPr>
              <w:t>≤110</w:t>
            </w:r>
            <w:r>
              <w:rPr>
                <w:sz w:val="21"/>
                <w:szCs w:val="21"/>
              </w:rPr>
              <w:t xml:space="preserve"> </w:t>
            </w:r>
            <w:r>
              <w:rPr>
                <w:spacing w:val="-6"/>
                <w:sz w:val="21"/>
                <w:szCs w:val="21"/>
              </w:rPr>
              <w:t>≤130</w:t>
            </w:r>
          </w:p>
        </w:tc>
        <w:tc>
          <w:tcPr>
            <w:tcW w:w="1069" w:type="dxa"/>
            <w:vAlign w:val="top"/>
          </w:tcPr>
          <w:p w14:paraId="75F54D09">
            <w:pPr>
              <w:rPr>
                <w:rFonts w:ascii="Arial"/>
                <w:sz w:val="21"/>
              </w:rPr>
            </w:pPr>
          </w:p>
        </w:tc>
        <w:tc>
          <w:tcPr>
            <w:tcW w:w="864" w:type="dxa"/>
            <w:gridSpan w:val="2"/>
            <w:vAlign w:val="top"/>
          </w:tcPr>
          <w:p w14:paraId="66662479">
            <w:pPr>
              <w:rPr>
                <w:rFonts w:ascii="Arial"/>
                <w:sz w:val="21"/>
              </w:rPr>
            </w:pPr>
          </w:p>
        </w:tc>
      </w:tr>
      <w:tr w14:paraId="2122A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restart"/>
            <w:tcBorders>
              <w:bottom w:val="nil"/>
            </w:tcBorders>
            <w:vAlign w:val="top"/>
          </w:tcPr>
          <w:p w14:paraId="55A1C2C6">
            <w:pPr>
              <w:pStyle w:val="25"/>
              <w:spacing w:before="37" w:line="220" w:lineRule="auto"/>
              <w:ind w:left="135"/>
              <w:rPr>
                <w:sz w:val="21"/>
                <w:szCs w:val="21"/>
              </w:rPr>
            </w:pPr>
            <w:r>
              <w:rPr>
                <w:spacing w:val="4"/>
                <w:sz w:val="21"/>
                <w:szCs w:val="21"/>
              </w:rPr>
              <w:t>吊笼</w:t>
            </w:r>
          </w:p>
          <w:p w14:paraId="181196A0">
            <w:pPr>
              <w:pStyle w:val="25"/>
              <w:spacing w:before="19" w:line="219" w:lineRule="auto"/>
              <w:ind w:left="135"/>
              <w:rPr>
                <w:sz w:val="21"/>
                <w:szCs w:val="21"/>
              </w:rPr>
            </w:pPr>
            <w:r>
              <w:rPr>
                <w:spacing w:val="-2"/>
                <w:sz w:val="21"/>
                <w:szCs w:val="21"/>
              </w:rPr>
              <w:t>及层</w:t>
            </w:r>
          </w:p>
          <w:p w14:paraId="7389258C">
            <w:pPr>
              <w:pStyle w:val="25"/>
              <w:spacing w:before="34" w:line="223" w:lineRule="auto"/>
              <w:ind w:left="245"/>
              <w:rPr>
                <w:sz w:val="21"/>
                <w:szCs w:val="21"/>
              </w:rPr>
            </w:pPr>
            <w:r>
              <w:rPr>
                <w:sz w:val="21"/>
                <w:szCs w:val="21"/>
              </w:rPr>
              <w:t>门</w:t>
            </w:r>
          </w:p>
        </w:tc>
        <w:tc>
          <w:tcPr>
            <w:tcW w:w="659" w:type="dxa"/>
            <w:vAlign w:val="top"/>
          </w:tcPr>
          <w:p w14:paraId="2A4405C9">
            <w:pPr>
              <w:pStyle w:val="25"/>
              <w:spacing w:before="89" w:line="171" w:lineRule="exact"/>
              <w:ind w:left="211"/>
              <w:rPr>
                <w:sz w:val="21"/>
                <w:szCs w:val="21"/>
              </w:rPr>
            </w:pPr>
            <w:r>
              <w:rPr>
                <w:spacing w:val="-6"/>
                <w:position w:val="-2"/>
                <w:sz w:val="21"/>
                <w:szCs w:val="21"/>
              </w:rPr>
              <w:t>12</w:t>
            </w:r>
          </w:p>
        </w:tc>
        <w:tc>
          <w:tcPr>
            <w:tcW w:w="1668" w:type="dxa"/>
            <w:gridSpan w:val="2"/>
            <w:vAlign w:val="top"/>
          </w:tcPr>
          <w:p w14:paraId="492BF83B">
            <w:pPr>
              <w:pStyle w:val="25"/>
              <w:spacing w:before="35" w:line="197" w:lineRule="auto"/>
              <w:ind w:left="302"/>
              <w:rPr>
                <w:sz w:val="21"/>
                <w:szCs w:val="21"/>
              </w:rPr>
            </w:pPr>
            <w:r>
              <w:rPr>
                <w:spacing w:val="4"/>
                <w:sz w:val="21"/>
                <w:szCs w:val="21"/>
              </w:rPr>
              <w:t>紧急逃离门</w:t>
            </w:r>
          </w:p>
        </w:tc>
        <w:tc>
          <w:tcPr>
            <w:tcW w:w="3546" w:type="dxa"/>
            <w:gridSpan w:val="3"/>
            <w:vAlign w:val="top"/>
          </w:tcPr>
          <w:p w14:paraId="0027E769">
            <w:pPr>
              <w:pStyle w:val="25"/>
              <w:spacing w:before="35" w:line="197" w:lineRule="auto"/>
              <w:ind w:left="1454"/>
              <w:rPr>
                <w:sz w:val="21"/>
                <w:szCs w:val="21"/>
              </w:rPr>
            </w:pPr>
            <w:r>
              <w:rPr>
                <w:spacing w:val="-2"/>
                <w:sz w:val="21"/>
                <w:szCs w:val="21"/>
              </w:rPr>
              <w:t>应完好</w:t>
            </w:r>
          </w:p>
        </w:tc>
        <w:tc>
          <w:tcPr>
            <w:tcW w:w="1069" w:type="dxa"/>
            <w:vAlign w:val="top"/>
          </w:tcPr>
          <w:p w14:paraId="3D9601E9">
            <w:pPr>
              <w:rPr>
                <w:rFonts w:ascii="Arial"/>
                <w:sz w:val="21"/>
              </w:rPr>
            </w:pPr>
          </w:p>
        </w:tc>
        <w:tc>
          <w:tcPr>
            <w:tcW w:w="864" w:type="dxa"/>
            <w:gridSpan w:val="2"/>
            <w:vAlign w:val="top"/>
          </w:tcPr>
          <w:p w14:paraId="7EE2CE2F">
            <w:pPr>
              <w:rPr>
                <w:rFonts w:ascii="Arial"/>
                <w:sz w:val="21"/>
              </w:rPr>
            </w:pPr>
          </w:p>
        </w:tc>
      </w:tr>
      <w:tr w14:paraId="21A56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788EEFD1">
            <w:pPr>
              <w:rPr>
                <w:rFonts w:ascii="Arial"/>
                <w:sz w:val="21"/>
              </w:rPr>
            </w:pPr>
          </w:p>
        </w:tc>
        <w:tc>
          <w:tcPr>
            <w:tcW w:w="659" w:type="dxa"/>
            <w:vAlign w:val="top"/>
          </w:tcPr>
          <w:p w14:paraId="23D71C51">
            <w:pPr>
              <w:pStyle w:val="25"/>
              <w:spacing w:before="99" w:line="171" w:lineRule="exact"/>
              <w:ind w:left="211"/>
              <w:rPr>
                <w:sz w:val="21"/>
                <w:szCs w:val="21"/>
              </w:rPr>
            </w:pPr>
            <w:r>
              <w:rPr>
                <w:spacing w:val="-6"/>
                <w:position w:val="-2"/>
                <w:sz w:val="21"/>
                <w:szCs w:val="21"/>
              </w:rPr>
              <w:t>13</w:t>
            </w:r>
          </w:p>
        </w:tc>
        <w:tc>
          <w:tcPr>
            <w:tcW w:w="1668" w:type="dxa"/>
            <w:gridSpan w:val="2"/>
            <w:vAlign w:val="top"/>
          </w:tcPr>
          <w:p w14:paraId="4595EF07">
            <w:pPr>
              <w:pStyle w:val="25"/>
              <w:spacing w:before="45" w:line="197" w:lineRule="auto"/>
              <w:ind w:left="192"/>
              <w:rPr>
                <w:sz w:val="21"/>
                <w:szCs w:val="21"/>
              </w:rPr>
            </w:pPr>
            <w:r>
              <w:rPr>
                <w:spacing w:val="1"/>
                <w:sz w:val="21"/>
                <w:szCs w:val="21"/>
              </w:rPr>
              <w:t>吊笼顶部护栏</w:t>
            </w:r>
          </w:p>
        </w:tc>
        <w:tc>
          <w:tcPr>
            <w:tcW w:w="3546" w:type="dxa"/>
            <w:gridSpan w:val="3"/>
            <w:vAlign w:val="top"/>
          </w:tcPr>
          <w:p w14:paraId="355FEA63">
            <w:pPr>
              <w:pStyle w:val="25"/>
              <w:spacing w:before="45" w:line="197" w:lineRule="auto"/>
              <w:ind w:left="1454"/>
              <w:rPr>
                <w:sz w:val="21"/>
                <w:szCs w:val="21"/>
              </w:rPr>
            </w:pPr>
            <w:r>
              <w:rPr>
                <w:spacing w:val="-2"/>
                <w:sz w:val="21"/>
                <w:szCs w:val="21"/>
              </w:rPr>
              <w:t>应完好</w:t>
            </w:r>
          </w:p>
        </w:tc>
        <w:tc>
          <w:tcPr>
            <w:tcW w:w="1069" w:type="dxa"/>
            <w:vAlign w:val="top"/>
          </w:tcPr>
          <w:p w14:paraId="7EA21908">
            <w:pPr>
              <w:rPr>
                <w:rFonts w:ascii="Arial"/>
                <w:sz w:val="21"/>
              </w:rPr>
            </w:pPr>
          </w:p>
        </w:tc>
        <w:tc>
          <w:tcPr>
            <w:tcW w:w="864" w:type="dxa"/>
            <w:gridSpan w:val="2"/>
            <w:vAlign w:val="top"/>
          </w:tcPr>
          <w:p w14:paraId="16E12FD7">
            <w:pPr>
              <w:rPr>
                <w:rFonts w:ascii="Arial"/>
                <w:sz w:val="21"/>
              </w:rPr>
            </w:pPr>
          </w:p>
        </w:tc>
      </w:tr>
      <w:tr w14:paraId="02506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036FE18B">
            <w:pPr>
              <w:rPr>
                <w:rFonts w:ascii="Arial"/>
                <w:sz w:val="21"/>
              </w:rPr>
            </w:pPr>
          </w:p>
        </w:tc>
        <w:tc>
          <w:tcPr>
            <w:tcW w:w="659" w:type="dxa"/>
            <w:vAlign w:val="top"/>
          </w:tcPr>
          <w:p w14:paraId="6E6E9EE8">
            <w:pPr>
              <w:pStyle w:val="25"/>
              <w:spacing w:before="99" w:line="171" w:lineRule="exact"/>
              <w:ind w:left="211"/>
              <w:rPr>
                <w:sz w:val="21"/>
                <w:szCs w:val="21"/>
              </w:rPr>
            </w:pPr>
            <w:r>
              <w:rPr>
                <w:spacing w:val="-6"/>
                <w:position w:val="-2"/>
                <w:sz w:val="21"/>
                <w:szCs w:val="21"/>
              </w:rPr>
              <w:t>14</w:t>
            </w:r>
          </w:p>
        </w:tc>
        <w:tc>
          <w:tcPr>
            <w:tcW w:w="1668" w:type="dxa"/>
            <w:gridSpan w:val="2"/>
            <w:vAlign w:val="top"/>
          </w:tcPr>
          <w:p w14:paraId="01CBA5CD">
            <w:pPr>
              <w:pStyle w:val="25"/>
              <w:spacing w:before="47" w:line="196" w:lineRule="auto"/>
              <w:ind w:left="512"/>
              <w:rPr>
                <w:sz w:val="21"/>
                <w:szCs w:val="21"/>
              </w:rPr>
            </w:pPr>
            <w:r>
              <w:rPr>
                <w:spacing w:val="7"/>
                <w:sz w:val="21"/>
                <w:szCs w:val="21"/>
              </w:rPr>
              <w:t>吊笼门</w:t>
            </w:r>
          </w:p>
        </w:tc>
        <w:tc>
          <w:tcPr>
            <w:tcW w:w="3546" w:type="dxa"/>
            <w:gridSpan w:val="3"/>
            <w:vAlign w:val="top"/>
          </w:tcPr>
          <w:p w14:paraId="2FE72FF5">
            <w:pPr>
              <w:pStyle w:val="25"/>
              <w:spacing w:before="45" w:line="197" w:lineRule="auto"/>
              <w:ind w:left="614"/>
              <w:rPr>
                <w:sz w:val="21"/>
                <w:szCs w:val="21"/>
              </w:rPr>
            </w:pPr>
            <w:r>
              <w:rPr>
                <w:spacing w:val="-1"/>
                <w:sz w:val="21"/>
                <w:szCs w:val="21"/>
              </w:rPr>
              <w:t>开启正常，机电联锁有效</w:t>
            </w:r>
          </w:p>
        </w:tc>
        <w:tc>
          <w:tcPr>
            <w:tcW w:w="1069" w:type="dxa"/>
            <w:vAlign w:val="top"/>
          </w:tcPr>
          <w:p w14:paraId="3B05A0EA">
            <w:pPr>
              <w:rPr>
                <w:rFonts w:ascii="Arial"/>
                <w:sz w:val="21"/>
              </w:rPr>
            </w:pPr>
          </w:p>
        </w:tc>
        <w:tc>
          <w:tcPr>
            <w:tcW w:w="864" w:type="dxa"/>
            <w:gridSpan w:val="2"/>
            <w:vAlign w:val="top"/>
          </w:tcPr>
          <w:p w14:paraId="5CA29FC7">
            <w:pPr>
              <w:rPr>
                <w:rFonts w:ascii="Arial"/>
                <w:sz w:val="21"/>
              </w:rPr>
            </w:pPr>
          </w:p>
        </w:tc>
      </w:tr>
      <w:tr w14:paraId="2A7BF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tcBorders>
            <w:vAlign w:val="top"/>
          </w:tcPr>
          <w:p w14:paraId="5FA7BC3F">
            <w:pPr>
              <w:rPr>
                <w:rFonts w:ascii="Arial"/>
                <w:sz w:val="21"/>
              </w:rPr>
            </w:pPr>
          </w:p>
        </w:tc>
        <w:tc>
          <w:tcPr>
            <w:tcW w:w="659" w:type="dxa"/>
            <w:vAlign w:val="top"/>
          </w:tcPr>
          <w:p w14:paraId="20C1EC57">
            <w:pPr>
              <w:pStyle w:val="25"/>
              <w:spacing w:before="99" w:line="171" w:lineRule="exact"/>
              <w:ind w:left="211"/>
              <w:rPr>
                <w:sz w:val="21"/>
                <w:szCs w:val="21"/>
              </w:rPr>
            </w:pPr>
            <w:r>
              <w:rPr>
                <w:spacing w:val="-6"/>
                <w:position w:val="-2"/>
                <w:sz w:val="21"/>
                <w:szCs w:val="21"/>
              </w:rPr>
              <w:t>15</w:t>
            </w:r>
          </w:p>
        </w:tc>
        <w:tc>
          <w:tcPr>
            <w:tcW w:w="1668" w:type="dxa"/>
            <w:gridSpan w:val="2"/>
            <w:vAlign w:val="top"/>
          </w:tcPr>
          <w:p w14:paraId="39ED6532">
            <w:pPr>
              <w:pStyle w:val="25"/>
              <w:spacing w:before="45" w:line="197" w:lineRule="auto"/>
              <w:ind w:left="612"/>
              <w:rPr>
                <w:sz w:val="21"/>
                <w:szCs w:val="21"/>
              </w:rPr>
            </w:pPr>
            <w:r>
              <w:rPr>
                <w:spacing w:val="11"/>
                <w:sz w:val="21"/>
                <w:szCs w:val="21"/>
              </w:rPr>
              <w:t>层门</w:t>
            </w:r>
          </w:p>
        </w:tc>
        <w:tc>
          <w:tcPr>
            <w:tcW w:w="3546" w:type="dxa"/>
            <w:gridSpan w:val="3"/>
            <w:vAlign w:val="top"/>
          </w:tcPr>
          <w:p w14:paraId="309A83E5">
            <w:pPr>
              <w:pStyle w:val="25"/>
              <w:spacing w:before="45" w:line="197" w:lineRule="auto"/>
              <w:ind w:left="1454"/>
              <w:rPr>
                <w:sz w:val="21"/>
                <w:szCs w:val="21"/>
              </w:rPr>
            </w:pPr>
            <w:r>
              <w:rPr>
                <w:spacing w:val="-2"/>
                <w:sz w:val="21"/>
                <w:szCs w:val="21"/>
              </w:rPr>
              <w:t>应完好</w:t>
            </w:r>
          </w:p>
        </w:tc>
        <w:tc>
          <w:tcPr>
            <w:tcW w:w="1069" w:type="dxa"/>
            <w:vAlign w:val="top"/>
          </w:tcPr>
          <w:p w14:paraId="394BC452">
            <w:pPr>
              <w:rPr>
                <w:rFonts w:ascii="Arial"/>
                <w:sz w:val="21"/>
              </w:rPr>
            </w:pPr>
          </w:p>
        </w:tc>
        <w:tc>
          <w:tcPr>
            <w:tcW w:w="864" w:type="dxa"/>
            <w:gridSpan w:val="2"/>
            <w:vAlign w:val="top"/>
          </w:tcPr>
          <w:p w14:paraId="21F9FC80">
            <w:pPr>
              <w:rPr>
                <w:rFonts w:ascii="Arial"/>
                <w:sz w:val="21"/>
              </w:rPr>
            </w:pPr>
          </w:p>
        </w:tc>
      </w:tr>
      <w:tr w14:paraId="5B942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50" w:hRule="atLeast"/>
        </w:trPr>
        <w:tc>
          <w:tcPr>
            <w:tcW w:w="714" w:type="dxa"/>
            <w:vMerge w:val="restart"/>
            <w:tcBorders>
              <w:bottom w:val="nil"/>
            </w:tcBorders>
            <w:vAlign w:val="top"/>
          </w:tcPr>
          <w:p w14:paraId="176F639F">
            <w:pPr>
              <w:pStyle w:val="25"/>
              <w:spacing w:before="55" w:line="219" w:lineRule="auto"/>
              <w:ind w:left="135"/>
              <w:rPr>
                <w:sz w:val="21"/>
                <w:szCs w:val="21"/>
              </w:rPr>
            </w:pPr>
            <w:r>
              <w:rPr>
                <w:spacing w:val="7"/>
                <w:sz w:val="21"/>
                <w:szCs w:val="21"/>
              </w:rPr>
              <w:t>传动</w:t>
            </w:r>
          </w:p>
          <w:p w14:paraId="1148F546">
            <w:pPr>
              <w:pStyle w:val="25"/>
              <w:spacing w:before="24" w:line="219" w:lineRule="auto"/>
              <w:ind w:left="135"/>
              <w:rPr>
                <w:sz w:val="21"/>
                <w:szCs w:val="21"/>
              </w:rPr>
            </w:pPr>
            <w:r>
              <w:rPr>
                <w:spacing w:val="6"/>
                <w:sz w:val="21"/>
                <w:szCs w:val="21"/>
              </w:rPr>
              <w:t>及导</w:t>
            </w:r>
          </w:p>
          <w:p w14:paraId="425CACA9">
            <w:pPr>
              <w:pStyle w:val="25"/>
              <w:spacing w:line="220" w:lineRule="auto"/>
              <w:ind w:left="245"/>
              <w:rPr>
                <w:sz w:val="21"/>
                <w:szCs w:val="21"/>
              </w:rPr>
            </w:pPr>
            <w:r>
              <w:rPr>
                <w:sz w:val="21"/>
                <w:szCs w:val="21"/>
              </w:rPr>
              <w:t>向</w:t>
            </w:r>
          </w:p>
        </w:tc>
        <w:tc>
          <w:tcPr>
            <w:tcW w:w="659" w:type="dxa"/>
            <w:vAlign w:val="top"/>
          </w:tcPr>
          <w:p w14:paraId="4F8C15B1">
            <w:pPr>
              <w:pStyle w:val="25"/>
              <w:spacing w:before="109" w:line="184" w:lineRule="auto"/>
              <w:ind w:left="211"/>
              <w:rPr>
                <w:sz w:val="21"/>
                <w:szCs w:val="21"/>
              </w:rPr>
            </w:pPr>
            <w:r>
              <w:rPr>
                <w:spacing w:val="-6"/>
                <w:sz w:val="21"/>
                <w:szCs w:val="21"/>
              </w:rPr>
              <w:t>16</w:t>
            </w:r>
          </w:p>
        </w:tc>
        <w:tc>
          <w:tcPr>
            <w:tcW w:w="1668" w:type="dxa"/>
            <w:gridSpan w:val="2"/>
            <w:vAlign w:val="top"/>
          </w:tcPr>
          <w:p w14:paraId="7139515D">
            <w:pPr>
              <w:pStyle w:val="25"/>
              <w:spacing w:before="17" w:line="220" w:lineRule="auto"/>
              <w:ind w:left="402"/>
              <w:rPr>
                <w:sz w:val="21"/>
                <w:szCs w:val="21"/>
              </w:rPr>
            </w:pPr>
            <w:r>
              <w:rPr>
                <w:spacing w:val="1"/>
                <w:sz w:val="21"/>
                <w:szCs w:val="21"/>
              </w:rPr>
              <w:t>防护装置</w:t>
            </w:r>
          </w:p>
        </w:tc>
        <w:tc>
          <w:tcPr>
            <w:tcW w:w="3546" w:type="dxa"/>
            <w:gridSpan w:val="3"/>
            <w:vAlign w:val="top"/>
          </w:tcPr>
          <w:p w14:paraId="4BB0F5DC">
            <w:pPr>
              <w:pStyle w:val="25"/>
              <w:spacing w:before="25" w:line="226" w:lineRule="auto"/>
              <w:ind w:left="1244" w:right="201" w:hanging="1050"/>
              <w:rPr>
                <w:sz w:val="21"/>
                <w:szCs w:val="21"/>
              </w:rPr>
            </w:pPr>
            <w:r>
              <w:rPr>
                <w:spacing w:val="-1"/>
                <w:sz w:val="21"/>
                <w:szCs w:val="21"/>
              </w:rPr>
              <w:t>转动零部件的外露部分应有防护罩</w:t>
            </w:r>
            <w:r>
              <w:rPr>
                <w:spacing w:val="4"/>
                <w:sz w:val="21"/>
                <w:szCs w:val="21"/>
              </w:rPr>
              <w:t xml:space="preserve"> </w:t>
            </w:r>
            <w:r>
              <w:rPr>
                <w:spacing w:val="-2"/>
                <w:sz w:val="21"/>
                <w:szCs w:val="21"/>
              </w:rPr>
              <w:t>等防护装置</w:t>
            </w:r>
          </w:p>
        </w:tc>
        <w:tc>
          <w:tcPr>
            <w:tcW w:w="1069" w:type="dxa"/>
            <w:vAlign w:val="top"/>
          </w:tcPr>
          <w:p w14:paraId="525584B8">
            <w:pPr>
              <w:rPr>
                <w:rFonts w:ascii="Arial"/>
                <w:sz w:val="21"/>
              </w:rPr>
            </w:pPr>
          </w:p>
        </w:tc>
        <w:tc>
          <w:tcPr>
            <w:tcW w:w="864" w:type="dxa"/>
            <w:gridSpan w:val="2"/>
            <w:vAlign w:val="top"/>
          </w:tcPr>
          <w:p w14:paraId="5A18D11A">
            <w:pPr>
              <w:rPr>
                <w:rFonts w:ascii="Arial"/>
                <w:sz w:val="21"/>
              </w:rPr>
            </w:pPr>
          </w:p>
        </w:tc>
      </w:tr>
      <w:tr w14:paraId="7BB75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6BE56E8B">
            <w:pPr>
              <w:rPr>
                <w:rFonts w:ascii="Arial"/>
                <w:sz w:val="21"/>
              </w:rPr>
            </w:pPr>
          </w:p>
        </w:tc>
        <w:tc>
          <w:tcPr>
            <w:tcW w:w="659" w:type="dxa"/>
            <w:vAlign w:val="top"/>
          </w:tcPr>
          <w:p w14:paraId="2E68261A">
            <w:pPr>
              <w:pStyle w:val="25"/>
              <w:spacing w:before="89" w:line="171" w:lineRule="exact"/>
              <w:ind w:left="211"/>
              <w:rPr>
                <w:sz w:val="21"/>
                <w:szCs w:val="21"/>
              </w:rPr>
            </w:pPr>
            <w:r>
              <w:rPr>
                <w:spacing w:val="-6"/>
                <w:position w:val="-2"/>
                <w:sz w:val="21"/>
                <w:szCs w:val="21"/>
              </w:rPr>
              <w:t>17</w:t>
            </w:r>
          </w:p>
        </w:tc>
        <w:tc>
          <w:tcPr>
            <w:tcW w:w="1668" w:type="dxa"/>
            <w:gridSpan w:val="2"/>
            <w:vAlign w:val="top"/>
          </w:tcPr>
          <w:p w14:paraId="75450A52">
            <w:pPr>
              <w:pStyle w:val="25"/>
              <w:spacing w:before="37" w:line="196" w:lineRule="auto"/>
              <w:ind w:left="512"/>
              <w:rPr>
                <w:sz w:val="21"/>
                <w:szCs w:val="21"/>
              </w:rPr>
            </w:pPr>
            <w:r>
              <w:rPr>
                <w:spacing w:val="-3"/>
                <w:sz w:val="21"/>
                <w:szCs w:val="21"/>
              </w:rPr>
              <w:t>制动器</w:t>
            </w:r>
          </w:p>
        </w:tc>
        <w:tc>
          <w:tcPr>
            <w:tcW w:w="3546" w:type="dxa"/>
            <w:gridSpan w:val="3"/>
            <w:vAlign w:val="top"/>
          </w:tcPr>
          <w:p w14:paraId="2FF8B59C">
            <w:pPr>
              <w:pStyle w:val="25"/>
              <w:spacing w:before="35" w:line="197" w:lineRule="auto"/>
              <w:ind w:left="134"/>
              <w:rPr>
                <w:sz w:val="21"/>
                <w:szCs w:val="21"/>
              </w:rPr>
            </w:pPr>
            <w:r>
              <w:rPr>
                <w:sz w:val="21"/>
                <w:szCs w:val="21"/>
              </w:rPr>
              <w:t>制动性能良好，手动松闸功能正常。</w:t>
            </w:r>
          </w:p>
        </w:tc>
        <w:tc>
          <w:tcPr>
            <w:tcW w:w="1069" w:type="dxa"/>
            <w:vAlign w:val="top"/>
          </w:tcPr>
          <w:p w14:paraId="27BB462E">
            <w:pPr>
              <w:rPr>
                <w:rFonts w:ascii="Arial"/>
                <w:sz w:val="21"/>
              </w:rPr>
            </w:pPr>
          </w:p>
        </w:tc>
        <w:tc>
          <w:tcPr>
            <w:tcW w:w="864" w:type="dxa"/>
            <w:gridSpan w:val="2"/>
            <w:vAlign w:val="top"/>
          </w:tcPr>
          <w:p w14:paraId="01DE649F">
            <w:pPr>
              <w:rPr>
                <w:rFonts w:ascii="Arial"/>
                <w:sz w:val="21"/>
              </w:rPr>
            </w:pPr>
          </w:p>
        </w:tc>
      </w:tr>
      <w:tr w14:paraId="3F8B0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29" w:hRule="atLeast"/>
        </w:trPr>
        <w:tc>
          <w:tcPr>
            <w:tcW w:w="714" w:type="dxa"/>
            <w:vMerge w:val="continue"/>
            <w:tcBorders>
              <w:top w:val="nil"/>
              <w:bottom w:val="nil"/>
            </w:tcBorders>
            <w:vAlign w:val="top"/>
          </w:tcPr>
          <w:p w14:paraId="1EDE5A72">
            <w:pPr>
              <w:rPr>
                <w:rFonts w:ascii="Arial"/>
                <w:sz w:val="21"/>
              </w:rPr>
            </w:pPr>
          </w:p>
        </w:tc>
        <w:tc>
          <w:tcPr>
            <w:tcW w:w="659" w:type="dxa"/>
            <w:vAlign w:val="top"/>
          </w:tcPr>
          <w:p w14:paraId="0DC78D53">
            <w:pPr>
              <w:pStyle w:val="25"/>
              <w:spacing w:before="109" w:line="184" w:lineRule="auto"/>
              <w:ind w:left="211"/>
              <w:rPr>
                <w:sz w:val="21"/>
                <w:szCs w:val="21"/>
              </w:rPr>
            </w:pPr>
            <w:r>
              <w:rPr>
                <w:spacing w:val="-6"/>
                <w:sz w:val="21"/>
                <w:szCs w:val="21"/>
              </w:rPr>
              <w:t>18</w:t>
            </w:r>
          </w:p>
        </w:tc>
        <w:tc>
          <w:tcPr>
            <w:tcW w:w="1668" w:type="dxa"/>
            <w:gridSpan w:val="2"/>
            <w:vAlign w:val="top"/>
          </w:tcPr>
          <w:p w14:paraId="782E4830">
            <w:pPr>
              <w:pStyle w:val="25"/>
              <w:spacing w:before="56" w:line="219" w:lineRule="auto"/>
              <w:ind w:left="192"/>
              <w:rPr>
                <w:sz w:val="21"/>
                <w:szCs w:val="21"/>
              </w:rPr>
            </w:pPr>
            <w:r>
              <w:rPr>
                <w:spacing w:val="-2"/>
                <w:sz w:val="21"/>
                <w:szCs w:val="21"/>
              </w:rPr>
              <w:t>齿轮齿条啮合</w:t>
            </w:r>
          </w:p>
        </w:tc>
        <w:tc>
          <w:tcPr>
            <w:tcW w:w="3546" w:type="dxa"/>
            <w:gridSpan w:val="3"/>
            <w:vAlign w:val="top"/>
          </w:tcPr>
          <w:p w14:paraId="22B83A8B">
            <w:pPr>
              <w:pStyle w:val="25"/>
              <w:spacing w:before="56" w:line="219" w:lineRule="auto"/>
              <w:ind w:left="134"/>
              <w:rPr>
                <w:sz w:val="21"/>
                <w:szCs w:val="21"/>
              </w:rPr>
            </w:pPr>
            <w:r>
              <w:rPr>
                <w:spacing w:val="1"/>
                <w:sz w:val="21"/>
                <w:szCs w:val="21"/>
              </w:rPr>
              <w:t>齿条应有90%以上的计算宽度参与啮</w:t>
            </w:r>
          </w:p>
          <w:p w14:paraId="66A0B0B0">
            <w:pPr>
              <w:pStyle w:val="25"/>
              <w:spacing w:before="11" w:line="220" w:lineRule="auto"/>
              <w:ind w:left="404"/>
              <w:rPr>
                <w:sz w:val="21"/>
                <w:szCs w:val="21"/>
              </w:rPr>
            </w:pPr>
            <w:r>
              <w:rPr>
                <w:spacing w:val="-1"/>
                <w:sz w:val="21"/>
                <w:szCs w:val="21"/>
              </w:rPr>
              <w:t>合，且与齿轮的啮合间隙应为</w:t>
            </w:r>
          </w:p>
          <w:p w14:paraId="7726F97E">
            <w:pPr>
              <w:pStyle w:val="25"/>
              <w:spacing w:before="49" w:line="178" w:lineRule="auto"/>
              <w:ind w:left="1244"/>
              <w:rPr>
                <w:sz w:val="21"/>
                <w:szCs w:val="21"/>
              </w:rPr>
            </w:pPr>
            <w:r>
              <w:rPr>
                <w:spacing w:val="-3"/>
                <w:sz w:val="21"/>
                <w:szCs w:val="21"/>
              </w:rPr>
              <w:t>0.2~0.5mm。</w:t>
            </w:r>
          </w:p>
        </w:tc>
        <w:tc>
          <w:tcPr>
            <w:tcW w:w="1069" w:type="dxa"/>
            <w:vAlign w:val="top"/>
          </w:tcPr>
          <w:p w14:paraId="2A42B0C6">
            <w:pPr>
              <w:rPr>
                <w:rFonts w:ascii="Arial"/>
                <w:sz w:val="21"/>
              </w:rPr>
            </w:pPr>
          </w:p>
        </w:tc>
        <w:tc>
          <w:tcPr>
            <w:tcW w:w="864" w:type="dxa"/>
            <w:gridSpan w:val="2"/>
            <w:vAlign w:val="top"/>
          </w:tcPr>
          <w:p w14:paraId="317FE99D">
            <w:pPr>
              <w:rPr>
                <w:rFonts w:ascii="Arial"/>
                <w:sz w:val="21"/>
              </w:rPr>
            </w:pPr>
          </w:p>
        </w:tc>
      </w:tr>
      <w:tr w14:paraId="622B9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44" w:hRule="atLeast"/>
        </w:trPr>
        <w:tc>
          <w:tcPr>
            <w:tcW w:w="714" w:type="dxa"/>
            <w:vMerge w:val="continue"/>
            <w:tcBorders>
              <w:top w:val="nil"/>
            </w:tcBorders>
            <w:vAlign w:val="top"/>
          </w:tcPr>
          <w:p w14:paraId="7B62033A">
            <w:pPr>
              <w:rPr>
                <w:rFonts w:ascii="Arial"/>
                <w:sz w:val="21"/>
              </w:rPr>
            </w:pPr>
          </w:p>
        </w:tc>
        <w:tc>
          <w:tcPr>
            <w:tcW w:w="659" w:type="dxa"/>
            <w:vAlign w:val="top"/>
          </w:tcPr>
          <w:p w14:paraId="196C315A">
            <w:pPr>
              <w:pStyle w:val="25"/>
              <w:spacing w:before="110" w:line="184" w:lineRule="auto"/>
              <w:ind w:left="211"/>
              <w:rPr>
                <w:sz w:val="21"/>
                <w:szCs w:val="21"/>
              </w:rPr>
            </w:pPr>
            <w:r>
              <w:rPr>
                <w:spacing w:val="-6"/>
                <w:sz w:val="21"/>
                <w:szCs w:val="21"/>
              </w:rPr>
              <w:t>19</w:t>
            </w:r>
          </w:p>
        </w:tc>
        <w:tc>
          <w:tcPr>
            <w:tcW w:w="1668" w:type="dxa"/>
            <w:gridSpan w:val="2"/>
            <w:vAlign w:val="top"/>
          </w:tcPr>
          <w:p w14:paraId="7EE15137">
            <w:pPr>
              <w:pStyle w:val="25"/>
              <w:spacing w:before="47" w:line="219" w:lineRule="auto"/>
              <w:ind w:left="192"/>
              <w:rPr>
                <w:sz w:val="21"/>
                <w:szCs w:val="21"/>
              </w:rPr>
            </w:pPr>
            <w:r>
              <w:rPr>
                <w:spacing w:val="1"/>
                <w:sz w:val="21"/>
                <w:szCs w:val="21"/>
              </w:rPr>
              <w:t>导向轮及背轮</w:t>
            </w:r>
          </w:p>
        </w:tc>
        <w:tc>
          <w:tcPr>
            <w:tcW w:w="3546" w:type="dxa"/>
            <w:gridSpan w:val="3"/>
            <w:vAlign w:val="top"/>
          </w:tcPr>
          <w:p w14:paraId="6C09A8C4">
            <w:pPr>
              <w:pStyle w:val="25"/>
              <w:spacing w:before="47" w:line="214" w:lineRule="auto"/>
              <w:ind w:left="1244" w:right="69" w:hanging="1160"/>
              <w:rPr>
                <w:sz w:val="21"/>
                <w:szCs w:val="21"/>
              </w:rPr>
            </w:pPr>
            <w:r>
              <w:rPr>
                <w:spacing w:val="1"/>
                <w:sz w:val="21"/>
                <w:szCs w:val="21"/>
              </w:rPr>
              <w:t>连接及润滑应良好，导向灵活，无明</w:t>
            </w:r>
            <w:r>
              <w:rPr>
                <w:spacing w:val="5"/>
                <w:sz w:val="21"/>
                <w:szCs w:val="21"/>
              </w:rPr>
              <w:t xml:space="preserve"> </w:t>
            </w:r>
            <w:r>
              <w:rPr>
                <w:spacing w:val="1"/>
                <w:sz w:val="21"/>
                <w:szCs w:val="21"/>
              </w:rPr>
              <w:t>显倾侧现象</w:t>
            </w:r>
          </w:p>
        </w:tc>
        <w:tc>
          <w:tcPr>
            <w:tcW w:w="1069" w:type="dxa"/>
            <w:vAlign w:val="top"/>
          </w:tcPr>
          <w:p w14:paraId="6F2A91E1">
            <w:pPr>
              <w:rPr>
                <w:rFonts w:ascii="Arial"/>
                <w:sz w:val="21"/>
              </w:rPr>
            </w:pPr>
          </w:p>
        </w:tc>
        <w:tc>
          <w:tcPr>
            <w:tcW w:w="864" w:type="dxa"/>
            <w:gridSpan w:val="2"/>
            <w:vAlign w:val="top"/>
          </w:tcPr>
          <w:p w14:paraId="25FEECF8">
            <w:pPr>
              <w:rPr>
                <w:rFonts w:ascii="Arial"/>
                <w:sz w:val="21"/>
              </w:rPr>
            </w:pPr>
          </w:p>
        </w:tc>
      </w:tr>
      <w:tr w14:paraId="25E91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4" w:hRule="atLeast"/>
        </w:trPr>
        <w:tc>
          <w:tcPr>
            <w:tcW w:w="714" w:type="dxa"/>
            <w:vAlign w:val="top"/>
          </w:tcPr>
          <w:p w14:paraId="57A30DE4">
            <w:pPr>
              <w:rPr>
                <w:rFonts w:ascii="Arial"/>
                <w:sz w:val="21"/>
              </w:rPr>
            </w:pPr>
          </w:p>
        </w:tc>
        <w:tc>
          <w:tcPr>
            <w:tcW w:w="659" w:type="dxa"/>
            <w:vAlign w:val="top"/>
          </w:tcPr>
          <w:p w14:paraId="503227EF">
            <w:pPr>
              <w:pStyle w:val="25"/>
              <w:spacing w:before="90" w:line="184" w:lineRule="exact"/>
              <w:ind w:left="220"/>
              <w:rPr>
                <w:sz w:val="22"/>
                <w:szCs w:val="22"/>
              </w:rPr>
            </w:pPr>
            <w:r>
              <w:rPr>
                <w:spacing w:val="-3"/>
                <w:position w:val="-2"/>
                <w:sz w:val="22"/>
                <w:szCs w:val="22"/>
              </w:rPr>
              <w:t>20</w:t>
            </w:r>
          </w:p>
        </w:tc>
        <w:tc>
          <w:tcPr>
            <w:tcW w:w="1668" w:type="dxa"/>
            <w:gridSpan w:val="2"/>
            <w:vAlign w:val="top"/>
          </w:tcPr>
          <w:p w14:paraId="2F438FA9">
            <w:pPr>
              <w:pStyle w:val="25"/>
              <w:spacing w:before="34" w:line="201" w:lineRule="auto"/>
              <w:ind w:left="602"/>
              <w:rPr>
                <w:sz w:val="22"/>
                <w:szCs w:val="22"/>
              </w:rPr>
            </w:pPr>
            <w:r>
              <w:rPr>
                <w:spacing w:val="5"/>
                <w:sz w:val="22"/>
                <w:szCs w:val="22"/>
              </w:rPr>
              <w:t>润滑</w:t>
            </w:r>
          </w:p>
        </w:tc>
        <w:tc>
          <w:tcPr>
            <w:tcW w:w="3546" w:type="dxa"/>
            <w:gridSpan w:val="3"/>
            <w:vAlign w:val="top"/>
          </w:tcPr>
          <w:p w14:paraId="5AA77F6A">
            <w:pPr>
              <w:pStyle w:val="25"/>
              <w:spacing w:before="33" w:line="202" w:lineRule="auto"/>
              <w:ind w:left="1234"/>
              <w:rPr>
                <w:sz w:val="22"/>
                <w:szCs w:val="22"/>
              </w:rPr>
            </w:pPr>
            <w:r>
              <w:rPr>
                <w:spacing w:val="-2"/>
                <w:sz w:val="22"/>
                <w:szCs w:val="22"/>
              </w:rPr>
              <w:t>无漏油现象</w:t>
            </w:r>
          </w:p>
        </w:tc>
        <w:tc>
          <w:tcPr>
            <w:tcW w:w="1069" w:type="dxa"/>
            <w:vAlign w:val="top"/>
          </w:tcPr>
          <w:p w14:paraId="7769AE83">
            <w:pPr>
              <w:rPr>
                <w:rFonts w:ascii="Arial"/>
                <w:sz w:val="21"/>
              </w:rPr>
            </w:pPr>
          </w:p>
        </w:tc>
        <w:tc>
          <w:tcPr>
            <w:tcW w:w="864" w:type="dxa"/>
            <w:gridSpan w:val="2"/>
            <w:vAlign w:val="top"/>
          </w:tcPr>
          <w:p w14:paraId="0E25A151">
            <w:pPr>
              <w:rPr>
                <w:rFonts w:ascii="Arial"/>
                <w:sz w:val="21"/>
              </w:rPr>
            </w:pPr>
          </w:p>
        </w:tc>
      </w:tr>
      <w:tr w14:paraId="5E583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restart"/>
            <w:tcBorders>
              <w:bottom w:val="nil"/>
            </w:tcBorders>
            <w:vAlign w:val="top"/>
          </w:tcPr>
          <w:p w14:paraId="27DCA9D2">
            <w:pPr>
              <w:pStyle w:val="25"/>
              <w:spacing w:before="39" w:line="224" w:lineRule="auto"/>
              <w:ind w:left="125" w:right="126"/>
              <w:rPr>
                <w:sz w:val="22"/>
                <w:szCs w:val="22"/>
              </w:rPr>
            </w:pPr>
            <w:r>
              <w:rPr>
                <w:spacing w:val="6"/>
                <w:sz w:val="22"/>
                <w:szCs w:val="22"/>
              </w:rPr>
              <w:t>附着</w:t>
            </w:r>
            <w:r>
              <w:rPr>
                <w:sz w:val="22"/>
                <w:szCs w:val="22"/>
              </w:rPr>
              <w:t xml:space="preserve"> </w:t>
            </w:r>
            <w:r>
              <w:rPr>
                <w:spacing w:val="-3"/>
                <w:sz w:val="22"/>
                <w:szCs w:val="22"/>
              </w:rPr>
              <w:t>装置</w:t>
            </w:r>
          </w:p>
        </w:tc>
        <w:tc>
          <w:tcPr>
            <w:tcW w:w="659" w:type="dxa"/>
            <w:vAlign w:val="top"/>
          </w:tcPr>
          <w:p w14:paraId="1EB41FC8">
            <w:pPr>
              <w:pStyle w:val="25"/>
              <w:spacing w:before="85" w:line="185" w:lineRule="exact"/>
              <w:ind w:left="220"/>
              <w:rPr>
                <w:sz w:val="22"/>
                <w:szCs w:val="22"/>
              </w:rPr>
            </w:pPr>
            <w:r>
              <w:rPr>
                <w:spacing w:val="-3"/>
                <w:position w:val="-2"/>
                <w:sz w:val="22"/>
                <w:szCs w:val="22"/>
              </w:rPr>
              <w:t>21</w:t>
            </w:r>
          </w:p>
        </w:tc>
        <w:tc>
          <w:tcPr>
            <w:tcW w:w="1668" w:type="dxa"/>
            <w:gridSpan w:val="2"/>
            <w:vAlign w:val="top"/>
          </w:tcPr>
          <w:p w14:paraId="49FBEBCA">
            <w:pPr>
              <w:pStyle w:val="25"/>
              <w:spacing w:before="29" w:line="202" w:lineRule="auto"/>
              <w:ind w:left="491"/>
              <w:rPr>
                <w:sz w:val="22"/>
                <w:szCs w:val="22"/>
              </w:rPr>
            </w:pPr>
            <w:r>
              <w:rPr>
                <w:spacing w:val="4"/>
                <w:sz w:val="22"/>
                <w:szCs w:val="22"/>
              </w:rPr>
              <w:t>附墙架</w:t>
            </w:r>
          </w:p>
        </w:tc>
        <w:tc>
          <w:tcPr>
            <w:tcW w:w="3546" w:type="dxa"/>
            <w:gridSpan w:val="3"/>
            <w:vAlign w:val="top"/>
          </w:tcPr>
          <w:p w14:paraId="611F5BA2">
            <w:pPr>
              <w:pStyle w:val="25"/>
              <w:spacing w:before="29" w:line="202" w:lineRule="auto"/>
              <w:ind w:left="624"/>
              <w:rPr>
                <w:sz w:val="22"/>
                <w:szCs w:val="22"/>
              </w:rPr>
            </w:pPr>
            <w:r>
              <w:rPr>
                <w:spacing w:val="-1"/>
                <w:sz w:val="22"/>
                <w:szCs w:val="22"/>
              </w:rPr>
              <w:t>应装采用配套标准产品。</w:t>
            </w:r>
          </w:p>
        </w:tc>
        <w:tc>
          <w:tcPr>
            <w:tcW w:w="1069" w:type="dxa"/>
            <w:vAlign w:val="top"/>
          </w:tcPr>
          <w:p w14:paraId="334D5A91">
            <w:pPr>
              <w:rPr>
                <w:rFonts w:ascii="Arial"/>
                <w:sz w:val="21"/>
              </w:rPr>
            </w:pPr>
          </w:p>
        </w:tc>
        <w:tc>
          <w:tcPr>
            <w:tcW w:w="864" w:type="dxa"/>
            <w:gridSpan w:val="2"/>
            <w:vAlign w:val="top"/>
          </w:tcPr>
          <w:p w14:paraId="04DB52A5">
            <w:pPr>
              <w:rPr>
                <w:rFonts w:ascii="Arial"/>
                <w:sz w:val="21"/>
              </w:rPr>
            </w:pPr>
          </w:p>
        </w:tc>
      </w:tr>
      <w:tr w14:paraId="68F85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0A62CBC8">
            <w:pPr>
              <w:rPr>
                <w:rFonts w:ascii="Arial"/>
                <w:sz w:val="21"/>
              </w:rPr>
            </w:pPr>
          </w:p>
        </w:tc>
        <w:tc>
          <w:tcPr>
            <w:tcW w:w="659" w:type="dxa"/>
            <w:vAlign w:val="top"/>
          </w:tcPr>
          <w:p w14:paraId="2A8956CB">
            <w:pPr>
              <w:pStyle w:val="25"/>
              <w:spacing w:before="86" w:line="173" w:lineRule="exact"/>
              <w:ind w:left="220"/>
              <w:rPr>
                <w:sz w:val="22"/>
                <w:szCs w:val="22"/>
              </w:rPr>
            </w:pPr>
            <w:r>
              <w:rPr>
                <w:spacing w:val="-3"/>
                <w:position w:val="-3"/>
                <w:sz w:val="22"/>
                <w:szCs w:val="22"/>
              </w:rPr>
              <w:t>22</w:t>
            </w:r>
          </w:p>
        </w:tc>
        <w:tc>
          <w:tcPr>
            <w:tcW w:w="1668" w:type="dxa"/>
            <w:gridSpan w:val="2"/>
            <w:vAlign w:val="top"/>
          </w:tcPr>
          <w:p w14:paraId="74F9B34B">
            <w:pPr>
              <w:pStyle w:val="25"/>
              <w:spacing w:before="28" w:line="194" w:lineRule="auto"/>
              <w:ind w:left="382"/>
              <w:rPr>
                <w:sz w:val="22"/>
                <w:szCs w:val="22"/>
              </w:rPr>
            </w:pPr>
            <w:r>
              <w:rPr>
                <w:spacing w:val="2"/>
                <w:sz w:val="22"/>
                <w:szCs w:val="22"/>
              </w:rPr>
              <w:t>附着间距</w:t>
            </w:r>
          </w:p>
        </w:tc>
        <w:tc>
          <w:tcPr>
            <w:tcW w:w="3546" w:type="dxa"/>
            <w:gridSpan w:val="3"/>
            <w:vAlign w:val="top"/>
          </w:tcPr>
          <w:p w14:paraId="203EFE84">
            <w:pPr>
              <w:pStyle w:val="25"/>
              <w:spacing w:before="28" w:line="194" w:lineRule="auto"/>
              <w:ind w:left="624"/>
              <w:rPr>
                <w:sz w:val="22"/>
                <w:szCs w:val="22"/>
              </w:rPr>
            </w:pPr>
            <w:r>
              <w:rPr>
                <w:spacing w:val="-1"/>
                <w:sz w:val="22"/>
                <w:szCs w:val="22"/>
              </w:rPr>
              <w:t>应符合使用说明书要求。</w:t>
            </w:r>
          </w:p>
        </w:tc>
        <w:tc>
          <w:tcPr>
            <w:tcW w:w="1069" w:type="dxa"/>
            <w:vAlign w:val="top"/>
          </w:tcPr>
          <w:p w14:paraId="739BCA78">
            <w:pPr>
              <w:rPr>
                <w:rFonts w:ascii="Arial"/>
                <w:sz w:val="21"/>
              </w:rPr>
            </w:pPr>
          </w:p>
        </w:tc>
        <w:tc>
          <w:tcPr>
            <w:tcW w:w="864" w:type="dxa"/>
            <w:gridSpan w:val="2"/>
            <w:vAlign w:val="top"/>
          </w:tcPr>
          <w:p w14:paraId="029BD70B">
            <w:pPr>
              <w:rPr>
                <w:rFonts w:ascii="Arial"/>
                <w:sz w:val="21"/>
              </w:rPr>
            </w:pPr>
          </w:p>
        </w:tc>
      </w:tr>
      <w:tr w14:paraId="41568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169A639D">
            <w:pPr>
              <w:rPr>
                <w:rFonts w:ascii="Arial"/>
                <w:sz w:val="21"/>
              </w:rPr>
            </w:pPr>
          </w:p>
        </w:tc>
        <w:tc>
          <w:tcPr>
            <w:tcW w:w="659" w:type="dxa"/>
            <w:vAlign w:val="top"/>
          </w:tcPr>
          <w:p w14:paraId="66FFB2D6">
            <w:pPr>
              <w:pStyle w:val="25"/>
              <w:spacing w:before="86" w:line="183" w:lineRule="exact"/>
              <w:ind w:left="220"/>
              <w:rPr>
                <w:sz w:val="22"/>
                <w:szCs w:val="22"/>
              </w:rPr>
            </w:pPr>
            <w:r>
              <w:rPr>
                <w:spacing w:val="-3"/>
                <w:position w:val="-2"/>
                <w:sz w:val="22"/>
                <w:szCs w:val="22"/>
              </w:rPr>
              <w:t>23</w:t>
            </w:r>
          </w:p>
        </w:tc>
        <w:tc>
          <w:tcPr>
            <w:tcW w:w="1668" w:type="dxa"/>
            <w:gridSpan w:val="2"/>
            <w:vAlign w:val="top"/>
          </w:tcPr>
          <w:p w14:paraId="7BF59C86">
            <w:pPr>
              <w:pStyle w:val="25"/>
              <w:spacing w:before="29" w:line="202" w:lineRule="auto"/>
              <w:ind w:left="272"/>
              <w:rPr>
                <w:sz w:val="22"/>
                <w:szCs w:val="22"/>
              </w:rPr>
            </w:pPr>
            <w:r>
              <w:rPr>
                <w:spacing w:val="2"/>
                <w:sz w:val="22"/>
                <w:szCs w:val="22"/>
              </w:rPr>
              <w:t>自由端高度</w:t>
            </w:r>
          </w:p>
        </w:tc>
        <w:tc>
          <w:tcPr>
            <w:tcW w:w="3546" w:type="dxa"/>
            <w:gridSpan w:val="3"/>
            <w:vAlign w:val="top"/>
          </w:tcPr>
          <w:p w14:paraId="5A3D02FB">
            <w:pPr>
              <w:pStyle w:val="25"/>
              <w:spacing w:before="29" w:line="202" w:lineRule="auto"/>
              <w:ind w:left="624"/>
              <w:rPr>
                <w:sz w:val="22"/>
                <w:szCs w:val="22"/>
              </w:rPr>
            </w:pPr>
            <w:r>
              <w:rPr>
                <w:spacing w:val="-1"/>
                <w:sz w:val="22"/>
                <w:szCs w:val="22"/>
              </w:rPr>
              <w:t>应符合使用说明书要求。</w:t>
            </w:r>
          </w:p>
        </w:tc>
        <w:tc>
          <w:tcPr>
            <w:tcW w:w="1069" w:type="dxa"/>
            <w:vAlign w:val="top"/>
          </w:tcPr>
          <w:p w14:paraId="0FD2187F">
            <w:pPr>
              <w:rPr>
                <w:rFonts w:ascii="Arial"/>
                <w:sz w:val="21"/>
              </w:rPr>
            </w:pPr>
          </w:p>
        </w:tc>
        <w:tc>
          <w:tcPr>
            <w:tcW w:w="864" w:type="dxa"/>
            <w:gridSpan w:val="2"/>
            <w:vAlign w:val="top"/>
          </w:tcPr>
          <w:p w14:paraId="5096FF6A">
            <w:pPr>
              <w:rPr>
                <w:rFonts w:ascii="Arial"/>
                <w:sz w:val="21"/>
              </w:rPr>
            </w:pPr>
          </w:p>
        </w:tc>
      </w:tr>
      <w:tr w14:paraId="5AAFC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tcBorders>
            <w:vAlign w:val="top"/>
          </w:tcPr>
          <w:p w14:paraId="4E608DE3">
            <w:pPr>
              <w:rPr>
                <w:rFonts w:ascii="Arial"/>
                <w:sz w:val="21"/>
              </w:rPr>
            </w:pPr>
          </w:p>
        </w:tc>
        <w:tc>
          <w:tcPr>
            <w:tcW w:w="659" w:type="dxa"/>
            <w:vAlign w:val="top"/>
          </w:tcPr>
          <w:p w14:paraId="1F55F5C5">
            <w:pPr>
              <w:pStyle w:val="25"/>
              <w:spacing w:before="86" w:line="183" w:lineRule="exact"/>
              <w:ind w:left="220"/>
              <w:rPr>
                <w:sz w:val="22"/>
                <w:szCs w:val="22"/>
              </w:rPr>
            </w:pPr>
            <w:r>
              <w:rPr>
                <w:spacing w:val="-3"/>
                <w:position w:val="-2"/>
                <w:sz w:val="22"/>
                <w:szCs w:val="22"/>
              </w:rPr>
              <w:t>24</w:t>
            </w:r>
          </w:p>
        </w:tc>
        <w:tc>
          <w:tcPr>
            <w:tcW w:w="1668" w:type="dxa"/>
            <w:gridSpan w:val="2"/>
            <w:vAlign w:val="top"/>
          </w:tcPr>
          <w:p w14:paraId="26570CD8">
            <w:pPr>
              <w:pStyle w:val="25"/>
              <w:spacing w:before="30" w:line="201" w:lineRule="auto"/>
              <w:ind w:left="161"/>
              <w:rPr>
                <w:sz w:val="22"/>
                <w:szCs w:val="22"/>
              </w:rPr>
            </w:pPr>
            <w:r>
              <w:rPr>
                <w:spacing w:val="1"/>
                <w:sz w:val="22"/>
                <w:szCs w:val="22"/>
              </w:rPr>
              <w:t>与构筑物连接</w:t>
            </w:r>
          </w:p>
        </w:tc>
        <w:tc>
          <w:tcPr>
            <w:tcW w:w="3546" w:type="dxa"/>
            <w:gridSpan w:val="3"/>
            <w:vAlign w:val="top"/>
          </w:tcPr>
          <w:p w14:paraId="53F67FA8">
            <w:pPr>
              <w:pStyle w:val="25"/>
              <w:spacing w:before="30" w:line="201" w:lineRule="auto"/>
              <w:ind w:left="1173"/>
              <w:rPr>
                <w:sz w:val="22"/>
                <w:szCs w:val="22"/>
              </w:rPr>
            </w:pPr>
            <w:r>
              <w:rPr>
                <w:sz w:val="22"/>
                <w:szCs w:val="22"/>
              </w:rPr>
              <w:t>应牢固可靠。</w:t>
            </w:r>
          </w:p>
        </w:tc>
        <w:tc>
          <w:tcPr>
            <w:tcW w:w="1069" w:type="dxa"/>
            <w:vAlign w:val="top"/>
          </w:tcPr>
          <w:p w14:paraId="626CBF91">
            <w:pPr>
              <w:rPr>
                <w:rFonts w:ascii="Arial"/>
                <w:sz w:val="21"/>
              </w:rPr>
            </w:pPr>
          </w:p>
        </w:tc>
        <w:tc>
          <w:tcPr>
            <w:tcW w:w="864" w:type="dxa"/>
            <w:gridSpan w:val="2"/>
            <w:vAlign w:val="top"/>
          </w:tcPr>
          <w:p w14:paraId="629B15A2">
            <w:pPr>
              <w:rPr>
                <w:rFonts w:ascii="Arial"/>
                <w:sz w:val="21"/>
              </w:rPr>
            </w:pPr>
          </w:p>
        </w:tc>
      </w:tr>
      <w:tr w14:paraId="0E679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restart"/>
            <w:tcBorders>
              <w:bottom w:val="nil"/>
            </w:tcBorders>
            <w:vAlign w:val="top"/>
          </w:tcPr>
          <w:p w14:paraId="0F77763F">
            <w:pPr>
              <w:pStyle w:val="25"/>
              <w:spacing w:before="50" w:line="215" w:lineRule="auto"/>
              <w:ind w:left="125" w:right="128"/>
              <w:rPr>
                <w:sz w:val="22"/>
                <w:szCs w:val="22"/>
              </w:rPr>
            </w:pPr>
            <w:r>
              <w:rPr>
                <w:spacing w:val="5"/>
                <w:sz w:val="22"/>
                <w:szCs w:val="22"/>
              </w:rPr>
              <w:t>安全</w:t>
            </w:r>
            <w:r>
              <w:rPr>
                <w:sz w:val="22"/>
                <w:szCs w:val="22"/>
              </w:rPr>
              <w:t xml:space="preserve"> </w:t>
            </w:r>
            <w:r>
              <w:rPr>
                <w:spacing w:val="-3"/>
                <w:sz w:val="22"/>
                <w:szCs w:val="22"/>
              </w:rPr>
              <w:t>装置</w:t>
            </w:r>
          </w:p>
        </w:tc>
        <w:tc>
          <w:tcPr>
            <w:tcW w:w="659" w:type="dxa"/>
            <w:vAlign w:val="top"/>
          </w:tcPr>
          <w:p w14:paraId="33E6CD0E">
            <w:pPr>
              <w:pStyle w:val="25"/>
              <w:spacing w:before="86" w:line="183" w:lineRule="exact"/>
              <w:ind w:left="220"/>
              <w:rPr>
                <w:sz w:val="22"/>
                <w:szCs w:val="22"/>
              </w:rPr>
            </w:pPr>
            <w:r>
              <w:rPr>
                <w:spacing w:val="-3"/>
                <w:position w:val="-2"/>
                <w:sz w:val="22"/>
                <w:szCs w:val="22"/>
              </w:rPr>
              <w:t>25</w:t>
            </w:r>
          </w:p>
        </w:tc>
        <w:tc>
          <w:tcPr>
            <w:tcW w:w="1668" w:type="dxa"/>
            <w:gridSpan w:val="2"/>
            <w:vAlign w:val="top"/>
          </w:tcPr>
          <w:p w14:paraId="3B2D025A">
            <w:pPr>
              <w:pStyle w:val="25"/>
              <w:spacing w:before="30" w:line="201" w:lineRule="auto"/>
              <w:ind w:left="272"/>
              <w:rPr>
                <w:sz w:val="22"/>
                <w:szCs w:val="22"/>
              </w:rPr>
            </w:pPr>
            <w:r>
              <w:rPr>
                <w:spacing w:val="1"/>
                <w:sz w:val="22"/>
                <w:szCs w:val="22"/>
              </w:rPr>
              <w:t>防坠安全器</w:t>
            </w:r>
          </w:p>
        </w:tc>
        <w:tc>
          <w:tcPr>
            <w:tcW w:w="3546" w:type="dxa"/>
            <w:gridSpan w:val="3"/>
            <w:vAlign w:val="top"/>
          </w:tcPr>
          <w:p w14:paraId="281CC901">
            <w:pPr>
              <w:pStyle w:val="25"/>
              <w:spacing w:before="29" w:line="202" w:lineRule="auto"/>
              <w:ind w:left="684"/>
              <w:rPr>
                <w:sz w:val="22"/>
                <w:szCs w:val="22"/>
              </w:rPr>
            </w:pPr>
            <w:r>
              <w:rPr>
                <w:spacing w:val="2"/>
                <w:sz w:val="22"/>
                <w:szCs w:val="22"/>
              </w:rPr>
              <w:t>应在有效标定期内使用</w:t>
            </w:r>
          </w:p>
        </w:tc>
        <w:tc>
          <w:tcPr>
            <w:tcW w:w="1069" w:type="dxa"/>
            <w:vAlign w:val="top"/>
          </w:tcPr>
          <w:p w14:paraId="59A4F3AA">
            <w:pPr>
              <w:rPr>
                <w:rFonts w:ascii="Arial"/>
                <w:sz w:val="21"/>
              </w:rPr>
            </w:pPr>
          </w:p>
        </w:tc>
        <w:tc>
          <w:tcPr>
            <w:tcW w:w="864" w:type="dxa"/>
            <w:gridSpan w:val="2"/>
            <w:vAlign w:val="top"/>
          </w:tcPr>
          <w:p w14:paraId="24E8AD16">
            <w:pPr>
              <w:rPr>
                <w:rFonts w:ascii="Arial"/>
                <w:sz w:val="21"/>
              </w:rPr>
            </w:pPr>
          </w:p>
        </w:tc>
      </w:tr>
      <w:tr w14:paraId="66F47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52A7BAE4">
            <w:pPr>
              <w:rPr>
                <w:rFonts w:ascii="Arial"/>
                <w:sz w:val="21"/>
              </w:rPr>
            </w:pPr>
          </w:p>
        </w:tc>
        <w:tc>
          <w:tcPr>
            <w:tcW w:w="659" w:type="dxa"/>
            <w:vAlign w:val="top"/>
          </w:tcPr>
          <w:p w14:paraId="46DF2CD5">
            <w:pPr>
              <w:pStyle w:val="25"/>
              <w:spacing w:before="86" w:line="183" w:lineRule="exact"/>
              <w:ind w:left="220"/>
              <w:rPr>
                <w:sz w:val="22"/>
                <w:szCs w:val="22"/>
              </w:rPr>
            </w:pPr>
            <w:r>
              <w:rPr>
                <w:spacing w:val="-3"/>
                <w:position w:val="-2"/>
                <w:sz w:val="22"/>
                <w:szCs w:val="22"/>
              </w:rPr>
              <w:t>26</w:t>
            </w:r>
          </w:p>
        </w:tc>
        <w:tc>
          <w:tcPr>
            <w:tcW w:w="1668" w:type="dxa"/>
            <w:gridSpan w:val="2"/>
            <w:vAlign w:val="top"/>
          </w:tcPr>
          <w:p w14:paraId="458CADBC">
            <w:pPr>
              <w:pStyle w:val="25"/>
              <w:spacing w:before="29" w:line="202" w:lineRule="auto"/>
              <w:ind w:left="272"/>
              <w:rPr>
                <w:sz w:val="22"/>
                <w:szCs w:val="22"/>
              </w:rPr>
            </w:pPr>
            <w:r>
              <w:rPr>
                <w:spacing w:val="2"/>
                <w:sz w:val="22"/>
                <w:szCs w:val="22"/>
              </w:rPr>
              <w:t>防松绳开关</w:t>
            </w:r>
          </w:p>
        </w:tc>
        <w:tc>
          <w:tcPr>
            <w:tcW w:w="3546" w:type="dxa"/>
            <w:gridSpan w:val="3"/>
            <w:vAlign w:val="top"/>
          </w:tcPr>
          <w:p w14:paraId="5842E897">
            <w:pPr>
              <w:pStyle w:val="25"/>
              <w:spacing w:before="30" w:line="201" w:lineRule="auto"/>
              <w:ind w:left="1453"/>
              <w:rPr>
                <w:sz w:val="22"/>
                <w:szCs w:val="22"/>
              </w:rPr>
            </w:pPr>
            <w:r>
              <w:rPr>
                <w:spacing w:val="-2"/>
                <w:sz w:val="22"/>
                <w:szCs w:val="22"/>
              </w:rPr>
              <w:t>应有效</w:t>
            </w:r>
          </w:p>
        </w:tc>
        <w:tc>
          <w:tcPr>
            <w:tcW w:w="1069" w:type="dxa"/>
            <w:vAlign w:val="top"/>
          </w:tcPr>
          <w:p w14:paraId="4ABB61B4">
            <w:pPr>
              <w:rPr>
                <w:rFonts w:ascii="Arial"/>
                <w:sz w:val="21"/>
              </w:rPr>
            </w:pPr>
          </w:p>
        </w:tc>
        <w:tc>
          <w:tcPr>
            <w:tcW w:w="864" w:type="dxa"/>
            <w:gridSpan w:val="2"/>
            <w:vAlign w:val="top"/>
          </w:tcPr>
          <w:p w14:paraId="4E793815">
            <w:pPr>
              <w:rPr>
                <w:rFonts w:ascii="Arial"/>
                <w:sz w:val="21"/>
              </w:rPr>
            </w:pPr>
          </w:p>
        </w:tc>
      </w:tr>
      <w:tr w14:paraId="50B8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6AF035ED">
            <w:pPr>
              <w:rPr>
                <w:rFonts w:ascii="Arial"/>
                <w:sz w:val="21"/>
              </w:rPr>
            </w:pPr>
          </w:p>
        </w:tc>
        <w:tc>
          <w:tcPr>
            <w:tcW w:w="659" w:type="dxa"/>
            <w:vAlign w:val="top"/>
          </w:tcPr>
          <w:p w14:paraId="21AFAF38">
            <w:pPr>
              <w:pStyle w:val="25"/>
              <w:spacing w:before="86" w:line="183" w:lineRule="exact"/>
              <w:ind w:left="220"/>
              <w:rPr>
                <w:sz w:val="22"/>
                <w:szCs w:val="22"/>
              </w:rPr>
            </w:pPr>
            <w:r>
              <w:rPr>
                <w:spacing w:val="-3"/>
                <w:position w:val="-2"/>
                <w:sz w:val="22"/>
                <w:szCs w:val="22"/>
              </w:rPr>
              <w:t>27</w:t>
            </w:r>
          </w:p>
        </w:tc>
        <w:tc>
          <w:tcPr>
            <w:tcW w:w="1668" w:type="dxa"/>
            <w:gridSpan w:val="2"/>
            <w:vAlign w:val="top"/>
          </w:tcPr>
          <w:p w14:paraId="218D07F9">
            <w:pPr>
              <w:pStyle w:val="25"/>
              <w:spacing w:before="30" w:line="201" w:lineRule="auto"/>
              <w:ind w:left="491"/>
              <w:rPr>
                <w:sz w:val="22"/>
                <w:szCs w:val="22"/>
              </w:rPr>
            </w:pPr>
            <w:r>
              <w:rPr>
                <w:spacing w:val="3"/>
                <w:sz w:val="22"/>
                <w:szCs w:val="22"/>
              </w:rPr>
              <w:t>安全钩</w:t>
            </w:r>
          </w:p>
        </w:tc>
        <w:tc>
          <w:tcPr>
            <w:tcW w:w="3546" w:type="dxa"/>
            <w:gridSpan w:val="3"/>
            <w:vAlign w:val="top"/>
          </w:tcPr>
          <w:p w14:paraId="294B947F">
            <w:pPr>
              <w:pStyle w:val="25"/>
              <w:spacing w:before="29" w:line="202" w:lineRule="auto"/>
              <w:ind w:left="1234"/>
              <w:rPr>
                <w:sz w:val="22"/>
                <w:szCs w:val="22"/>
              </w:rPr>
            </w:pPr>
            <w:r>
              <w:rPr>
                <w:spacing w:val="-2"/>
                <w:sz w:val="22"/>
                <w:szCs w:val="22"/>
              </w:rPr>
              <w:t>应完好有效</w:t>
            </w:r>
          </w:p>
        </w:tc>
        <w:tc>
          <w:tcPr>
            <w:tcW w:w="1069" w:type="dxa"/>
            <w:vAlign w:val="top"/>
          </w:tcPr>
          <w:p w14:paraId="270F9D4E">
            <w:pPr>
              <w:rPr>
                <w:rFonts w:ascii="Arial"/>
                <w:sz w:val="21"/>
              </w:rPr>
            </w:pPr>
          </w:p>
        </w:tc>
        <w:tc>
          <w:tcPr>
            <w:tcW w:w="864" w:type="dxa"/>
            <w:gridSpan w:val="2"/>
            <w:vAlign w:val="top"/>
          </w:tcPr>
          <w:p w14:paraId="1DBA46A6">
            <w:pPr>
              <w:rPr>
                <w:rFonts w:ascii="Arial"/>
                <w:sz w:val="21"/>
              </w:rPr>
            </w:pPr>
          </w:p>
        </w:tc>
      </w:tr>
      <w:tr w14:paraId="03F28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1089" w:hRule="atLeast"/>
        </w:trPr>
        <w:tc>
          <w:tcPr>
            <w:tcW w:w="714" w:type="dxa"/>
            <w:vMerge w:val="continue"/>
            <w:tcBorders>
              <w:top w:val="nil"/>
              <w:bottom w:val="nil"/>
            </w:tcBorders>
            <w:vAlign w:val="top"/>
          </w:tcPr>
          <w:p w14:paraId="2A58033E">
            <w:pPr>
              <w:rPr>
                <w:rFonts w:ascii="Arial"/>
                <w:sz w:val="21"/>
              </w:rPr>
            </w:pPr>
          </w:p>
        </w:tc>
        <w:tc>
          <w:tcPr>
            <w:tcW w:w="659" w:type="dxa"/>
            <w:vAlign w:val="top"/>
          </w:tcPr>
          <w:p w14:paraId="67509035">
            <w:pPr>
              <w:pStyle w:val="25"/>
              <w:spacing w:before="96" w:line="183" w:lineRule="auto"/>
              <w:ind w:left="220"/>
              <w:rPr>
                <w:sz w:val="22"/>
                <w:szCs w:val="22"/>
              </w:rPr>
            </w:pPr>
            <w:r>
              <w:rPr>
                <w:spacing w:val="-3"/>
                <w:sz w:val="22"/>
                <w:szCs w:val="22"/>
              </w:rPr>
              <w:t>28</w:t>
            </w:r>
          </w:p>
        </w:tc>
        <w:tc>
          <w:tcPr>
            <w:tcW w:w="1668" w:type="dxa"/>
            <w:gridSpan w:val="2"/>
            <w:vAlign w:val="top"/>
          </w:tcPr>
          <w:p w14:paraId="429C1028">
            <w:pPr>
              <w:pStyle w:val="25"/>
              <w:spacing w:before="10" w:line="220" w:lineRule="auto"/>
              <w:ind w:left="491"/>
              <w:rPr>
                <w:sz w:val="22"/>
                <w:szCs w:val="22"/>
              </w:rPr>
            </w:pPr>
            <w:r>
              <w:rPr>
                <w:spacing w:val="-3"/>
                <w:sz w:val="22"/>
                <w:szCs w:val="22"/>
              </w:rPr>
              <w:t>上限位</w:t>
            </w:r>
          </w:p>
        </w:tc>
        <w:tc>
          <w:tcPr>
            <w:tcW w:w="3546" w:type="dxa"/>
            <w:gridSpan w:val="3"/>
            <w:vAlign w:val="top"/>
          </w:tcPr>
          <w:p w14:paraId="7F1B1700">
            <w:pPr>
              <w:pStyle w:val="25"/>
              <w:spacing w:before="31" w:line="217" w:lineRule="auto"/>
              <w:ind w:left="243"/>
              <w:rPr>
                <w:sz w:val="22"/>
                <w:szCs w:val="22"/>
              </w:rPr>
            </w:pPr>
            <w:r>
              <w:rPr>
                <w:spacing w:val="2"/>
                <w:sz w:val="22"/>
                <w:szCs w:val="22"/>
              </w:rPr>
              <w:t>安装位置：提升速度v&lt;0.8(m/s)</w:t>
            </w:r>
          </w:p>
          <w:p w14:paraId="5618DB7C">
            <w:pPr>
              <w:pStyle w:val="25"/>
              <w:spacing w:line="219" w:lineRule="auto"/>
              <w:ind w:left="134"/>
              <w:rPr>
                <w:sz w:val="22"/>
                <w:szCs w:val="22"/>
              </w:rPr>
            </w:pPr>
            <w:r>
              <w:rPr>
                <w:sz w:val="22"/>
                <w:szCs w:val="22"/>
              </w:rPr>
              <w:t>时，留有上部安全距离应≥1.8m;D</w:t>
            </w:r>
          </w:p>
          <w:p w14:paraId="700EC876">
            <w:pPr>
              <w:pStyle w:val="25"/>
              <w:spacing w:before="18" w:line="219" w:lineRule="auto"/>
              <w:ind w:left="134"/>
              <w:rPr>
                <w:sz w:val="22"/>
                <w:szCs w:val="22"/>
              </w:rPr>
            </w:pPr>
            <w:r>
              <w:rPr>
                <w:sz w:val="22"/>
                <w:szCs w:val="22"/>
              </w:rPr>
              <w:t>≥0.8(m/s)时，留有上部安全距离</w:t>
            </w:r>
          </w:p>
          <w:p w14:paraId="1E6D335D">
            <w:pPr>
              <w:pStyle w:val="25"/>
              <w:spacing w:before="21" w:line="190" w:lineRule="auto"/>
              <w:ind w:left="794"/>
              <w:rPr>
                <w:sz w:val="22"/>
                <w:szCs w:val="22"/>
              </w:rPr>
            </w:pPr>
            <w:r>
              <w:rPr>
                <w:spacing w:val="9"/>
                <w:sz w:val="22"/>
                <w:szCs w:val="22"/>
              </w:rPr>
              <w:t>应≥1.8+0.1</w:t>
            </w:r>
            <w:r>
              <w:rPr>
                <w:spacing w:val="31"/>
                <w:sz w:val="22"/>
                <w:szCs w:val="22"/>
              </w:rPr>
              <w:t xml:space="preserve"> </w:t>
            </w:r>
            <w:r>
              <w:rPr>
                <w:spacing w:val="9"/>
                <w:sz w:val="22"/>
                <w:szCs w:val="22"/>
              </w:rPr>
              <w:t>v²(m)</w:t>
            </w:r>
          </w:p>
        </w:tc>
        <w:tc>
          <w:tcPr>
            <w:tcW w:w="1069" w:type="dxa"/>
            <w:vAlign w:val="top"/>
          </w:tcPr>
          <w:p w14:paraId="178C126F">
            <w:pPr>
              <w:rPr>
                <w:rFonts w:ascii="Arial"/>
                <w:sz w:val="21"/>
              </w:rPr>
            </w:pPr>
          </w:p>
        </w:tc>
        <w:tc>
          <w:tcPr>
            <w:tcW w:w="864" w:type="dxa"/>
            <w:gridSpan w:val="2"/>
            <w:vAlign w:val="top"/>
          </w:tcPr>
          <w:p w14:paraId="4B621082">
            <w:pPr>
              <w:rPr>
                <w:rFonts w:ascii="Arial"/>
                <w:sz w:val="21"/>
              </w:rPr>
            </w:pPr>
          </w:p>
        </w:tc>
      </w:tr>
      <w:tr w14:paraId="00809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29" w:hRule="atLeast"/>
        </w:trPr>
        <w:tc>
          <w:tcPr>
            <w:tcW w:w="714" w:type="dxa"/>
            <w:vMerge w:val="continue"/>
            <w:tcBorders>
              <w:top w:val="nil"/>
              <w:bottom w:val="nil"/>
            </w:tcBorders>
            <w:vAlign w:val="top"/>
          </w:tcPr>
          <w:p w14:paraId="11A05E44">
            <w:pPr>
              <w:rPr>
                <w:rFonts w:ascii="Arial"/>
                <w:sz w:val="21"/>
              </w:rPr>
            </w:pPr>
          </w:p>
        </w:tc>
        <w:tc>
          <w:tcPr>
            <w:tcW w:w="659" w:type="dxa"/>
            <w:vAlign w:val="top"/>
          </w:tcPr>
          <w:p w14:paraId="7FEA5963">
            <w:pPr>
              <w:pStyle w:val="25"/>
              <w:spacing w:before="97" w:line="183" w:lineRule="auto"/>
              <w:ind w:left="220"/>
              <w:rPr>
                <w:sz w:val="22"/>
                <w:szCs w:val="22"/>
              </w:rPr>
            </w:pPr>
            <w:r>
              <w:rPr>
                <w:spacing w:val="-3"/>
                <w:sz w:val="22"/>
                <w:szCs w:val="22"/>
              </w:rPr>
              <w:t>29</w:t>
            </w:r>
          </w:p>
        </w:tc>
        <w:tc>
          <w:tcPr>
            <w:tcW w:w="1668" w:type="dxa"/>
            <w:gridSpan w:val="2"/>
            <w:vAlign w:val="top"/>
          </w:tcPr>
          <w:p w14:paraId="28D1E8A4">
            <w:pPr>
              <w:pStyle w:val="25"/>
              <w:spacing w:before="31" w:line="220" w:lineRule="auto"/>
              <w:ind w:left="272"/>
              <w:rPr>
                <w:sz w:val="22"/>
                <w:szCs w:val="22"/>
              </w:rPr>
            </w:pPr>
            <w:r>
              <w:rPr>
                <w:spacing w:val="2"/>
                <w:sz w:val="22"/>
                <w:szCs w:val="22"/>
              </w:rPr>
              <w:t>上极限开关</w:t>
            </w:r>
          </w:p>
        </w:tc>
        <w:tc>
          <w:tcPr>
            <w:tcW w:w="3546" w:type="dxa"/>
            <w:gridSpan w:val="3"/>
            <w:vAlign w:val="top"/>
          </w:tcPr>
          <w:p w14:paraId="4A747CDE">
            <w:pPr>
              <w:pStyle w:val="25"/>
              <w:spacing w:before="41" w:line="209" w:lineRule="auto"/>
              <w:ind w:left="24"/>
              <w:rPr>
                <w:sz w:val="22"/>
                <w:szCs w:val="22"/>
              </w:rPr>
            </w:pPr>
            <w:r>
              <w:rPr>
                <w:sz w:val="22"/>
                <w:szCs w:val="22"/>
              </w:rPr>
              <w:t>极限开关应为非自动复位型，动作时</w:t>
            </w:r>
          </w:p>
          <w:p w14:paraId="2097F761">
            <w:pPr>
              <w:pStyle w:val="25"/>
              <w:spacing w:line="218" w:lineRule="auto"/>
              <w:ind w:left="24"/>
              <w:rPr>
                <w:sz w:val="22"/>
                <w:szCs w:val="22"/>
              </w:rPr>
            </w:pPr>
            <w:r>
              <w:rPr>
                <w:sz w:val="22"/>
                <w:szCs w:val="22"/>
              </w:rPr>
              <w:t>能切断总电源，动作后须手动复位才</w:t>
            </w:r>
          </w:p>
          <w:p w14:paraId="1087428C">
            <w:pPr>
              <w:pStyle w:val="25"/>
              <w:spacing w:before="39" w:line="192" w:lineRule="auto"/>
              <w:ind w:left="1123"/>
              <w:rPr>
                <w:sz w:val="22"/>
                <w:szCs w:val="22"/>
              </w:rPr>
            </w:pPr>
            <w:r>
              <w:rPr>
                <w:spacing w:val="2"/>
                <w:sz w:val="22"/>
                <w:szCs w:val="22"/>
              </w:rPr>
              <w:t>能使吊笼启动</w:t>
            </w:r>
          </w:p>
        </w:tc>
        <w:tc>
          <w:tcPr>
            <w:tcW w:w="1069" w:type="dxa"/>
            <w:vAlign w:val="top"/>
          </w:tcPr>
          <w:p w14:paraId="3B588472">
            <w:pPr>
              <w:rPr>
                <w:rFonts w:ascii="Arial"/>
                <w:sz w:val="21"/>
              </w:rPr>
            </w:pPr>
          </w:p>
        </w:tc>
        <w:tc>
          <w:tcPr>
            <w:tcW w:w="864" w:type="dxa"/>
            <w:gridSpan w:val="2"/>
            <w:vAlign w:val="top"/>
          </w:tcPr>
          <w:p w14:paraId="78008389">
            <w:pPr>
              <w:rPr>
                <w:rFonts w:ascii="Arial"/>
                <w:sz w:val="21"/>
              </w:rPr>
            </w:pPr>
          </w:p>
        </w:tc>
      </w:tr>
      <w:tr w14:paraId="51EF7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2B3C4088">
            <w:pPr>
              <w:rPr>
                <w:rFonts w:ascii="Arial"/>
                <w:sz w:val="21"/>
              </w:rPr>
            </w:pPr>
          </w:p>
        </w:tc>
        <w:tc>
          <w:tcPr>
            <w:tcW w:w="659" w:type="dxa"/>
            <w:vAlign w:val="top"/>
          </w:tcPr>
          <w:p w14:paraId="31DF5EB0">
            <w:pPr>
              <w:pStyle w:val="25"/>
              <w:spacing w:before="88" w:line="172" w:lineRule="exact"/>
              <w:ind w:left="220"/>
              <w:rPr>
                <w:sz w:val="22"/>
                <w:szCs w:val="22"/>
              </w:rPr>
            </w:pPr>
            <w:r>
              <w:rPr>
                <w:spacing w:val="-4"/>
                <w:position w:val="-3"/>
                <w:sz w:val="22"/>
                <w:szCs w:val="22"/>
              </w:rPr>
              <w:t>30</w:t>
            </w:r>
          </w:p>
        </w:tc>
        <w:tc>
          <w:tcPr>
            <w:tcW w:w="1668" w:type="dxa"/>
            <w:gridSpan w:val="2"/>
            <w:vAlign w:val="top"/>
          </w:tcPr>
          <w:p w14:paraId="17A98C1F">
            <w:pPr>
              <w:pStyle w:val="25"/>
              <w:spacing w:before="32" w:line="191" w:lineRule="auto"/>
              <w:ind w:left="491"/>
              <w:rPr>
                <w:sz w:val="22"/>
                <w:szCs w:val="22"/>
              </w:rPr>
            </w:pPr>
            <w:r>
              <w:rPr>
                <w:spacing w:val="2"/>
                <w:sz w:val="22"/>
                <w:szCs w:val="22"/>
              </w:rPr>
              <w:t>下限位</w:t>
            </w:r>
          </w:p>
        </w:tc>
        <w:tc>
          <w:tcPr>
            <w:tcW w:w="3546" w:type="dxa"/>
            <w:gridSpan w:val="3"/>
            <w:vAlign w:val="top"/>
          </w:tcPr>
          <w:p w14:paraId="6BF9595C">
            <w:pPr>
              <w:pStyle w:val="25"/>
              <w:spacing w:before="32" w:line="191" w:lineRule="auto"/>
              <w:ind w:left="1234"/>
              <w:rPr>
                <w:sz w:val="22"/>
                <w:szCs w:val="22"/>
              </w:rPr>
            </w:pPr>
            <w:r>
              <w:rPr>
                <w:spacing w:val="-2"/>
                <w:sz w:val="22"/>
                <w:szCs w:val="22"/>
              </w:rPr>
              <w:t>应完好有效</w:t>
            </w:r>
          </w:p>
        </w:tc>
        <w:tc>
          <w:tcPr>
            <w:tcW w:w="1069" w:type="dxa"/>
            <w:vAlign w:val="top"/>
          </w:tcPr>
          <w:p w14:paraId="28BBEBD7">
            <w:pPr>
              <w:rPr>
                <w:rFonts w:ascii="Arial"/>
                <w:sz w:val="21"/>
              </w:rPr>
            </w:pPr>
          </w:p>
        </w:tc>
        <w:tc>
          <w:tcPr>
            <w:tcW w:w="864" w:type="dxa"/>
            <w:gridSpan w:val="2"/>
            <w:vAlign w:val="top"/>
          </w:tcPr>
          <w:p w14:paraId="43FF0D5C">
            <w:pPr>
              <w:rPr>
                <w:rFonts w:ascii="Arial"/>
                <w:sz w:val="21"/>
              </w:rPr>
            </w:pPr>
          </w:p>
        </w:tc>
      </w:tr>
      <w:tr w14:paraId="7F0A2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59" w:hRule="atLeast"/>
        </w:trPr>
        <w:tc>
          <w:tcPr>
            <w:tcW w:w="714" w:type="dxa"/>
            <w:vMerge w:val="continue"/>
            <w:tcBorders>
              <w:top w:val="nil"/>
              <w:bottom w:val="nil"/>
            </w:tcBorders>
            <w:vAlign w:val="top"/>
          </w:tcPr>
          <w:p w14:paraId="4A4EAB69">
            <w:pPr>
              <w:rPr>
                <w:rFonts w:ascii="Arial"/>
                <w:sz w:val="21"/>
              </w:rPr>
            </w:pPr>
          </w:p>
        </w:tc>
        <w:tc>
          <w:tcPr>
            <w:tcW w:w="659" w:type="dxa"/>
            <w:vAlign w:val="top"/>
          </w:tcPr>
          <w:p w14:paraId="03C75E8D">
            <w:pPr>
              <w:pStyle w:val="25"/>
              <w:spacing w:before="107" w:line="184" w:lineRule="auto"/>
              <w:ind w:left="220"/>
              <w:rPr>
                <w:sz w:val="22"/>
                <w:szCs w:val="22"/>
              </w:rPr>
            </w:pPr>
            <w:r>
              <w:rPr>
                <w:spacing w:val="-4"/>
                <w:sz w:val="22"/>
                <w:szCs w:val="22"/>
              </w:rPr>
              <w:t>31</w:t>
            </w:r>
          </w:p>
        </w:tc>
        <w:tc>
          <w:tcPr>
            <w:tcW w:w="1668" w:type="dxa"/>
            <w:gridSpan w:val="2"/>
            <w:vAlign w:val="top"/>
          </w:tcPr>
          <w:p w14:paraId="1A21FAD0">
            <w:pPr>
              <w:pStyle w:val="25"/>
              <w:spacing w:before="42" w:line="220" w:lineRule="auto"/>
              <w:ind w:left="382"/>
              <w:rPr>
                <w:sz w:val="22"/>
                <w:szCs w:val="22"/>
              </w:rPr>
            </w:pPr>
            <w:r>
              <w:rPr>
                <w:spacing w:val="3"/>
                <w:sz w:val="22"/>
                <w:szCs w:val="22"/>
              </w:rPr>
              <w:t>越程距离</w:t>
            </w:r>
          </w:p>
        </w:tc>
        <w:tc>
          <w:tcPr>
            <w:tcW w:w="3546" w:type="dxa"/>
            <w:gridSpan w:val="3"/>
            <w:vAlign w:val="top"/>
          </w:tcPr>
          <w:p w14:paraId="54402414">
            <w:pPr>
              <w:pStyle w:val="25"/>
              <w:spacing w:before="43" w:line="212" w:lineRule="auto"/>
              <w:ind w:left="1173" w:right="121" w:hanging="1039"/>
              <w:rPr>
                <w:sz w:val="22"/>
                <w:szCs w:val="22"/>
              </w:rPr>
            </w:pPr>
            <w:r>
              <w:rPr>
                <w:sz w:val="22"/>
                <w:szCs w:val="22"/>
              </w:rPr>
              <w:t>上限位和上极限开关之间的越程距</w:t>
            </w:r>
            <w:r>
              <w:rPr>
                <w:spacing w:val="9"/>
                <w:sz w:val="22"/>
                <w:szCs w:val="22"/>
              </w:rPr>
              <w:t xml:space="preserve"> </w:t>
            </w:r>
            <w:r>
              <w:rPr>
                <w:spacing w:val="-1"/>
                <w:sz w:val="22"/>
                <w:szCs w:val="22"/>
              </w:rPr>
              <w:t>离应≥0.15m</w:t>
            </w:r>
          </w:p>
        </w:tc>
        <w:tc>
          <w:tcPr>
            <w:tcW w:w="1069" w:type="dxa"/>
            <w:vAlign w:val="top"/>
          </w:tcPr>
          <w:p w14:paraId="4330E009">
            <w:pPr>
              <w:rPr>
                <w:rFonts w:ascii="Arial"/>
                <w:sz w:val="21"/>
              </w:rPr>
            </w:pPr>
          </w:p>
        </w:tc>
        <w:tc>
          <w:tcPr>
            <w:tcW w:w="864" w:type="dxa"/>
            <w:gridSpan w:val="2"/>
            <w:vAlign w:val="top"/>
          </w:tcPr>
          <w:p w14:paraId="599841B0">
            <w:pPr>
              <w:rPr>
                <w:rFonts w:ascii="Arial"/>
                <w:sz w:val="21"/>
              </w:rPr>
            </w:pPr>
          </w:p>
        </w:tc>
      </w:tr>
      <w:tr w14:paraId="79031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29B30171">
            <w:pPr>
              <w:rPr>
                <w:rFonts w:ascii="Arial"/>
                <w:sz w:val="21"/>
              </w:rPr>
            </w:pPr>
          </w:p>
        </w:tc>
        <w:tc>
          <w:tcPr>
            <w:tcW w:w="659" w:type="dxa"/>
            <w:vAlign w:val="top"/>
          </w:tcPr>
          <w:p w14:paraId="5B9D3DD6">
            <w:pPr>
              <w:pStyle w:val="25"/>
              <w:spacing w:before="89" w:line="171" w:lineRule="exact"/>
              <w:ind w:left="220"/>
              <w:rPr>
                <w:sz w:val="22"/>
                <w:szCs w:val="22"/>
              </w:rPr>
            </w:pPr>
            <w:r>
              <w:rPr>
                <w:spacing w:val="-4"/>
                <w:position w:val="-3"/>
                <w:sz w:val="22"/>
                <w:szCs w:val="22"/>
              </w:rPr>
              <w:t>32</w:t>
            </w:r>
          </w:p>
        </w:tc>
        <w:tc>
          <w:tcPr>
            <w:tcW w:w="1668" w:type="dxa"/>
            <w:gridSpan w:val="2"/>
            <w:vAlign w:val="top"/>
          </w:tcPr>
          <w:p w14:paraId="2397CF72">
            <w:pPr>
              <w:pStyle w:val="25"/>
              <w:spacing w:before="33" w:line="190" w:lineRule="auto"/>
              <w:ind w:left="272"/>
              <w:rPr>
                <w:sz w:val="22"/>
                <w:szCs w:val="22"/>
              </w:rPr>
            </w:pPr>
            <w:r>
              <w:rPr>
                <w:spacing w:val="2"/>
                <w:sz w:val="22"/>
                <w:szCs w:val="22"/>
              </w:rPr>
              <w:t>下极限开关</w:t>
            </w:r>
          </w:p>
        </w:tc>
        <w:tc>
          <w:tcPr>
            <w:tcW w:w="3546" w:type="dxa"/>
            <w:gridSpan w:val="3"/>
            <w:vAlign w:val="top"/>
          </w:tcPr>
          <w:p w14:paraId="5084B966">
            <w:pPr>
              <w:pStyle w:val="25"/>
              <w:spacing w:before="32" w:line="191" w:lineRule="auto"/>
              <w:ind w:left="1234"/>
              <w:rPr>
                <w:sz w:val="22"/>
                <w:szCs w:val="22"/>
              </w:rPr>
            </w:pPr>
            <w:r>
              <w:rPr>
                <w:spacing w:val="-2"/>
                <w:sz w:val="22"/>
                <w:szCs w:val="22"/>
              </w:rPr>
              <w:t>应完好有效</w:t>
            </w:r>
          </w:p>
        </w:tc>
        <w:tc>
          <w:tcPr>
            <w:tcW w:w="1069" w:type="dxa"/>
            <w:vAlign w:val="top"/>
          </w:tcPr>
          <w:p w14:paraId="1DF281E5">
            <w:pPr>
              <w:rPr>
                <w:rFonts w:ascii="Arial"/>
                <w:sz w:val="21"/>
              </w:rPr>
            </w:pPr>
          </w:p>
        </w:tc>
        <w:tc>
          <w:tcPr>
            <w:tcW w:w="864" w:type="dxa"/>
            <w:gridSpan w:val="2"/>
            <w:vAlign w:val="top"/>
          </w:tcPr>
          <w:p w14:paraId="033CEF0A">
            <w:pPr>
              <w:rPr>
                <w:rFonts w:ascii="Arial"/>
                <w:sz w:val="21"/>
              </w:rPr>
            </w:pPr>
          </w:p>
        </w:tc>
      </w:tr>
      <w:tr w14:paraId="0DA4F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49" w:hRule="atLeast"/>
        </w:trPr>
        <w:tc>
          <w:tcPr>
            <w:tcW w:w="714" w:type="dxa"/>
            <w:vMerge w:val="continue"/>
            <w:tcBorders>
              <w:top w:val="nil"/>
              <w:bottom w:val="nil"/>
            </w:tcBorders>
            <w:vAlign w:val="top"/>
          </w:tcPr>
          <w:p w14:paraId="26574CEB">
            <w:pPr>
              <w:rPr>
                <w:rFonts w:ascii="Arial"/>
                <w:sz w:val="21"/>
              </w:rPr>
            </w:pPr>
          </w:p>
        </w:tc>
        <w:tc>
          <w:tcPr>
            <w:tcW w:w="659" w:type="dxa"/>
            <w:vAlign w:val="top"/>
          </w:tcPr>
          <w:p w14:paraId="3D86587D">
            <w:pPr>
              <w:pStyle w:val="25"/>
              <w:spacing w:before="99" w:line="183" w:lineRule="auto"/>
              <w:ind w:left="220"/>
              <w:rPr>
                <w:sz w:val="22"/>
                <w:szCs w:val="22"/>
              </w:rPr>
            </w:pPr>
            <w:r>
              <w:rPr>
                <w:spacing w:val="-4"/>
                <w:sz w:val="22"/>
                <w:szCs w:val="22"/>
              </w:rPr>
              <w:t>33</w:t>
            </w:r>
          </w:p>
        </w:tc>
        <w:tc>
          <w:tcPr>
            <w:tcW w:w="1668" w:type="dxa"/>
            <w:gridSpan w:val="2"/>
            <w:vAlign w:val="top"/>
          </w:tcPr>
          <w:p w14:paraId="47AB0FC7">
            <w:pPr>
              <w:pStyle w:val="25"/>
              <w:spacing w:before="12" w:line="221" w:lineRule="auto"/>
              <w:ind w:left="490" w:right="162" w:hanging="329"/>
              <w:rPr>
                <w:sz w:val="22"/>
                <w:szCs w:val="22"/>
              </w:rPr>
            </w:pPr>
            <w:r>
              <w:rPr>
                <w:spacing w:val="2"/>
                <w:sz w:val="22"/>
                <w:szCs w:val="22"/>
              </w:rPr>
              <w:t>紧急逃离门安</w:t>
            </w:r>
            <w:r>
              <w:rPr>
                <w:sz w:val="22"/>
                <w:szCs w:val="22"/>
              </w:rPr>
              <w:t xml:space="preserve"> </w:t>
            </w:r>
            <w:r>
              <w:rPr>
                <w:spacing w:val="-2"/>
                <w:sz w:val="22"/>
                <w:szCs w:val="22"/>
              </w:rPr>
              <w:t>全开关</w:t>
            </w:r>
          </w:p>
        </w:tc>
        <w:tc>
          <w:tcPr>
            <w:tcW w:w="3546" w:type="dxa"/>
            <w:gridSpan w:val="3"/>
            <w:vAlign w:val="top"/>
          </w:tcPr>
          <w:p w14:paraId="51B56C79">
            <w:pPr>
              <w:pStyle w:val="25"/>
              <w:spacing w:before="13" w:line="220" w:lineRule="auto"/>
              <w:ind w:left="1453"/>
              <w:rPr>
                <w:sz w:val="22"/>
                <w:szCs w:val="22"/>
              </w:rPr>
            </w:pPr>
            <w:r>
              <w:rPr>
                <w:spacing w:val="-2"/>
                <w:sz w:val="22"/>
                <w:szCs w:val="22"/>
              </w:rPr>
              <w:t>应有效</w:t>
            </w:r>
          </w:p>
        </w:tc>
        <w:tc>
          <w:tcPr>
            <w:tcW w:w="1069" w:type="dxa"/>
            <w:vAlign w:val="top"/>
          </w:tcPr>
          <w:p w14:paraId="637FFF3C">
            <w:pPr>
              <w:rPr>
                <w:rFonts w:ascii="Arial"/>
                <w:sz w:val="21"/>
              </w:rPr>
            </w:pPr>
          </w:p>
        </w:tc>
        <w:tc>
          <w:tcPr>
            <w:tcW w:w="864" w:type="dxa"/>
            <w:gridSpan w:val="2"/>
            <w:vAlign w:val="top"/>
          </w:tcPr>
          <w:p w14:paraId="171AC087">
            <w:pPr>
              <w:rPr>
                <w:rFonts w:ascii="Arial"/>
                <w:sz w:val="21"/>
              </w:rPr>
            </w:pPr>
          </w:p>
        </w:tc>
      </w:tr>
      <w:tr w14:paraId="0F349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tcBorders>
            <w:vAlign w:val="top"/>
          </w:tcPr>
          <w:p w14:paraId="4D3118A7">
            <w:pPr>
              <w:rPr>
                <w:rFonts w:ascii="Arial"/>
                <w:sz w:val="21"/>
              </w:rPr>
            </w:pPr>
          </w:p>
        </w:tc>
        <w:tc>
          <w:tcPr>
            <w:tcW w:w="659" w:type="dxa"/>
            <w:vAlign w:val="top"/>
          </w:tcPr>
          <w:p w14:paraId="066C4A9D">
            <w:pPr>
              <w:pStyle w:val="25"/>
              <w:spacing w:before="90" w:line="180" w:lineRule="exact"/>
              <w:ind w:left="220"/>
              <w:rPr>
                <w:sz w:val="22"/>
                <w:szCs w:val="22"/>
              </w:rPr>
            </w:pPr>
            <w:r>
              <w:rPr>
                <w:spacing w:val="-4"/>
                <w:position w:val="-2"/>
                <w:sz w:val="22"/>
                <w:szCs w:val="22"/>
              </w:rPr>
              <w:t>34</w:t>
            </w:r>
          </w:p>
        </w:tc>
        <w:tc>
          <w:tcPr>
            <w:tcW w:w="1668" w:type="dxa"/>
            <w:gridSpan w:val="2"/>
            <w:vAlign w:val="top"/>
          </w:tcPr>
          <w:p w14:paraId="67E2EFBB">
            <w:pPr>
              <w:pStyle w:val="25"/>
              <w:spacing w:before="34" w:line="198" w:lineRule="auto"/>
              <w:ind w:left="382"/>
              <w:rPr>
                <w:sz w:val="22"/>
                <w:szCs w:val="22"/>
              </w:rPr>
            </w:pPr>
            <w:r>
              <w:rPr>
                <w:spacing w:val="2"/>
                <w:sz w:val="22"/>
                <w:szCs w:val="22"/>
              </w:rPr>
              <w:t>急停开关</w:t>
            </w:r>
          </w:p>
        </w:tc>
        <w:tc>
          <w:tcPr>
            <w:tcW w:w="3546" w:type="dxa"/>
            <w:gridSpan w:val="3"/>
            <w:vAlign w:val="top"/>
          </w:tcPr>
          <w:p w14:paraId="71741AD6">
            <w:pPr>
              <w:pStyle w:val="25"/>
              <w:spacing w:before="34" w:line="198" w:lineRule="auto"/>
              <w:ind w:left="1453"/>
              <w:rPr>
                <w:sz w:val="22"/>
                <w:szCs w:val="22"/>
              </w:rPr>
            </w:pPr>
            <w:r>
              <w:rPr>
                <w:spacing w:val="-2"/>
                <w:sz w:val="22"/>
                <w:szCs w:val="22"/>
              </w:rPr>
              <w:t>应有效</w:t>
            </w:r>
          </w:p>
        </w:tc>
        <w:tc>
          <w:tcPr>
            <w:tcW w:w="1069" w:type="dxa"/>
            <w:vAlign w:val="top"/>
          </w:tcPr>
          <w:p w14:paraId="7D8EBE2D">
            <w:pPr>
              <w:rPr>
                <w:rFonts w:ascii="Arial"/>
                <w:sz w:val="21"/>
              </w:rPr>
            </w:pPr>
          </w:p>
        </w:tc>
        <w:tc>
          <w:tcPr>
            <w:tcW w:w="864" w:type="dxa"/>
            <w:gridSpan w:val="2"/>
            <w:vAlign w:val="top"/>
          </w:tcPr>
          <w:p w14:paraId="67DF1869">
            <w:pPr>
              <w:rPr>
                <w:rFonts w:ascii="Arial"/>
                <w:sz w:val="21"/>
              </w:rPr>
            </w:pPr>
          </w:p>
        </w:tc>
      </w:tr>
      <w:tr w14:paraId="090D0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29" w:hRule="atLeast"/>
        </w:trPr>
        <w:tc>
          <w:tcPr>
            <w:tcW w:w="714" w:type="dxa"/>
            <w:vMerge w:val="restart"/>
            <w:tcBorders>
              <w:bottom w:val="nil"/>
            </w:tcBorders>
            <w:vAlign w:val="top"/>
          </w:tcPr>
          <w:p w14:paraId="1BE02D37">
            <w:pPr>
              <w:pStyle w:val="25"/>
              <w:spacing w:before="54" w:line="224" w:lineRule="auto"/>
              <w:ind w:left="125" w:right="124"/>
              <w:rPr>
                <w:sz w:val="22"/>
                <w:szCs w:val="22"/>
              </w:rPr>
            </w:pPr>
            <w:r>
              <w:rPr>
                <w:spacing w:val="7"/>
                <w:sz w:val="22"/>
                <w:szCs w:val="22"/>
              </w:rPr>
              <w:t>电气</w:t>
            </w:r>
            <w:r>
              <w:rPr>
                <w:sz w:val="22"/>
                <w:szCs w:val="22"/>
              </w:rPr>
              <w:t xml:space="preserve"> </w:t>
            </w:r>
            <w:r>
              <w:rPr>
                <w:spacing w:val="5"/>
                <w:sz w:val="22"/>
                <w:szCs w:val="22"/>
              </w:rPr>
              <w:t>系统</w:t>
            </w:r>
          </w:p>
        </w:tc>
        <w:tc>
          <w:tcPr>
            <w:tcW w:w="659" w:type="dxa"/>
            <w:vAlign w:val="top"/>
          </w:tcPr>
          <w:p w14:paraId="3FBBD709">
            <w:pPr>
              <w:pStyle w:val="25"/>
              <w:spacing w:before="120" w:line="183" w:lineRule="auto"/>
              <w:ind w:left="220"/>
              <w:rPr>
                <w:sz w:val="22"/>
                <w:szCs w:val="22"/>
              </w:rPr>
            </w:pPr>
            <w:r>
              <w:rPr>
                <w:spacing w:val="-4"/>
                <w:sz w:val="22"/>
                <w:szCs w:val="22"/>
              </w:rPr>
              <w:t>35</w:t>
            </w:r>
          </w:p>
        </w:tc>
        <w:tc>
          <w:tcPr>
            <w:tcW w:w="1668" w:type="dxa"/>
            <w:gridSpan w:val="2"/>
            <w:vAlign w:val="top"/>
          </w:tcPr>
          <w:p w14:paraId="5CB7D736">
            <w:pPr>
              <w:pStyle w:val="25"/>
              <w:spacing w:before="45" w:line="221" w:lineRule="auto"/>
              <w:ind w:left="382"/>
              <w:rPr>
                <w:sz w:val="22"/>
                <w:szCs w:val="22"/>
              </w:rPr>
            </w:pPr>
            <w:r>
              <w:rPr>
                <w:spacing w:val="-2"/>
                <w:sz w:val="22"/>
                <w:szCs w:val="22"/>
              </w:rPr>
              <w:t>绝缘电阻</w:t>
            </w:r>
          </w:p>
        </w:tc>
        <w:tc>
          <w:tcPr>
            <w:tcW w:w="3546" w:type="dxa"/>
            <w:gridSpan w:val="3"/>
            <w:vAlign w:val="top"/>
          </w:tcPr>
          <w:p w14:paraId="72A82B66">
            <w:pPr>
              <w:pStyle w:val="25"/>
              <w:spacing w:before="42" w:line="219" w:lineRule="auto"/>
              <w:ind w:left="74"/>
              <w:rPr>
                <w:sz w:val="22"/>
                <w:szCs w:val="22"/>
              </w:rPr>
            </w:pPr>
            <w:r>
              <w:rPr>
                <w:sz w:val="22"/>
                <w:szCs w:val="22"/>
              </w:rPr>
              <w:t>电动机及电气元件(电子元器件部分</w:t>
            </w:r>
          </w:p>
          <w:p w14:paraId="63BC4F2B">
            <w:pPr>
              <w:pStyle w:val="25"/>
              <w:spacing w:before="19" w:line="210" w:lineRule="auto"/>
              <w:ind w:left="134"/>
              <w:rPr>
                <w:sz w:val="22"/>
                <w:szCs w:val="22"/>
              </w:rPr>
            </w:pPr>
            <w:r>
              <w:rPr>
                <w:spacing w:val="2"/>
                <w:sz w:val="22"/>
                <w:szCs w:val="22"/>
              </w:rPr>
              <w:t>除外)的对地绝缘电阻应≥0.5</w:t>
            </w:r>
            <w:r>
              <w:rPr>
                <w:sz w:val="22"/>
                <w:szCs w:val="22"/>
              </w:rPr>
              <w:t>M</w:t>
            </w:r>
            <w:r>
              <w:rPr>
                <w:spacing w:val="2"/>
                <w:sz w:val="22"/>
                <w:szCs w:val="22"/>
              </w:rPr>
              <w:t xml:space="preserve"> </w:t>
            </w:r>
            <w:r>
              <w:rPr>
                <w:sz w:val="22"/>
                <w:szCs w:val="22"/>
              </w:rPr>
              <w:t>Q</w:t>
            </w:r>
            <w:r>
              <w:rPr>
                <w:spacing w:val="2"/>
                <w:sz w:val="22"/>
                <w:szCs w:val="22"/>
              </w:rPr>
              <w:t>;</w:t>
            </w:r>
          </w:p>
          <w:p w14:paraId="4EFDF616">
            <w:pPr>
              <w:pStyle w:val="25"/>
              <w:spacing w:line="205" w:lineRule="auto"/>
              <w:ind w:left="293"/>
              <w:rPr>
                <w:sz w:val="22"/>
                <w:szCs w:val="22"/>
              </w:rPr>
            </w:pPr>
            <w:r>
              <w:rPr>
                <w:sz w:val="22"/>
                <w:szCs w:val="22"/>
              </w:rPr>
              <w:t>电气线路对地绝缘电阻应≥1MQ</w:t>
            </w:r>
          </w:p>
        </w:tc>
        <w:tc>
          <w:tcPr>
            <w:tcW w:w="1069" w:type="dxa"/>
            <w:vAlign w:val="top"/>
          </w:tcPr>
          <w:p w14:paraId="56BAC7BE">
            <w:pPr>
              <w:rPr>
                <w:rFonts w:ascii="Arial"/>
                <w:sz w:val="21"/>
              </w:rPr>
            </w:pPr>
          </w:p>
        </w:tc>
        <w:tc>
          <w:tcPr>
            <w:tcW w:w="864" w:type="dxa"/>
            <w:gridSpan w:val="2"/>
            <w:vAlign w:val="top"/>
          </w:tcPr>
          <w:p w14:paraId="2B84E19A">
            <w:pPr>
              <w:rPr>
                <w:rFonts w:ascii="Arial"/>
                <w:sz w:val="21"/>
              </w:rPr>
            </w:pPr>
          </w:p>
        </w:tc>
      </w:tr>
      <w:tr w14:paraId="348C4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39" w:hRule="atLeast"/>
        </w:trPr>
        <w:tc>
          <w:tcPr>
            <w:tcW w:w="714" w:type="dxa"/>
            <w:vMerge w:val="continue"/>
            <w:tcBorders>
              <w:top w:val="nil"/>
              <w:bottom w:val="nil"/>
            </w:tcBorders>
            <w:vAlign w:val="top"/>
          </w:tcPr>
          <w:p w14:paraId="0F9D2C33">
            <w:pPr>
              <w:rPr>
                <w:rFonts w:ascii="Arial"/>
                <w:sz w:val="21"/>
              </w:rPr>
            </w:pPr>
          </w:p>
        </w:tc>
        <w:tc>
          <w:tcPr>
            <w:tcW w:w="659" w:type="dxa"/>
            <w:vAlign w:val="top"/>
          </w:tcPr>
          <w:p w14:paraId="4F841A0C">
            <w:pPr>
              <w:pStyle w:val="25"/>
              <w:spacing w:before="101" w:line="183" w:lineRule="auto"/>
              <w:ind w:left="220"/>
              <w:rPr>
                <w:sz w:val="22"/>
                <w:szCs w:val="22"/>
              </w:rPr>
            </w:pPr>
            <w:r>
              <w:rPr>
                <w:spacing w:val="-4"/>
                <w:sz w:val="22"/>
                <w:szCs w:val="22"/>
              </w:rPr>
              <w:t>36</w:t>
            </w:r>
          </w:p>
        </w:tc>
        <w:tc>
          <w:tcPr>
            <w:tcW w:w="1668" w:type="dxa"/>
            <w:gridSpan w:val="2"/>
            <w:vAlign w:val="top"/>
          </w:tcPr>
          <w:p w14:paraId="7872FDE6">
            <w:pPr>
              <w:pStyle w:val="25"/>
              <w:spacing w:before="25" w:line="220" w:lineRule="auto"/>
              <w:ind w:left="382"/>
              <w:rPr>
                <w:sz w:val="22"/>
                <w:szCs w:val="22"/>
              </w:rPr>
            </w:pPr>
            <w:r>
              <w:rPr>
                <w:spacing w:val="4"/>
                <w:sz w:val="22"/>
                <w:szCs w:val="22"/>
              </w:rPr>
              <w:t>接地保护</w:t>
            </w:r>
          </w:p>
        </w:tc>
        <w:tc>
          <w:tcPr>
            <w:tcW w:w="3546" w:type="dxa"/>
            <w:gridSpan w:val="3"/>
            <w:vAlign w:val="top"/>
          </w:tcPr>
          <w:p w14:paraId="0DAAAD64">
            <w:pPr>
              <w:pStyle w:val="25"/>
              <w:spacing w:before="23" w:line="212" w:lineRule="auto"/>
              <w:ind w:left="793" w:right="123" w:hanging="659"/>
              <w:rPr>
                <w:sz w:val="22"/>
                <w:szCs w:val="22"/>
              </w:rPr>
            </w:pPr>
            <w:r>
              <w:rPr>
                <w:sz w:val="22"/>
                <w:szCs w:val="22"/>
              </w:rPr>
              <w:t>电动机和电气设备金属外壳均应接</w:t>
            </w:r>
            <w:r>
              <w:rPr>
                <w:spacing w:val="7"/>
                <w:sz w:val="22"/>
                <w:szCs w:val="22"/>
              </w:rPr>
              <w:t xml:space="preserve"> </w:t>
            </w:r>
            <w:r>
              <w:rPr>
                <w:spacing w:val="-1"/>
                <w:sz w:val="22"/>
                <w:szCs w:val="22"/>
              </w:rPr>
              <w:t>地，接地电阻应≤4Q</w:t>
            </w:r>
          </w:p>
        </w:tc>
        <w:tc>
          <w:tcPr>
            <w:tcW w:w="1069" w:type="dxa"/>
            <w:vAlign w:val="top"/>
          </w:tcPr>
          <w:p w14:paraId="43FE851D">
            <w:pPr>
              <w:rPr>
                <w:rFonts w:ascii="Arial"/>
                <w:sz w:val="21"/>
              </w:rPr>
            </w:pPr>
          </w:p>
        </w:tc>
        <w:tc>
          <w:tcPr>
            <w:tcW w:w="864" w:type="dxa"/>
            <w:gridSpan w:val="2"/>
            <w:vAlign w:val="top"/>
          </w:tcPr>
          <w:p w14:paraId="1A748B65">
            <w:pPr>
              <w:rPr>
                <w:rFonts w:ascii="Arial"/>
                <w:sz w:val="21"/>
              </w:rPr>
            </w:pPr>
          </w:p>
        </w:tc>
      </w:tr>
      <w:tr w14:paraId="06240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4816B6C5">
            <w:pPr>
              <w:rPr>
                <w:rFonts w:ascii="Arial"/>
                <w:sz w:val="21"/>
              </w:rPr>
            </w:pPr>
          </w:p>
        </w:tc>
        <w:tc>
          <w:tcPr>
            <w:tcW w:w="659" w:type="dxa"/>
            <w:vAlign w:val="top"/>
          </w:tcPr>
          <w:p w14:paraId="69375472">
            <w:pPr>
              <w:pStyle w:val="25"/>
              <w:spacing w:before="92" w:line="177" w:lineRule="exact"/>
              <w:ind w:left="220"/>
              <w:rPr>
                <w:sz w:val="22"/>
                <w:szCs w:val="22"/>
              </w:rPr>
            </w:pPr>
            <w:r>
              <w:rPr>
                <w:spacing w:val="-4"/>
                <w:position w:val="-2"/>
                <w:sz w:val="22"/>
                <w:szCs w:val="22"/>
              </w:rPr>
              <w:t>37</w:t>
            </w:r>
          </w:p>
        </w:tc>
        <w:tc>
          <w:tcPr>
            <w:tcW w:w="1668" w:type="dxa"/>
            <w:gridSpan w:val="2"/>
            <w:vAlign w:val="top"/>
          </w:tcPr>
          <w:p w14:paraId="269BAB74">
            <w:pPr>
              <w:pStyle w:val="25"/>
              <w:spacing w:before="36" w:line="196" w:lineRule="auto"/>
              <w:ind w:left="52"/>
              <w:rPr>
                <w:sz w:val="22"/>
                <w:szCs w:val="22"/>
              </w:rPr>
            </w:pPr>
            <w:r>
              <w:rPr>
                <w:spacing w:val="2"/>
                <w:sz w:val="22"/>
                <w:szCs w:val="22"/>
              </w:rPr>
              <w:t>失压、零位保护</w:t>
            </w:r>
          </w:p>
        </w:tc>
        <w:tc>
          <w:tcPr>
            <w:tcW w:w="3546" w:type="dxa"/>
            <w:gridSpan w:val="3"/>
            <w:vAlign w:val="top"/>
          </w:tcPr>
          <w:p w14:paraId="275333A7">
            <w:pPr>
              <w:pStyle w:val="25"/>
              <w:spacing w:before="36" w:line="196" w:lineRule="auto"/>
              <w:ind w:left="1453"/>
              <w:rPr>
                <w:sz w:val="22"/>
                <w:szCs w:val="22"/>
              </w:rPr>
            </w:pPr>
            <w:r>
              <w:rPr>
                <w:spacing w:val="-2"/>
                <w:sz w:val="22"/>
                <w:szCs w:val="22"/>
              </w:rPr>
              <w:t>应有效</w:t>
            </w:r>
          </w:p>
        </w:tc>
        <w:tc>
          <w:tcPr>
            <w:tcW w:w="1069" w:type="dxa"/>
            <w:vAlign w:val="top"/>
          </w:tcPr>
          <w:p w14:paraId="36D10330">
            <w:pPr>
              <w:rPr>
                <w:rFonts w:ascii="Arial"/>
                <w:sz w:val="21"/>
              </w:rPr>
            </w:pPr>
          </w:p>
        </w:tc>
        <w:tc>
          <w:tcPr>
            <w:tcW w:w="864" w:type="dxa"/>
            <w:gridSpan w:val="2"/>
            <w:vAlign w:val="top"/>
          </w:tcPr>
          <w:p w14:paraId="68A2D161">
            <w:pPr>
              <w:rPr>
                <w:rFonts w:ascii="Arial"/>
                <w:sz w:val="21"/>
              </w:rPr>
            </w:pPr>
          </w:p>
        </w:tc>
      </w:tr>
      <w:tr w14:paraId="647FE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2587A755">
            <w:pPr>
              <w:rPr>
                <w:rFonts w:ascii="Arial"/>
                <w:sz w:val="21"/>
              </w:rPr>
            </w:pPr>
          </w:p>
        </w:tc>
        <w:tc>
          <w:tcPr>
            <w:tcW w:w="659" w:type="dxa"/>
            <w:vAlign w:val="top"/>
          </w:tcPr>
          <w:p w14:paraId="361CADBB">
            <w:pPr>
              <w:pStyle w:val="25"/>
              <w:spacing w:before="92" w:line="177" w:lineRule="exact"/>
              <w:ind w:left="220"/>
              <w:rPr>
                <w:sz w:val="22"/>
                <w:szCs w:val="22"/>
              </w:rPr>
            </w:pPr>
            <w:r>
              <w:rPr>
                <w:spacing w:val="-4"/>
                <w:position w:val="-2"/>
                <w:sz w:val="22"/>
                <w:szCs w:val="22"/>
              </w:rPr>
              <w:t>38</w:t>
            </w:r>
          </w:p>
        </w:tc>
        <w:tc>
          <w:tcPr>
            <w:tcW w:w="1668" w:type="dxa"/>
            <w:gridSpan w:val="2"/>
            <w:vAlign w:val="top"/>
          </w:tcPr>
          <w:p w14:paraId="05C5C1D3">
            <w:pPr>
              <w:pStyle w:val="25"/>
              <w:spacing w:before="35" w:line="197" w:lineRule="auto"/>
              <w:ind w:left="382"/>
              <w:rPr>
                <w:sz w:val="22"/>
                <w:szCs w:val="22"/>
              </w:rPr>
            </w:pPr>
            <w:r>
              <w:rPr>
                <w:spacing w:val="2"/>
                <w:sz w:val="22"/>
                <w:szCs w:val="22"/>
              </w:rPr>
              <w:t>电气线路</w:t>
            </w:r>
          </w:p>
        </w:tc>
        <w:tc>
          <w:tcPr>
            <w:tcW w:w="3546" w:type="dxa"/>
            <w:gridSpan w:val="3"/>
            <w:vAlign w:val="top"/>
          </w:tcPr>
          <w:p w14:paraId="57655B40">
            <w:pPr>
              <w:pStyle w:val="25"/>
              <w:spacing w:before="35" w:line="197" w:lineRule="auto"/>
              <w:ind w:left="464"/>
              <w:rPr>
                <w:sz w:val="22"/>
                <w:szCs w:val="22"/>
              </w:rPr>
            </w:pPr>
            <w:r>
              <w:rPr>
                <w:spacing w:val="-1"/>
                <w:sz w:val="22"/>
                <w:szCs w:val="22"/>
              </w:rPr>
              <w:t>排列整齐，接地，零线分开</w:t>
            </w:r>
          </w:p>
        </w:tc>
        <w:tc>
          <w:tcPr>
            <w:tcW w:w="1069" w:type="dxa"/>
            <w:vAlign w:val="top"/>
          </w:tcPr>
          <w:p w14:paraId="4918AA43">
            <w:pPr>
              <w:rPr>
                <w:rFonts w:ascii="Arial"/>
                <w:sz w:val="21"/>
              </w:rPr>
            </w:pPr>
          </w:p>
        </w:tc>
        <w:tc>
          <w:tcPr>
            <w:tcW w:w="864" w:type="dxa"/>
            <w:gridSpan w:val="2"/>
            <w:vAlign w:val="top"/>
          </w:tcPr>
          <w:p w14:paraId="0647F503">
            <w:pPr>
              <w:rPr>
                <w:rFonts w:ascii="Arial"/>
                <w:sz w:val="21"/>
              </w:rPr>
            </w:pPr>
          </w:p>
        </w:tc>
      </w:tr>
      <w:tr w14:paraId="759FC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70" w:hRule="atLeast"/>
        </w:trPr>
        <w:tc>
          <w:tcPr>
            <w:tcW w:w="714" w:type="dxa"/>
            <w:vMerge w:val="continue"/>
            <w:tcBorders>
              <w:top w:val="nil"/>
              <w:bottom w:val="nil"/>
            </w:tcBorders>
            <w:vAlign w:val="top"/>
          </w:tcPr>
          <w:p w14:paraId="5A30B238">
            <w:pPr>
              <w:rPr>
                <w:rFonts w:ascii="Arial"/>
                <w:sz w:val="21"/>
              </w:rPr>
            </w:pPr>
          </w:p>
        </w:tc>
        <w:tc>
          <w:tcPr>
            <w:tcW w:w="659" w:type="dxa"/>
            <w:vAlign w:val="top"/>
          </w:tcPr>
          <w:p w14:paraId="53A935B5">
            <w:pPr>
              <w:pStyle w:val="25"/>
              <w:spacing w:before="92" w:line="167" w:lineRule="exact"/>
              <w:ind w:left="220"/>
              <w:rPr>
                <w:sz w:val="22"/>
                <w:szCs w:val="22"/>
              </w:rPr>
            </w:pPr>
            <w:r>
              <w:rPr>
                <w:spacing w:val="-4"/>
                <w:position w:val="-3"/>
                <w:sz w:val="22"/>
                <w:szCs w:val="22"/>
              </w:rPr>
              <w:t>39</w:t>
            </w:r>
          </w:p>
        </w:tc>
        <w:tc>
          <w:tcPr>
            <w:tcW w:w="1668" w:type="dxa"/>
            <w:gridSpan w:val="2"/>
            <w:vAlign w:val="top"/>
          </w:tcPr>
          <w:p w14:paraId="475DDB06">
            <w:pPr>
              <w:pStyle w:val="25"/>
              <w:spacing w:before="37" w:line="187" w:lineRule="auto"/>
              <w:ind w:left="161"/>
              <w:rPr>
                <w:sz w:val="22"/>
                <w:szCs w:val="22"/>
              </w:rPr>
            </w:pPr>
            <w:r>
              <w:rPr>
                <w:spacing w:val="-2"/>
                <w:sz w:val="22"/>
                <w:szCs w:val="22"/>
              </w:rPr>
              <w:t>相序保护装置</w:t>
            </w:r>
          </w:p>
        </w:tc>
        <w:tc>
          <w:tcPr>
            <w:tcW w:w="3546" w:type="dxa"/>
            <w:gridSpan w:val="3"/>
            <w:vAlign w:val="top"/>
          </w:tcPr>
          <w:p w14:paraId="14043211">
            <w:pPr>
              <w:pStyle w:val="25"/>
              <w:spacing w:before="37" w:line="187" w:lineRule="auto"/>
              <w:ind w:left="1453"/>
              <w:rPr>
                <w:sz w:val="22"/>
                <w:szCs w:val="22"/>
              </w:rPr>
            </w:pPr>
            <w:r>
              <w:rPr>
                <w:spacing w:val="-2"/>
                <w:sz w:val="22"/>
                <w:szCs w:val="22"/>
              </w:rPr>
              <w:t>应有效</w:t>
            </w:r>
          </w:p>
        </w:tc>
        <w:tc>
          <w:tcPr>
            <w:tcW w:w="1069" w:type="dxa"/>
            <w:vAlign w:val="top"/>
          </w:tcPr>
          <w:p w14:paraId="5833D0EF">
            <w:pPr>
              <w:rPr>
                <w:rFonts w:ascii="Arial"/>
                <w:sz w:val="21"/>
              </w:rPr>
            </w:pPr>
          </w:p>
        </w:tc>
        <w:tc>
          <w:tcPr>
            <w:tcW w:w="864" w:type="dxa"/>
            <w:gridSpan w:val="2"/>
            <w:vAlign w:val="top"/>
          </w:tcPr>
          <w:p w14:paraId="441F73AE">
            <w:pPr>
              <w:rPr>
                <w:rFonts w:ascii="Arial"/>
                <w:sz w:val="21"/>
              </w:rPr>
            </w:pPr>
          </w:p>
        </w:tc>
      </w:tr>
      <w:tr w14:paraId="263E6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56BE45E8">
            <w:pPr>
              <w:rPr>
                <w:rFonts w:ascii="Arial"/>
                <w:sz w:val="21"/>
              </w:rPr>
            </w:pPr>
          </w:p>
        </w:tc>
        <w:tc>
          <w:tcPr>
            <w:tcW w:w="659" w:type="dxa"/>
            <w:vAlign w:val="top"/>
          </w:tcPr>
          <w:p w14:paraId="04B435DD">
            <w:pPr>
              <w:pStyle w:val="25"/>
              <w:spacing w:before="92" w:line="177" w:lineRule="exact"/>
              <w:ind w:left="220"/>
              <w:rPr>
                <w:sz w:val="22"/>
                <w:szCs w:val="22"/>
              </w:rPr>
            </w:pPr>
            <w:r>
              <w:rPr>
                <w:spacing w:val="-2"/>
                <w:position w:val="-2"/>
                <w:sz w:val="22"/>
                <w:szCs w:val="22"/>
              </w:rPr>
              <w:t>40</w:t>
            </w:r>
          </w:p>
        </w:tc>
        <w:tc>
          <w:tcPr>
            <w:tcW w:w="1668" w:type="dxa"/>
            <w:gridSpan w:val="2"/>
            <w:vAlign w:val="top"/>
          </w:tcPr>
          <w:p w14:paraId="45AB0642">
            <w:pPr>
              <w:pStyle w:val="25"/>
              <w:spacing w:before="36" w:line="196" w:lineRule="auto"/>
              <w:ind w:left="161"/>
              <w:rPr>
                <w:sz w:val="22"/>
                <w:szCs w:val="22"/>
              </w:rPr>
            </w:pPr>
            <w:r>
              <w:rPr>
                <w:spacing w:val="-2"/>
                <w:sz w:val="22"/>
                <w:szCs w:val="22"/>
              </w:rPr>
              <w:t>通讯联络装置</w:t>
            </w:r>
          </w:p>
        </w:tc>
        <w:tc>
          <w:tcPr>
            <w:tcW w:w="3546" w:type="dxa"/>
            <w:gridSpan w:val="3"/>
            <w:vAlign w:val="top"/>
          </w:tcPr>
          <w:p w14:paraId="4B331A7B">
            <w:pPr>
              <w:pStyle w:val="25"/>
              <w:spacing w:before="36" w:line="196" w:lineRule="auto"/>
              <w:ind w:left="1453"/>
              <w:rPr>
                <w:sz w:val="22"/>
                <w:szCs w:val="22"/>
              </w:rPr>
            </w:pPr>
            <w:r>
              <w:rPr>
                <w:spacing w:val="-2"/>
                <w:sz w:val="22"/>
                <w:szCs w:val="22"/>
              </w:rPr>
              <w:t>应有效</w:t>
            </w:r>
          </w:p>
        </w:tc>
        <w:tc>
          <w:tcPr>
            <w:tcW w:w="1069" w:type="dxa"/>
            <w:vAlign w:val="top"/>
          </w:tcPr>
          <w:p w14:paraId="2BB98B0B">
            <w:pPr>
              <w:rPr>
                <w:rFonts w:ascii="Arial"/>
                <w:sz w:val="21"/>
              </w:rPr>
            </w:pPr>
          </w:p>
        </w:tc>
        <w:tc>
          <w:tcPr>
            <w:tcW w:w="864" w:type="dxa"/>
            <w:gridSpan w:val="2"/>
            <w:vAlign w:val="top"/>
          </w:tcPr>
          <w:p w14:paraId="5E4D63EF">
            <w:pPr>
              <w:rPr>
                <w:rFonts w:ascii="Arial"/>
                <w:sz w:val="21"/>
              </w:rPr>
            </w:pPr>
          </w:p>
        </w:tc>
      </w:tr>
      <w:tr w14:paraId="58CC1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549" w:hRule="atLeast"/>
        </w:trPr>
        <w:tc>
          <w:tcPr>
            <w:tcW w:w="714" w:type="dxa"/>
            <w:vMerge w:val="continue"/>
            <w:tcBorders>
              <w:top w:val="nil"/>
            </w:tcBorders>
            <w:vAlign w:val="top"/>
          </w:tcPr>
          <w:p w14:paraId="05F21809">
            <w:pPr>
              <w:rPr>
                <w:rFonts w:ascii="Arial"/>
                <w:sz w:val="21"/>
              </w:rPr>
            </w:pPr>
          </w:p>
        </w:tc>
        <w:tc>
          <w:tcPr>
            <w:tcW w:w="659" w:type="dxa"/>
            <w:vAlign w:val="top"/>
          </w:tcPr>
          <w:p w14:paraId="171D619F">
            <w:pPr>
              <w:pStyle w:val="25"/>
              <w:spacing w:before="121" w:line="184" w:lineRule="auto"/>
              <w:ind w:left="220"/>
              <w:rPr>
                <w:sz w:val="22"/>
                <w:szCs w:val="22"/>
              </w:rPr>
            </w:pPr>
            <w:r>
              <w:rPr>
                <w:spacing w:val="-2"/>
                <w:sz w:val="22"/>
                <w:szCs w:val="22"/>
              </w:rPr>
              <w:t>41</w:t>
            </w:r>
          </w:p>
        </w:tc>
        <w:tc>
          <w:tcPr>
            <w:tcW w:w="1668" w:type="dxa"/>
            <w:gridSpan w:val="2"/>
            <w:vAlign w:val="top"/>
          </w:tcPr>
          <w:p w14:paraId="36D0EE14">
            <w:pPr>
              <w:pStyle w:val="25"/>
              <w:spacing w:before="36" w:line="211" w:lineRule="auto"/>
              <w:ind w:left="711" w:right="161" w:hanging="550"/>
              <w:rPr>
                <w:sz w:val="22"/>
                <w:szCs w:val="22"/>
              </w:rPr>
            </w:pPr>
            <w:r>
              <w:rPr>
                <w:spacing w:val="2"/>
                <w:sz w:val="22"/>
                <w:szCs w:val="22"/>
              </w:rPr>
              <w:t>电缆与电缆导</w:t>
            </w:r>
            <w:r>
              <w:rPr>
                <w:spacing w:val="1"/>
                <w:sz w:val="22"/>
                <w:szCs w:val="22"/>
              </w:rPr>
              <w:t xml:space="preserve"> </w:t>
            </w:r>
            <w:r>
              <w:rPr>
                <w:sz w:val="22"/>
                <w:szCs w:val="22"/>
              </w:rPr>
              <w:t>向</w:t>
            </w:r>
          </w:p>
        </w:tc>
        <w:tc>
          <w:tcPr>
            <w:tcW w:w="3546" w:type="dxa"/>
            <w:gridSpan w:val="3"/>
            <w:vAlign w:val="top"/>
          </w:tcPr>
          <w:p w14:paraId="5C48D140">
            <w:pPr>
              <w:pStyle w:val="25"/>
              <w:spacing w:before="45" w:line="207" w:lineRule="auto"/>
              <w:ind w:left="1563" w:right="7" w:hanging="1539"/>
              <w:rPr>
                <w:sz w:val="22"/>
                <w:szCs w:val="22"/>
              </w:rPr>
            </w:pPr>
            <w:r>
              <w:rPr>
                <w:sz w:val="22"/>
                <w:szCs w:val="22"/>
              </w:rPr>
              <w:t>电缆完好无破损，电缆导向架按规定</w:t>
            </w:r>
            <w:r>
              <w:rPr>
                <w:spacing w:val="13"/>
                <w:sz w:val="22"/>
                <w:szCs w:val="22"/>
              </w:rPr>
              <w:t xml:space="preserve"> </w:t>
            </w:r>
            <w:r>
              <w:rPr>
                <w:spacing w:val="-4"/>
                <w:sz w:val="22"/>
                <w:szCs w:val="22"/>
              </w:rPr>
              <w:t>设置</w:t>
            </w:r>
          </w:p>
        </w:tc>
        <w:tc>
          <w:tcPr>
            <w:tcW w:w="1069" w:type="dxa"/>
            <w:vAlign w:val="top"/>
          </w:tcPr>
          <w:p w14:paraId="61FEA734">
            <w:pPr>
              <w:rPr>
                <w:rFonts w:ascii="Arial"/>
                <w:sz w:val="21"/>
              </w:rPr>
            </w:pPr>
          </w:p>
        </w:tc>
        <w:tc>
          <w:tcPr>
            <w:tcW w:w="864" w:type="dxa"/>
            <w:gridSpan w:val="2"/>
            <w:vAlign w:val="top"/>
          </w:tcPr>
          <w:p w14:paraId="73818F07">
            <w:pPr>
              <w:rPr>
                <w:rFonts w:ascii="Arial"/>
                <w:sz w:val="21"/>
              </w:rPr>
            </w:pPr>
          </w:p>
        </w:tc>
      </w:tr>
      <w:tr w14:paraId="7C796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restart"/>
            <w:tcBorders>
              <w:bottom w:val="nil"/>
            </w:tcBorders>
            <w:vAlign w:val="top"/>
          </w:tcPr>
          <w:p w14:paraId="6D906C41">
            <w:pPr>
              <w:pStyle w:val="25"/>
              <w:spacing w:before="66" w:line="228" w:lineRule="auto"/>
              <w:ind w:left="125" w:right="124"/>
              <w:jc w:val="both"/>
              <w:rPr>
                <w:sz w:val="22"/>
                <w:szCs w:val="22"/>
              </w:rPr>
            </w:pPr>
            <w:r>
              <w:rPr>
                <w:spacing w:val="-4"/>
                <w:sz w:val="22"/>
                <w:szCs w:val="22"/>
              </w:rPr>
              <w:t>对重</w:t>
            </w:r>
            <w:r>
              <w:rPr>
                <w:sz w:val="22"/>
                <w:szCs w:val="22"/>
              </w:rPr>
              <w:t xml:space="preserve"> </w:t>
            </w:r>
            <w:r>
              <w:rPr>
                <w:spacing w:val="7"/>
                <w:sz w:val="22"/>
                <w:szCs w:val="22"/>
              </w:rPr>
              <w:t>和钢</w:t>
            </w:r>
            <w:r>
              <w:rPr>
                <w:sz w:val="22"/>
                <w:szCs w:val="22"/>
              </w:rPr>
              <w:t xml:space="preserve"> </w:t>
            </w:r>
            <w:r>
              <w:rPr>
                <w:spacing w:val="6"/>
                <w:sz w:val="22"/>
                <w:szCs w:val="22"/>
              </w:rPr>
              <w:t>丝绳</w:t>
            </w:r>
          </w:p>
        </w:tc>
        <w:tc>
          <w:tcPr>
            <w:tcW w:w="659" w:type="dxa"/>
            <w:vAlign w:val="top"/>
          </w:tcPr>
          <w:p w14:paraId="4B148638">
            <w:pPr>
              <w:pStyle w:val="25"/>
              <w:spacing w:before="93" w:line="177" w:lineRule="exact"/>
              <w:ind w:left="220"/>
              <w:rPr>
                <w:sz w:val="22"/>
                <w:szCs w:val="22"/>
              </w:rPr>
            </w:pPr>
            <w:r>
              <w:rPr>
                <w:spacing w:val="-2"/>
                <w:position w:val="-2"/>
                <w:sz w:val="22"/>
                <w:szCs w:val="22"/>
              </w:rPr>
              <w:t>42</w:t>
            </w:r>
          </w:p>
        </w:tc>
        <w:tc>
          <w:tcPr>
            <w:tcW w:w="1668" w:type="dxa"/>
            <w:gridSpan w:val="2"/>
            <w:vAlign w:val="top"/>
          </w:tcPr>
          <w:p w14:paraId="2BD7D144">
            <w:pPr>
              <w:pStyle w:val="25"/>
              <w:spacing w:before="40" w:line="193" w:lineRule="auto"/>
              <w:ind w:left="491"/>
              <w:rPr>
                <w:sz w:val="22"/>
                <w:szCs w:val="22"/>
              </w:rPr>
            </w:pPr>
            <w:r>
              <w:rPr>
                <w:spacing w:val="-2"/>
                <w:sz w:val="22"/>
                <w:szCs w:val="22"/>
              </w:rPr>
              <w:t>钢丝绳</w:t>
            </w:r>
          </w:p>
        </w:tc>
        <w:tc>
          <w:tcPr>
            <w:tcW w:w="3546" w:type="dxa"/>
            <w:gridSpan w:val="3"/>
            <w:vAlign w:val="top"/>
          </w:tcPr>
          <w:p w14:paraId="39BCBCB5">
            <w:pPr>
              <w:pStyle w:val="25"/>
              <w:spacing w:before="36" w:line="196" w:lineRule="auto"/>
              <w:ind w:left="243"/>
              <w:rPr>
                <w:sz w:val="22"/>
                <w:szCs w:val="22"/>
              </w:rPr>
            </w:pPr>
            <w:r>
              <w:rPr>
                <w:spacing w:val="-1"/>
                <w:sz w:val="22"/>
                <w:szCs w:val="22"/>
              </w:rPr>
              <w:t>应规格正确，且未达到报废标准</w:t>
            </w:r>
          </w:p>
        </w:tc>
        <w:tc>
          <w:tcPr>
            <w:tcW w:w="1069" w:type="dxa"/>
            <w:vAlign w:val="top"/>
          </w:tcPr>
          <w:p w14:paraId="2566C7F5">
            <w:pPr>
              <w:rPr>
                <w:rFonts w:ascii="Arial"/>
                <w:sz w:val="21"/>
              </w:rPr>
            </w:pPr>
          </w:p>
        </w:tc>
        <w:tc>
          <w:tcPr>
            <w:tcW w:w="864" w:type="dxa"/>
            <w:gridSpan w:val="2"/>
            <w:vAlign w:val="top"/>
          </w:tcPr>
          <w:p w14:paraId="4DD8486F">
            <w:pPr>
              <w:rPr>
                <w:rFonts w:ascii="Arial"/>
                <w:sz w:val="21"/>
              </w:rPr>
            </w:pPr>
          </w:p>
        </w:tc>
      </w:tr>
      <w:tr w14:paraId="5CC3E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280" w:hRule="atLeast"/>
        </w:trPr>
        <w:tc>
          <w:tcPr>
            <w:tcW w:w="714" w:type="dxa"/>
            <w:vMerge w:val="continue"/>
            <w:tcBorders>
              <w:top w:val="nil"/>
              <w:bottom w:val="nil"/>
            </w:tcBorders>
            <w:vAlign w:val="top"/>
          </w:tcPr>
          <w:p w14:paraId="5E07F49E">
            <w:pPr>
              <w:rPr>
                <w:rFonts w:ascii="Arial"/>
                <w:sz w:val="21"/>
              </w:rPr>
            </w:pPr>
          </w:p>
        </w:tc>
        <w:tc>
          <w:tcPr>
            <w:tcW w:w="659" w:type="dxa"/>
            <w:vAlign w:val="top"/>
          </w:tcPr>
          <w:p w14:paraId="4E224E78">
            <w:pPr>
              <w:pStyle w:val="25"/>
              <w:spacing w:before="93" w:line="177" w:lineRule="exact"/>
              <w:ind w:left="220"/>
              <w:rPr>
                <w:sz w:val="22"/>
                <w:szCs w:val="22"/>
              </w:rPr>
            </w:pPr>
            <w:r>
              <w:rPr>
                <w:spacing w:val="-2"/>
                <w:position w:val="-2"/>
                <w:sz w:val="22"/>
                <w:szCs w:val="22"/>
              </w:rPr>
              <w:t>43</w:t>
            </w:r>
          </w:p>
        </w:tc>
        <w:tc>
          <w:tcPr>
            <w:tcW w:w="1668" w:type="dxa"/>
            <w:gridSpan w:val="2"/>
            <w:vAlign w:val="top"/>
          </w:tcPr>
          <w:p w14:paraId="4D2E680F">
            <w:pPr>
              <w:pStyle w:val="25"/>
              <w:spacing w:before="38" w:line="194" w:lineRule="auto"/>
              <w:ind w:left="382"/>
              <w:rPr>
                <w:sz w:val="22"/>
                <w:szCs w:val="22"/>
              </w:rPr>
            </w:pPr>
            <w:r>
              <w:rPr>
                <w:spacing w:val="-2"/>
                <w:sz w:val="22"/>
                <w:szCs w:val="22"/>
              </w:rPr>
              <w:t>对重导轨</w:t>
            </w:r>
          </w:p>
        </w:tc>
        <w:tc>
          <w:tcPr>
            <w:tcW w:w="3546" w:type="dxa"/>
            <w:gridSpan w:val="3"/>
            <w:vAlign w:val="top"/>
          </w:tcPr>
          <w:p w14:paraId="0D072F58">
            <w:pPr>
              <w:pStyle w:val="25"/>
              <w:spacing w:before="36" w:line="196" w:lineRule="auto"/>
              <w:ind w:left="794"/>
              <w:rPr>
                <w:sz w:val="22"/>
                <w:szCs w:val="22"/>
              </w:rPr>
            </w:pPr>
            <w:r>
              <w:rPr>
                <w:spacing w:val="-1"/>
                <w:sz w:val="22"/>
                <w:szCs w:val="22"/>
              </w:rPr>
              <w:t>接缝平整，导向良好</w:t>
            </w:r>
          </w:p>
        </w:tc>
        <w:tc>
          <w:tcPr>
            <w:tcW w:w="1069" w:type="dxa"/>
            <w:vAlign w:val="top"/>
          </w:tcPr>
          <w:p w14:paraId="7677428C">
            <w:pPr>
              <w:rPr>
                <w:rFonts w:ascii="Arial"/>
                <w:sz w:val="21"/>
              </w:rPr>
            </w:pPr>
          </w:p>
        </w:tc>
        <w:tc>
          <w:tcPr>
            <w:tcW w:w="864" w:type="dxa"/>
            <w:gridSpan w:val="2"/>
            <w:vAlign w:val="top"/>
          </w:tcPr>
          <w:p w14:paraId="06BACBA0">
            <w:pPr>
              <w:rPr>
                <w:rFonts w:ascii="Arial"/>
                <w:sz w:val="21"/>
              </w:rPr>
            </w:pPr>
          </w:p>
        </w:tc>
      </w:tr>
      <w:tr w14:paraId="02339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0" w:type="dxa"/>
          <w:trHeight w:val="819" w:hRule="atLeast"/>
        </w:trPr>
        <w:tc>
          <w:tcPr>
            <w:tcW w:w="714" w:type="dxa"/>
            <w:vMerge w:val="continue"/>
            <w:tcBorders>
              <w:top w:val="nil"/>
            </w:tcBorders>
            <w:vAlign w:val="top"/>
          </w:tcPr>
          <w:p w14:paraId="10F996DC">
            <w:pPr>
              <w:rPr>
                <w:rFonts w:ascii="Arial"/>
                <w:sz w:val="21"/>
              </w:rPr>
            </w:pPr>
          </w:p>
        </w:tc>
        <w:tc>
          <w:tcPr>
            <w:tcW w:w="659" w:type="dxa"/>
            <w:vAlign w:val="top"/>
          </w:tcPr>
          <w:p w14:paraId="09A1D6DB">
            <w:pPr>
              <w:pStyle w:val="25"/>
              <w:spacing w:before="103" w:line="183" w:lineRule="auto"/>
              <w:ind w:left="220"/>
              <w:rPr>
                <w:sz w:val="22"/>
                <w:szCs w:val="22"/>
              </w:rPr>
            </w:pPr>
            <w:r>
              <w:rPr>
                <w:spacing w:val="-2"/>
                <w:sz w:val="22"/>
                <w:szCs w:val="22"/>
              </w:rPr>
              <w:t>44</w:t>
            </w:r>
          </w:p>
        </w:tc>
        <w:tc>
          <w:tcPr>
            <w:tcW w:w="1668" w:type="dxa"/>
            <w:gridSpan w:val="2"/>
            <w:vAlign w:val="top"/>
          </w:tcPr>
          <w:p w14:paraId="60B16EDE">
            <w:pPr>
              <w:pStyle w:val="25"/>
              <w:spacing w:before="57" w:line="220" w:lineRule="auto"/>
              <w:ind w:left="711" w:right="153" w:hanging="550"/>
              <w:rPr>
                <w:sz w:val="22"/>
                <w:szCs w:val="22"/>
              </w:rPr>
            </w:pPr>
            <w:r>
              <w:rPr>
                <w:spacing w:val="3"/>
                <w:sz w:val="22"/>
                <w:szCs w:val="22"/>
              </w:rPr>
              <w:t xml:space="preserve">钢丝绳端部固 </w:t>
            </w:r>
            <w:r>
              <w:rPr>
                <w:sz w:val="22"/>
                <w:szCs w:val="22"/>
              </w:rPr>
              <w:t>结</w:t>
            </w:r>
          </w:p>
        </w:tc>
        <w:tc>
          <w:tcPr>
            <w:tcW w:w="3546" w:type="dxa"/>
            <w:gridSpan w:val="3"/>
            <w:vAlign w:val="top"/>
          </w:tcPr>
          <w:p w14:paraId="3A555DC1">
            <w:pPr>
              <w:pStyle w:val="25"/>
              <w:spacing w:before="26" w:line="219" w:lineRule="auto"/>
              <w:ind w:left="74" w:right="63" w:firstLine="59"/>
              <w:jc w:val="both"/>
              <w:rPr>
                <w:sz w:val="22"/>
                <w:szCs w:val="22"/>
              </w:rPr>
            </w:pPr>
            <w:r>
              <w:rPr>
                <w:spacing w:val="1"/>
                <w:sz w:val="22"/>
                <w:szCs w:val="22"/>
              </w:rPr>
              <w:t>应固结可靠，绳卡规格应与绳径匹</w:t>
            </w:r>
            <w:r>
              <w:rPr>
                <w:sz w:val="22"/>
                <w:szCs w:val="22"/>
              </w:rPr>
              <w:t xml:space="preserve"> </w:t>
            </w:r>
            <w:r>
              <w:rPr>
                <w:spacing w:val="1"/>
                <w:sz w:val="22"/>
                <w:szCs w:val="22"/>
              </w:rPr>
              <w:t xml:space="preserve">配，其数量不得少于3个，间距不小 </w:t>
            </w:r>
            <w:r>
              <w:rPr>
                <w:sz w:val="22"/>
                <w:szCs w:val="22"/>
              </w:rPr>
              <w:t>于绳径的6倍，滑鞍应放在受力一侧</w:t>
            </w:r>
          </w:p>
        </w:tc>
        <w:tc>
          <w:tcPr>
            <w:tcW w:w="1069" w:type="dxa"/>
            <w:vAlign w:val="top"/>
          </w:tcPr>
          <w:p w14:paraId="6297D128">
            <w:pPr>
              <w:rPr>
                <w:rFonts w:ascii="Arial"/>
                <w:sz w:val="21"/>
              </w:rPr>
            </w:pPr>
          </w:p>
        </w:tc>
        <w:tc>
          <w:tcPr>
            <w:tcW w:w="864" w:type="dxa"/>
            <w:gridSpan w:val="2"/>
            <w:vAlign w:val="top"/>
          </w:tcPr>
          <w:p w14:paraId="6860C5C4">
            <w:pPr>
              <w:rPr>
                <w:rFonts w:ascii="Arial"/>
                <w:sz w:val="21"/>
              </w:rPr>
            </w:pPr>
          </w:p>
        </w:tc>
      </w:tr>
      <w:tr w14:paraId="09E0A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0" w:type="dxa"/>
          <w:trHeight w:val="1823" w:hRule="atLeast"/>
        </w:trPr>
        <w:tc>
          <w:tcPr>
            <w:tcW w:w="8560" w:type="dxa"/>
            <w:gridSpan w:val="10"/>
            <w:vAlign w:val="top"/>
          </w:tcPr>
          <w:p w14:paraId="26723018">
            <w:pPr>
              <w:pStyle w:val="25"/>
              <w:spacing w:before="38" w:line="219" w:lineRule="auto"/>
              <w:ind w:left="84"/>
              <w:rPr>
                <w:sz w:val="22"/>
                <w:szCs w:val="22"/>
              </w:rPr>
            </w:pPr>
            <w:r>
              <w:rPr>
                <w:sz w:val="22"/>
                <w:szCs w:val="22"/>
              </w:rPr>
              <w:t>检查结论：</w:t>
            </w:r>
          </w:p>
          <w:p w14:paraId="00E46A69">
            <w:pPr>
              <w:pStyle w:val="25"/>
              <w:spacing w:before="258" w:line="398" w:lineRule="auto"/>
              <w:ind w:left="4375" w:right="1974"/>
              <w:rPr>
                <w:sz w:val="22"/>
                <w:szCs w:val="22"/>
              </w:rPr>
            </w:pPr>
            <w:r>
              <w:rPr>
                <w:sz w:val="22"/>
                <w:szCs w:val="22"/>
              </w:rPr>
              <w:t>租赁单位检查人签字： 使用单位检查人签字：</w:t>
            </w:r>
          </w:p>
          <w:p w14:paraId="6B059621">
            <w:pPr>
              <w:pStyle w:val="25"/>
              <w:spacing w:before="72" w:line="197" w:lineRule="auto"/>
              <w:ind w:left="5515"/>
              <w:rPr>
                <w:sz w:val="22"/>
                <w:szCs w:val="22"/>
              </w:rPr>
            </w:pPr>
            <w:r>
              <w:rPr>
                <w:spacing w:val="-4"/>
                <w:sz w:val="22"/>
                <w:szCs w:val="22"/>
              </w:rPr>
              <w:t>日期：</w:t>
            </w:r>
            <w:r>
              <w:rPr>
                <w:spacing w:val="7"/>
                <w:sz w:val="22"/>
                <w:szCs w:val="22"/>
              </w:rPr>
              <w:t xml:space="preserve">     </w:t>
            </w:r>
            <w:r>
              <w:rPr>
                <w:spacing w:val="-4"/>
                <w:sz w:val="22"/>
                <w:szCs w:val="22"/>
              </w:rPr>
              <w:t>年</w:t>
            </w:r>
            <w:r>
              <w:rPr>
                <w:spacing w:val="5"/>
                <w:sz w:val="22"/>
                <w:szCs w:val="22"/>
              </w:rPr>
              <w:t xml:space="preserve">      </w:t>
            </w:r>
            <w:r>
              <w:rPr>
                <w:spacing w:val="-4"/>
                <w:sz w:val="22"/>
                <w:szCs w:val="22"/>
              </w:rPr>
              <w:t>月</w:t>
            </w:r>
            <w:r>
              <w:rPr>
                <w:spacing w:val="93"/>
                <w:sz w:val="22"/>
                <w:szCs w:val="22"/>
              </w:rPr>
              <w:t xml:space="preserve"> </w:t>
            </w:r>
            <w:r>
              <w:rPr>
                <w:spacing w:val="-4"/>
                <w:sz w:val="22"/>
                <w:szCs w:val="22"/>
              </w:rPr>
              <w:t>日</w:t>
            </w:r>
          </w:p>
        </w:tc>
      </w:tr>
    </w:tbl>
    <w:p w14:paraId="43363D4A">
      <w:pPr>
        <w:rPr>
          <w:rFonts w:hint="default"/>
          <w:lang w:val="en-US" w:eastAsia="zh-CN"/>
        </w:rPr>
      </w:pPr>
    </w:p>
    <w:p w14:paraId="28B5F2D4">
      <w:pPr>
        <w:pStyle w:val="4"/>
        <w:ind w:left="0" w:leftChars="0" w:firstLine="0" w:firstLineChars="0"/>
        <w:outlineLvl w:val="9"/>
        <w:rPr>
          <w:rFonts w:hint="default"/>
          <w:lang w:val="en-US" w:eastAsia="zh-CN"/>
        </w:rPr>
        <w:sectPr>
          <w:headerReference r:id="rId24" w:type="default"/>
          <w:footerReference r:id="rId25" w:type="default"/>
          <w:pgSz w:w="11906" w:h="16838"/>
          <w:pgMar w:top="1440" w:right="1800" w:bottom="1440" w:left="1800" w:header="851" w:footer="992" w:gutter="0"/>
          <w:pgNumType w:fmt="decimal"/>
          <w:cols w:space="425" w:num="1"/>
          <w:docGrid w:type="lines" w:linePitch="312" w:charSpace="0"/>
        </w:sectPr>
      </w:pPr>
    </w:p>
    <w:p w14:paraId="09292CEC">
      <w:pPr>
        <w:pStyle w:val="4"/>
        <w:rPr>
          <w:rFonts w:hint="default"/>
          <w:lang w:val="en-US" w:eastAsia="zh-CN"/>
        </w:rPr>
      </w:pPr>
      <w:bookmarkStart w:id="135" w:name="_Toc23432"/>
      <w:r>
        <w:rPr>
          <w:rFonts w:hint="eastAsia"/>
          <w:lang w:val="en-US" w:eastAsia="zh-CN"/>
        </w:rPr>
        <w:t>施工升降机进场验收表</w:t>
      </w:r>
      <w:bookmarkEnd w:id="135"/>
    </w:p>
    <w:tbl>
      <w:tblPr>
        <w:tblStyle w:val="26"/>
        <w:tblW w:w="8089" w:type="dxa"/>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3"/>
        <w:gridCol w:w="1398"/>
        <w:gridCol w:w="1149"/>
        <w:gridCol w:w="1408"/>
        <w:gridCol w:w="1498"/>
        <w:gridCol w:w="1533"/>
      </w:tblGrid>
      <w:tr w14:paraId="024B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103" w:type="dxa"/>
            <w:vAlign w:val="top"/>
          </w:tcPr>
          <w:p w14:paraId="3090ADA6">
            <w:pPr>
              <w:pStyle w:val="25"/>
              <w:spacing w:before="253" w:line="220" w:lineRule="auto"/>
              <w:ind w:left="164"/>
              <w:rPr>
                <w:sz w:val="19"/>
                <w:szCs w:val="19"/>
              </w:rPr>
            </w:pPr>
            <w:r>
              <w:rPr>
                <w:spacing w:val="-2"/>
                <w:sz w:val="19"/>
                <w:szCs w:val="19"/>
              </w:rPr>
              <w:t>工程名称</w:t>
            </w:r>
          </w:p>
        </w:tc>
        <w:tc>
          <w:tcPr>
            <w:tcW w:w="6986" w:type="dxa"/>
            <w:gridSpan w:val="5"/>
            <w:vAlign w:val="top"/>
          </w:tcPr>
          <w:p w14:paraId="631B72CB">
            <w:pPr>
              <w:rPr>
                <w:rFonts w:ascii="Arial"/>
                <w:sz w:val="21"/>
              </w:rPr>
            </w:pPr>
          </w:p>
        </w:tc>
      </w:tr>
      <w:tr w14:paraId="0A717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103" w:type="dxa"/>
            <w:vAlign w:val="top"/>
          </w:tcPr>
          <w:p w14:paraId="348A0D54">
            <w:pPr>
              <w:pStyle w:val="25"/>
              <w:spacing w:before="249" w:line="221" w:lineRule="auto"/>
              <w:ind w:left="164"/>
              <w:rPr>
                <w:sz w:val="19"/>
                <w:szCs w:val="19"/>
              </w:rPr>
            </w:pPr>
            <w:r>
              <w:rPr>
                <w:spacing w:val="2"/>
                <w:sz w:val="19"/>
                <w:szCs w:val="19"/>
              </w:rPr>
              <w:t>设备型号</w:t>
            </w:r>
          </w:p>
        </w:tc>
        <w:tc>
          <w:tcPr>
            <w:tcW w:w="6986" w:type="dxa"/>
            <w:gridSpan w:val="5"/>
            <w:vAlign w:val="top"/>
          </w:tcPr>
          <w:p w14:paraId="2DDEFA0D">
            <w:pPr>
              <w:rPr>
                <w:rFonts w:ascii="Arial"/>
                <w:sz w:val="21"/>
              </w:rPr>
            </w:pPr>
          </w:p>
        </w:tc>
      </w:tr>
      <w:tr w14:paraId="75356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103" w:type="dxa"/>
            <w:vAlign w:val="top"/>
          </w:tcPr>
          <w:p w14:paraId="686858B7">
            <w:pPr>
              <w:pStyle w:val="25"/>
              <w:spacing w:before="249" w:line="219" w:lineRule="auto"/>
              <w:ind w:left="164"/>
              <w:rPr>
                <w:sz w:val="19"/>
                <w:szCs w:val="19"/>
              </w:rPr>
            </w:pPr>
            <w:r>
              <w:rPr>
                <w:spacing w:val="-2"/>
                <w:sz w:val="19"/>
                <w:szCs w:val="19"/>
              </w:rPr>
              <w:t>验收单位</w:t>
            </w:r>
          </w:p>
        </w:tc>
        <w:tc>
          <w:tcPr>
            <w:tcW w:w="1398" w:type="dxa"/>
            <w:vAlign w:val="top"/>
          </w:tcPr>
          <w:p w14:paraId="7C8E1E88">
            <w:pPr>
              <w:rPr>
                <w:rFonts w:ascii="Arial"/>
                <w:sz w:val="21"/>
              </w:rPr>
            </w:pPr>
          </w:p>
        </w:tc>
        <w:tc>
          <w:tcPr>
            <w:tcW w:w="1149" w:type="dxa"/>
            <w:vAlign w:val="top"/>
          </w:tcPr>
          <w:p w14:paraId="2DEB7C30">
            <w:pPr>
              <w:pStyle w:val="25"/>
              <w:spacing w:before="249" w:line="219" w:lineRule="auto"/>
              <w:ind w:left="143"/>
              <w:rPr>
                <w:sz w:val="19"/>
                <w:szCs w:val="19"/>
              </w:rPr>
            </w:pPr>
            <w:r>
              <w:rPr>
                <w:spacing w:val="-2"/>
                <w:sz w:val="19"/>
                <w:szCs w:val="19"/>
              </w:rPr>
              <w:t>验收日期</w:t>
            </w:r>
          </w:p>
        </w:tc>
        <w:tc>
          <w:tcPr>
            <w:tcW w:w="1408" w:type="dxa"/>
            <w:vAlign w:val="top"/>
          </w:tcPr>
          <w:p w14:paraId="6E613322">
            <w:pPr>
              <w:rPr>
                <w:rFonts w:ascii="Arial"/>
                <w:sz w:val="21"/>
              </w:rPr>
            </w:pPr>
          </w:p>
        </w:tc>
        <w:tc>
          <w:tcPr>
            <w:tcW w:w="1498" w:type="dxa"/>
            <w:vAlign w:val="top"/>
          </w:tcPr>
          <w:p w14:paraId="40F3909D">
            <w:pPr>
              <w:pStyle w:val="25"/>
              <w:spacing w:before="249" w:line="219" w:lineRule="auto"/>
              <w:ind w:left="336"/>
              <w:rPr>
                <w:sz w:val="19"/>
                <w:szCs w:val="19"/>
              </w:rPr>
            </w:pPr>
            <w:r>
              <w:rPr>
                <w:spacing w:val="6"/>
                <w:sz w:val="19"/>
                <w:szCs w:val="19"/>
              </w:rPr>
              <w:t>验收人员</w:t>
            </w:r>
          </w:p>
        </w:tc>
        <w:tc>
          <w:tcPr>
            <w:tcW w:w="1533" w:type="dxa"/>
            <w:vAlign w:val="top"/>
          </w:tcPr>
          <w:p w14:paraId="4F378773">
            <w:pPr>
              <w:rPr>
                <w:rFonts w:ascii="Arial"/>
                <w:sz w:val="21"/>
              </w:rPr>
            </w:pPr>
          </w:p>
        </w:tc>
      </w:tr>
      <w:tr w14:paraId="144CC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103" w:type="dxa"/>
            <w:vAlign w:val="top"/>
          </w:tcPr>
          <w:p w14:paraId="694D4456">
            <w:pPr>
              <w:pStyle w:val="25"/>
              <w:spacing w:before="240" w:line="221" w:lineRule="auto"/>
              <w:ind w:left="354"/>
              <w:rPr>
                <w:sz w:val="19"/>
                <w:szCs w:val="19"/>
              </w:rPr>
            </w:pPr>
            <w:r>
              <w:rPr>
                <w:spacing w:val="-2"/>
                <w:sz w:val="19"/>
                <w:szCs w:val="19"/>
              </w:rPr>
              <w:t>序号</w:t>
            </w:r>
          </w:p>
        </w:tc>
        <w:tc>
          <w:tcPr>
            <w:tcW w:w="2547" w:type="dxa"/>
            <w:gridSpan w:val="2"/>
            <w:vAlign w:val="top"/>
          </w:tcPr>
          <w:p w14:paraId="187505C0">
            <w:pPr>
              <w:pStyle w:val="25"/>
              <w:spacing w:before="239" w:line="219" w:lineRule="auto"/>
              <w:ind w:left="881"/>
              <w:rPr>
                <w:sz w:val="19"/>
                <w:szCs w:val="19"/>
              </w:rPr>
            </w:pPr>
            <w:r>
              <w:rPr>
                <w:spacing w:val="-2"/>
                <w:sz w:val="19"/>
                <w:szCs w:val="19"/>
              </w:rPr>
              <w:t>验收内容</w:t>
            </w:r>
          </w:p>
        </w:tc>
        <w:tc>
          <w:tcPr>
            <w:tcW w:w="2906" w:type="dxa"/>
            <w:gridSpan w:val="2"/>
            <w:vAlign w:val="top"/>
          </w:tcPr>
          <w:p w14:paraId="698EF041">
            <w:pPr>
              <w:pStyle w:val="25"/>
              <w:spacing w:before="239" w:line="219" w:lineRule="auto"/>
              <w:ind w:left="1064"/>
              <w:rPr>
                <w:sz w:val="19"/>
                <w:szCs w:val="19"/>
              </w:rPr>
            </w:pPr>
            <w:r>
              <w:rPr>
                <w:spacing w:val="-2"/>
                <w:sz w:val="19"/>
                <w:szCs w:val="19"/>
              </w:rPr>
              <w:t>技术要求</w:t>
            </w:r>
          </w:p>
        </w:tc>
        <w:tc>
          <w:tcPr>
            <w:tcW w:w="1533" w:type="dxa"/>
            <w:vAlign w:val="top"/>
          </w:tcPr>
          <w:p w14:paraId="70B7E942">
            <w:pPr>
              <w:pStyle w:val="25"/>
              <w:spacing w:before="239" w:line="219" w:lineRule="auto"/>
              <w:ind w:left="298"/>
              <w:rPr>
                <w:sz w:val="19"/>
                <w:szCs w:val="19"/>
              </w:rPr>
            </w:pPr>
            <w:r>
              <w:rPr>
                <w:spacing w:val="-2"/>
                <w:sz w:val="19"/>
                <w:szCs w:val="19"/>
              </w:rPr>
              <w:t>验收结果</w:t>
            </w:r>
          </w:p>
        </w:tc>
      </w:tr>
      <w:tr w14:paraId="47A6C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8" w:hRule="atLeast"/>
        </w:trPr>
        <w:tc>
          <w:tcPr>
            <w:tcW w:w="1103" w:type="dxa"/>
            <w:vAlign w:val="top"/>
          </w:tcPr>
          <w:p w14:paraId="2221112F">
            <w:pPr>
              <w:spacing w:line="262" w:lineRule="auto"/>
              <w:rPr>
                <w:rFonts w:ascii="Arial"/>
                <w:sz w:val="21"/>
              </w:rPr>
            </w:pPr>
          </w:p>
          <w:p w14:paraId="6D9EB013">
            <w:pPr>
              <w:spacing w:line="262" w:lineRule="auto"/>
              <w:rPr>
                <w:rFonts w:ascii="Arial"/>
                <w:sz w:val="21"/>
              </w:rPr>
            </w:pPr>
          </w:p>
          <w:p w14:paraId="055CB979">
            <w:pPr>
              <w:spacing w:line="262" w:lineRule="auto"/>
              <w:rPr>
                <w:rFonts w:ascii="Arial"/>
                <w:sz w:val="21"/>
              </w:rPr>
            </w:pPr>
          </w:p>
          <w:p w14:paraId="18BD7760">
            <w:pPr>
              <w:spacing w:line="263" w:lineRule="auto"/>
              <w:rPr>
                <w:rFonts w:ascii="Arial"/>
                <w:sz w:val="21"/>
              </w:rPr>
            </w:pPr>
          </w:p>
          <w:p w14:paraId="19C590F6">
            <w:pPr>
              <w:pStyle w:val="25"/>
              <w:spacing w:before="62" w:line="184" w:lineRule="auto"/>
              <w:ind w:left="494"/>
              <w:rPr>
                <w:sz w:val="19"/>
                <w:szCs w:val="19"/>
              </w:rPr>
            </w:pPr>
            <w:r>
              <w:rPr>
                <w:sz w:val="19"/>
                <w:szCs w:val="19"/>
              </w:rPr>
              <w:t>1</w:t>
            </w:r>
          </w:p>
        </w:tc>
        <w:tc>
          <w:tcPr>
            <w:tcW w:w="2547" w:type="dxa"/>
            <w:gridSpan w:val="2"/>
            <w:vAlign w:val="top"/>
          </w:tcPr>
          <w:p w14:paraId="431EA6E9">
            <w:pPr>
              <w:spacing w:line="250" w:lineRule="auto"/>
              <w:rPr>
                <w:rFonts w:ascii="Arial"/>
                <w:sz w:val="21"/>
              </w:rPr>
            </w:pPr>
          </w:p>
          <w:p w14:paraId="0C9C1E33">
            <w:pPr>
              <w:spacing w:line="250" w:lineRule="auto"/>
              <w:rPr>
                <w:rFonts w:ascii="Arial"/>
                <w:sz w:val="21"/>
              </w:rPr>
            </w:pPr>
          </w:p>
          <w:p w14:paraId="56A5EB43">
            <w:pPr>
              <w:spacing w:line="251" w:lineRule="auto"/>
              <w:rPr>
                <w:rFonts w:ascii="Arial"/>
                <w:sz w:val="21"/>
              </w:rPr>
            </w:pPr>
          </w:p>
          <w:p w14:paraId="3256524A">
            <w:pPr>
              <w:spacing w:line="251" w:lineRule="auto"/>
              <w:rPr>
                <w:rFonts w:ascii="Arial"/>
                <w:sz w:val="21"/>
              </w:rPr>
            </w:pPr>
          </w:p>
          <w:p w14:paraId="79E8E891">
            <w:pPr>
              <w:pStyle w:val="25"/>
              <w:spacing w:before="62" w:line="221" w:lineRule="auto"/>
              <w:ind w:left="881"/>
              <w:rPr>
                <w:sz w:val="19"/>
                <w:szCs w:val="19"/>
              </w:rPr>
            </w:pPr>
            <w:r>
              <w:rPr>
                <w:spacing w:val="2"/>
                <w:sz w:val="19"/>
                <w:szCs w:val="19"/>
              </w:rPr>
              <w:t>安全系统</w:t>
            </w:r>
          </w:p>
        </w:tc>
        <w:tc>
          <w:tcPr>
            <w:tcW w:w="2906" w:type="dxa"/>
            <w:gridSpan w:val="2"/>
            <w:vAlign w:val="top"/>
          </w:tcPr>
          <w:p w14:paraId="3D6C1DC5">
            <w:pPr>
              <w:spacing w:line="358" w:lineRule="auto"/>
              <w:rPr>
                <w:rFonts w:ascii="Arial"/>
                <w:sz w:val="21"/>
              </w:rPr>
            </w:pPr>
          </w:p>
          <w:p w14:paraId="153B8A07">
            <w:pPr>
              <w:pStyle w:val="25"/>
              <w:spacing w:before="61" w:line="310" w:lineRule="auto"/>
              <w:ind w:left="24" w:right="12"/>
              <w:jc w:val="both"/>
              <w:rPr>
                <w:sz w:val="19"/>
                <w:szCs w:val="19"/>
              </w:rPr>
            </w:pPr>
            <w:r>
              <w:rPr>
                <w:sz w:val="19"/>
                <w:szCs w:val="19"/>
              </w:rPr>
              <w:t>安全防坠器在有效标定期内、安全</w:t>
            </w:r>
            <w:r>
              <w:rPr>
                <w:spacing w:val="7"/>
                <w:sz w:val="19"/>
                <w:szCs w:val="19"/>
              </w:rPr>
              <w:t xml:space="preserve"> </w:t>
            </w:r>
            <w:r>
              <w:rPr>
                <w:spacing w:val="-1"/>
                <w:sz w:val="19"/>
                <w:szCs w:val="19"/>
              </w:rPr>
              <w:t>钩完好、起重量限制器、上、下限</w:t>
            </w:r>
            <w:r>
              <w:rPr>
                <w:spacing w:val="6"/>
                <w:sz w:val="19"/>
                <w:szCs w:val="19"/>
              </w:rPr>
              <w:t xml:space="preserve"> </w:t>
            </w:r>
            <w:r>
              <w:rPr>
                <w:spacing w:val="-1"/>
                <w:sz w:val="19"/>
                <w:szCs w:val="19"/>
              </w:rPr>
              <w:t>位开关，上、下极限限位装置及极</w:t>
            </w:r>
            <w:r>
              <w:rPr>
                <w:spacing w:val="6"/>
                <w:sz w:val="19"/>
                <w:szCs w:val="19"/>
              </w:rPr>
              <w:t xml:space="preserve"> </w:t>
            </w:r>
            <w:r>
              <w:rPr>
                <w:sz w:val="19"/>
                <w:szCs w:val="19"/>
              </w:rPr>
              <w:t>限限位开关、钢丝绳防脱装置、紧</w:t>
            </w:r>
            <w:r>
              <w:rPr>
                <w:spacing w:val="7"/>
                <w:sz w:val="19"/>
                <w:szCs w:val="19"/>
              </w:rPr>
              <w:t xml:space="preserve"> </w:t>
            </w:r>
            <w:r>
              <w:rPr>
                <w:spacing w:val="8"/>
                <w:sz w:val="19"/>
                <w:szCs w:val="19"/>
              </w:rPr>
              <w:t>急断电开关，缓冲器</w:t>
            </w:r>
          </w:p>
        </w:tc>
        <w:tc>
          <w:tcPr>
            <w:tcW w:w="1533" w:type="dxa"/>
            <w:vAlign w:val="top"/>
          </w:tcPr>
          <w:p w14:paraId="5494150B">
            <w:pPr>
              <w:rPr>
                <w:rFonts w:ascii="Arial"/>
                <w:sz w:val="21"/>
              </w:rPr>
            </w:pPr>
          </w:p>
        </w:tc>
      </w:tr>
      <w:tr w14:paraId="3B4A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1103" w:type="dxa"/>
            <w:vAlign w:val="top"/>
          </w:tcPr>
          <w:p w14:paraId="036E1677">
            <w:pPr>
              <w:spacing w:line="252" w:lineRule="auto"/>
              <w:rPr>
                <w:rFonts w:ascii="Arial"/>
                <w:sz w:val="21"/>
              </w:rPr>
            </w:pPr>
          </w:p>
          <w:p w14:paraId="000DC12C">
            <w:pPr>
              <w:spacing w:line="253" w:lineRule="auto"/>
              <w:rPr>
                <w:rFonts w:ascii="Arial"/>
                <w:sz w:val="21"/>
              </w:rPr>
            </w:pPr>
          </w:p>
          <w:p w14:paraId="53BA30F3">
            <w:pPr>
              <w:pStyle w:val="25"/>
              <w:spacing w:before="62" w:line="183" w:lineRule="auto"/>
              <w:ind w:left="494"/>
              <w:rPr>
                <w:sz w:val="19"/>
                <w:szCs w:val="19"/>
              </w:rPr>
            </w:pPr>
            <w:r>
              <w:rPr>
                <w:sz w:val="19"/>
                <w:szCs w:val="19"/>
              </w:rPr>
              <w:t>2</w:t>
            </w:r>
          </w:p>
        </w:tc>
        <w:tc>
          <w:tcPr>
            <w:tcW w:w="2547" w:type="dxa"/>
            <w:gridSpan w:val="2"/>
            <w:vAlign w:val="top"/>
          </w:tcPr>
          <w:p w14:paraId="2A7DB6D4">
            <w:pPr>
              <w:spacing w:line="453" w:lineRule="auto"/>
              <w:rPr>
                <w:rFonts w:ascii="Arial"/>
                <w:sz w:val="21"/>
              </w:rPr>
            </w:pPr>
          </w:p>
          <w:p w14:paraId="44A6CB41">
            <w:pPr>
              <w:pStyle w:val="25"/>
              <w:spacing w:before="62" w:line="219" w:lineRule="auto"/>
              <w:ind w:left="884"/>
              <w:rPr>
                <w:sz w:val="19"/>
                <w:szCs w:val="19"/>
              </w:rPr>
            </w:pPr>
            <w:r>
              <w:rPr>
                <w:b/>
                <w:bCs/>
                <w:spacing w:val="-4"/>
                <w:sz w:val="19"/>
                <w:szCs w:val="19"/>
              </w:rPr>
              <w:t>传动系统</w:t>
            </w:r>
          </w:p>
        </w:tc>
        <w:tc>
          <w:tcPr>
            <w:tcW w:w="2906" w:type="dxa"/>
            <w:gridSpan w:val="2"/>
            <w:vAlign w:val="top"/>
          </w:tcPr>
          <w:p w14:paraId="25481E00">
            <w:pPr>
              <w:spacing w:line="297" w:lineRule="auto"/>
              <w:rPr>
                <w:rFonts w:ascii="Arial"/>
                <w:sz w:val="21"/>
              </w:rPr>
            </w:pPr>
          </w:p>
          <w:p w14:paraId="40EB0D83">
            <w:pPr>
              <w:pStyle w:val="25"/>
              <w:spacing w:before="61" w:line="219" w:lineRule="auto"/>
              <w:jc w:val="right"/>
              <w:rPr>
                <w:sz w:val="19"/>
                <w:szCs w:val="19"/>
              </w:rPr>
            </w:pPr>
            <w:r>
              <w:rPr>
                <w:spacing w:val="-10"/>
                <w:sz w:val="19"/>
                <w:szCs w:val="19"/>
              </w:rPr>
              <w:t>钢丝绳、滑轮传动、制动器、齿轮、</w:t>
            </w:r>
          </w:p>
          <w:p w14:paraId="1A71259E">
            <w:pPr>
              <w:pStyle w:val="25"/>
              <w:spacing w:before="115" w:line="219" w:lineRule="auto"/>
              <w:ind w:left="114"/>
              <w:rPr>
                <w:sz w:val="19"/>
                <w:szCs w:val="19"/>
              </w:rPr>
            </w:pPr>
            <w:r>
              <w:rPr>
                <w:spacing w:val="1"/>
                <w:sz w:val="19"/>
                <w:szCs w:val="19"/>
              </w:rPr>
              <w:t>齿条等无磨损、无锈蚀、无破损</w:t>
            </w:r>
          </w:p>
        </w:tc>
        <w:tc>
          <w:tcPr>
            <w:tcW w:w="1533" w:type="dxa"/>
            <w:vAlign w:val="top"/>
          </w:tcPr>
          <w:p w14:paraId="612BA56F">
            <w:pPr>
              <w:rPr>
                <w:rFonts w:ascii="Arial"/>
                <w:sz w:val="21"/>
              </w:rPr>
            </w:pPr>
          </w:p>
        </w:tc>
      </w:tr>
      <w:tr w14:paraId="6A10D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1103" w:type="dxa"/>
            <w:vAlign w:val="top"/>
          </w:tcPr>
          <w:p w14:paraId="46C01425">
            <w:pPr>
              <w:spacing w:line="387" w:lineRule="auto"/>
              <w:rPr>
                <w:rFonts w:ascii="Arial"/>
                <w:sz w:val="21"/>
              </w:rPr>
            </w:pPr>
          </w:p>
          <w:p w14:paraId="078453CC">
            <w:pPr>
              <w:pStyle w:val="25"/>
              <w:spacing w:before="62" w:line="183" w:lineRule="auto"/>
              <w:ind w:left="494"/>
              <w:rPr>
                <w:sz w:val="19"/>
                <w:szCs w:val="19"/>
              </w:rPr>
            </w:pPr>
            <w:r>
              <w:rPr>
                <w:sz w:val="19"/>
                <w:szCs w:val="19"/>
              </w:rPr>
              <w:t>3</w:t>
            </w:r>
          </w:p>
        </w:tc>
        <w:tc>
          <w:tcPr>
            <w:tcW w:w="2547" w:type="dxa"/>
            <w:gridSpan w:val="2"/>
            <w:vAlign w:val="top"/>
          </w:tcPr>
          <w:p w14:paraId="76A85791">
            <w:pPr>
              <w:spacing w:line="337" w:lineRule="auto"/>
              <w:rPr>
                <w:rFonts w:ascii="Arial"/>
                <w:sz w:val="21"/>
              </w:rPr>
            </w:pPr>
          </w:p>
          <w:p w14:paraId="7DEBDF21">
            <w:pPr>
              <w:pStyle w:val="25"/>
              <w:spacing w:before="62" w:line="219" w:lineRule="auto"/>
              <w:ind w:left="601"/>
              <w:rPr>
                <w:sz w:val="19"/>
                <w:szCs w:val="19"/>
              </w:rPr>
            </w:pPr>
            <w:r>
              <w:rPr>
                <w:spacing w:val="1"/>
                <w:sz w:val="19"/>
                <w:szCs w:val="19"/>
              </w:rPr>
              <w:t>附墙架、导轨架</w:t>
            </w:r>
          </w:p>
        </w:tc>
        <w:tc>
          <w:tcPr>
            <w:tcW w:w="2906" w:type="dxa"/>
            <w:gridSpan w:val="2"/>
            <w:vAlign w:val="top"/>
          </w:tcPr>
          <w:p w14:paraId="7815917B">
            <w:pPr>
              <w:pStyle w:val="25"/>
              <w:spacing w:before="242" w:line="298" w:lineRule="auto"/>
              <w:ind w:left="73" w:right="13" w:hanging="49"/>
              <w:rPr>
                <w:sz w:val="19"/>
                <w:szCs w:val="19"/>
              </w:rPr>
            </w:pPr>
            <w:r>
              <w:rPr>
                <w:sz w:val="19"/>
                <w:szCs w:val="19"/>
              </w:rPr>
              <w:t>附着杆件应为原厂配件，无明显变</w:t>
            </w:r>
            <w:r>
              <w:rPr>
                <w:spacing w:val="7"/>
                <w:sz w:val="19"/>
                <w:szCs w:val="19"/>
              </w:rPr>
              <w:t xml:space="preserve"> </w:t>
            </w:r>
            <w:r>
              <w:rPr>
                <w:spacing w:val="-1"/>
                <w:sz w:val="19"/>
                <w:szCs w:val="19"/>
              </w:rPr>
              <w:t>形，无开焊、无裂纹</w:t>
            </w:r>
          </w:p>
        </w:tc>
        <w:tc>
          <w:tcPr>
            <w:tcW w:w="1533" w:type="dxa"/>
            <w:vAlign w:val="top"/>
          </w:tcPr>
          <w:p w14:paraId="160E622A">
            <w:pPr>
              <w:rPr>
                <w:rFonts w:ascii="Arial"/>
                <w:sz w:val="21"/>
              </w:rPr>
            </w:pPr>
          </w:p>
        </w:tc>
      </w:tr>
      <w:tr w14:paraId="4AF58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103" w:type="dxa"/>
            <w:vAlign w:val="top"/>
          </w:tcPr>
          <w:p w14:paraId="5F0AA239">
            <w:pPr>
              <w:spacing w:line="308" w:lineRule="auto"/>
              <w:rPr>
                <w:rFonts w:ascii="Arial"/>
                <w:sz w:val="21"/>
              </w:rPr>
            </w:pPr>
          </w:p>
          <w:p w14:paraId="1B6656B9">
            <w:pPr>
              <w:spacing w:line="309" w:lineRule="auto"/>
              <w:rPr>
                <w:rFonts w:ascii="Arial"/>
                <w:sz w:val="21"/>
              </w:rPr>
            </w:pPr>
          </w:p>
          <w:p w14:paraId="78991F86">
            <w:pPr>
              <w:pStyle w:val="25"/>
              <w:spacing w:before="61" w:line="183" w:lineRule="auto"/>
              <w:ind w:left="494"/>
              <w:rPr>
                <w:sz w:val="19"/>
                <w:szCs w:val="19"/>
              </w:rPr>
            </w:pPr>
            <w:r>
              <w:rPr>
                <w:sz w:val="19"/>
                <w:szCs w:val="19"/>
              </w:rPr>
              <w:t>4</w:t>
            </w:r>
          </w:p>
        </w:tc>
        <w:tc>
          <w:tcPr>
            <w:tcW w:w="2547" w:type="dxa"/>
            <w:gridSpan w:val="2"/>
            <w:vAlign w:val="top"/>
          </w:tcPr>
          <w:p w14:paraId="0699C592">
            <w:pPr>
              <w:spacing w:line="284" w:lineRule="auto"/>
              <w:rPr>
                <w:rFonts w:ascii="Arial"/>
                <w:sz w:val="21"/>
              </w:rPr>
            </w:pPr>
          </w:p>
          <w:p w14:paraId="2A9AF768">
            <w:pPr>
              <w:spacing w:line="285" w:lineRule="auto"/>
              <w:rPr>
                <w:rFonts w:ascii="Arial"/>
                <w:sz w:val="21"/>
              </w:rPr>
            </w:pPr>
          </w:p>
          <w:p w14:paraId="30EF25CF">
            <w:pPr>
              <w:pStyle w:val="25"/>
              <w:spacing w:before="61" w:line="220" w:lineRule="auto"/>
              <w:ind w:left="981"/>
              <w:rPr>
                <w:sz w:val="19"/>
                <w:szCs w:val="19"/>
              </w:rPr>
            </w:pPr>
            <w:r>
              <w:rPr>
                <w:spacing w:val="-2"/>
                <w:sz w:val="19"/>
                <w:szCs w:val="19"/>
              </w:rPr>
              <w:t>标准节</w:t>
            </w:r>
          </w:p>
        </w:tc>
        <w:tc>
          <w:tcPr>
            <w:tcW w:w="2906" w:type="dxa"/>
            <w:gridSpan w:val="2"/>
            <w:vAlign w:val="top"/>
          </w:tcPr>
          <w:p w14:paraId="1B728ECE">
            <w:pPr>
              <w:spacing w:line="260" w:lineRule="auto"/>
              <w:rPr>
                <w:rFonts w:ascii="Arial"/>
                <w:sz w:val="21"/>
              </w:rPr>
            </w:pPr>
          </w:p>
          <w:p w14:paraId="0FF87981">
            <w:pPr>
              <w:pStyle w:val="25"/>
              <w:spacing w:before="62" w:line="297" w:lineRule="auto"/>
              <w:ind w:left="24" w:right="28"/>
              <w:jc w:val="both"/>
              <w:rPr>
                <w:sz w:val="19"/>
                <w:szCs w:val="19"/>
              </w:rPr>
            </w:pPr>
            <w:r>
              <w:rPr>
                <w:spacing w:val="-1"/>
                <w:sz w:val="19"/>
                <w:szCs w:val="19"/>
              </w:rPr>
              <w:t>应为原厂同型号配套标准产品、主</w:t>
            </w:r>
            <w:r>
              <w:rPr>
                <w:spacing w:val="6"/>
                <w:sz w:val="19"/>
                <w:szCs w:val="19"/>
              </w:rPr>
              <w:t xml:space="preserve"> </w:t>
            </w:r>
            <w:r>
              <w:rPr>
                <w:spacing w:val="-1"/>
                <w:sz w:val="19"/>
                <w:szCs w:val="19"/>
              </w:rPr>
              <w:t>要结构件应无明显塑性变形、疲劳</w:t>
            </w:r>
            <w:r>
              <w:rPr>
                <w:spacing w:val="5"/>
                <w:sz w:val="19"/>
                <w:szCs w:val="19"/>
              </w:rPr>
              <w:t xml:space="preserve"> </w:t>
            </w:r>
            <w:r>
              <w:rPr>
                <w:spacing w:val="7"/>
                <w:sz w:val="19"/>
                <w:szCs w:val="19"/>
              </w:rPr>
              <w:t>裂纹、严重锈蚀和可见焊接缺陷</w:t>
            </w:r>
          </w:p>
        </w:tc>
        <w:tc>
          <w:tcPr>
            <w:tcW w:w="1533" w:type="dxa"/>
            <w:vAlign w:val="top"/>
          </w:tcPr>
          <w:p w14:paraId="145B2DC7">
            <w:pPr>
              <w:rPr>
                <w:rFonts w:ascii="Arial"/>
                <w:sz w:val="21"/>
              </w:rPr>
            </w:pPr>
          </w:p>
        </w:tc>
      </w:tr>
      <w:tr w14:paraId="379A3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1103" w:type="dxa"/>
            <w:vAlign w:val="top"/>
          </w:tcPr>
          <w:p w14:paraId="1D8E9816">
            <w:pPr>
              <w:spacing w:line="289" w:lineRule="auto"/>
              <w:rPr>
                <w:rFonts w:ascii="Arial"/>
                <w:sz w:val="21"/>
              </w:rPr>
            </w:pPr>
          </w:p>
          <w:p w14:paraId="1DF2B7E6">
            <w:pPr>
              <w:spacing w:line="290" w:lineRule="auto"/>
              <w:rPr>
                <w:rFonts w:ascii="Arial"/>
                <w:sz w:val="21"/>
              </w:rPr>
            </w:pPr>
          </w:p>
          <w:p w14:paraId="5F26BE28">
            <w:pPr>
              <w:pStyle w:val="25"/>
              <w:spacing w:before="62" w:line="182" w:lineRule="auto"/>
              <w:ind w:left="494"/>
              <w:rPr>
                <w:sz w:val="19"/>
                <w:szCs w:val="19"/>
              </w:rPr>
            </w:pPr>
            <w:r>
              <w:rPr>
                <w:sz w:val="19"/>
                <w:szCs w:val="19"/>
              </w:rPr>
              <w:t>5</w:t>
            </w:r>
          </w:p>
        </w:tc>
        <w:tc>
          <w:tcPr>
            <w:tcW w:w="2547" w:type="dxa"/>
            <w:gridSpan w:val="2"/>
            <w:vAlign w:val="top"/>
          </w:tcPr>
          <w:p w14:paraId="3F41D92A">
            <w:pPr>
              <w:spacing w:line="265" w:lineRule="auto"/>
              <w:rPr>
                <w:rFonts w:ascii="Arial"/>
                <w:sz w:val="21"/>
              </w:rPr>
            </w:pPr>
          </w:p>
          <w:p w14:paraId="462D08A6">
            <w:pPr>
              <w:spacing w:line="265" w:lineRule="auto"/>
              <w:rPr>
                <w:rFonts w:ascii="Arial"/>
                <w:sz w:val="21"/>
              </w:rPr>
            </w:pPr>
          </w:p>
          <w:p w14:paraId="7D8CF520">
            <w:pPr>
              <w:pStyle w:val="25"/>
              <w:spacing w:before="62" w:line="220" w:lineRule="auto"/>
              <w:ind w:left="1071"/>
              <w:rPr>
                <w:sz w:val="19"/>
                <w:szCs w:val="19"/>
              </w:rPr>
            </w:pPr>
            <w:r>
              <w:rPr>
                <w:spacing w:val="4"/>
                <w:sz w:val="19"/>
                <w:szCs w:val="19"/>
              </w:rPr>
              <w:t>吊笼</w:t>
            </w:r>
          </w:p>
        </w:tc>
        <w:tc>
          <w:tcPr>
            <w:tcW w:w="2906" w:type="dxa"/>
            <w:gridSpan w:val="2"/>
            <w:vAlign w:val="top"/>
          </w:tcPr>
          <w:p w14:paraId="2090595E">
            <w:pPr>
              <w:spacing w:line="390" w:lineRule="auto"/>
              <w:rPr>
                <w:rFonts w:ascii="Arial"/>
                <w:sz w:val="21"/>
              </w:rPr>
            </w:pPr>
          </w:p>
          <w:p w14:paraId="306B2185">
            <w:pPr>
              <w:pStyle w:val="25"/>
              <w:spacing w:before="62" w:line="278" w:lineRule="auto"/>
              <w:ind w:left="84" w:firstLine="109"/>
              <w:rPr>
                <w:sz w:val="19"/>
                <w:szCs w:val="19"/>
              </w:rPr>
            </w:pPr>
            <w:r>
              <w:rPr>
                <w:spacing w:val="-10"/>
                <w:sz w:val="19"/>
                <w:szCs w:val="19"/>
              </w:rPr>
              <w:t>结构无变形及严重锈蚀、吊笼顶部</w:t>
            </w:r>
            <w:r>
              <w:rPr>
                <w:sz w:val="19"/>
                <w:szCs w:val="19"/>
              </w:rPr>
              <w:t xml:space="preserve"> 紧急逃离门，吊笼门开启正常</w:t>
            </w:r>
          </w:p>
        </w:tc>
        <w:tc>
          <w:tcPr>
            <w:tcW w:w="1533" w:type="dxa"/>
            <w:vAlign w:val="top"/>
          </w:tcPr>
          <w:p w14:paraId="17B553D0">
            <w:pPr>
              <w:rPr>
                <w:rFonts w:ascii="Arial"/>
                <w:sz w:val="21"/>
              </w:rPr>
            </w:pPr>
          </w:p>
        </w:tc>
      </w:tr>
      <w:tr w14:paraId="3E7B2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103" w:type="dxa"/>
            <w:vAlign w:val="top"/>
          </w:tcPr>
          <w:p w14:paraId="4CB4BA0E">
            <w:pPr>
              <w:spacing w:line="281" w:lineRule="auto"/>
              <w:rPr>
                <w:rFonts w:ascii="Arial"/>
                <w:sz w:val="21"/>
              </w:rPr>
            </w:pPr>
          </w:p>
          <w:p w14:paraId="7F531FD2">
            <w:pPr>
              <w:pStyle w:val="25"/>
              <w:spacing w:before="62" w:line="183" w:lineRule="auto"/>
              <w:ind w:left="494"/>
              <w:rPr>
                <w:sz w:val="19"/>
                <w:szCs w:val="19"/>
              </w:rPr>
            </w:pPr>
            <w:r>
              <w:rPr>
                <w:sz w:val="19"/>
                <w:szCs w:val="19"/>
              </w:rPr>
              <w:t>6</w:t>
            </w:r>
          </w:p>
        </w:tc>
        <w:tc>
          <w:tcPr>
            <w:tcW w:w="2547" w:type="dxa"/>
            <w:gridSpan w:val="2"/>
            <w:vAlign w:val="top"/>
          </w:tcPr>
          <w:p w14:paraId="12B359AE">
            <w:pPr>
              <w:pStyle w:val="25"/>
              <w:spacing w:before="296" w:line="220" w:lineRule="auto"/>
              <w:ind w:left="1071"/>
              <w:rPr>
                <w:sz w:val="19"/>
                <w:szCs w:val="19"/>
              </w:rPr>
            </w:pPr>
            <w:r>
              <w:rPr>
                <w:spacing w:val="-3"/>
                <w:sz w:val="19"/>
                <w:szCs w:val="19"/>
              </w:rPr>
              <w:t>其他</w:t>
            </w:r>
          </w:p>
        </w:tc>
        <w:tc>
          <w:tcPr>
            <w:tcW w:w="2906" w:type="dxa"/>
            <w:gridSpan w:val="2"/>
            <w:vAlign w:val="top"/>
          </w:tcPr>
          <w:p w14:paraId="3FFAB680">
            <w:pPr>
              <w:rPr>
                <w:rFonts w:ascii="Arial"/>
                <w:sz w:val="21"/>
              </w:rPr>
            </w:pPr>
          </w:p>
        </w:tc>
        <w:tc>
          <w:tcPr>
            <w:tcW w:w="1533" w:type="dxa"/>
            <w:vAlign w:val="top"/>
          </w:tcPr>
          <w:p w14:paraId="56F4A852">
            <w:pPr>
              <w:rPr>
                <w:rFonts w:ascii="Arial"/>
                <w:sz w:val="21"/>
              </w:rPr>
            </w:pPr>
          </w:p>
        </w:tc>
      </w:tr>
      <w:tr w14:paraId="1C78C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4" w:hRule="atLeast"/>
        </w:trPr>
        <w:tc>
          <w:tcPr>
            <w:tcW w:w="3650" w:type="dxa"/>
            <w:gridSpan w:val="3"/>
            <w:vAlign w:val="top"/>
          </w:tcPr>
          <w:p w14:paraId="596C79C5">
            <w:pPr>
              <w:spacing w:line="293" w:lineRule="auto"/>
              <w:rPr>
                <w:rFonts w:ascii="Arial"/>
                <w:sz w:val="21"/>
              </w:rPr>
            </w:pPr>
          </w:p>
          <w:p w14:paraId="4417C24D">
            <w:pPr>
              <w:pStyle w:val="25"/>
              <w:spacing w:before="62" w:line="219" w:lineRule="auto"/>
              <w:ind w:left="104"/>
              <w:rPr>
                <w:sz w:val="19"/>
                <w:szCs w:val="19"/>
              </w:rPr>
            </w:pPr>
            <w:r>
              <w:rPr>
                <w:spacing w:val="3"/>
                <w:sz w:val="19"/>
                <w:szCs w:val="19"/>
              </w:rPr>
              <w:t>施工单位(签字):</w:t>
            </w:r>
          </w:p>
        </w:tc>
        <w:tc>
          <w:tcPr>
            <w:tcW w:w="4439" w:type="dxa"/>
            <w:gridSpan w:val="3"/>
            <w:vAlign w:val="top"/>
          </w:tcPr>
          <w:p w14:paraId="293A1CB3">
            <w:pPr>
              <w:spacing w:line="283" w:lineRule="auto"/>
              <w:rPr>
                <w:rFonts w:ascii="Arial"/>
                <w:sz w:val="21"/>
              </w:rPr>
            </w:pPr>
          </w:p>
          <w:p w14:paraId="0CC6DC5B">
            <w:pPr>
              <w:pStyle w:val="25"/>
              <w:spacing w:before="62" w:line="219" w:lineRule="auto"/>
              <w:ind w:left="84"/>
              <w:rPr>
                <w:sz w:val="19"/>
                <w:szCs w:val="19"/>
              </w:rPr>
            </w:pPr>
            <w:r>
              <w:rPr>
                <w:spacing w:val="5"/>
                <w:sz w:val="19"/>
                <w:szCs w:val="19"/>
              </w:rPr>
              <w:t>租赁单位(签字)</w:t>
            </w:r>
          </w:p>
        </w:tc>
      </w:tr>
    </w:tbl>
    <w:p w14:paraId="6642E92A">
      <w:pPr>
        <w:rPr>
          <w:rFonts w:hint="default"/>
          <w:lang w:val="en-US" w:eastAsia="zh-CN"/>
        </w:rPr>
      </w:pPr>
    </w:p>
    <w:p w14:paraId="02A3FFB5">
      <w:pPr>
        <w:pStyle w:val="4"/>
        <w:rPr>
          <w:rFonts w:hint="default"/>
          <w:lang w:val="en-US" w:eastAsia="zh-CN"/>
        </w:rPr>
      </w:pPr>
      <w:bookmarkStart w:id="136" w:name="_Toc7337"/>
      <w:r>
        <w:rPr>
          <w:rFonts w:hint="eastAsia"/>
          <w:lang w:val="en-US" w:eastAsia="zh-CN"/>
        </w:rPr>
        <w:t>施工升降机基础验收表</w:t>
      </w:r>
      <w:bookmarkEnd w:id="136"/>
    </w:p>
    <w:tbl>
      <w:tblPr>
        <w:tblStyle w:val="26"/>
        <w:tblW w:w="89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4"/>
        <w:gridCol w:w="1278"/>
        <w:gridCol w:w="2168"/>
        <w:gridCol w:w="2267"/>
        <w:gridCol w:w="2422"/>
      </w:tblGrid>
      <w:tr w14:paraId="6DD3B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092" w:type="dxa"/>
            <w:gridSpan w:val="2"/>
            <w:vAlign w:val="top"/>
          </w:tcPr>
          <w:p w14:paraId="78E89AE8">
            <w:pPr>
              <w:pStyle w:val="25"/>
              <w:spacing w:before="164" w:line="220" w:lineRule="auto"/>
              <w:ind w:left="594"/>
              <w:rPr>
                <w:sz w:val="22"/>
                <w:szCs w:val="22"/>
              </w:rPr>
            </w:pPr>
            <w:r>
              <w:rPr>
                <w:spacing w:val="2"/>
                <w:sz w:val="22"/>
                <w:szCs w:val="22"/>
              </w:rPr>
              <w:t>工程名称</w:t>
            </w:r>
          </w:p>
        </w:tc>
        <w:tc>
          <w:tcPr>
            <w:tcW w:w="6857" w:type="dxa"/>
            <w:gridSpan w:val="3"/>
            <w:vAlign w:val="top"/>
          </w:tcPr>
          <w:p w14:paraId="5F840E23">
            <w:pPr>
              <w:rPr>
                <w:rFonts w:ascii="Arial"/>
                <w:sz w:val="21"/>
              </w:rPr>
            </w:pPr>
          </w:p>
        </w:tc>
      </w:tr>
      <w:tr w14:paraId="10CC6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092" w:type="dxa"/>
            <w:gridSpan w:val="2"/>
            <w:vAlign w:val="top"/>
          </w:tcPr>
          <w:p w14:paraId="6AF2677B">
            <w:pPr>
              <w:pStyle w:val="25"/>
              <w:spacing w:before="181" w:line="221" w:lineRule="auto"/>
              <w:ind w:left="594"/>
              <w:rPr>
                <w:sz w:val="22"/>
                <w:szCs w:val="22"/>
              </w:rPr>
            </w:pPr>
            <w:r>
              <w:rPr>
                <w:spacing w:val="3"/>
                <w:sz w:val="22"/>
                <w:szCs w:val="22"/>
              </w:rPr>
              <w:t>设备型号</w:t>
            </w:r>
          </w:p>
        </w:tc>
        <w:tc>
          <w:tcPr>
            <w:tcW w:w="6857" w:type="dxa"/>
            <w:gridSpan w:val="3"/>
            <w:vAlign w:val="top"/>
          </w:tcPr>
          <w:p w14:paraId="5A25B27E">
            <w:pPr>
              <w:rPr>
                <w:rFonts w:ascii="Arial"/>
                <w:sz w:val="21"/>
              </w:rPr>
            </w:pPr>
          </w:p>
        </w:tc>
      </w:tr>
      <w:tr w14:paraId="63C74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92" w:type="dxa"/>
            <w:gridSpan w:val="2"/>
            <w:vAlign w:val="top"/>
          </w:tcPr>
          <w:p w14:paraId="3820BB71">
            <w:pPr>
              <w:pStyle w:val="25"/>
              <w:spacing w:before="170" w:line="219" w:lineRule="auto"/>
              <w:ind w:left="594"/>
              <w:rPr>
                <w:sz w:val="22"/>
                <w:szCs w:val="22"/>
              </w:rPr>
            </w:pPr>
            <w:r>
              <w:rPr>
                <w:spacing w:val="-2"/>
                <w:sz w:val="22"/>
                <w:szCs w:val="22"/>
              </w:rPr>
              <w:t>验收单位</w:t>
            </w:r>
          </w:p>
        </w:tc>
        <w:tc>
          <w:tcPr>
            <w:tcW w:w="2168" w:type="dxa"/>
            <w:vAlign w:val="top"/>
          </w:tcPr>
          <w:p w14:paraId="5DE10A2D">
            <w:pPr>
              <w:rPr>
                <w:rFonts w:ascii="Arial"/>
                <w:sz w:val="21"/>
              </w:rPr>
            </w:pPr>
          </w:p>
        </w:tc>
        <w:tc>
          <w:tcPr>
            <w:tcW w:w="2267" w:type="dxa"/>
            <w:vAlign w:val="top"/>
          </w:tcPr>
          <w:p w14:paraId="3F1DFC4C">
            <w:pPr>
              <w:pStyle w:val="25"/>
              <w:spacing w:before="170" w:line="219" w:lineRule="auto"/>
              <w:ind w:left="684"/>
              <w:rPr>
                <w:sz w:val="22"/>
                <w:szCs w:val="22"/>
              </w:rPr>
            </w:pPr>
            <w:r>
              <w:rPr>
                <w:spacing w:val="7"/>
                <w:sz w:val="22"/>
                <w:szCs w:val="22"/>
              </w:rPr>
              <w:t>验收人员</w:t>
            </w:r>
          </w:p>
        </w:tc>
        <w:tc>
          <w:tcPr>
            <w:tcW w:w="2422" w:type="dxa"/>
            <w:vAlign w:val="top"/>
          </w:tcPr>
          <w:p w14:paraId="3AAB43C0">
            <w:pPr>
              <w:rPr>
                <w:rFonts w:ascii="Arial"/>
                <w:sz w:val="21"/>
              </w:rPr>
            </w:pPr>
          </w:p>
        </w:tc>
      </w:tr>
      <w:tr w14:paraId="5C69B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814" w:type="dxa"/>
            <w:vAlign w:val="top"/>
          </w:tcPr>
          <w:p w14:paraId="26426916">
            <w:pPr>
              <w:spacing w:line="378" w:lineRule="auto"/>
              <w:rPr>
                <w:rFonts w:ascii="Arial"/>
                <w:sz w:val="21"/>
              </w:rPr>
            </w:pPr>
          </w:p>
          <w:p w14:paraId="65997A3B">
            <w:pPr>
              <w:pStyle w:val="25"/>
              <w:spacing w:before="71" w:line="221" w:lineRule="auto"/>
              <w:ind w:left="174"/>
              <w:rPr>
                <w:sz w:val="22"/>
                <w:szCs w:val="22"/>
              </w:rPr>
            </w:pPr>
            <w:r>
              <w:rPr>
                <w:spacing w:val="6"/>
                <w:sz w:val="22"/>
                <w:szCs w:val="22"/>
              </w:rPr>
              <w:t>序号</w:t>
            </w:r>
          </w:p>
        </w:tc>
        <w:tc>
          <w:tcPr>
            <w:tcW w:w="3446" w:type="dxa"/>
            <w:gridSpan w:val="2"/>
            <w:vAlign w:val="top"/>
          </w:tcPr>
          <w:p w14:paraId="6863377C">
            <w:pPr>
              <w:spacing w:line="377" w:lineRule="auto"/>
              <w:rPr>
                <w:rFonts w:ascii="Arial"/>
                <w:sz w:val="21"/>
              </w:rPr>
            </w:pPr>
          </w:p>
          <w:p w14:paraId="5251A26E">
            <w:pPr>
              <w:pStyle w:val="25"/>
              <w:spacing w:before="71" w:line="219" w:lineRule="auto"/>
              <w:ind w:left="1270"/>
              <w:rPr>
                <w:sz w:val="22"/>
                <w:szCs w:val="22"/>
              </w:rPr>
            </w:pPr>
            <w:r>
              <w:rPr>
                <w:spacing w:val="10"/>
                <w:sz w:val="22"/>
                <w:szCs w:val="22"/>
              </w:rPr>
              <w:t>检查项目</w:t>
            </w:r>
          </w:p>
        </w:tc>
        <w:tc>
          <w:tcPr>
            <w:tcW w:w="2267" w:type="dxa"/>
            <w:vAlign w:val="top"/>
          </w:tcPr>
          <w:p w14:paraId="506FDC60">
            <w:pPr>
              <w:pStyle w:val="25"/>
              <w:spacing w:before="291" w:line="219" w:lineRule="auto"/>
              <w:ind w:left="684"/>
              <w:rPr>
                <w:sz w:val="22"/>
                <w:szCs w:val="22"/>
              </w:rPr>
            </w:pPr>
            <w:r>
              <w:rPr>
                <w:spacing w:val="-2"/>
                <w:sz w:val="22"/>
                <w:szCs w:val="22"/>
              </w:rPr>
              <w:t>检查结论</w:t>
            </w:r>
          </w:p>
          <w:p w14:paraId="4FCEB264">
            <w:pPr>
              <w:pStyle w:val="25"/>
              <w:spacing w:before="69" w:line="219" w:lineRule="auto"/>
              <w:ind w:left="244"/>
              <w:rPr>
                <w:sz w:val="22"/>
                <w:szCs w:val="22"/>
              </w:rPr>
            </w:pPr>
            <w:r>
              <w:rPr>
                <w:spacing w:val="-6"/>
                <w:sz w:val="22"/>
                <w:szCs w:val="22"/>
              </w:rPr>
              <w:t>(合格</w:t>
            </w:r>
            <w:r>
              <w:rPr>
                <w:spacing w:val="-33"/>
                <w:sz w:val="22"/>
                <w:szCs w:val="22"/>
              </w:rPr>
              <w:t xml:space="preserve"> </w:t>
            </w:r>
            <w:r>
              <w:rPr>
                <w:spacing w:val="-6"/>
                <w:sz w:val="22"/>
                <w:szCs w:val="22"/>
              </w:rPr>
              <w:t>√</w:t>
            </w:r>
            <w:r>
              <w:rPr>
                <w:spacing w:val="-86"/>
                <w:sz w:val="22"/>
                <w:szCs w:val="22"/>
              </w:rPr>
              <w:t xml:space="preserve"> </w:t>
            </w:r>
            <w:r>
              <w:rPr>
                <w:spacing w:val="-6"/>
                <w:sz w:val="22"/>
                <w:szCs w:val="22"/>
              </w:rPr>
              <w:t>不合格×)</w:t>
            </w:r>
          </w:p>
        </w:tc>
        <w:tc>
          <w:tcPr>
            <w:tcW w:w="2422" w:type="dxa"/>
            <w:vAlign w:val="top"/>
          </w:tcPr>
          <w:p w14:paraId="519672F5">
            <w:pPr>
              <w:spacing w:line="378" w:lineRule="auto"/>
              <w:rPr>
                <w:rFonts w:ascii="Arial"/>
                <w:sz w:val="21"/>
              </w:rPr>
            </w:pPr>
          </w:p>
          <w:p w14:paraId="62304A88">
            <w:pPr>
              <w:pStyle w:val="25"/>
              <w:spacing w:before="71" w:line="221" w:lineRule="auto"/>
              <w:ind w:left="858"/>
              <w:rPr>
                <w:sz w:val="22"/>
                <w:szCs w:val="22"/>
              </w:rPr>
            </w:pPr>
            <w:r>
              <w:rPr>
                <w:spacing w:val="-6"/>
                <w:sz w:val="22"/>
                <w:szCs w:val="22"/>
              </w:rPr>
              <w:t>备</w:t>
            </w:r>
            <w:r>
              <w:rPr>
                <w:spacing w:val="15"/>
                <w:sz w:val="22"/>
                <w:szCs w:val="22"/>
              </w:rPr>
              <w:t xml:space="preserve">  </w:t>
            </w:r>
            <w:r>
              <w:rPr>
                <w:spacing w:val="-6"/>
                <w:sz w:val="22"/>
                <w:szCs w:val="22"/>
              </w:rPr>
              <w:t>注</w:t>
            </w:r>
          </w:p>
        </w:tc>
      </w:tr>
      <w:tr w14:paraId="05E03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14" w:type="dxa"/>
            <w:vAlign w:val="top"/>
          </w:tcPr>
          <w:p w14:paraId="0B14B975">
            <w:pPr>
              <w:pStyle w:val="25"/>
              <w:spacing w:before="227" w:line="184" w:lineRule="auto"/>
              <w:ind w:left="344"/>
              <w:rPr>
                <w:sz w:val="22"/>
                <w:szCs w:val="22"/>
              </w:rPr>
            </w:pPr>
            <w:r>
              <w:rPr>
                <w:sz w:val="22"/>
                <w:szCs w:val="22"/>
              </w:rPr>
              <w:t>1</w:t>
            </w:r>
          </w:p>
        </w:tc>
        <w:tc>
          <w:tcPr>
            <w:tcW w:w="3446" w:type="dxa"/>
            <w:gridSpan w:val="2"/>
            <w:vAlign w:val="top"/>
          </w:tcPr>
          <w:p w14:paraId="0AAE4399">
            <w:pPr>
              <w:pStyle w:val="25"/>
              <w:spacing w:before="170" w:line="219" w:lineRule="auto"/>
              <w:ind w:left="390"/>
              <w:rPr>
                <w:sz w:val="22"/>
                <w:szCs w:val="22"/>
              </w:rPr>
            </w:pPr>
            <w:r>
              <w:rPr>
                <w:spacing w:val="-1"/>
                <w:sz w:val="22"/>
                <w:szCs w:val="22"/>
              </w:rPr>
              <w:t>基础材料是否符合方案要求</w:t>
            </w:r>
          </w:p>
        </w:tc>
        <w:tc>
          <w:tcPr>
            <w:tcW w:w="2267" w:type="dxa"/>
            <w:vAlign w:val="top"/>
          </w:tcPr>
          <w:p w14:paraId="61050064">
            <w:pPr>
              <w:pStyle w:val="25"/>
              <w:spacing w:before="172" w:line="219" w:lineRule="auto"/>
              <w:ind w:left="904"/>
              <w:rPr>
                <w:sz w:val="22"/>
                <w:szCs w:val="22"/>
              </w:rPr>
            </w:pPr>
            <w:r>
              <w:rPr>
                <w:spacing w:val="-3"/>
                <w:sz w:val="22"/>
                <w:szCs w:val="22"/>
              </w:rPr>
              <w:t>合格</w:t>
            </w:r>
          </w:p>
        </w:tc>
        <w:tc>
          <w:tcPr>
            <w:tcW w:w="2422" w:type="dxa"/>
            <w:vAlign w:val="top"/>
          </w:tcPr>
          <w:p w14:paraId="78FD830D">
            <w:pPr>
              <w:rPr>
                <w:rFonts w:ascii="Arial"/>
                <w:sz w:val="21"/>
              </w:rPr>
            </w:pPr>
          </w:p>
        </w:tc>
      </w:tr>
      <w:tr w14:paraId="0F4B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14" w:type="dxa"/>
            <w:vAlign w:val="top"/>
          </w:tcPr>
          <w:p w14:paraId="5D038811">
            <w:pPr>
              <w:pStyle w:val="25"/>
              <w:spacing w:before="238" w:line="183" w:lineRule="auto"/>
              <w:ind w:left="344"/>
              <w:rPr>
                <w:sz w:val="22"/>
                <w:szCs w:val="22"/>
              </w:rPr>
            </w:pPr>
            <w:r>
              <w:rPr>
                <w:sz w:val="22"/>
                <w:szCs w:val="22"/>
              </w:rPr>
              <w:t>2</w:t>
            </w:r>
          </w:p>
        </w:tc>
        <w:tc>
          <w:tcPr>
            <w:tcW w:w="3446" w:type="dxa"/>
            <w:gridSpan w:val="2"/>
            <w:vAlign w:val="top"/>
          </w:tcPr>
          <w:p w14:paraId="3D8ADAB8">
            <w:pPr>
              <w:pStyle w:val="25"/>
              <w:spacing w:before="180" w:line="219" w:lineRule="auto"/>
              <w:ind w:left="170"/>
              <w:rPr>
                <w:sz w:val="22"/>
                <w:szCs w:val="22"/>
              </w:rPr>
            </w:pPr>
            <w:r>
              <w:rPr>
                <w:spacing w:val="3"/>
                <w:sz w:val="22"/>
                <w:szCs w:val="22"/>
              </w:rPr>
              <w:t>基础尺寸偏差(长×宽×厚)(</w:t>
            </w:r>
            <w:r>
              <w:rPr>
                <w:sz w:val="22"/>
                <w:szCs w:val="22"/>
              </w:rPr>
              <w:t>mm</w:t>
            </w:r>
            <w:r>
              <w:rPr>
                <w:spacing w:val="3"/>
                <w:sz w:val="22"/>
                <w:szCs w:val="22"/>
              </w:rPr>
              <w:t>)</w:t>
            </w:r>
          </w:p>
        </w:tc>
        <w:tc>
          <w:tcPr>
            <w:tcW w:w="2267" w:type="dxa"/>
            <w:vAlign w:val="top"/>
          </w:tcPr>
          <w:p w14:paraId="377A3AD9">
            <w:pPr>
              <w:pStyle w:val="25"/>
              <w:spacing w:before="182" w:line="219" w:lineRule="auto"/>
              <w:ind w:left="904"/>
              <w:rPr>
                <w:sz w:val="22"/>
                <w:szCs w:val="22"/>
              </w:rPr>
            </w:pPr>
            <w:r>
              <w:rPr>
                <w:spacing w:val="-3"/>
                <w:sz w:val="22"/>
                <w:szCs w:val="22"/>
              </w:rPr>
              <w:t>合格</w:t>
            </w:r>
          </w:p>
        </w:tc>
        <w:tc>
          <w:tcPr>
            <w:tcW w:w="2422" w:type="dxa"/>
            <w:vAlign w:val="top"/>
          </w:tcPr>
          <w:p w14:paraId="34B3948C">
            <w:pPr>
              <w:rPr>
                <w:rFonts w:ascii="Arial"/>
                <w:sz w:val="21"/>
              </w:rPr>
            </w:pPr>
          </w:p>
        </w:tc>
      </w:tr>
      <w:tr w14:paraId="57A49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14" w:type="dxa"/>
            <w:vAlign w:val="top"/>
          </w:tcPr>
          <w:p w14:paraId="2B65FFAB">
            <w:pPr>
              <w:pStyle w:val="25"/>
              <w:spacing w:before="229" w:line="183" w:lineRule="auto"/>
              <w:ind w:left="344"/>
              <w:rPr>
                <w:sz w:val="22"/>
                <w:szCs w:val="22"/>
              </w:rPr>
            </w:pPr>
            <w:r>
              <w:rPr>
                <w:sz w:val="22"/>
                <w:szCs w:val="22"/>
              </w:rPr>
              <w:t>3</w:t>
            </w:r>
          </w:p>
        </w:tc>
        <w:tc>
          <w:tcPr>
            <w:tcW w:w="3446" w:type="dxa"/>
            <w:gridSpan w:val="2"/>
            <w:vAlign w:val="top"/>
          </w:tcPr>
          <w:p w14:paraId="4AAF8494">
            <w:pPr>
              <w:pStyle w:val="25"/>
              <w:spacing w:before="173" w:line="220" w:lineRule="auto"/>
              <w:ind w:left="941"/>
              <w:rPr>
                <w:sz w:val="22"/>
                <w:szCs w:val="22"/>
              </w:rPr>
            </w:pPr>
            <w:r>
              <w:rPr>
                <w:spacing w:val="1"/>
                <w:sz w:val="22"/>
                <w:szCs w:val="22"/>
              </w:rPr>
              <w:t>基础表面平整度</w:t>
            </w:r>
          </w:p>
        </w:tc>
        <w:tc>
          <w:tcPr>
            <w:tcW w:w="2267" w:type="dxa"/>
            <w:vAlign w:val="top"/>
          </w:tcPr>
          <w:p w14:paraId="1F6085C1">
            <w:pPr>
              <w:pStyle w:val="25"/>
              <w:spacing w:before="173" w:line="219" w:lineRule="auto"/>
              <w:ind w:left="904"/>
              <w:rPr>
                <w:sz w:val="22"/>
                <w:szCs w:val="22"/>
              </w:rPr>
            </w:pPr>
            <w:r>
              <w:rPr>
                <w:spacing w:val="-3"/>
                <w:sz w:val="22"/>
                <w:szCs w:val="22"/>
              </w:rPr>
              <w:t>合格</w:t>
            </w:r>
          </w:p>
        </w:tc>
        <w:tc>
          <w:tcPr>
            <w:tcW w:w="2422" w:type="dxa"/>
            <w:vAlign w:val="top"/>
          </w:tcPr>
          <w:p w14:paraId="4A7502EF">
            <w:pPr>
              <w:rPr>
                <w:rFonts w:ascii="Arial"/>
                <w:sz w:val="21"/>
              </w:rPr>
            </w:pPr>
          </w:p>
        </w:tc>
      </w:tr>
      <w:tr w14:paraId="2F474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814" w:type="dxa"/>
            <w:vAlign w:val="top"/>
          </w:tcPr>
          <w:p w14:paraId="04C2866C">
            <w:pPr>
              <w:pStyle w:val="25"/>
              <w:spacing w:before="240" w:line="183" w:lineRule="auto"/>
              <w:ind w:left="344"/>
              <w:rPr>
                <w:sz w:val="22"/>
                <w:szCs w:val="22"/>
              </w:rPr>
            </w:pPr>
            <w:r>
              <w:rPr>
                <w:sz w:val="22"/>
                <w:szCs w:val="22"/>
              </w:rPr>
              <w:t>4</w:t>
            </w:r>
          </w:p>
        </w:tc>
        <w:tc>
          <w:tcPr>
            <w:tcW w:w="3446" w:type="dxa"/>
            <w:gridSpan w:val="2"/>
            <w:vAlign w:val="top"/>
          </w:tcPr>
          <w:p w14:paraId="5E832FEB">
            <w:pPr>
              <w:pStyle w:val="25"/>
              <w:spacing w:before="184" w:line="219" w:lineRule="auto"/>
              <w:ind w:left="611"/>
              <w:rPr>
                <w:sz w:val="22"/>
                <w:szCs w:val="22"/>
              </w:rPr>
            </w:pPr>
            <w:r>
              <w:rPr>
                <w:spacing w:val="4"/>
                <w:sz w:val="22"/>
                <w:szCs w:val="22"/>
              </w:rPr>
              <w:t>基础顶部标高偏差(</w:t>
            </w:r>
            <w:r>
              <w:rPr>
                <w:sz w:val="22"/>
                <w:szCs w:val="22"/>
              </w:rPr>
              <w:t>mm</w:t>
            </w:r>
            <w:r>
              <w:rPr>
                <w:spacing w:val="4"/>
                <w:sz w:val="22"/>
                <w:szCs w:val="22"/>
              </w:rPr>
              <w:t>)</w:t>
            </w:r>
          </w:p>
        </w:tc>
        <w:tc>
          <w:tcPr>
            <w:tcW w:w="2267" w:type="dxa"/>
            <w:vAlign w:val="top"/>
          </w:tcPr>
          <w:p w14:paraId="7BFC43FB">
            <w:pPr>
              <w:pStyle w:val="25"/>
              <w:spacing w:before="184" w:line="219" w:lineRule="auto"/>
              <w:ind w:left="904"/>
              <w:rPr>
                <w:sz w:val="22"/>
                <w:szCs w:val="22"/>
              </w:rPr>
            </w:pPr>
            <w:r>
              <w:rPr>
                <w:spacing w:val="-3"/>
                <w:sz w:val="22"/>
                <w:szCs w:val="22"/>
              </w:rPr>
              <w:t>合格</w:t>
            </w:r>
          </w:p>
        </w:tc>
        <w:tc>
          <w:tcPr>
            <w:tcW w:w="2422" w:type="dxa"/>
            <w:vAlign w:val="top"/>
          </w:tcPr>
          <w:p w14:paraId="2CA39931">
            <w:pPr>
              <w:rPr>
                <w:rFonts w:ascii="Arial"/>
                <w:sz w:val="21"/>
              </w:rPr>
            </w:pPr>
          </w:p>
        </w:tc>
      </w:tr>
      <w:tr w14:paraId="15962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14" w:type="dxa"/>
            <w:vAlign w:val="top"/>
          </w:tcPr>
          <w:p w14:paraId="4B06FF96">
            <w:pPr>
              <w:pStyle w:val="25"/>
              <w:spacing w:before="222" w:line="182" w:lineRule="auto"/>
              <w:ind w:left="344"/>
              <w:rPr>
                <w:sz w:val="22"/>
                <w:szCs w:val="22"/>
              </w:rPr>
            </w:pPr>
            <w:r>
              <w:rPr>
                <w:sz w:val="22"/>
                <w:szCs w:val="22"/>
              </w:rPr>
              <w:t>5</w:t>
            </w:r>
          </w:p>
        </w:tc>
        <w:tc>
          <w:tcPr>
            <w:tcW w:w="3446" w:type="dxa"/>
            <w:gridSpan w:val="2"/>
            <w:vAlign w:val="top"/>
          </w:tcPr>
          <w:p w14:paraId="4BC8E6C8">
            <w:pPr>
              <w:pStyle w:val="25"/>
              <w:spacing w:before="164" w:line="219" w:lineRule="auto"/>
              <w:ind w:left="830"/>
              <w:rPr>
                <w:sz w:val="22"/>
                <w:szCs w:val="22"/>
              </w:rPr>
            </w:pPr>
            <w:r>
              <w:rPr>
                <w:spacing w:val="6"/>
                <w:sz w:val="22"/>
                <w:szCs w:val="22"/>
              </w:rPr>
              <w:t>基础焊接质量(</w:t>
            </w:r>
            <w:r>
              <w:rPr>
                <w:sz w:val="22"/>
                <w:szCs w:val="22"/>
              </w:rPr>
              <w:t>mm</w:t>
            </w:r>
            <w:r>
              <w:rPr>
                <w:spacing w:val="6"/>
                <w:sz w:val="22"/>
                <w:szCs w:val="22"/>
              </w:rPr>
              <w:t>)</w:t>
            </w:r>
          </w:p>
        </w:tc>
        <w:tc>
          <w:tcPr>
            <w:tcW w:w="2267" w:type="dxa"/>
            <w:vAlign w:val="top"/>
          </w:tcPr>
          <w:p w14:paraId="7DE0DAB2">
            <w:pPr>
              <w:pStyle w:val="25"/>
              <w:spacing w:before="164" w:line="219" w:lineRule="auto"/>
              <w:ind w:left="904"/>
              <w:rPr>
                <w:sz w:val="22"/>
                <w:szCs w:val="22"/>
              </w:rPr>
            </w:pPr>
            <w:r>
              <w:rPr>
                <w:spacing w:val="-3"/>
                <w:sz w:val="22"/>
                <w:szCs w:val="22"/>
              </w:rPr>
              <w:t>合格</w:t>
            </w:r>
          </w:p>
        </w:tc>
        <w:tc>
          <w:tcPr>
            <w:tcW w:w="2422" w:type="dxa"/>
            <w:vAlign w:val="top"/>
          </w:tcPr>
          <w:p w14:paraId="6B9C2E83">
            <w:pPr>
              <w:rPr>
                <w:rFonts w:ascii="Arial"/>
                <w:sz w:val="21"/>
              </w:rPr>
            </w:pPr>
          </w:p>
        </w:tc>
      </w:tr>
      <w:tr w14:paraId="0EAD1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8" w:hRule="atLeast"/>
        </w:trPr>
        <w:tc>
          <w:tcPr>
            <w:tcW w:w="8949" w:type="dxa"/>
            <w:gridSpan w:val="5"/>
            <w:vAlign w:val="top"/>
          </w:tcPr>
          <w:p w14:paraId="22B2FD9D">
            <w:pPr>
              <w:spacing w:line="249" w:lineRule="auto"/>
              <w:rPr>
                <w:rFonts w:ascii="Arial"/>
                <w:sz w:val="21"/>
              </w:rPr>
            </w:pPr>
          </w:p>
          <w:p w14:paraId="055C1CDF">
            <w:pPr>
              <w:spacing w:line="249" w:lineRule="auto"/>
              <w:rPr>
                <w:rFonts w:ascii="Arial"/>
                <w:sz w:val="21"/>
              </w:rPr>
            </w:pPr>
          </w:p>
          <w:p w14:paraId="58395815">
            <w:pPr>
              <w:spacing w:line="250" w:lineRule="auto"/>
              <w:rPr>
                <w:rFonts w:ascii="Arial"/>
                <w:sz w:val="21"/>
              </w:rPr>
            </w:pPr>
          </w:p>
          <w:p w14:paraId="3DEC7F2A">
            <w:pPr>
              <w:pStyle w:val="25"/>
              <w:spacing w:before="71" w:line="219" w:lineRule="auto"/>
              <w:ind w:left="3634"/>
              <w:rPr>
                <w:sz w:val="22"/>
                <w:szCs w:val="22"/>
              </w:rPr>
            </w:pPr>
            <w:r>
              <w:rPr>
                <w:spacing w:val="1"/>
                <w:sz w:val="22"/>
                <w:szCs w:val="22"/>
              </w:rPr>
              <w:t>其他需说明的内容</w:t>
            </w:r>
          </w:p>
        </w:tc>
      </w:tr>
      <w:tr w14:paraId="291A5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1" w:hRule="atLeast"/>
        </w:trPr>
        <w:tc>
          <w:tcPr>
            <w:tcW w:w="8949" w:type="dxa"/>
            <w:gridSpan w:val="5"/>
            <w:vAlign w:val="top"/>
          </w:tcPr>
          <w:p w14:paraId="0B2D0410">
            <w:pPr>
              <w:pStyle w:val="25"/>
              <w:spacing w:before="76" w:line="532" w:lineRule="auto"/>
              <w:ind w:left="84" w:right="7754"/>
              <w:rPr>
                <w:sz w:val="22"/>
                <w:szCs w:val="22"/>
              </w:rPr>
            </w:pPr>
            <w:r>
              <w:rPr>
                <w:spacing w:val="-1"/>
                <w:sz w:val="22"/>
                <w:szCs w:val="22"/>
              </w:rPr>
              <w:t>验收人员：</w:t>
            </w:r>
            <w:r>
              <w:rPr>
                <w:spacing w:val="3"/>
                <w:sz w:val="22"/>
                <w:szCs w:val="22"/>
              </w:rPr>
              <w:t xml:space="preserve"> </w:t>
            </w:r>
            <w:r>
              <w:rPr>
                <w:spacing w:val="-1"/>
                <w:sz w:val="22"/>
                <w:szCs w:val="22"/>
              </w:rPr>
              <w:t>验收结论：</w:t>
            </w:r>
          </w:p>
          <w:p w14:paraId="4DF81EE5">
            <w:pPr>
              <w:spacing w:line="250" w:lineRule="auto"/>
              <w:rPr>
                <w:rFonts w:ascii="Arial"/>
                <w:sz w:val="21"/>
              </w:rPr>
            </w:pPr>
          </w:p>
          <w:p w14:paraId="1A6BD0BA">
            <w:pPr>
              <w:spacing w:line="250" w:lineRule="auto"/>
              <w:rPr>
                <w:rFonts w:ascii="Arial"/>
                <w:sz w:val="21"/>
              </w:rPr>
            </w:pPr>
          </w:p>
          <w:p w14:paraId="7DB2CA3C">
            <w:pPr>
              <w:spacing w:line="250" w:lineRule="auto"/>
              <w:rPr>
                <w:rFonts w:ascii="Arial"/>
                <w:sz w:val="21"/>
              </w:rPr>
            </w:pPr>
          </w:p>
          <w:p w14:paraId="0D62CB43">
            <w:pPr>
              <w:spacing w:line="251" w:lineRule="auto"/>
              <w:rPr>
                <w:rFonts w:ascii="Arial"/>
                <w:sz w:val="21"/>
              </w:rPr>
            </w:pPr>
          </w:p>
          <w:p w14:paraId="085C6E7D">
            <w:pPr>
              <w:spacing w:line="251" w:lineRule="auto"/>
              <w:rPr>
                <w:rFonts w:ascii="Arial"/>
                <w:sz w:val="21"/>
              </w:rPr>
            </w:pPr>
          </w:p>
          <w:p w14:paraId="72305CB1">
            <w:pPr>
              <w:pStyle w:val="25"/>
              <w:spacing w:before="72" w:line="219" w:lineRule="auto"/>
              <w:ind w:left="5684"/>
              <w:rPr>
                <w:sz w:val="22"/>
                <w:szCs w:val="22"/>
              </w:rPr>
            </w:pPr>
            <w:r>
              <w:rPr>
                <w:spacing w:val="-8"/>
                <w:sz w:val="22"/>
                <w:szCs w:val="22"/>
              </w:rPr>
              <w:t>年</w:t>
            </w:r>
            <w:r>
              <w:rPr>
                <w:spacing w:val="12"/>
                <w:sz w:val="22"/>
                <w:szCs w:val="22"/>
              </w:rPr>
              <w:t xml:space="preserve">   </w:t>
            </w:r>
            <w:r>
              <w:rPr>
                <w:spacing w:val="-8"/>
                <w:sz w:val="22"/>
                <w:szCs w:val="22"/>
              </w:rPr>
              <w:t>月</w:t>
            </w:r>
            <w:r>
              <w:rPr>
                <w:spacing w:val="24"/>
                <w:sz w:val="22"/>
                <w:szCs w:val="22"/>
              </w:rPr>
              <w:t xml:space="preserve">   </w:t>
            </w:r>
            <w:r>
              <w:rPr>
                <w:spacing w:val="-8"/>
                <w:sz w:val="22"/>
                <w:szCs w:val="22"/>
              </w:rPr>
              <w:t>日</w:t>
            </w:r>
          </w:p>
        </w:tc>
      </w:tr>
    </w:tbl>
    <w:p w14:paraId="5FB230E9">
      <w:pPr>
        <w:rPr>
          <w:rFonts w:hint="default"/>
          <w:lang w:val="en-US" w:eastAsia="zh-CN"/>
        </w:rPr>
      </w:pPr>
    </w:p>
    <w:p w14:paraId="7C7B5BAD">
      <w:pPr>
        <w:pStyle w:val="4"/>
        <w:ind w:left="0" w:leftChars="0" w:firstLine="0" w:firstLineChars="0"/>
        <w:outlineLvl w:val="9"/>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50561423">
      <w:pPr>
        <w:pStyle w:val="4"/>
        <w:rPr>
          <w:rFonts w:hint="default"/>
          <w:lang w:val="en-US" w:eastAsia="zh-CN"/>
        </w:rPr>
      </w:pPr>
      <w:bookmarkStart w:id="137" w:name="_Toc15768"/>
      <w:r>
        <w:rPr>
          <w:rFonts w:hint="eastAsia"/>
          <w:lang w:val="en-US" w:eastAsia="zh-CN"/>
        </w:rPr>
        <w:t>高处作业通道设施验收表</w:t>
      </w:r>
      <w:bookmarkEnd w:id="137"/>
    </w:p>
    <w:tbl>
      <w:tblPr>
        <w:tblStyle w:val="26"/>
        <w:tblpPr w:leftFromText="180" w:rightFromText="180" w:vertAnchor="text" w:horzAnchor="page" w:tblpX="1137" w:tblpY="218"/>
        <w:tblOverlap w:val="never"/>
        <w:tblW w:w="96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709"/>
        <w:gridCol w:w="419"/>
        <w:gridCol w:w="2657"/>
        <w:gridCol w:w="1439"/>
        <w:gridCol w:w="1558"/>
        <w:gridCol w:w="1079"/>
        <w:gridCol w:w="1094"/>
      </w:tblGrid>
      <w:tr w14:paraId="68553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453" w:type="dxa"/>
            <w:gridSpan w:val="2"/>
            <w:vAlign w:val="top"/>
          </w:tcPr>
          <w:p w14:paraId="647D9161">
            <w:pPr>
              <w:spacing w:line="260" w:lineRule="auto"/>
              <w:rPr>
                <w:rFonts w:ascii="Arial"/>
                <w:sz w:val="21"/>
              </w:rPr>
            </w:pPr>
          </w:p>
          <w:p w14:paraId="1898013C">
            <w:pPr>
              <w:pStyle w:val="25"/>
              <w:spacing w:before="61" w:line="220" w:lineRule="auto"/>
              <w:ind w:left="275"/>
              <w:rPr>
                <w:sz w:val="19"/>
                <w:szCs w:val="19"/>
              </w:rPr>
            </w:pPr>
            <w:r>
              <w:rPr>
                <w:spacing w:val="-2"/>
                <w:sz w:val="19"/>
                <w:szCs w:val="19"/>
              </w:rPr>
              <w:t>工程名称</w:t>
            </w:r>
          </w:p>
        </w:tc>
        <w:tc>
          <w:tcPr>
            <w:tcW w:w="3076" w:type="dxa"/>
            <w:gridSpan w:val="2"/>
            <w:vAlign w:val="top"/>
          </w:tcPr>
          <w:p w14:paraId="2F5A0AFA">
            <w:pPr>
              <w:rPr>
                <w:rFonts w:ascii="Arial"/>
                <w:sz w:val="21"/>
              </w:rPr>
            </w:pPr>
          </w:p>
        </w:tc>
        <w:tc>
          <w:tcPr>
            <w:tcW w:w="1439" w:type="dxa"/>
            <w:vAlign w:val="top"/>
          </w:tcPr>
          <w:p w14:paraId="283E6F52">
            <w:pPr>
              <w:spacing w:line="260" w:lineRule="auto"/>
              <w:rPr>
                <w:rFonts w:ascii="Arial"/>
                <w:sz w:val="21"/>
              </w:rPr>
            </w:pPr>
          </w:p>
          <w:p w14:paraId="118E8D4D">
            <w:pPr>
              <w:pStyle w:val="25"/>
              <w:spacing w:before="61" w:line="220" w:lineRule="auto"/>
              <w:ind w:left="285"/>
              <w:rPr>
                <w:sz w:val="19"/>
                <w:szCs w:val="19"/>
              </w:rPr>
            </w:pPr>
            <w:r>
              <w:rPr>
                <w:spacing w:val="-2"/>
                <w:sz w:val="19"/>
                <w:szCs w:val="19"/>
              </w:rPr>
              <w:t>施工单位</w:t>
            </w:r>
          </w:p>
        </w:tc>
        <w:tc>
          <w:tcPr>
            <w:tcW w:w="3731" w:type="dxa"/>
            <w:gridSpan w:val="3"/>
            <w:vAlign w:val="top"/>
          </w:tcPr>
          <w:p w14:paraId="212F0EE2">
            <w:pPr>
              <w:rPr>
                <w:rFonts w:ascii="Arial"/>
                <w:sz w:val="21"/>
              </w:rPr>
            </w:pPr>
          </w:p>
        </w:tc>
      </w:tr>
      <w:tr w14:paraId="15260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Align w:val="top"/>
          </w:tcPr>
          <w:p w14:paraId="18F78385">
            <w:pPr>
              <w:spacing w:line="256" w:lineRule="auto"/>
              <w:rPr>
                <w:rFonts w:ascii="Arial"/>
                <w:sz w:val="21"/>
              </w:rPr>
            </w:pPr>
          </w:p>
          <w:p w14:paraId="04FB1204">
            <w:pPr>
              <w:pStyle w:val="25"/>
              <w:spacing w:before="62" w:line="221" w:lineRule="auto"/>
              <w:ind w:left="174"/>
              <w:rPr>
                <w:sz w:val="19"/>
                <w:szCs w:val="19"/>
              </w:rPr>
            </w:pPr>
            <w:r>
              <w:rPr>
                <w:spacing w:val="-2"/>
                <w:sz w:val="19"/>
                <w:szCs w:val="19"/>
              </w:rPr>
              <w:t>序号</w:t>
            </w:r>
          </w:p>
        </w:tc>
        <w:tc>
          <w:tcPr>
            <w:tcW w:w="1128" w:type="dxa"/>
            <w:gridSpan w:val="2"/>
            <w:vAlign w:val="top"/>
          </w:tcPr>
          <w:p w14:paraId="26F8C51A">
            <w:pPr>
              <w:spacing w:line="255" w:lineRule="auto"/>
              <w:rPr>
                <w:rFonts w:ascii="Arial"/>
                <w:sz w:val="21"/>
              </w:rPr>
            </w:pPr>
          </w:p>
          <w:p w14:paraId="755E662E">
            <w:pPr>
              <w:pStyle w:val="25"/>
              <w:spacing w:before="62" w:line="219" w:lineRule="auto"/>
              <w:ind w:left="170"/>
              <w:rPr>
                <w:sz w:val="19"/>
                <w:szCs w:val="19"/>
              </w:rPr>
            </w:pPr>
            <w:r>
              <w:rPr>
                <w:spacing w:val="9"/>
                <w:sz w:val="19"/>
                <w:szCs w:val="19"/>
              </w:rPr>
              <w:t>检查项目</w:t>
            </w:r>
          </w:p>
        </w:tc>
        <w:tc>
          <w:tcPr>
            <w:tcW w:w="5654" w:type="dxa"/>
            <w:gridSpan w:val="3"/>
            <w:vAlign w:val="top"/>
          </w:tcPr>
          <w:p w14:paraId="67D24457">
            <w:pPr>
              <w:spacing w:line="255" w:lineRule="auto"/>
              <w:rPr>
                <w:rFonts w:ascii="Arial"/>
                <w:sz w:val="21"/>
              </w:rPr>
            </w:pPr>
          </w:p>
          <w:p w14:paraId="7B6DF701">
            <w:pPr>
              <w:pStyle w:val="25"/>
              <w:spacing w:before="62" w:line="219" w:lineRule="auto"/>
              <w:ind w:left="2092"/>
              <w:rPr>
                <w:sz w:val="19"/>
                <w:szCs w:val="19"/>
              </w:rPr>
            </w:pPr>
            <w:r>
              <w:rPr>
                <w:spacing w:val="-1"/>
                <w:sz w:val="19"/>
                <w:szCs w:val="19"/>
              </w:rPr>
              <w:t>验收内容及要求</w:t>
            </w:r>
          </w:p>
        </w:tc>
        <w:tc>
          <w:tcPr>
            <w:tcW w:w="1079" w:type="dxa"/>
            <w:vAlign w:val="top"/>
          </w:tcPr>
          <w:p w14:paraId="4C2EB936">
            <w:pPr>
              <w:spacing w:line="255" w:lineRule="auto"/>
              <w:rPr>
                <w:rFonts w:ascii="Arial"/>
                <w:sz w:val="21"/>
              </w:rPr>
            </w:pPr>
          </w:p>
          <w:p w14:paraId="7C06DE46">
            <w:pPr>
              <w:pStyle w:val="25"/>
              <w:spacing w:before="62" w:line="219" w:lineRule="auto"/>
              <w:ind w:left="129"/>
              <w:rPr>
                <w:sz w:val="19"/>
                <w:szCs w:val="19"/>
              </w:rPr>
            </w:pPr>
            <w:r>
              <w:rPr>
                <w:spacing w:val="-2"/>
                <w:sz w:val="19"/>
                <w:szCs w:val="19"/>
              </w:rPr>
              <w:t>验收结果</w:t>
            </w:r>
          </w:p>
        </w:tc>
        <w:tc>
          <w:tcPr>
            <w:tcW w:w="1094" w:type="dxa"/>
            <w:vAlign w:val="top"/>
          </w:tcPr>
          <w:p w14:paraId="0B08587E">
            <w:pPr>
              <w:spacing w:line="255" w:lineRule="auto"/>
              <w:rPr>
                <w:rFonts w:ascii="Arial"/>
                <w:sz w:val="21"/>
              </w:rPr>
            </w:pPr>
          </w:p>
          <w:p w14:paraId="75F9360A">
            <w:pPr>
              <w:pStyle w:val="25"/>
              <w:spacing w:before="62" w:line="219" w:lineRule="auto"/>
              <w:ind w:left="139"/>
              <w:rPr>
                <w:sz w:val="19"/>
                <w:szCs w:val="19"/>
              </w:rPr>
            </w:pPr>
            <w:r>
              <w:rPr>
                <w:spacing w:val="6"/>
                <w:sz w:val="19"/>
                <w:szCs w:val="19"/>
              </w:rPr>
              <w:t>验收人员</w:t>
            </w:r>
          </w:p>
        </w:tc>
      </w:tr>
      <w:tr w14:paraId="09008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Merge w:val="restart"/>
            <w:tcBorders>
              <w:bottom w:val="nil"/>
            </w:tcBorders>
            <w:vAlign w:val="top"/>
          </w:tcPr>
          <w:p w14:paraId="3FCC02FA">
            <w:pPr>
              <w:spacing w:line="355" w:lineRule="auto"/>
              <w:rPr>
                <w:rFonts w:ascii="Arial"/>
                <w:sz w:val="21"/>
              </w:rPr>
            </w:pPr>
          </w:p>
          <w:p w14:paraId="3B6DAE55">
            <w:pPr>
              <w:spacing w:line="356" w:lineRule="auto"/>
              <w:rPr>
                <w:rFonts w:ascii="Arial"/>
                <w:sz w:val="21"/>
              </w:rPr>
            </w:pPr>
          </w:p>
          <w:p w14:paraId="2D45CBD1">
            <w:pPr>
              <w:pStyle w:val="25"/>
              <w:spacing w:before="62" w:line="184" w:lineRule="auto"/>
              <w:ind w:left="314"/>
              <w:rPr>
                <w:sz w:val="19"/>
                <w:szCs w:val="19"/>
              </w:rPr>
            </w:pPr>
            <w:r>
              <w:rPr>
                <w:sz w:val="19"/>
                <w:szCs w:val="19"/>
              </w:rPr>
              <w:t>1</w:t>
            </w:r>
          </w:p>
        </w:tc>
        <w:tc>
          <w:tcPr>
            <w:tcW w:w="1128" w:type="dxa"/>
            <w:gridSpan w:val="2"/>
            <w:vMerge w:val="restart"/>
            <w:tcBorders>
              <w:bottom w:val="nil"/>
            </w:tcBorders>
            <w:vAlign w:val="top"/>
          </w:tcPr>
          <w:p w14:paraId="203C91B8">
            <w:pPr>
              <w:spacing w:line="331" w:lineRule="auto"/>
              <w:rPr>
                <w:rFonts w:ascii="Arial"/>
                <w:sz w:val="21"/>
              </w:rPr>
            </w:pPr>
          </w:p>
          <w:p w14:paraId="4D16F31A">
            <w:pPr>
              <w:spacing w:line="331" w:lineRule="auto"/>
              <w:rPr>
                <w:rFonts w:ascii="Arial"/>
                <w:sz w:val="21"/>
              </w:rPr>
            </w:pPr>
          </w:p>
          <w:p w14:paraId="0F099D9A">
            <w:pPr>
              <w:pStyle w:val="25"/>
              <w:spacing w:before="62" w:line="219" w:lineRule="auto"/>
              <w:ind w:left="270"/>
              <w:rPr>
                <w:sz w:val="19"/>
                <w:szCs w:val="19"/>
              </w:rPr>
            </w:pPr>
            <w:r>
              <w:rPr>
                <w:spacing w:val="5"/>
                <w:sz w:val="19"/>
                <w:szCs w:val="19"/>
              </w:rPr>
              <w:t>安全帽</w:t>
            </w:r>
          </w:p>
        </w:tc>
        <w:tc>
          <w:tcPr>
            <w:tcW w:w="5654" w:type="dxa"/>
            <w:gridSpan w:val="3"/>
            <w:vAlign w:val="top"/>
          </w:tcPr>
          <w:p w14:paraId="2D247CE8">
            <w:pPr>
              <w:spacing w:line="255" w:lineRule="auto"/>
              <w:rPr>
                <w:rFonts w:ascii="Arial"/>
                <w:sz w:val="21"/>
              </w:rPr>
            </w:pPr>
          </w:p>
          <w:p w14:paraId="6B964A64">
            <w:pPr>
              <w:pStyle w:val="25"/>
              <w:spacing w:before="62" w:line="219" w:lineRule="auto"/>
              <w:ind w:left="183"/>
              <w:rPr>
                <w:sz w:val="19"/>
                <w:szCs w:val="19"/>
              </w:rPr>
            </w:pPr>
            <w:r>
              <w:rPr>
                <w:spacing w:val="4"/>
                <w:sz w:val="19"/>
                <w:szCs w:val="19"/>
              </w:rPr>
              <w:t>(1)进入施工现场的人员必须正确佩戴安全帽；</w:t>
            </w:r>
          </w:p>
        </w:tc>
        <w:tc>
          <w:tcPr>
            <w:tcW w:w="1079" w:type="dxa"/>
            <w:vMerge w:val="restart"/>
            <w:tcBorders>
              <w:bottom w:val="nil"/>
            </w:tcBorders>
            <w:vAlign w:val="top"/>
          </w:tcPr>
          <w:p w14:paraId="3489B74B">
            <w:pPr>
              <w:rPr>
                <w:rFonts w:ascii="Arial"/>
                <w:sz w:val="21"/>
              </w:rPr>
            </w:pPr>
          </w:p>
        </w:tc>
        <w:tc>
          <w:tcPr>
            <w:tcW w:w="1094" w:type="dxa"/>
            <w:vMerge w:val="restart"/>
            <w:tcBorders>
              <w:bottom w:val="nil"/>
            </w:tcBorders>
            <w:vAlign w:val="top"/>
          </w:tcPr>
          <w:p w14:paraId="283B229E">
            <w:pPr>
              <w:rPr>
                <w:rFonts w:ascii="Arial"/>
                <w:sz w:val="21"/>
              </w:rPr>
            </w:pPr>
          </w:p>
        </w:tc>
      </w:tr>
      <w:tr w14:paraId="02EC8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Merge w:val="continue"/>
            <w:tcBorders>
              <w:top w:val="nil"/>
            </w:tcBorders>
            <w:vAlign w:val="top"/>
          </w:tcPr>
          <w:p w14:paraId="5798B49C">
            <w:pPr>
              <w:rPr>
                <w:rFonts w:ascii="Arial"/>
                <w:sz w:val="21"/>
              </w:rPr>
            </w:pPr>
          </w:p>
        </w:tc>
        <w:tc>
          <w:tcPr>
            <w:tcW w:w="1128" w:type="dxa"/>
            <w:gridSpan w:val="2"/>
            <w:vMerge w:val="continue"/>
            <w:tcBorders>
              <w:top w:val="nil"/>
            </w:tcBorders>
            <w:vAlign w:val="top"/>
          </w:tcPr>
          <w:p w14:paraId="3B49885F">
            <w:pPr>
              <w:rPr>
                <w:rFonts w:ascii="Arial"/>
                <w:sz w:val="21"/>
              </w:rPr>
            </w:pPr>
          </w:p>
        </w:tc>
        <w:tc>
          <w:tcPr>
            <w:tcW w:w="5654" w:type="dxa"/>
            <w:gridSpan w:val="3"/>
            <w:vAlign w:val="top"/>
          </w:tcPr>
          <w:p w14:paraId="4E05E634">
            <w:pPr>
              <w:spacing w:line="256" w:lineRule="auto"/>
              <w:rPr>
                <w:rFonts w:ascii="Arial"/>
                <w:sz w:val="21"/>
              </w:rPr>
            </w:pPr>
          </w:p>
          <w:p w14:paraId="1870A4B4">
            <w:pPr>
              <w:pStyle w:val="25"/>
              <w:spacing w:before="62" w:line="219" w:lineRule="auto"/>
              <w:ind w:left="183"/>
              <w:rPr>
                <w:sz w:val="19"/>
                <w:szCs w:val="19"/>
              </w:rPr>
            </w:pPr>
            <w:r>
              <w:rPr>
                <w:spacing w:val="5"/>
                <w:sz w:val="19"/>
                <w:szCs w:val="19"/>
              </w:rPr>
              <w:t>(2)安全帽的质量应符合规范要求；</w:t>
            </w:r>
          </w:p>
        </w:tc>
        <w:tc>
          <w:tcPr>
            <w:tcW w:w="1079" w:type="dxa"/>
            <w:vMerge w:val="continue"/>
            <w:tcBorders>
              <w:top w:val="nil"/>
              <w:bottom w:val="nil"/>
            </w:tcBorders>
            <w:vAlign w:val="top"/>
          </w:tcPr>
          <w:p w14:paraId="1A378EFD">
            <w:pPr>
              <w:rPr>
                <w:rFonts w:ascii="Arial"/>
                <w:sz w:val="21"/>
              </w:rPr>
            </w:pPr>
          </w:p>
        </w:tc>
        <w:tc>
          <w:tcPr>
            <w:tcW w:w="1094" w:type="dxa"/>
            <w:vMerge w:val="continue"/>
            <w:tcBorders>
              <w:top w:val="nil"/>
              <w:bottom w:val="nil"/>
            </w:tcBorders>
            <w:vAlign w:val="top"/>
          </w:tcPr>
          <w:p w14:paraId="118431F8">
            <w:pPr>
              <w:rPr>
                <w:rFonts w:ascii="Arial"/>
                <w:sz w:val="21"/>
              </w:rPr>
            </w:pPr>
          </w:p>
        </w:tc>
      </w:tr>
      <w:tr w14:paraId="06E7B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Merge w:val="restart"/>
            <w:tcBorders>
              <w:bottom w:val="nil"/>
            </w:tcBorders>
            <w:vAlign w:val="top"/>
          </w:tcPr>
          <w:p w14:paraId="15DD085A">
            <w:pPr>
              <w:spacing w:line="283" w:lineRule="auto"/>
              <w:rPr>
                <w:rFonts w:ascii="Arial"/>
                <w:sz w:val="21"/>
              </w:rPr>
            </w:pPr>
          </w:p>
          <w:p w14:paraId="26B61CD4">
            <w:pPr>
              <w:spacing w:line="283" w:lineRule="auto"/>
              <w:rPr>
                <w:rFonts w:ascii="Arial"/>
                <w:sz w:val="21"/>
              </w:rPr>
            </w:pPr>
          </w:p>
          <w:p w14:paraId="58612431">
            <w:pPr>
              <w:spacing w:line="283" w:lineRule="auto"/>
              <w:rPr>
                <w:rFonts w:ascii="Arial"/>
                <w:sz w:val="21"/>
              </w:rPr>
            </w:pPr>
          </w:p>
          <w:p w14:paraId="5B755CA4">
            <w:pPr>
              <w:spacing w:line="283" w:lineRule="auto"/>
              <w:rPr>
                <w:rFonts w:ascii="Arial"/>
                <w:sz w:val="21"/>
              </w:rPr>
            </w:pPr>
          </w:p>
          <w:p w14:paraId="2906C363">
            <w:pPr>
              <w:pStyle w:val="25"/>
              <w:spacing w:before="61" w:line="183" w:lineRule="auto"/>
              <w:ind w:left="314"/>
              <w:rPr>
                <w:sz w:val="19"/>
                <w:szCs w:val="19"/>
              </w:rPr>
            </w:pPr>
            <w:r>
              <w:rPr>
                <w:sz w:val="19"/>
                <w:szCs w:val="19"/>
              </w:rPr>
              <w:t>2</w:t>
            </w:r>
          </w:p>
        </w:tc>
        <w:tc>
          <w:tcPr>
            <w:tcW w:w="1128" w:type="dxa"/>
            <w:gridSpan w:val="2"/>
            <w:vMerge w:val="restart"/>
            <w:tcBorders>
              <w:bottom w:val="nil"/>
            </w:tcBorders>
            <w:vAlign w:val="top"/>
          </w:tcPr>
          <w:p w14:paraId="3F8CE165">
            <w:pPr>
              <w:spacing w:line="270" w:lineRule="auto"/>
              <w:rPr>
                <w:rFonts w:ascii="Arial"/>
                <w:sz w:val="21"/>
              </w:rPr>
            </w:pPr>
          </w:p>
          <w:p w14:paraId="282FDCCE">
            <w:pPr>
              <w:spacing w:line="271" w:lineRule="auto"/>
              <w:rPr>
                <w:rFonts w:ascii="Arial"/>
                <w:sz w:val="21"/>
              </w:rPr>
            </w:pPr>
          </w:p>
          <w:p w14:paraId="107C3D9D">
            <w:pPr>
              <w:spacing w:line="271" w:lineRule="auto"/>
              <w:rPr>
                <w:rFonts w:ascii="Arial"/>
                <w:sz w:val="21"/>
              </w:rPr>
            </w:pPr>
          </w:p>
          <w:p w14:paraId="7312E316">
            <w:pPr>
              <w:spacing w:line="271" w:lineRule="auto"/>
              <w:rPr>
                <w:rFonts w:ascii="Arial"/>
                <w:sz w:val="21"/>
              </w:rPr>
            </w:pPr>
          </w:p>
          <w:p w14:paraId="5D111B4C">
            <w:pPr>
              <w:pStyle w:val="25"/>
              <w:spacing w:before="62" w:line="219" w:lineRule="auto"/>
              <w:ind w:left="270"/>
              <w:rPr>
                <w:sz w:val="19"/>
                <w:szCs w:val="19"/>
              </w:rPr>
            </w:pPr>
            <w:r>
              <w:rPr>
                <w:spacing w:val="3"/>
                <w:sz w:val="19"/>
                <w:szCs w:val="19"/>
              </w:rPr>
              <w:t>安全带</w:t>
            </w:r>
          </w:p>
        </w:tc>
        <w:tc>
          <w:tcPr>
            <w:tcW w:w="5654" w:type="dxa"/>
            <w:gridSpan w:val="3"/>
            <w:vAlign w:val="top"/>
          </w:tcPr>
          <w:p w14:paraId="47B56C87">
            <w:pPr>
              <w:spacing w:line="258" w:lineRule="auto"/>
              <w:rPr>
                <w:rFonts w:ascii="Arial"/>
                <w:sz w:val="21"/>
              </w:rPr>
            </w:pPr>
          </w:p>
          <w:p w14:paraId="1D07CB0A">
            <w:pPr>
              <w:pStyle w:val="25"/>
              <w:spacing w:before="62" w:line="219" w:lineRule="auto"/>
              <w:ind w:left="183"/>
              <w:rPr>
                <w:sz w:val="19"/>
                <w:szCs w:val="19"/>
              </w:rPr>
            </w:pPr>
            <w:r>
              <w:rPr>
                <w:spacing w:val="4"/>
                <w:sz w:val="19"/>
                <w:szCs w:val="19"/>
              </w:rPr>
              <w:t>(1)高处作业人员应按规定系挂安全带；</w:t>
            </w:r>
          </w:p>
        </w:tc>
        <w:tc>
          <w:tcPr>
            <w:tcW w:w="1079" w:type="dxa"/>
            <w:vMerge w:val="continue"/>
            <w:tcBorders>
              <w:top w:val="nil"/>
              <w:bottom w:val="nil"/>
            </w:tcBorders>
            <w:vAlign w:val="top"/>
          </w:tcPr>
          <w:p w14:paraId="4A06E0F9">
            <w:pPr>
              <w:rPr>
                <w:rFonts w:ascii="Arial"/>
                <w:sz w:val="21"/>
              </w:rPr>
            </w:pPr>
          </w:p>
        </w:tc>
        <w:tc>
          <w:tcPr>
            <w:tcW w:w="1094" w:type="dxa"/>
            <w:vMerge w:val="continue"/>
            <w:tcBorders>
              <w:top w:val="nil"/>
              <w:bottom w:val="nil"/>
            </w:tcBorders>
            <w:vAlign w:val="top"/>
          </w:tcPr>
          <w:p w14:paraId="05DCA267">
            <w:pPr>
              <w:rPr>
                <w:rFonts w:ascii="Arial"/>
                <w:sz w:val="21"/>
              </w:rPr>
            </w:pPr>
          </w:p>
        </w:tc>
      </w:tr>
      <w:tr w14:paraId="57448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744" w:type="dxa"/>
            <w:vMerge w:val="continue"/>
            <w:tcBorders>
              <w:top w:val="nil"/>
              <w:bottom w:val="nil"/>
            </w:tcBorders>
            <w:vAlign w:val="top"/>
          </w:tcPr>
          <w:p w14:paraId="54580A48">
            <w:pPr>
              <w:rPr>
                <w:rFonts w:ascii="Arial"/>
                <w:sz w:val="21"/>
              </w:rPr>
            </w:pPr>
          </w:p>
        </w:tc>
        <w:tc>
          <w:tcPr>
            <w:tcW w:w="1128" w:type="dxa"/>
            <w:gridSpan w:val="2"/>
            <w:vMerge w:val="continue"/>
            <w:tcBorders>
              <w:top w:val="nil"/>
              <w:bottom w:val="nil"/>
            </w:tcBorders>
            <w:vAlign w:val="top"/>
          </w:tcPr>
          <w:p w14:paraId="5F9D9490">
            <w:pPr>
              <w:rPr>
                <w:rFonts w:ascii="Arial"/>
                <w:sz w:val="21"/>
              </w:rPr>
            </w:pPr>
          </w:p>
        </w:tc>
        <w:tc>
          <w:tcPr>
            <w:tcW w:w="5654" w:type="dxa"/>
            <w:gridSpan w:val="3"/>
            <w:vAlign w:val="top"/>
          </w:tcPr>
          <w:p w14:paraId="24D4B114">
            <w:pPr>
              <w:spacing w:line="259" w:lineRule="auto"/>
              <w:rPr>
                <w:rFonts w:ascii="Arial"/>
                <w:sz w:val="21"/>
              </w:rPr>
            </w:pPr>
          </w:p>
          <w:p w14:paraId="3D690FF2">
            <w:pPr>
              <w:pStyle w:val="25"/>
              <w:spacing w:before="62" w:line="219" w:lineRule="auto"/>
              <w:ind w:left="183"/>
              <w:rPr>
                <w:sz w:val="19"/>
                <w:szCs w:val="19"/>
              </w:rPr>
            </w:pPr>
            <w:r>
              <w:rPr>
                <w:spacing w:val="5"/>
                <w:sz w:val="19"/>
                <w:szCs w:val="19"/>
              </w:rPr>
              <w:t>(2)安全带的系挂应符合规范要求；</w:t>
            </w:r>
          </w:p>
        </w:tc>
        <w:tc>
          <w:tcPr>
            <w:tcW w:w="1079" w:type="dxa"/>
            <w:vMerge w:val="continue"/>
            <w:tcBorders>
              <w:top w:val="nil"/>
              <w:bottom w:val="nil"/>
            </w:tcBorders>
            <w:vAlign w:val="top"/>
          </w:tcPr>
          <w:p w14:paraId="44CA9823">
            <w:pPr>
              <w:rPr>
                <w:rFonts w:ascii="Arial"/>
                <w:sz w:val="21"/>
              </w:rPr>
            </w:pPr>
          </w:p>
        </w:tc>
        <w:tc>
          <w:tcPr>
            <w:tcW w:w="1094" w:type="dxa"/>
            <w:vMerge w:val="continue"/>
            <w:tcBorders>
              <w:top w:val="nil"/>
              <w:bottom w:val="nil"/>
            </w:tcBorders>
            <w:vAlign w:val="top"/>
          </w:tcPr>
          <w:p w14:paraId="6C193BAC">
            <w:pPr>
              <w:rPr>
                <w:rFonts w:ascii="Arial"/>
                <w:sz w:val="21"/>
              </w:rPr>
            </w:pPr>
          </w:p>
        </w:tc>
      </w:tr>
      <w:tr w14:paraId="5A46B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Merge w:val="continue"/>
            <w:tcBorders>
              <w:top w:val="nil"/>
            </w:tcBorders>
            <w:vAlign w:val="top"/>
          </w:tcPr>
          <w:p w14:paraId="692060B5">
            <w:pPr>
              <w:rPr>
                <w:rFonts w:ascii="Arial"/>
                <w:sz w:val="21"/>
              </w:rPr>
            </w:pPr>
          </w:p>
        </w:tc>
        <w:tc>
          <w:tcPr>
            <w:tcW w:w="1128" w:type="dxa"/>
            <w:gridSpan w:val="2"/>
            <w:vMerge w:val="continue"/>
            <w:tcBorders>
              <w:top w:val="nil"/>
            </w:tcBorders>
            <w:vAlign w:val="top"/>
          </w:tcPr>
          <w:p w14:paraId="77373D1D">
            <w:pPr>
              <w:rPr>
                <w:rFonts w:ascii="Arial"/>
                <w:sz w:val="21"/>
              </w:rPr>
            </w:pPr>
          </w:p>
        </w:tc>
        <w:tc>
          <w:tcPr>
            <w:tcW w:w="5654" w:type="dxa"/>
            <w:gridSpan w:val="3"/>
            <w:vAlign w:val="top"/>
          </w:tcPr>
          <w:p w14:paraId="593EDB6B">
            <w:pPr>
              <w:spacing w:line="260" w:lineRule="auto"/>
              <w:rPr>
                <w:rFonts w:ascii="Arial"/>
                <w:sz w:val="21"/>
              </w:rPr>
            </w:pPr>
          </w:p>
          <w:p w14:paraId="691851BD">
            <w:pPr>
              <w:pStyle w:val="25"/>
              <w:spacing w:before="62" w:line="219" w:lineRule="auto"/>
              <w:ind w:left="183"/>
              <w:rPr>
                <w:sz w:val="19"/>
                <w:szCs w:val="19"/>
              </w:rPr>
            </w:pPr>
            <w:r>
              <w:rPr>
                <w:sz w:val="19"/>
                <w:szCs w:val="19"/>
              </w:rPr>
              <w:t>(3)安全带的质量应符合规范要求。</w:t>
            </w:r>
          </w:p>
        </w:tc>
        <w:tc>
          <w:tcPr>
            <w:tcW w:w="1079" w:type="dxa"/>
            <w:vMerge w:val="continue"/>
            <w:tcBorders>
              <w:top w:val="nil"/>
              <w:bottom w:val="nil"/>
            </w:tcBorders>
            <w:vAlign w:val="top"/>
          </w:tcPr>
          <w:p w14:paraId="5E4E7D8C">
            <w:pPr>
              <w:rPr>
                <w:rFonts w:ascii="Arial"/>
                <w:sz w:val="21"/>
              </w:rPr>
            </w:pPr>
          </w:p>
        </w:tc>
        <w:tc>
          <w:tcPr>
            <w:tcW w:w="1094" w:type="dxa"/>
            <w:vMerge w:val="continue"/>
            <w:tcBorders>
              <w:top w:val="nil"/>
              <w:bottom w:val="nil"/>
            </w:tcBorders>
            <w:vAlign w:val="top"/>
          </w:tcPr>
          <w:p w14:paraId="70ADA9D0">
            <w:pPr>
              <w:rPr>
                <w:rFonts w:ascii="Arial"/>
                <w:sz w:val="21"/>
              </w:rPr>
            </w:pPr>
          </w:p>
        </w:tc>
      </w:tr>
      <w:tr w14:paraId="6BCD0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744" w:type="dxa"/>
            <w:vMerge w:val="restart"/>
            <w:tcBorders>
              <w:bottom w:val="nil"/>
            </w:tcBorders>
            <w:vAlign w:val="top"/>
          </w:tcPr>
          <w:p w14:paraId="52976454">
            <w:pPr>
              <w:spacing w:line="358" w:lineRule="auto"/>
              <w:rPr>
                <w:rFonts w:ascii="Arial"/>
                <w:sz w:val="21"/>
              </w:rPr>
            </w:pPr>
          </w:p>
          <w:p w14:paraId="0B9DC691">
            <w:pPr>
              <w:spacing w:line="359" w:lineRule="auto"/>
              <w:rPr>
                <w:rFonts w:ascii="Arial"/>
                <w:sz w:val="21"/>
              </w:rPr>
            </w:pPr>
          </w:p>
          <w:p w14:paraId="1D68CDF7">
            <w:pPr>
              <w:pStyle w:val="25"/>
              <w:spacing w:before="62" w:line="183" w:lineRule="auto"/>
              <w:ind w:left="314"/>
              <w:rPr>
                <w:sz w:val="19"/>
                <w:szCs w:val="19"/>
              </w:rPr>
            </w:pPr>
            <w:r>
              <w:rPr>
                <w:sz w:val="19"/>
                <w:szCs w:val="19"/>
              </w:rPr>
              <w:t>3</w:t>
            </w:r>
          </w:p>
        </w:tc>
        <w:tc>
          <w:tcPr>
            <w:tcW w:w="1128" w:type="dxa"/>
            <w:gridSpan w:val="2"/>
            <w:vMerge w:val="restart"/>
            <w:tcBorders>
              <w:bottom w:val="nil"/>
            </w:tcBorders>
            <w:vAlign w:val="top"/>
          </w:tcPr>
          <w:p w14:paraId="7BCF0DD4">
            <w:pPr>
              <w:spacing w:line="259" w:lineRule="auto"/>
              <w:rPr>
                <w:rFonts w:ascii="Arial"/>
                <w:sz w:val="21"/>
              </w:rPr>
            </w:pPr>
          </w:p>
          <w:p w14:paraId="4E710756">
            <w:pPr>
              <w:spacing w:line="260" w:lineRule="auto"/>
              <w:rPr>
                <w:rFonts w:ascii="Arial"/>
                <w:sz w:val="21"/>
              </w:rPr>
            </w:pPr>
          </w:p>
          <w:p w14:paraId="4B85CE5F">
            <w:pPr>
              <w:pStyle w:val="25"/>
              <w:spacing w:before="62" w:line="299" w:lineRule="auto"/>
              <w:ind w:left="361" w:right="362"/>
              <w:rPr>
                <w:sz w:val="19"/>
                <w:szCs w:val="19"/>
              </w:rPr>
            </w:pPr>
            <w:r>
              <w:rPr>
                <w:spacing w:val="3"/>
                <w:sz w:val="19"/>
                <w:szCs w:val="19"/>
              </w:rPr>
              <w:t>临边</w:t>
            </w:r>
            <w:r>
              <w:rPr>
                <w:sz w:val="19"/>
                <w:szCs w:val="19"/>
              </w:rPr>
              <w:t xml:space="preserve"> </w:t>
            </w:r>
            <w:r>
              <w:rPr>
                <w:spacing w:val="7"/>
                <w:sz w:val="19"/>
                <w:szCs w:val="19"/>
              </w:rPr>
              <w:t>防护</w:t>
            </w:r>
          </w:p>
        </w:tc>
        <w:tc>
          <w:tcPr>
            <w:tcW w:w="5654" w:type="dxa"/>
            <w:gridSpan w:val="3"/>
            <w:vAlign w:val="top"/>
          </w:tcPr>
          <w:p w14:paraId="68A7967C">
            <w:pPr>
              <w:pStyle w:val="25"/>
              <w:spacing w:before="184" w:line="248" w:lineRule="auto"/>
              <w:ind w:left="182" w:right="55" w:hanging="19"/>
              <w:rPr>
                <w:sz w:val="19"/>
                <w:szCs w:val="19"/>
              </w:rPr>
            </w:pPr>
            <w:r>
              <w:rPr>
                <w:sz w:val="19"/>
                <w:szCs w:val="19"/>
              </w:rPr>
              <w:t>(1)作业面边沿应设置连续的临边防护设施，并设置不低于18cm的</w:t>
            </w:r>
            <w:r>
              <w:rPr>
                <w:spacing w:val="8"/>
                <w:sz w:val="19"/>
                <w:szCs w:val="19"/>
              </w:rPr>
              <w:t xml:space="preserve"> </w:t>
            </w:r>
            <w:r>
              <w:rPr>
                <w:spacing w:val="-1"/>
                <w:sz w:val="19"/>
                <w:szCs w:val="19"/>
              </w:rPr>
              <w:t>脚踢板。</w:t>
            </w:r>
          </w:p>
        </w:tc>
        <w:tc>
          <w:tcPr>
            <w:tcW w:w="1079" w:type="dxa"/>
            <w:vMerge w:val="continue"/>
            <w:tcBorders>
              <w:top w:val="nil"/>
              <w:bottom w:val="nil"/>
            </w:tcBorders>
            <w:vAlign w:val="top"/>
          </w:tcPr>
          <w:p w14:paraId="1955C0D4">
            <w:pPr>
              <w:rPr>
                <w:rFonts w:ascii="Arial"/>
                <w:sz w:val="21"/>
              </w:rPr>
            </w:pPr>
          </w:p>
        </w:tc>
        <w:tc>
          <w:tcPr>
            <w:tcW w:w="1094" w:type="dxa"/>
            <w:vMerge w:val="continue"/>
            <w:tcBorders>
              <w:top w:val="nil"/>
              <w:bottom w:val="nil"/>
            </w:tcBorders>
            <w:vAlign w:val="top"/>
          </w:tcPr>
          <w:p w14:paraId="6D402C0E">
            <w:pPr>
              <w:rPr>
                <w:rFonts w:ascii="Arial"/>
                <w:sz w:val="21"/>
              </w:rPr>
            </w:pPr>
          </w:p>
        </w:tc>
      </w:tr>
      <w:tr w14:paraId="58C65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Merge w:val="continue"/>
            <w:tcBorders>
              <w:top w:val="nil"/>
            </w:tcBorders>
            <w:vAlign w:val="top"/>
          </w:tcPr>
          <w:p w14:paraId="0591137D">
            <w:pPr>
              <w:rPr>
                <w:rFonts w:ascii="Arial"/>
                <w:sz w:val="21"/>
              </w:rPr>
            </w:pPr>
          </w:p>
        </w:tc>
        <w:tc>
          <w:tcPr>
            <w:tcW w:w="1128" w:type="dxa"/>
            <w:gridSpan w:val="2"/>
            <w:vMerge w:val="continue"/>
            <w:tcBorders>
              <w:top w:val="nil"/>
            </w:tcBorders>
            <w:vAlign w:val="top"/>
          </w:tcPr>
          <w:p w14:paraId="7B2FDDC5">
            <w:pPr>
              <w:rPr>
                <w:rFonts w:ascii="Arial"/>
                <w:sz w:val="21"/>
              </w:rPr>
            </w:pPr>
          </w:p>
        </w:tc>
        <w:tc>
          <w:tcPr>
            <w:tcW w:w="5654" w:type="dxa"/>
            <w:gridSpan w:val="3"/>
            <w:vAlign w:val="top"/>
          </w:tcPr>
          <w:p w14:paraId="58E86B4B">
            <w:pPr>
              <w:spacing w:line="261" w:lineRule="auto"/>
              <w:rPr>
                <w:rFonts w:ascii="Arial"/>
                <w:sz w:val="21"/>
              </w:rPr>
            </w:pPr>
          </w:p>
          <w:p w14:paraId="7A0AC804">
            <w:pPr>
              <w:pStyle w:val="25"/>
              <w:spacing w:before="62" w:line="219" w:lineRule="auto"/>
              <w:ind w:left="183"/>
              <w:rPr>
                <w:sz w:val="19"/>
                <w:szCs w:val="19"/>
              </w:rPr>
            </w:pPr>
            <w:r>
              <w:rPr>
                <w:spacing w:val="4"/>
                <w:sz w:val="19"/>
                <w:szCs w:val="19"/>
              </w:rPr>
              <w:t>(2)临边防护设施的构造、强度应符合规</w:t>
            </w:r>
            <w:r>
              <w:rPr>
                <w:spacing w:val="3"/>
                <w:sz w:val="19"/>
                <w:szCs w:val="19"/>
              </w:rPr>
              <w:t>范要求；</w:t>
            </w:r>
          </w:p>
        </w:tc>
        <w:tc>
          <w:tcPr>
            <w:tcW w:w="1079" w:type="dxa"/>
            <w:vMerge w:val="continue"/>
            <w:tcBorders>
              <w:top w:val="nil"/>
              <w:bottom w:val="nil"/>
            </w:tcBorders>
            <w:vAlign w:val="top"/>
          </w:tcPr>
          <w:p w14:paraId="25ACD024">
            <w:pPr>
              <w:rPr>
                <w:rFonts w:ascii="Arial"/>
                <w:sz w:val="21"/>
              </w:rPr>
            </w:pPr>
          </w:p>
        </w:tc>
        <w:tc>
          <w:tcPr>
            <w:tcW w:w="1094" w:type="dxa"/>
            <w:vMerge w:val="continue"/>
            <w:tcBorders>
              <w:top w:val="nil"/>
              <w:bottom w:val="nil"/>
            </w:tcBorders>
            <w:vAlign w:val="top"/>
          </w:tcPr>
          <w:p w14:paraId="2518D3F1">
            <w:pPr>
              <w:rPr>
                <w:rFonts w:ascii="Arial"/>
                <w:sz w:val="21"/>
              </w:rPr>
            </w:pPr>
          </w:p>
        </w:tc>
      </w:tr>
      <w:tr w14:paraId="1A419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4" w:type="dxa"/>
            <w:vMerge w:val="restart"/>
            <w:tcBorders>
              <w:bottom w:val="nil"/>
            </w:tcBorders>
            <w:vAlign w:val="top"/>
          </w:tcPr>
          <w:p w14:paraId="4E169546">
            <w:pPr>
              <w:spacing w:line="256" w:lineRule="auto"/>
              <w:rPr>
                <w:rFonts w:ascii="Arial"/>
                <w:sz w:val="21"/>
              </w:rPr>
            </w:pPr>
          </w:p>
          <w:p w14:paraId="0C83D7B0">
            <w:pPr>
              <w:spacing w:line="256" w:lineRule="auto"/>
              <w:rPr>
                <w:rFonts w:ascii="Arial"/>
                <w:sz w:val="21"/>
              </w:rPr>
            </w:pPr>
          </w:p>
          <w:p w14:paraId="72C433D4">
            <w:pPr>
              <w:spacing w:line="256" w:lineRule="auto"/>
              <w:rPr>
                <w:rFonts w:ascii="Arial"/>
                <w:sz w:val="21"/>
              </w:rPr>
            </w:pPr>
          </w:p>
          <w:p w14:paraId="6AA36D57">
            <w:pPr>
              <w:pStyle w:val="25"/>
              <w:spacing w:before="62" w:line="183" w:lineRule="auto"/>
              <w:ind w:left="314"/>
              <w:rPr>
                <w:sz w:val="19"/>
                <w:szCs w:val="19"/>
              </w:rPr>
            </w:pPr>
            <w:r>
              <w:rPr>
                <w:sz w:val="19"/>
                <w:szCs w:val="19"/>
              </w:rPr>
              <w:t>4</w:t>
            </w:r>
          </w:p>
        </w:tc>
        <w:tc>
          <w:tcPr>
            <w:tcW w:w="1128" w:type="dxa"/>
            <w:gridSpan w:val="2"/>
            <w:vMerge w:val="restart"/>
            <w:tcBorders>
              <w:bottom w:val="nil"/>
            </w:tcBorders>
            <w:vAlign w:val="top"/>
          </w:tcPr>
          <w:p w14:paraId="17B74290">
            <w:pPr>
              <w:spacing w:line="304" w:lineRule="auto"/>
              <w:rPr>
                <w:rFonts w:ascii="Arial"/>
                <w:sz w:val="21"/>
              </w:rPr>
            </w:pPr>
          </w:p>
          <w:p w14:paraId="6DC5DF83">
            <w:pPr>
              <w:spacing w:line="304" w:lineRule="auto"/>
              <w:rPr>
                <w:rFonts w:ascii="Arial"/>
                <w:sz w:val="21"/>
              </w:rPr>
            </w:pPr>
          </w:p>
          <w:p w14:paraId="3D6CB2E5">
            <w:pPr>
              <w:pStyle w:val="25"/>
              <w:spacing w:before="62" w:line="218" w:lineRule="auto"/>
              <w:ind w:left="361" w:right="366"/>
              <w:rPr>
                <w:sz w:val="19"/>
                <w:szCs w:val="19"/>
              </w:rPr>
            </w:pPr>
            <w:r>
              <w:rPr>
                <w:spacing w:val="5"/>
                <w:sz w:val="19"/>
                <w:szCs w:val="19"/>
              </w:rPr>
              <w:t>悬空</w:t>
            </w:r>
            <w:r>
              <w:rPr>
                <w:sz w:val="19"/>
                <w:szCs w:val="19"/>
              </w:rPr>
              <w:t xml:space="preserve"> </w:t>
            </w:r>
            <w:r>
              <w:rPr>
                <w:spacing w:val="-3"/>
                <w:sz w:val="19"/>
                <w:szCs w:val="19"/>
              </w:rPr>
              <w:t>作业</w:t>
            </w:r>
          </w:p>
        </w:tc>
        <w:tc>
          <w:tcPr>
            <w:tcW w:w="5654" w:type="dxa"/>
            <w:gridSpan w:val="3"/>
            <w:vAlign w:val="top"/>
          </w:tcPr>
          <w:p w14:paraId="1028E142">
            <w:pPr>
              <w:spacing w:line="261" w:lineRule="auto"/>
              <w:rPr>
                <w:rFonts w:ascii="Arial"/>
                <w:sz w:val="21"/>
              </w:rPr>
            </w:pPr>
          </w:p>
          <w:p w14:paraId="56625029">
            <w:pPr>
              <w:pStyle w:val="25"/>
              <w:spacing w:before="62" w:line="219" w:lineRule="auto"/>
              <w:ind w:left="183"/>
              <w:rPr>
                <w:sz w:val="19"/>
                <w:szCs w:val="19"/>
              </w:rPr>
            </w:pPr>
            <w:r>
              <w:rPr>
                <w:spacing w:val="3"/>
                <w:sz w:val="19"/>
                <w:szCs w:val="19"/>
              </w:rPr>
              <w:t>(1)悬空作业处应设置防护栏杆或采取其它可靠的安全措施；</w:t>
            </w:r>
          </w:p>
        </w:tc>
        <w:tc>
          <w:tcPr>
            <w:tcW w:w="1079" w:type="dxa"/>
            <w:vMerge w:val="continue"/>
            <w:tcBorders>
              <w:top w:val="nil"/>
              <w:bottom w:val="nil"/>
            </w:tcBorders>
            <w:vAlign w:val="top"/>
          </w:tcPr>
          <w:p w14:paraId="6F52E2FC">
            <w:pPr>
              <w:rPr>
                <w:rFonts w:ascii="Arial"/>
                <w:sz w:val="21"/>
              </w:rPr>
            </w:pPr>
          </w:p>
        </w:tc>
        <w:tc>
          <w:tcPr>
            <w:tcW w:w="1094" w:type="dxa"/>
            <w:vMerge w:val="continue"/>
            <w:tcBorders>
              <w:top w:val="nil"/>
              <w:bottom w:val="nil"/>
            </w:tcBorders>
            <w:vAlign w:val="top"/>
          </w:tcPr>
          <w:p w14:paraId="66267BAE">
            <w:pPr>
              <w:rPr>
                <w:rFonts w:ascii="Arial"/>
                <w:sz w:val="21"/>
              </w:rPr>
            </w:pPr>
          </w:p>
        </w:tc>
      </w:tr>
      <w:tr w14:paraId="6984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744" w:type="dxa"/>
            <w:vMerge w:val="continue"/>
            <w:tcBorders>
              <w:top w:val="nil"/>
            </w:tcBorders>
            <w:vAlign w:val="top"/>
          </w:tcPr>
          <w:p w14:paraId="39D9BCD5">
            <w:pPr>
              <w:rPr>
                <w:rFonts w:ascii="Arial"/>
                <w:sz w:val="21"/>
              </w:rPr>
            </w:pPr>
          </w:p>
        </w:tc>
        <w:tc>
          <w:tcPr>
            <w:tcW w:w="1128" w:type="dxa"/>
            <w:gridSpan w:val="2"/>
            <w:vMerge w:val="continue"/>
            <w:tcBorders>
              <w:top w:val="nil"/>
            </w:tcBorders>
            <w:vAlign w:val="top"/>
          </w:tcPr>
          <w:p w14:paraId="7345BC67">
            <w:pPr>
              <w:rPr>
                <w:rFonts w:ascii="Arial"/>
                <w:sz w:val="21"/>
              </w:rPr>
            </w:pPr>
          </w:p>
        </w:tc>
        <w:tc>
          <w:tcPr>
            <w:tcW w:w="5654" w:type="dxa"/>
            <w:gridSpan w:val="3"/>
            <w:vAlign w:val="top"/>
          </w:tcPr>
          <w:p w14:paraId="504C46A2">
            <w:pPr>
              <w:spacing w:line="303" w:lineRule="auto"/>
              <w:rPr>
                <w:rFonts w:ascii="Arial"/>
                <w:sz w:val="21"/>
              </w:rPr>
            </w:pPr>
          </w:p>
          <w:p w14:paraId="4C01F1F9">
            <w:pPr>
              <w:pStyle w:val="25"/>
              <w:spacing w:before="62" w:line="219" w:lineRule="auto"/>
              <w:ind w:left="183"/>
              <w:rPr>
                <w:sz w:val="19"/>
                <w:szCs w:val="19"/>
              </w:rPr>
            </w:pPr>
            <w:r>
              <w:rPr>
                <w:sz w:val="19"/>
                <w:szCs w:val="19"/>
              </w:rPr>
              <w:t>(2)悬空作业人员应系挂安全带、佩戴工具袋。</w:t>
            </w:r>
          </w:p>
        </w:tc>
        <w:tc>
          <w:tcPr>
            <w:tcW w:w="1079" w:type="dxa"/>
            <w:vMerge w:val="continue"/>
            <w:tcBorders>
              <w:top w:val="nil"/>
            </w:tcBorders>
            <w:vAlign w:val="top"/>
          </w:tcPr>
          <w:p w14:paraId="5206E69D">
            <w:pPr>
              <w:rPr>
                <w:rFonts w:ascii="Arial"/>
                <w:sz w:val="21"/>
              </w:rPr>
            </w:pPr>
          </w:p>
        </w:tc>
        <w:tc>
          <w:tcPr>
            <w:tcW w:w="1094" w:type="dxa"/>
            <w:vMerge w:val="continue"/>
            <w:tcBorders>
              <w:top w:val="nil"/>
            </w:tcBorders>
            <w:vAlign w:val="top"/>
          </w:tcPr>
          <w:p w14:paraId="0BD3B460">
            <w:pPr>
              <w:rPr>
                <w:rFonts w:ascii="Arial"/>
                <w:sz w:val="21"/>
              </w:rPr>
            </w:pPr>
          </w:p>
        </w:tc>
      </w:tr>
    </w:tbl>
    <w:p w14:paraId="0A3E8ACB">
      <w:pPr>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9D9AE">
    <w:pPr>
      <w:spacing w:line="173" w:lineRule="auto"/>
      <w:rPr>
        <w:rFonts w:ascii="Times New Roman" w:hAnsi="Times New Roman" w:eastAsia="Times New Roman" w:cs="Times New Roman"/>
        <w:sz w:val="14"/>
        <w:szCs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01244">
    <w:pPr>
      <w:spacing w:line="174" w:lineRule="auto"/>
      <w:ind w:left="4150"/>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410E2A">
                          <w:pPr>
                            <w:pStyle w:val="15"/>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58410E2A">
                    <w:pPr>
                      <w:pStyle w:val="15"/>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6E37">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00401F">
                          <w:pPr>
                            <w:pStyle w:val="15"/>
                          </w:pPr>
                          <w:r>
                            <w:t xml:space="preserve">第 </w:t>
                          </w:r>
                          <w:r>
                            <w:fldChar w:fldCharType="begin"/>
                          </w:r>
                          <w:r>
                            <w:instrText xml:space="preserve"> PAGE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14:paraId="0E00401F">
                    <w:pPr>
                      <w:pStyle w:val="15"/>
                    </w:pPr>
                    <w:r>
                      <w:t xml:space="preserve">第 </w:t>
                    </w:r>
                    <w:r>
                      <w:fldChar w:fldCharType="begin"/>
                    </w:r>
                    <w:r>
                      <w:instrText xml:space="preserve"> PAGE  \* MERGEFORMAT </w:instrText>
                    </w:r>
                    <w:r>
                      <w:fldChar w:fldCharType="separate"/>
                    </w:r>
                    <w:r>
                      <w:t>44</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EB24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BCD188">
                          <w:pPr>
                            <w:pStyle w:val="15"/>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14:paraId="7EBCD188">
                    <w:pPr>
                      <w:pStyle w:val="15"/>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6E7B7">
    <w:pPr>
      <w:spacing w:line="175" w:lineRule="auto"/>
      <w:ind w:left="4385"/>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EBAD9C">
                          <w:pPr>
                            <w:pStyle w:val="15"/>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26EBAD9C">
                    <w:pPr>
                      <w:pStyle w:val="15"/>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B802">
    <w:pPr>
      <w:spacing w:line="174" w:lineRule="auto"/>
      <w:ind w:left="4125"/>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69E2DD">
                          <w:pPr>
                            <w:pStyle w:val="15"/>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1369E2DD">
                    <w:pPr>
                      <w:pStyle w:val="15"/>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63BEA">
    <w:pPr>
      <w:spacing w:line="173" w:lineRule="auto"/>
      <w:rPr>
        <w:rFonts w:ascii="Times New Roman" w:hAnsi="Times New Roman" w:eastAsia="Times New Roman" w:cs="Times New Roman"/>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811D">
    <w:pPr>
      <w:spacing w:line="173" w:lineRule="auto"/>
      <w:rPr>
        <w:rFonts w:ascii="Times New Roman" w:hAnsi="Times New Roman" w:eastAsia="Times New Roman" w:cs="Times New Roman"/>
        <w:sz w:val="14"/>
        <w:szCs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F7A0A">
    <w:pPr>
      <w:spacing w:line="173" w:lineRule="auto"/>
      <w:rPr>
        <w:rFonts w:ascii="Times New Roman" w:hAnsi="Times New Roman" w:eastAsia="Times New Roman" w:cs="Times New Roman"/>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90381">
    <w:pPr>
      <w:spacing w:line="173" w:lineRule="auto"/>
      <w:rPr>
        <w:rFonts w:ascii="Times New Roman" w:hAnsi="Times New Roman" w:eastAsia="Times New Roman" w:cs="Times New Roman"/>
        <w:sz w:val="14"/>
        <w:szCs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E24C">
    <w:pPr>
      <w:spacing w:line="173" w:lineRule="auto"/>
      <w:rPr>
        <w:rFonts w:ascii="Times New Roman" w:hAnsi="Times New Roman" w:eastAsia="Times New Roman" w:cs="Times New Roman"/>
        <w:sz w:val="14"/>
        <w:szCs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61278">
    <w:pPr>
      <w:spacing w:line="173" w:lineRule="auto"/>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695FA">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4B695FA">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3B5F2">
    <w:pPr>
      <w:spacing w:line="173" w:lineRule="auto"/>
      <w:ind w:left="4244"/>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52DBCB">
                          <w:pPr>
                            <w:pStyle w:val="15"/>
                          </w:pPr>
                          <w:r>
                            <w:t xml:space="preserve">第 </w:t>
                          </w:r>
                          <w:r>
                            <w:fldChar w:fldCharType="begin"/>
                          </w:r>
                          <w:r>
                            <w:instrText xml:space="preserve"> PAGE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2F52DBCB">
                    <w:pPr>
                      <w:pStyle w:val="15"/>
                    </w:pPr>
                    <w:r>
                      <w:t xml:space="preserve">第 </w:t>
                    </w:r>
                    <w:r>
                      <w:fldChar w:fldCharType="begin"/>
                    </w:r>
                    <w:r>
                      <w:instrText xml:space="preserve"> PAGE  \* MERGEFORMAT </w:instrText>
                    </w:r>
                    <w:r>
                      <w:fldChar w:fldCharType="separate"/>
                    </w:r>
                    <w:r>
                      <w:t>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7F1E">
    <w:pPr>
      <w:spacing w:line="174" w:lineRule="auto"/>
      <w:ind w:left="4224"/>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3C2609">
                          <w:pPr>
                            <w:pStyle w:val="15"/>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v:fill on="f" focussize="0,0"/>
              <v:stroke on="f" weight="0.5pt"/>
              <v:imagedata o:title=""/>
              <o:lock v:ext="edit" aspectratio="f"/>
              <v:textbox inset="0mm,0mm,0mm,0mm" style="mso-fit-shape-to-text:t;">
                <w:txbxContent>
                  <w:p w14:paraId="383C2609">
                    <w:pPr>
                      <w:pStyle w:val="15"/>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9037E">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CB69D">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DE703">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08A36">
    <w:pPr>
      <w:pStyle w:val="13"/>
      <w:tabs>
        <w:tab w:val="left" w:pos="2772"/>
      </w:tabs>
      <w:spacing w:before="21" w:line="176" w:lineRule="auto"/>
      <w:ind w:left="24"/>
      <w:rPr>
        <w:sz w:val="23"/>
        <w:szCs w:val="23"/>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EFE28">
    <w:pPr>
      <w:pStyle w:val="1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E4D9">
    <w:pPr>
      <w:pStyle w:val="1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7C8FE">
    <w:pPr>
      <w:pStyle w:val="13"/>
      <w:tabs>
        <w:tab w:val="left" w:pos="2418"/>
      </w:tabs>
      <w:spacing w:before="24" w:line="177" w:lineRule="auto"/>
      <w:ind w:left="4"/>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A8EDC"/>
    <w:multiLevelType w:val="singleLevel"/>
    <w:tmpl w:val="AF7A8EDC"/>
    <w:lvl w:ilvl="0" w:tentative="0">
      <w:start w:val="3"/>
      <w:numFmt w:val="decimal"/>
      <w:suff w:val="nothing"/>
      <w:lvlText w:val="（%1）"/>
      <w:lvlJc w:val="left"/>
    </w:lvl>
  </w:abstractNum>
  <w:abstractNum w:abstractNumId="1">
    <w:nsid w:val="BF60532A"/>
    <w:multiLevelType w:val="singleLevel"/>
    <w:tmpl w:val="BF60532A"/>
    <w:lvl w:ilvl="0" w:tentative="0">
      <w:start w:val="1"/>
      <w:numFmt w:val="decimal"/>
      <w:suff w:val="nothing"/>
      <w:lvlText w:val="（%1）"/>
      <w:lvlJc w:val="left"/>
    </w:lvl>
  </w:abstractNum>
  <w:abstractNum w:abstractNumId="2">
    <w:nsid w:val="E8C5560B"/>
    <w:multiLevelType w:val="singleLevel"/>
    <w:tmpl w:val="E8C5560B"/>
    <w:lvl w:ilvl="0" w:tentative="0">
      <w:start w:val="1"/>
      <w:numFmt w:val="decimal"/>
      <w:suff w:val="nothing"/>
      <w:lvlText w:val="%1、"/>
      <w:lvlJc w:val="left"/>
    </w:lvl>
  </w:abstractNum>
  <w:abstractNum w:abstractNumId="3">
    <w:nsid w:val="3CEA89D5"/>
    <w:multiLevelType w:val="multilevel"/>
    <w:tmpl w:val="3CEA89D5"/>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302A61A"/>
    <w:multiLevelType w:val="singleLevel"/>
    <w:tmpl w:val="4302A61A"/>
    <w:lvl w:ilvl="0" w:tentative="0">
      <w:start w:val="1"/>
      <w:numFmt w:val="decimal"/>
      <w:suff w:val="nothing"/>
      <w:lvlText w:val="（%1）"/>
      <w:lvlJc w:val="left"/>
    </w:lvl>
  </w:abstractNum>
  <w:abstractNum w:abstractNumId="5">
    <w:nsid w:val="5143EE08"/>
    <w:multiLevelType w:val="singleLevel"/>
    <w:tmpl w:val="5143EE08"/>
    <w:lvl w:ilvl="0" w:tentative="0">
      <w:start w:val="1"/>
      <w:numFmt w:val="decimal"/>
      <w:suff w:val="nothing"/>
      <w:lvlText w:val="（%1）"/>
      <w:lvlJc w:val="left"/>
    </w:lvl>
  </w:abstractNum>
  <w:abstractNum w:abstractNumId="6">
    <w:nsid w:val="636D11C2"/>
    <w:multiLevelType w:val="singleLevel"/>
    <w:tmpl w:val="636D11C2"/>
    <w:lvl w:ilvl="0" w:tentative="0">
      <w:start w:val="1"/>
      <w:numFmt w:val="decimal"/>
      <w:suff w:val="nothing"/>
      <w:lvlText w:val="（%1）"/>
      <w:lvlJc w:val="left"/>
    </w:lvl>
  </w:abstractNum>
  <w:abstractNum w:abstractNumId="7">
    <w:nsid w:val="6A233525"/>
    <w:multiLevelType w:val="multilevel"/>
    <w:tmpl w:val="6A23352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6AF7CA72"/>
    <w:multiLevelType w:val="singleLevel"/>
    <w:tmpl w:val="6AF7CA72"/>
    <w:lvl w:ilvl="0" w:tentative="0">
      <w:start w:val="1"/>
      <w:numFmt w:val="decimal"/>
      <w:suff w:val="nothing"/>
      <w:lvlText w:val="（%1）"/>
      <w:lvlJc w:val="left"/>
    </w:lvl>
  </w:abstractNum>
  <w:num w:numId="1">
    <w:abstractNumId w:val="7"/>
  </w:num>
  <w:num w:numId="2">
    <w:abstractNumId w:val="3"/>
  </w:num>
  <w:num w:numId="3">
    <w:abstractNumId w:val="0"/>
  </w:num>
  <w:num w:numId="4">
    <w:abstractNumId w:val="2"/>
  </w:num>
  <w:num w:numId="5">
    <w:abstractNumId w:val="1"/>
  </w:num>
  <w:num w:numId="6">
    <w:abstractNumId w:val="5"/>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3F161F1F"/>
    <w:rsid w:val="0B80014D"/>
    <w:rsid w:val="167A4B0C"/>
    <w:rsid w:val="1FF675B0"/>
    <w:rsid w:val="21FD3451"/>
    <w:rsid w:val="2CED725E"/>
    <w:rsid w:val="342E1F62"/>
    <w:rsid w:val="358D2DF9"/>
    <w:rsid w:val="380647A2"/>
    <w:rsid w:val="3A5C4E1B"/>
    <w:rsid w:val="3F161F1F"/>
    <w:rsid w:val="457C2402"/>
    <w:rsid w:val="513C3CA5"/>
    <w:rsid w:val="52732519"/>
    <w:rsid w:val="58693721"/>
    <w:rsid w:val="6FE860A9"/>
    <w:rsid w:val="73785A66"/>
    <w:rsid w:val="77F50F19"/>
    <w:rsid w:val="7D7358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ind w:left="0" w:firstLine="0" w:firstLineChars="0"/>
      <w:outlineLvl w:val="0"/>
    </w:pPr>
    <w:rPr>
      <w:rFonts w:ascii="Arial" w:hAnsi="Arial" w:eastAsia="宋体"/>
      <w:b/>
      <w:kern w:val="44"/>
      <w:sz w:val="32"/>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360" w:lineRule="auto"/>
      <w:ind w:left="0" w:firstLine="0"/>
      <w:outlineLvl w:val="1"/>
    </w:pPr>
    <w:rPr>
      <w:rFonts w:ascii="Arial" w:hAnsi="Arial" w:eastAsia="宋体"/>
      <w:b/>
      <w:sz w:val="32"/>
    </w:rPr>
  </w:style>
  <w:style w:type="paragraph" w:styleId="4">
    <w:name w:val="heading 3"/>
    <w:basedOn w:val="3"/>
    <w:next w:val="1"/>
    <w:unhideWhenUsed/>
    <w:qFormat/>
    <w:uiPriority w:val="0"/>
    <w:pPr>
      <w:keepNext/>
      <w:keepLines/>
      <w:numPr>
        <w:ilvl w:val="2"/>
        <w:numId w:val="1"/>
      </w:numPr>
      <w:spacing w:beforeLines="0" w:beforeAutospacing="0" w:afterLines="0" w:afterAutospacing="0" w:line="360" w:lineRule="auto"/>
      <w:ind w:left="0" w:firstLine="0"/>
      <w:outlineLvl w:val="2"/>
    </w:pPr>
    <w:rPr>
      <w:rFonts w:ascii="Arial" w:hAnsi="Arial" w:eastAsia="宋体"/>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ind w:firstLine="420"/>
    </w:pPr>
    <w:rPr>
      <w:rFonts w:ascii="Calibri" w:hAnsi="Calibri"/>
      <w:szCs w:val="22"/>
    </w:rPr>
  </w:style>
  <w:style w:type="paragraph" w:styleId="12">
    <w:name w:val="Body Text First Indent"/>
    <w:basedOn w:val="13"/>
    <w:unhideWhenUsed/>
    <w:qFormat/>
    <w:uiPriority w:val="0"/>
    <w:pPr>
      <w:spacing w:before="154"/>
      <w:ind w:left="121" w:firstLine="420" w:firstLineChars="100"/>
    </w:pPr>
    <w:rPr>
      <w:rFonts w:hint="eastAsia" w:ascii="仿宋" w:hAnsi="仿宋" w:eastAsia="仿宋"/>
      <w:szCs w:val="21"/>
    </w:rPr>
  </w:style>
  <w:style w:type="paragraph" w:styleId="13">
    <w:name w:val="Body Text"/>
    <w:basedOn w:val="1"/>
    <w:semiHidden/>
    <w:qFormat/>
    <w:uiPriority w:val="0"/>
    <w:rPr>
      <w:rFonts w:ascii="宋体" w:hAnsi="宋体" w:eastAsia="宋体" w:cs="宋体"/>
      <w:sz w:val="24"/>
      <w:szCs w:val="24"/>
      <w:lang w:val="en-US" w:eastAsia="en-US" w:bidi="ar-SA"/>
    </w:rPr>
  </w:style>
  <w:style w:type="paragraph" w:styleId="14">
    <w:name w:val="toc 3"/>
    <w:basedOn w:val="1"/>
    <w:next w:val="1"/>
    <w:uiPriority w:val="0"/>
    <w:pPr>
      <w:ind w:left="840" w:leftChars="400"/>
    </w:pPr>
  </w:style>
  <w:style w:type="paragraph" w:styleId="15">
    <w:name w:val="footer"/>
    <w:basedOn w:val="1"/>
    <w:unhideWhenUsed/>
    <w:qFormat/>
    <w:uiPriority w:val="0"/>
    <w:pPr>
      <w:tabs>
        <w:tab w:val="center" w:pos="4153"/>
        <w:tab w:val="right" w:pos="8306"/>
      </w:tabs>
      <w:snapToGrid w:val="0"/>
      <w:jc w:val="left"/>
    </w:pPr>
    <w:rPr>
      <w:sz w:val="18"/>
    </w:rPr>
  </w:style>
  <w:style w:type="paragraph" w:styleId="16">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uiPriority w:val="0"/>
  </w:style>
  <w:style w:type="paragraph" w:styleId="18">
    <w:name w:val="toc 2"/>
    <w:basedOn w:val="1"/>
    <w:next w:val="1"/>
    <w:uiPriority w:val="0"/>
    <w:pPr>
      <w:ind w:left="420" w:left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双柳图名"/>
    <w:next w:val="1"/>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character" w:customStyle="1" w:styleId="23">
    <w:name w:val="插图标题格式 Char"/>
    <w:link w:val="24"/>
    <w:qFormat/>
    <w:uiPriority w:val="0"/>
    <w:rPr>
      <w:rFonts w:ascii="Times New Roman" w:hAnsi="Times New Roman" w:eastAsia="宋体" w:cs="宋体"/>
      <w:b/>
      <w:sz w:val="21"/>
      <w:lang w:val="zh-TW" w:eastAsia="zh-TW" w:bidi="zh-TW"/>
    </w:rPr>
  </w:style>
  <w:style w:type="paragraph" w:customStyle="1" w:styleId="24">
    <w:name w:val="插图标题格式"/>
    <w:basedOn w:val="1"/>
    <w:link w:val="23"/>
    <w:qFormat/>
    <w:uiPriority w:val="0"/>
    <w:pPr>
      <w:spacing w:after="100"/>
      <w:jc w:val="center"/>
    </w:pPr>
    <w:rPr>
      <w:rFonts w:ascii="Times New Roman" w:hAnsi="Times New Roman" w:eastAsia="宋体" w:cs="宋体"/>
      <w:b/>
      <w:sz w:val="21"/>
      <w:lang w:val="zh-TW" w:eastAsia="zh-TW" w:bidi="zh-TW"/>
    </w:rPr>
  </w:style>
  <w:style w:type="paragraph" w:customStyle="1" w:styleId="25">
    <w:name w:val="Table Text"/>
    <w:basedOn w:val="1"/>
    <w:semiHidden/>
    <w:qFormat/>
    <w:uiPriority w:val="0"/>
    <w:rPr>
      <w:rFonts w:ascii="宋体" w:hAnsi="宋体" w:eastAsia="宋体" w:cs="宋体"/>
      <w:sz w:val="17"/>
      <w:szCs w:val="17"/>
      <w:lang w:val="en-US" w:eastAsia="en-US" w:bidi="ar-SA"/>
    </w:rPr>
  </w:style>
  <w:style w:type="table" w:customStyle="1" w:styleId="26">
    <w:name w:val="Table Normal"/>
    <w:semiHidden/>
    <w:unhideWhenUsed/>
    <w:qFormat/>
    <w:uiPriority w:val="0"/>
    <w:tblPr>
      <w:tblCellMar>
        <w:top w:w="0" w:type="dxa"/>
        <w:left w:w="0" w:type="dxa"/>
        <w:bottom w:w="0" w:type="dxa"/>
        <w:right w:w="0" w:type="dxa"/>
      </w:tblCellMar>
    </w:tblPr>
  </w:style>
  <w:style w:type="table" w:customStyle="1" w:styleId="27">
    <w:name w:val="表格标准13"/>
    <w:basedOn w:val="19"/>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28">
    <w:name w:val="表内文字"/>
    <w:basedOn w:val="29"/>
    <w:next w:val="1"/>
    <w:autoRedefine/>
    <w:qFormat/>
    <w:uiPriority w:val="0"/>
    <w:pPr>
      <w:spacing w:line="240" w:lineRule="auto"/>
      <w:ind w:firstLine="0" w:firstLineChars="0"/>
      <w:jc w:val="center"/>
    </w:pPr>
    <w:rPr>
      <w:sz w:val="21"/>
    </w:rPr>
  </w:style>
  <w:style w:type="paragraph" w:customStyle="1" w:styleId="29">
    <w:name w:val="图表名称"/>
    <w:basedOn w:val="1"/>
    <w:next w:val="1"/>
    <w:autoRedefine/>
    <w:qFormat/>
    <w:uiPriority w:val="0"/>
    <w:pPr>
      <w:ind w:firstLine="0" w:firstLineChars="0"/>
      <w:jc w:val="center"/>
    </w:pPr>
    <w:rPr>
      <w:b/>
      <w:bCs/>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header" Target="header6.xml"/><Relationship Id="rId21" Type="http://schemas.openxmlformats.org/officeDocument/2006/relationships/footer" Target="footer12.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3184</Words>
  <Characters>3824</Characters>
  <Lines>0</Lines>
  <Paragraphs>0</Paragraphs>
  <TotalTime>20</TotalTime>
  <ScaleCrop>false</ScaleCrop>
  <LinksUpToDate>false</LinksUpToDate>
  <CharactersWithSpaces>3975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2024-08-14T08:33:00Z</dcterms:created>
  <dc:creator>StudentWenB</dc:creator>
  <cp:lastModifiedBy>杭州渝港机械施工有限公司</cp:lastModifiedBy>
  <cp:lastPrinted>2025-01-15T05:48:38Z</cp:lastPrinted>
  <dcterms:modified xsi:type="dcterms:W3CDTF">2025-01-15T05:49:00Z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5F961A1467504FF997E83F40EDA11290_11</vt:lpwstr>
  </property>
  <property fmtid="{D5CDD505-2E9C-101B-9397-08002B2CF9AE}" pid="4" name="KSOTemplateDocerSaveRecord">
    <vt:lpwstr>eyJoZGlkIjoiMDhhNWQzZmZmZDBhMTQ3YjFlNWZiZGJmNTQxY2Y1MzciLCJ1c2VySWQiOiIyMDEyMTQ5OSJ9</vt:lpwstr>
  </property>
</Properties>
</file>